
<file path=[Content_Types].xml><?xml version="1.0" encoding="utf-8"?>
<Types xmlns="http://schemas.openxmlformats.org/package/2006/content-types">
  <Default Extension="png" ContentType="image/png"/>
  <Default Extension="svg" ContentType="image/svg+xml"/>
  <Default Extension="rels" ContentType="application/vnd.openxmlformats-package.relationships+xml"/>
  <Default Extension="xml" ContentType="application/xml"/>
  <Override PartName="/word/document.xml" ContentType="application/vnd.openxmlformats-officedocument.wordprocessingml.document.main+xml"/>
  <Override PartName="/word/header6.xml" ContentType="application/vnd.openxmlformats-officedocument.wordprocessingml.header+xml"/>
  <Override PartName="/word/header3.xml" ContentType="application/vnd.openxmlformats-officedocument.wordprocessingml.header+xml"/>
  <Override PartName="/word/footer1.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header1.xml" ContentType="application/vnd.openxmlformats-officedocument.wordprocessingml.header+xml"/>
  <Override PartName="/word/endnotes.xml" ContentType="application/vnd.openxmlformats-officedocument.wordprocessingml.endnotes+xml"/>
  <Override PartName="/word/footnotes.xml" ContentType="application/vnd.openxmlformats-officedocument.wordprocessingml.footnotes+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customXml/itemProps1.xml" ContentType="application/vnd.openxmlformats-officedocument.customXmlProperties+xml"/>
  <Override PartName="/word/numbering.xml" ContentType="application/vnd.openxmlformats-officedocument.wordprocessingml.numbering+xml"/>
  <Override PartName="/docProps/core.xml" ContentType="application/vnd.openxmlformats-package.core-properties+xml"/>
  <Override PartName="/word/fontTable.xml" ContentType="application/vnd.openxmlformats-officedocument.wordprocessingml.fontTable+xml"/>
  <Override PartName="/word/webSettings.xml" ContentType="application/vnd.openxmlformats-officedocument.wordprocessingml.webSettings+xml"/>
  <Override PartName="/docProps/app.xml" ContentType="application/vnd.openxmlformats-officedocument.extended-properties+xml"/>
  <Override PartName="/customXml/itemProps3.xml" ContentType="application/vnd.openxmlformats-officedocument.customXmlProperties+xml"/>
  <Override PartName="/customXml/itemProps2.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E16560" w:rsidRDefault="00E16560" w:rsidP="00C256B7">
      <w:pPr>
        <w:spacing w:line="269" w:lineRule="auto"/>
        <w:jc w:val="center"/>
        <w:rPr>
          <w:rFonts w:ascii="Calibri" w:hAnsi="Calibri" w:cs="Calibri"/>
          <w:b/>
          <w:bCs/>
          <w:color w:val="002060"/>
          <w:sz w:val="80"/>
          <w:szCs w:val="80"/>
          <w:rtl/>
        </w:rPr>
      </w:pPr>
    </w:p>
    <w:p w:rsidR="00E16560" w:rsidRDefault="00E16560" w:rsidP="00C256B7">
      <w:pPr>
        <w:spacing w:line="269" w:lineRule="auto"/>
        <w:jc w:val="center"/>
        <w:rPr>
          <w:rFonts w:ascii="Calibri" w:hAnsi="Calibri" w:cs="Calibri"/>
          <w:b/>
          <w:bCs/>
          <w:color w:val="002060"/>
          <w:sz w:val="80"/>
          <w:szCs w:val="80"/>
          <w:rtl/>
        </w:rPr>
      </w:pPr>
    </w:p>
    <w:p w:rsidR="00FB414E" w:rsidRDefault="008F3DB7" w:rsidP="00A24A1E">
      <w:pPr>
        <w:spacing w:before="1200" w:after="2040" w:line="800" w:lineRule="exact"/>
        <w:jc w:val="center"/>
        <w:rPr>
          <w:rFonts w:ascii="Calibri" w:hAnsi="Calibri" w:cs="Calibri"/>
          <w:b/>
          <w:bCs/>
          <w:color w:val="002060"/>
          <w:sz w:val="80"/>
          <w:szCs w:val="80"/>
          <w:rtl/>
        </w:rPr>
        <w:sectPr w:rsidR="00FB414E" w:rsidSect="00FB414E">
          <w:headerReference w:type="default" r:id="rId8"/>
          <w:headerReference w:type="first" r:id="rId9"/>
          <w:footerReference w:type="first" r:id="rId10"/>
          <w:pgSz w:w="11340" w:h="14175" w:code="9"/>
          <w:pgMar w:top="2268" w:right="1276" w:bottom="1588" w:left="1134" w:header="709" w:footer="709" w:gutter="0"/>
          <w:cols w:space="708"/>
          <w:titlePg/>
          <w:bidi/>
          <w:rtlGutter/>
          <w:docGrid w:linePitch="360"/>
        </w:sectPr>
      </w:pPr>
      <w:r w:rsidRPr="008F3DB7">
        <w:rPr>
          <w:rFonts w:ascii="Calibri" w:hAnsi="Calibri" w:cs="Calibri"/>
          <w:b/>
          <w:bCs/>
          <w:color w:val="002060"/>
          <w:sz w:val="80"/>
          <w:szCs w:val="80"/>
          <w:rtl/>
        </w:rPr>
        <w:t>פרק י</w:t>
      </w:r>
      <w:r w:rsidR="00467BED">
        <w:rPr>
          <w:rFonts w:ascii="Calibri" w:hAnsi="Calibri" w:cs="Calibri" w:hint="cs"/>
          <w:b/>
          <w:bCs/>
          <w:color w:val="002060"/>
          <w:sz w:val="80"/>
          <w:szCs w:val="80"/>
          <w:rtl/>
        </w:rPr>
        <w:t>"</w:t>
      </w:r>
      <w:r w:rsidRPr="008F3DB7">
        <w:rPr>
          <w:rFonts w:ascii="Calibri" w:hAnsi="Calibri" w:cs="Calibri"/>
          <w:b/>
          <w:bCs/>
          <w:color w:val="002060"/>
          <w:sz w:val="80"/>
          <w:szCs w:val="80"/>
          <w:rtl/>
        </w:rPr>
        <w:t>א - הסיוע הכלכלי לרשויות מקומיות מפונות וקולטות בחודשים הראשונים של המלחמ</w:t>
      </w:r>
      <w:r>
        <w:rPr>
          <w:rFonts w:ascii="Calibri" w:hAnsi="Calibri" w:cs="Calibri" w:hint="cs"/>
          <w:b/>
          <w:bCs/>
          <w:color w:val="002060"/>
          <w:sz w:val="80"/>
          <w:szCs w:val="80"/>
          <w:rtl/>
        </w:rPr>
        <w:t>ה</w:t>
      </w:r>
    </w:p>
    <w:p w:rsidR="004322E5" w:rsidRDefault="004322E5" w:rsidP="00C256B7">
      <w:pPr>
        <w:pStyle w:val="11"/>
        <w:spacing w:line="269" w:lineRule="auto"/>
        <w:rPr>
          <w:rFonts w:eastAsia="Times New Roman"/>
          <w:rtl/>
        </w:rPr>
      </w:pPr>
      <w:bookmarkStart w:id="0" w:name="_Hlk192594390"/>
      <w:r w:rsidRPr="004322E5">
        <w:rPr>
          <w:rFonts w:eastAsia="Times New Roman"/>
          <w:rtl/>
        </w:rPr>
        <w:lastRenderedPageBreak/>
        <w:t>הסיוע הכלכלי לרשויות מקומיות מפונות וקולטות בחודשים הראשונים של המלחמה</w:t>
      </w:r>
    </w:p>
    <w:p w:rsidR="004322E5" w:rsidRPr="004322E5" w:rsidRDefault="004322E5" w:rsidP="00C256B7">
      <w:pPr>
        <w:spacing w:line="269" w:lineRule="auto"/>
        <w:rPr>
          <w:rtl/>
        </w:rPr>
      </w:pPr>
    </w:p>
    <w:p w:rsidR="008F3DB7" w:rsidRPr="00467BED" w:rsidRDefault="008F3DB7" w:rsidP="00467BED">
      <w:pPr>
        <w:pStyle w:val="31"/>
        <w:rPr>
          <w:rtl/>
        </w:rPr>
      </w:pPr>
      <w:r w:rsidRPr="00467BED">
        <w:rPr>
          <w:rFonts w:hint="cs"/>
          <w:rtl/>
        </w:rPr>
        <w:t>מבוא</w:t>
      </w:r>
    </w:p>
    <w:p w:rsidR="008F3DB7" w:rsidRPr="008F3DB7" w:rsidRDefault="008F3DB7" w:rsidP="00C256B7">
      <w:pPr>
        <w:spacing w:line="269" w:lineRule="auto"/>
        <w:ind w:left="-567"/>
        <w:rPr>
          <w:rFonts w:eastAsia="Calibri"/>
          <w:szCs w:val="20"/>
          <w:rtl/>
        </w:rPr>
      </w:pPr>
    </w:p>
    <w:p w:rsidR="008F3DB7" w:rsidRPr="008F3DB7" w:rsidRDefault="008F3DB7" w:rsidP="00C256B7">
      <w:pPr>
        <w:spacing w:line="269" w:lineRule="auto"/>
        <w:rPr>
          <w:rFonts w:eastAsia="Calibri"/>
          <w:sz w:val="18"/>
          <w:rtl/>
        </w:rPr>
      </w:pPr>
      <w:r w:rsidRPr="008F3DB7">
        <w:rPr>
          <w:rFonts w:eastAsia="Calibri" w:hint="cs"/>
          <w:sz w:val="18"/>
          <w:rtl/>
        </w:rPr>
        <w:t xml:space="preserve">הרשויות המקומיות מחויבות לנהל את פעילותן הכספית במסגרת תקציב שנתי ועל פיו לתכנן את פעילותן הכלכלית. תקציב הרשויות צריך להיות מאוזן, והוא נחלק לתקציב רגיל, המיועד למימון פעולות שוטפות של הרשויות המקומיות, ותקציב בלתי רגיל, </w:t>
      </w:r>
      <w:r w:rsidRPr="008F3DB7">
        <w:rPr>
          <w:rFonts w:eastAsia="Calibri"/>
          <w:sz w:val="18"/>
          <w:rtl/>
        </w:rPr>
        <w:t>שהוא תקציב חד-פעמי המיועד בין היתר</w:t>
      </w:r>
      <w:r w:rsidRPr="008F3DB7">
        <w:rPr>
          <w:rFonts w:eastAsia="Calibri" w:hint="cs"/>
          <w:sz w:val="18"/>
          <w:rtl/>
        </w:rPr>
        <w:t xml:space="preserve"> </w:t>
      </w:r>
      <w:r w:rsidRPr="008F3DB7">
        <w:rPr>
          <w:rFonts w:eastAsia="Calibri"/>
          <w:sz w:val="18"/>
          <w:rtl/>
        </w:rPr>
        <w:t>לפרויקטים הנושאים אופי של עבודות פיתוח</w:t>
      </w:r>
      <w:r w:rsidRPr="008F3DB7">
        <w:rPr>
          <w:rFonts w:eastAsia="Calibri" w:hint="cs"/>
          <w:sz w:val="18"/>
          <w:rtl/>
        </w:rPr>
        <w:t>.</w:t>
      </w:r>
      <w:r w:rsidRPr="008F3DB7">
        <w:rPr>
          <w:rFonts w:eastAsia="Calibri"/>
          <w:sz w:val="18"/>
          <w:rtl/>
        </w:rPr>
        <w:t xml:space="preserve"> מקורות ההכנסה העיקריים של הרשויות המקומיות נחלקים לארבעה</w:t>
      </w:r>
      <w:r w:rsidRPr="008F3DB7">
        <w:rPr>
          <w:rFonts w:eastAsia="Calibri" w:hint="cs"/>
          <w:sz w:val="18"/>
          <w:rtl/>
        </w:rPr>
        <w:t xml:space="preserve">: (א) </w:t>
      </w:r>
      <w:r w:rsidRPr="008F3DB7">
        <w:rPr>
          <w:rFonts w:eastAsia="Calibri"/>
          <w:sz w:val="18"/>
          <w:rtl/>
        </w:rPr>
        <w:t>הכנסות עצמיות שמקורן בארנונה</w:t>
      </w:r>
      <w:r w:rsidRPr="008F3DB7">
        <w:rPr>
          <w:rFonts w:eastAsia="Calibri" w:hint="cs"/>
          <w:sz w:val="18"/>
          <w:rtl/>
        </w:rPr>
        <w:t xml:space="preserve">; (ב) </w:t>
      </w:r>
      <w:r w:rsidRPr="008F3DB7">
        <w:rPr>
          <w:rFonts w:eastAsia="Calibri"/>
          <w:sz w:val="18"/>
          <w:rtl/>
        </w:rPr>
        <w:t xml:space="preserve">הכנסות עצמיות אחרות - כספים הנגבים ישירות מהתושבים ומהעסקים </w:t>
      </w:r>
      <w:r w:rsidRPr="008F3DB7">
        <w:rPr>
          <w:rFonts w:eastAsia="Calibri" w:hint="cs"/>
          <w:sz w:val="18"/>
          <w:rtl/>
        </w:rPr>
        <w:t>שבתחום שיפוטה של</w:t>
      </w:r>
      <w:r w:rsidRPr="008F3DB7">
        <w:rPr>
          <w:rFonts w:eastAsia="Calibri"/>
          <w:sz w:val="18"/>
          <w:rtl/>
        </w:rPr>
        <w:t xml:space="preserve"> הרשות המקומית, ובכלל זה תשלומים בגין שימוש בשירותים עירוניים, תקבולים שונים בהתאם</w:t>
      </w:r>
      <w:r w:rsidRPr="008F3DB7">
        <w:rPr>
          <w:rFonts w:eastAsia="Calibri" w:hint="cs"/>
          <w:sz w:val="18"/>
          <w:rtl/>
        </w:rPr>
        <w:t xml:space="preserve"> לחוקי העזר, אגרות והיטלים, </w:t>
      </w:r>
      <w:r w:rsidRPr="008F3DB7">
        <w:rPr>
          <w:rFonts w:eastAsia="Calibri"/>
          <w:sz w:val="18"/>
          <w:rtl/>
        </w:rPr>
        <w:t>קנסות חניה ודמי שימוש בנכסי הרשו</w:t>
      </w:r>
      <w:r w:rsidRPr="008F3DB7">
        <w:rPr>
          <w:rFonts w:eastAsia="Calibri" w:hint="cs"/>
          <w:sz w:val="18"/>
          <w:rtl/>
        </w:rPr>
        <w:t xml:space="preserve">ת; (ג) </w:t>
      </w:r>
      <w:r w:rsidRPr="008F3DB7">
        <w:rPr>
          <w:rFonts w:eastAsia="Calibri"/>
          <w:sz w:val="18"/>
          <w:rtl/>
        </w:rPr>
        <w:t>השתתפות ייעודית של הממשלה - כספים שמקורם בתקציבי משרדי הממשלה ושמטרתם לממן שירותים ממלכתיים הניתנים על פי חוק, כגון בתחומי חינוך ורווחה</w:t>
      </w:r>
      <w:r w:rsidRPr="008F3DB7">
        <w:rPr>
          <w:rFonts w:eastAsia="Calibri" w:hint="cs"/>
          <w:sz w:val="18"/>
          <w:rtl/>
        </w:rPr>
        <w:t>; (ד)</w:t>
      </w:r>
      <w:r w:rsidRPr="008F3DB7">
        <w:rPr>
          <w:rFonts w:eastAsia="Calibri"/>
          <w:sz w:val="18"/>
        </w:rPr>
        <w:t xml:space="preserve"> </w:t>
      </w:r>
      <w:r w:rsidRPr="008F3DB7">
        <w:rPr>
          <w:rFonts w:eastAsia="Calibri"/>
          <w:sz w:val="18"/>
          <w:rtl/>
        </w:rPr>
        <w:t xml:space="preserve">השתתפות לא ייעודית של הממשלה - </w:t>
      </w:r>
      <w:r w:rsidRPr="008F3DB7">
        <w:rPr>
          <w:rFonts w:eastAsia="Calibri" w:hint="cs"/>
          <w:sz w:val="18"/>
          <w:rtl/>
        </w:rPr>
        <w:t>מענקים.</w:t>
      </w:r>
    </w:p>
    <w:p w:rsidR="008F3DB7" w:rsidRPr="008F3DB7" w:rsidRDefault="008F3DB7" w:rsidP="00C256B7">
      <w:pPr>
        <w:spacing w:line="269" w:lineRule="auto"/>
        <w:ind w:left="-567"/>
        <w:rPr>
          <w:rFonts w:eastAsia="Calibri"/>
          <w:szCs w:val="20"/>
          <w:rtl/>
        </w:rPr>
      </w:pPr>
    </w:p>
    <w:p w:rsidR="008F3DB7" w:rsidRPr="008F3DB7" w:rsidRDefault="008F3DB7" w:rsidP="00C256B7">
      <w:pPr>
        <w:spacing w:line="269" w:lineRule="auto"/>
        <w:rPr>
          <w:rFonts w:eastAsia="Calibri"/>
          <w:sz w:val="18"/>
          <w:rtl/>
        </w:rPr>
      </w:pPr>
      <w:bookmarkStart w:id="1" w:name="_Hlk164170153"/>
      <w:r w:rsidRPr="008F3DB7">
        <w:rPr>
          <w:rFonts w:eastAsia="Calibri" w:hint="cs"/>
          <w:sz w:val="18"/>
          <w:rtl/>
        </w:rPr>
        <w:t xml:space="preserve">מלחמת חרבות ברזל גרמה, בין היתר, לשינויים משמעותיים בהוצאותיהן של הרשויות המקומיות ובהכנסותיהן בהשוואה לאלה שהיו צפויות אלמלא המלחמה. מדיווחי הרשויות המקומיות למשרד מבקר המדינה עולה כי, מחד גיסא, חלק מהוצאותיהן והכנסותיהן קטנו, כיוון שהפעילות ברחבי הרשות צומצמה, ומאידך גיסא נוספו להן הוצאות, הן בשל מצב החירום והן בשל קליטת מפונים. רק חלק מההוצאות שנוספו ניתנות לכימות, וכך גם לגבי ההכנסות שקטנו - רק חלקן ניתנות לכימות, </w:t>
      </w:r>
      <w:bookmarkStart w:id="2" w:name="_Hlk166746537"/>
      <w:r w:rsidRPr="008F3DB7">
        <w:rPr>
          <w:rFonts w:eastAsia="Calibri" w:hint="cs"/>
          <w:sz w:val="18"/>
          <w:rtl/>
        </w:rPr>
        <w:t xml:space="preserve">כפי שיפורט להלן. </w:t>
      </w:r>
      <w:bookmarkEnd w:id="2"/>
      <w:r w:rsidRPr="008F3DB7">
        <w:rPr>
          <w:rFonts w:eastAsia="Calibri" w:hint="cs"/>
          <w:sz w:val="18"/>
          <w:rtl/>
        </w:rPr>
        <w:t>משרדי הממשלה העניקו לרשויות המקומיות סיוע לצורך מימון הוצאותיהן הנוספות ושיפוי חלקי בגין אובדן הכנסותיהן, כפי שיפורט להלן.</w:t>
      </w:r>
    </w:p>
    <w:p w:rsidR="008F3DB7" w:rsidRPr="008F3DB7" w:rsidRDefault="008F3DB7" w:rsidP="00C256B7">
      <w:pPr>
        <w:spacing w:line="269" w:lineRule="auto"/>
        <w:rPr>
          <w:rFonts w:eastAsia="Calibri"/>
          <w:rtl/>
        </w:rPr>
      </w:pPr>
    </w:p>
    <w:p w:rsidR="008F3DB7" w:rsidRPr="008F3DB7" w:rsidRDefault="008F3DB7" w:rsidP="00467BED">
      <w:pPr>
        <w:pStyle w:val="31"/>
        <w:rPr>
          <w:rtl/>
        </w:rPr>
      </w:pPr>
      <w:r w:rsidRPr="008F3DB7">
        <w:rPr>
          <w:rFonts w:hint="cs"/>
          <w:rtl/>
        </w:rPr>
        <w:t>פעולות הביקורת</w:t>
      </w:r>
    </w:p>
    <w:p w:rsidR="008F3DB7" w:rsidRPr="008F3DB7" w:rsidRDefault="008F3DB7" w:rsidP="00C256B7">
      <w:pPr>
        <w:spacing w:line="269" w:lineRule="auto"/>
        <w:ind w:left="-567"/>
        <w:rPr>
          <w:rFonts w:eastAsia="Calibri"/>
          <w:szCs w:val="20"/>
          <w:rtl/>
        </w:rPr>
      </w:pPr>
    </w:p>
    <w:p w:rsidR="008F3DB7" w:rsidRPr="008F3DB7" w:rsidRDefault="008F3DB7" w:rsidP="00C256B7">
      <w:pPr>
        <w:spacing w:line="269" w:lineRule="auto"/>
        <w:rPr>
          <w:rFonts w:eastAsia="Calibri"/>
          <w:sz w:val="18"/>
          <w:rtl/>
        </w:rPr>
      </w:pPr>
      <w:r w:rsidRPr="008F3DB7">
        <w:rPr>
          <w:rFonts w:eastAsia="Calibri" w:hint="cs"/>
          <w:sz w:val="18"/>
          <w:rtl/>
        </w:rPr>
        <w:t xml:space="preserve">משרד מבקר המדינה בדק את המגמות </w:t>
      </w:r>
      <w:r w:rsidRPr="008F3DB7">
        <w:rPr>
          <w:rFonts w:eastAsia="Calibri" w:hint="eastAsia"/>
          <w:sz w:val="18"/>
          <w:rtl/>
        </w:rPr>
        <w:t>של</w:t>
      </w:r>
      <w:r w:rsidRPr="008F3DB7">
        <w:rPr>
          <w:rFonts w:eastAsia="Calibri"/>
          <w:sz w:val="18"/>
          <w:rtl/>
        </w:rPr>
        <w:t xml:space="preserve"> </w:t>
      </w:r>
      <w:r w:rsidRPr="008F3DB7">
        <w:rPr>
          <w:rFonts w:eastAsia="Calibri" w:hint="eastAsia"/>
          <w:sz w:val="18"/>
          <w:rtl/>
        </w:rPr>
        <w:t>ההוצאות</w:t>
      </w:r>
      <w:r w:rsidRPr="008F3DB7">
        <w:rPr>
          <w:rFonts w:eastAsia="Calibri"/>
          <w:sz w:val="18"/>
          <w:rtl/>
        </w:rPr>
        <w:t xml:space="preserve"> </w:t>
      </w:r>
      <w:r w:rsidRPr="008F3DB7">
        <w:rPr>
          <w:rFonts w:eastAsia="Calibri" w:hint="eastAsia"/>
          <w:sz w:val="18"/>
          <w:rtl/>
        </w:rPr>
        <w:t>וההכנסות</w:t>
      </w:r>
      <w:r w:rsidRPr="008F3DB7">
        <w:rPr>
          <w:rFonts w:eastAsia="Calibri"/>
          <w:sz w:val="18"/>
          <w:rtl/>
        </w:rPr>
        <w:t xml:space="preserve"> </w:t>
      </w:r>
      <w:r w:rsidRPr="008F3DB7">
        <w:rPr>
          <w:rFonts w:eastAsia="Calibri" w:hint="eastAsia"/>
          <w:sz w:val="18"/>
          <w:rtl/>
        </w:rPr>
        <w:t>של</w:t>
      </w:r>
      <w:r w:rsidRPr="008F3DB7">
        <w:rPr>
          <w:rFonts w:eastAsia="Calibri"/>
          <w:sz w:val="18"/>
          <w:rtl/>
        </w:rPr>
        <w:t xml:space="preserve"> </w:t>
      </w:r>
      <w:r w:rsidRPr="008F3DB7">
        <w:rPr>
          <w:rFonts w:eastAsia="Calibri" w:hint="eastAsia"/>
          <w:sz w:val="18"/>
          <w:rtl/>
        </w:rPr>
        <w:t>הרשויות</w:t>
      </w:r>
      <w:r w:rsidRPr="008F3DB7">
        <w:rPr>
          <w:rFonts w:eastAsia="Calibri"/>
          <w:sz w:val="18"/>
          <w:rtl/>
        </w:rPr>
        <w:t xml:space="preserve"> </w:t>
      </w:r>
      <w:r w:rsidRPr="008F3DB7">
        <w:rPr>
          <w:rFonts w:eastAsia="Calibri" w:hint="eastAsia"/>
          <w:sz w:val="18"/>
          <w:rtl/>
        </w:rPr>
        <w:t>המקומיות</w:t>
      </w:r>
      <w:r w:rsidRPr="008F3DB7">
        <w:rPr>
          <w:rFonts w:eastAsia="Calibri"/>
          <w:sz w:val="18"/>
          <w:rtl/>
        </w:rPr>
        <w:t xml:space="preserve"> </w:t>
      </w:r>
      <w:r w:rsidRPr="008F3DB7">
        <w:rPr>
          <w:rFonts w:eastAsia="Calibri" w:hint="eastAsia"/>
          <w:sz w:val="18"/>
          <w:rtl/>
        </w:rPr>
        <w:t>בעקבות</w:t>
      </w:r>
      <w:r w:rsidRPr="008F3DB7">
        <w:rPr>
          <w:rFonts w:eastAsia="Calibri"/>
          <w:sz w:val="18"/>
          <w:rtl/>
        </w:rPr>
        <w:t xml:space="preserve"> </w:t>
      </w:r>
      <w:r w:rsidRPr="008F3DB7">
        <w:rPr>
          <w:rFonts w:eastAsia="Calibri" w:hint="eastAsia"/>
          <w:sz w:val="18"/>
          <w:rtl/>
        </w:rPr>
        <w:t>מלחמת</w:t>
      </w:r>
      <w:r w:rsidRPr="008F3DB7">
        <w:rPr>
          <w:rFonts w:eastAsia="Calibri"/>
          <w:sz w:val="18"/>
          <w:rtl/>
        </w:rPr>
        <w:t xml:space="preserve"> </w:t>
      </w:r>
      <w:r w:rsidRPr="008F3DB7">
        <w:rPr>
          <w:rFonts w:eastAsia="Calibri" w:hint="eastAsia"/>
          <w:sz w:val="18"/>
          <w:rtl/>
        </w:rPr>
        <w:t>חרבות</w:t>
      </w:r>
      <w:r w:rsidRPr="008F3DB7">
        <w:rPr>
          <w:rFonts w:eastAsia="Calibri"/>
          <w:sz w:val="18"/>
          <w:rtl/>
        </w:rPr>
        <w:t xml:space="preserve"> </w:t>
      </w:r>
      <w:r w:rsidRPr="008F3DB7">
        <w:rPr>
          <w:rFonts w:eastAsia="Calibri" w:hint="eastAsia"/>
          <w:sz w:val="18"/>
          <w:rtl/>
        </w:rPr>
        <w:t>ברזל</w:t>
      </w:r>
      <w:r w:rsidRPr="008F3DB7">
        <w:rPr>
          <w:rFonts w:eastAsia="Calibri"/>
          <w:sz w:val="18"/>
          <w:rtl/>
        </w:rPr>
        <w:t xml:space="preserve"> </w:t>
      </w:r>
      <w:r w:rsidRPr="008F3DB7">
        <w:rPr>
          <w:rFonts w:eastAsia="Calibri" w:hint="eastAsia"/>
          <w:sz w:val="18"/>
          <w:rtl/>
        </w:rPr>
        <w:t>ב</w:t>
      </w:r>
      <w:r w:rsidRPr="008F3DB7">
        <w:rPr>
          <w:rFonts w:eastAsia="Calibri"/>
          <w:sz w:val="18"/>
          <w:rtl/>
        </w:rPr>
        <w:t xml:space="preserve">-13 </w:t>
      </w:r>
      <w:r w:rsidRPr="008F3DB7">
        <w:rPr>
          <w:rFonts w:eastAsia="Calibri" w:hint="eastAsia"/>
          <w:sz w:val="18"/>
          <w:rtl/>
        </w:rPr>
        <w:t>רשויות</w:t>
      </w:r>
      <w:r w:rsidRPr="008F3DB7">
        <w:rPr>
          <w:rFonts w:eastAsia="Calibri"/>
          <w:sz w:val="18"/>
          <w:rtl/>
        </w:rPr>
        <w:t xml:space="preserve"> </w:t>
      </w:r>
      <w:r w:rsidRPr="008F3DB7">
        <w:rPr>
          <w:rFonts w:eastAsia="Calibri" w:hint="eastAsia"/>
          <w:sz w:val="18"/>
          <w:rtl/>
        </w:rPr>
        <w:t>מקומיות</w:t>
      </w:r>
      <w:r w:rsidRPr="008F3DB7">
        <w:rPr>
          <w:rFonts w:eastAsia="Calibri"/>
          <w:sz w:val="18"/>
          <w:rtl/>
        </w:rPr>
        <w:t xml:space="preserve"> </w:t>
      </w:r>
      <w:r w:rsidRPr="008F3DB7">
        <w:rPr>
          <w:rFonts w:eastAsia="Calibri" w:hint="eastAsia"/>
          <w:sz w:val="18"/>
          <w:rtl/>
        </w:rPr>
        <w:t>מפונות</w:t>
      </w:r>
      <w:r w:rsidRPr="008F3DB7">
        <w:rPr>
          <w:rFonts w:eastAsia="Calibri"/>
          <w:sz w:val="18"/>
          <w:vertAlign w:val="superscript"/>
          <w:rtl/>
        </w:rPr>
        <w:footnoteReference w:id="1"/>
      </w:r>
      <w:r w:rsidRPr="008F3DB7">
        <w:rPr>
          <w:rFonts w:eastAsia="Calibri" w:hint="cs"/>
          <w:sz w:val="18"/>
          <w:rtl/>
        </w:rPr>
        <w:t>, ב-14 רשויות מקומיות קולטות</w:t>
      </w:r>
      <w:r w:rsidRPr="008F3DB7">
        <w:rPr>
          <w:rFonts w:eastAsia="Calibri"/>
          <w:sz w:val="18"/>
          <w:vertAlign w:val="superscript"/>
          <w:rtl/>
        </w:rPr>
        <w:footnoteReference w:id="2"/>
      </w:r>
      <w:r w:rsidRPr="008F3DB7">
        <w:rPr>
          <w:rFonts w:eastAsia="Calibri" w:hint="cs"/>
          <w:sz w:val="18"/>
          <w:rtl/>
        </w:rPr>
        <w:t>, במשרדי הממשלה: משרד האוצר, משרד הפנים, משרד החינוך, משרד הרווחה, משרד הנגב, הגליל והחוסן הלאומי, משרד התרבות והספורט ובמרכז לשלטון מקומי. הביקורת עסקה בעיקר בחודשים אוקטובר - דצמבר 2023 ובתחילת שנת 2024 (להלן - התקופה הנסקרת).</w:t>
      </w:r>
    </w:p>
    <w:p w:rsidR="008F3DB7" w:rsidRPr="008F3DB7" w:rsidRDefault="008F3DB7" w:rsidP="00C256B7">
      <w:pPr>
        <w:spacing w:line="269" w:lineRule="auto"/>
        <w:ind w:left="-567"/>
        <w:rPr>
          <w:rFonts w:eastAsia="Calibri"/>
          <w:bCs/>
          <w:szCs w:val="20"/>
          <w:rtl/>
        </w:rPr>
      </w:pPr>
    </w:p>
    <w:p w:rsidR="008F3DB7" w:rsidRPr="008F3DB7" w:rsidRDefault="008F3DB7" w:rsidP="00C256B7">
      <w:pPr>
        <w:tabs>
          <w:tab w:val="left" w:pos="2431"/>
        </w:tabs>
        <w:spacing w:line="269" w:lineRule="auto"/>
        <w:rPr>
          <w:rFonts w:eastAsia="Calibri"/>
          <w:rtl/>
        </w:rPr>
      </w:pPr>
      <w:r w:rsidRPr="008F3DB7">
        <w:rPr>
          <w:rFonts w:eastAsia="Calibri" w:hint="cs"/>
          <w:rtl/>
        </w:rPr>
        <w:lastRenderedPageBreak/>
        <w:t xml:space="preserve">יצוין כי חלק ממצאי הביקורת שלהלן מתבססים על נתונים חלקיים בלבד. ההכנסות שנמנעו מהרשויות המקומיות במהלך המלחמה הן משני סוגים, הכנסות שלא נוצר בסיס לצמיחתן והכנסות שנוצרה זכות לקבלן אבל הן לא שולמו. ההכנסות מהסוג השני, כגון הכנסות בגין חיובי ארנונה או אגרות שמועד תשלומם נדחה או חלף, כפופים עדין להליכי גבייה ולכן נתוני הפסדי ההכנסות הם נתונים משוערים בלבד. אשר להוצאות הנוספות שהוטלו על הרשויות המקומיות בגין המלחמה, לעיתים הוצאות אלו לא נרשמו בספרי הנהלת החשבונות של הרשויות בסעיפים נפרדים אלא נכללו בסעיפי הוצאות רגילים, ולפיכך לא ניתן להפריד בין ההוצאות המיוחדות של הרשויות בגין המלחמה ובין שאר הוצאותיהן. בדומה לכך קשה להפריד בין ההעברות של משרדי הממשלה לרשויות המקומיות בגין המלחמה ובין שאר העברותיהן לרשויות, לפי שחלק ניכר מהסכומים הועברו באמצעות סעיפי תקציב רגילים ללא חלוקה בין כספי השתתפות רגילה לבין כספי השתתפות בגין המלחמה. </w:t>
      </w:r>
    </w:p>
    <w:p w:rsidR="008F3DB7" w:rsidRPr="008F3DB7" w:rsidRDefault="008F3DB7" w:rsidP="00C256B7">
      <w:pPr>
        <w:tabs>
          <w:tab w:val="left" w:pos="2431"/>
        </w:tabs>
        <w:spacing w:line="269" w:lineRule="auto"/>
        <w:rPr>
          <w:rFonts w:eastAsia="Calibri"/>
          <w:rtl/>
        </w:rPr>
      </w:pPr>
    </w:p>
    <w:p w:rsidR="008F3DB7" w:rsidRPr="00467BED" w:rsidRDefault="008F3DB7" w:rsidP="00467BED">
      <w:pPr>
        <w:pStyle w:val="31"/>
        <w:rPr>
          <w:rtl/>
        </w:rPr>
      </w:pPr>
      <w:r w:rsidRPr="00467BED">
        <w:rPr>
          <w:rFonts w:hint="cs"/>
          <w:rtl/>
        </w:rPr>
        <w:t>אובדן הכנסות</w:t>
      </w:r>
    </w:p>
    <w:p w:rsidR="008F3DB7" w:rsidRDefault="008F3DB7" w:rsidP="00467BED">
      <w:pPr>
        <w:rPr>
          <w:rtl/>
        </w:rPr>
      </w:pPr>
    </w:p>
    <w:p w:rsidR="008F3DB7" w:rsidRPr="008F3DB7" w:rsidRDefault="008F3DB7" w:rsidP="00C256B7">
      <w:pPr>
        <w:spacing w:line="269" w:lineRule="auto"/>
        <w:rPr>
          <w:rFonts w:eastAsia="Calibri"/>
          <w:rtl/>
        </w:rPr>
      </w:pPr>
      <w:r w:rsidRPr="008F3DB7">
        <w:rPr>
          <w:rFonts w:eastAsia="Calibri" w:hint="cs"/>
          <w:rtl/>
        </w:rPr>
        <w:t>בתקופת המלחמה קטנו הכנסותיהן של חלק מהרשויות המקומיות, מפונות וקולטות, שנבדקו בכמה תחומים, כגון ארנונה, אגרת חניה וקנסות חניה, אגרת שילוט. כאמור לעיל, לגבי חלק מאותן הכנסות קמה לרשויות המקומיות זכות לקבלן, אך בשעת ביצוע הביקורת עדיין נבצר מהרשויות המקומיות לדעת אילו הכנסות לא ייגבו בעתיד ואילו יהפכו לחובות אבודים. בחלק מהרשויות הקולטות שנבדקו היה קיטון בהכנסות מארנונה, בין היתר בשל גידול בהנחות מארנונה. במקביל חל גידול של עשרות מיליוני ש"ח בהוצאות של רשויות קולטות כפי שיפורט בהמשך.</w:t>
      </w:r>
    </w:p>
    <w:p w:rsidR="008F3DB7" w:rsidRPr="008F3DB7" w:rsidRDefault="008F3DB7" w:rsidP="00C256B7">
      <w:pPr>
        <w:spacing w:line="269" w:lineRule="auto"/>
        <w:rPr>
          <w:rFonts w:eastAsia="Calibri"/>
          <w:rtl/>
        </w:rPr>
      </w:pPr>
    </w:p>
    <w:p w:rsidR="008F3DB7" w:rsidRPr="00467BED" w:rsidRDefault="008F3DB7" w:rsidP="00467BED">
      <w:pPr>
        <w:pStyle w:val="4"/>
        <w:rPr>
          <w:rtl/>
        </w:rPr>
      </w:pPr>
      <w:r w:rsidRPr="00467BED">
        <w:rPr>
          <w:rFonts w:hint="cs"/>
          <w:rtl/>
        </w:rPr>
        <w:t>ארנונה</w:t>
      </w:r>
    </w:p>
    <w:p w:rsidR="008F3DB7" w:rsidRPr="008F3DB7" w:rsidRDefault="008F3DB7" w:rsidP="00467BED">
      <w:pPr>
        <w:pStyle w:val="50"/>
        <w:rPr>
          <w:rFonts w:eastAsia="Times New Roman"/>
          <w:rtl/>
        </w:rPr>
      </w:pPr>
      <w:r w:rsidRPr="008F3DB7">
        <w:rPr>
          <w:rFonts w:eastAsia="Times New Roman" w:hint="cs"/>
          <w:rtl/>
        </w:rPr>
        <w:t>רקע</w:t>
      </w:r>
    </w:p>
    <w:p w:rsidR="008F3DB7" w:rsidRPr="008F3DB7" w:rsidRDefault="008F3DB7" w:rsidP="00C256B7">
      <w:pPr>
        <w:spacing w:line="269" w:lineRule="auto"/>
        <w:rPr>
          <w:rFonts w:eastAsia="Calibri"/>
          <w:b/>
          <w:bCs/>
          <w:rtl/>
        </w:rPr>
      </w:pPr>
      <w:r w:rsidRPr="008F3DB7">
        <w:rPr>
          <w:rFonts w:eastAsia="Calibri"/>
          <w:rtl/>
        </w:rPr>
        <w:t>תפקידה העיקר</w:t>
      </w:r>
      <w:r w:rsidRPr="008F3DB7">
        <w:rPr>
          <w:rFonts w:eastAsia="Calibri" w:hint="cs"/>
          <w:rtl/>
        </w:rPr>
        <w:t>י</w:t>
      </w:r>
      <w:r w:rsidRPr="008F3DB7">
        <w:rPr>
          <w:rFonts w:eastAsia="Calibri"/>
          <w:rtl/>
        </w:rPr>
        <w:t xml:space="preserve"> של הרשות המקומית ה</w:t>
      </w:r>
      <w:r w:rsidRPr="008F3DB7">
        <w:rPr>
          <w:rFonts w:eastAsia="Calibri" w:hint="cs"/>
          <w:rtl/>
        </w:rPr>
        <w:t>יא</w:t>
      </w:r>
      <w:r w:rsidRPr="008F3DB7">
        <w:rPr>
          <w:rFonts w:eastAsia="Calibri"/>
          <w:rtl/>
        </w:rPr>
        <w:t xml:space="preserve"> לספק לתושביה שירותים ממלכתיים ושירותים מוניציפליים</w:t>
      </w:r>
      <w:r w:rsidRPr="008F3DB7">
        <w:rPr>
          <w:rFonts w:eastAsia="Calibri" w:hint="cs"/>
          <w:rtl/>
        </w:rPr>
        <w:t xml:space="preserve">. </w:t>
      </w:r>
      <w:r w:rsidRPr="008F3DB7">
        <w:rPr>
          <w:rFonts w:eastAsia="Calibri"/>
          <w:rtl/>
        </w:rPr>
        <w:t xml:space="preserve">ככל גוף סטטוטורי, הרשות המקומית מנוהלת באמצעות תקציב. המקור העיקרי להכנסות העצמיות של הרשויות המקומיות הוא הארנונה שהן מטילות על המחזיקים בנכסים </w:t>
      </w:r>
      <w:r w:rsidRPr="008F3DB7">
        <w:rPr>
          <w:rFonts w:eastAsia="Calibri" w:hint="cs"/>
          <w:rtl/>
        </w:rPr>
        <w:t>בתחום שיפוטן</w:t>
      </w:r>
      <w:r w:rsidRPr="008F3DB7">
        <w:rPr>
          <w:rFonts w:eastAsia="Calibri"/>
          <w:rtl/>
        </w:rPr>
        <w:t>, שנקבע לפי ייעוד השימוש בנכסים, שטחם ומקומם. כללי הארנונה מעוגנים הן בחקיקה הראשית - דהיינו, פקודת העיריות</w:t>
      </w:r>
      <w:r w:rsidRPr="008F3DB7">
        <w:rPr>
          <w:rFonts w:eastAsia="Calibri" w:hint="cs"/>
          <w:rtl/>
        </w:rPr>
        <w:t xml:space="preserve"> [</w:t>
      </w:r>
      <w:r w:rsidRPr="008F3DB7">
        <w:rPr>
          <w:rFonts w:eastAsia="Calibri"/>
          <w:rtl/>
        </w:rPr>
        <w:t xml:space="preserve">נוסח חדש] </w:t>
      </w:r>
      <w:r w:rsidRPr="008F3DB7">
        <w:rPr>
          <w:rFonts w:eastAsia="Calibri" w:hint="cs"/>
          <w:rtl/>
        </w:rPr>
        <w:t xml:space="preserve">(להלן - פקודת העיריות) ופקודת המועצות המקומיות [נוסח חדש] (להלן - פקודת המועצות המקומיות) </w:t>
      </w:r>
      <w:r w:rsidRPr="008F3DB7">
        <w:rPr>
          <w:rFonts w:eastAsia="Calibri"/>
          <w:rtl/>
        </w:rPr>
        <w:t>והן בחקיקת המשנה - דהיינו</w:t>
      </w:r>
      <w:r w:rsidRPr="008F3DB7">
        <w:rPr>
          <w:rFonts w:eastAsia="Calibri" w:hint="cs"/>
          <w:rtl/>
        </w:rPr>
        <w:t xml:space="preserve">, </w:t>
      </w:r>
      <w:r w:rsidRPr="008F3DB7">
        <w:rPr>
          <w:rFonts w:eastAsia="Calibri"/>
          <w:rtl/>
        </w:rPr>
        <w:t>תקנות וצווים שהותקנו בידי שרי הפנים והאוצר, וכן צווי ארנונה שהמועצות של הרשויות המקומיות מעדכנות מדי שנה</w:t>
      </w:r>
      <w:r w:rsidRPr="008F3DB7">
        <w:rPr>
          <w:rFonts w:eastAsia="Calibri"/>
        </w:rPr>
        <w:t>.</w:t>
      </w:r>
      <w:r w:rsidRPr="008F3DB7">
        <w:rPr>
          <w:rFonts w:eastAsia="Calibri"/>
          <w:vertAlign w:val="superscript"/>
        </w:rPr>
        <w:footnoteReference w:id="3"/>
      </w:r>
    </w:p>
    <w:p w:rsidR="008F3DB7" w:rsidRPr="008F3DB7" w:rsidRDefault="008F3DB7" w:rsidP="00C256B7">
      <w:pPr>
        <w:spacing w:line="269" w:lineRule="auto"/>
        <w:rPr>
          <w:rFonts w:eastAsia="Calibri"/>
          <w:highlight w:val="yellow"/>
          <w:rtl/>
        </w:rPr>
      </w:pPr>
    </w:p>
    <w:p w:rsidR="004322E5" w:rsidRDefault="004322E5" w:rsidP="00C256B7">
      <w:pPr>
        <w:bidi w:val="0"/>
        <w:spacing w:line="269" w:lineRule="auto"/>
        <w:rPr>
          <w:rFonts w:eastAsia="Times New Roman"/>
          <w:bCs/>
          <w:spacing w:val="40"/>
          <w:rtl/>
        </w:rPr>
      </w:pPr>
      <w:r>
        <w:rPr>
          <w:rFonts w:eastAsia="Times New Roman"/>
          <w:bCs/>
          <w:spacing w:val="40"/>
          <w:rtl/>
        </w:rPr>
        <w:br w:type="page"/>
      </w:r>
    </w:p>
    <w:p w:rsidR="008F3DB7" w:rsidRPr="008F3DB7" w:rsidRDefault="008F3DB7" w:rsidP="00467BED">
      <w:pPr>
        <w:pStyle w:val="50"/>
        <w:rPr>
          <w:rFonts w:eastAsia="Times New Roman"/>
          <w:rtl/>
        </w:rPr>
      </w:pPr>
      <w:r w:rsidRPr="008F3DB7">
        <w:rPr>
          <w:rFonts w:eastAsia="Times New Roman" w:hint="cs"/>
          <w:rtl/>
        </w:rPr>
        <w:lastRenderedPageBreak/>
        <w:t xml:space="preserve">דחיית תשלומי ארנונה </w:t>
      </w:r>
    </w:p>
    <w:p w:rsidR="008F3DB7" w:rsidRPr="008F3DB7" w:rsidRDefault="008F3DB7" w:rsidP="00C256B7">
      <w:pPr>
        <w:spacing w:line="269" w:lineRule="auto"/>
        <w:ind w:left="-567"/>
        <w:rPr>
          <w:rFonts w:eastAsia="Calibri"/>
          <w:szCs w:val="20"/>
          <w:rtl/>
        </w:rPr>
      </w:pPr>
    </w:p>
    <w:p w:rsidR="008F3DB7" w:rsidRPr="008F3DB7" w:rsidRDefault="008F3DB7" w:rsidP="00C256B7">
      <w:pPr>
        <w:spacing w:line="269" w:lineRule="auto"/>
        <w:rPr>
          <w:rFonts w:eastAsia="Calibri"/>
          <w:rtl/>
        </w:rPr>
      </w:pPr>
      <w:r w:rsidRPr="008F3DB7">
        <w:rPr>
          <w:rFonts w:eastAsia="Calibri" w:hint="cs"/>
          <w:rtl/>
        </w:rPr>
        <w:t>באוקטובר 2023</w:t>
      </w:r>
      <w:r w:rsidRPr="008F3DB7">
        <w:rPr>
          <w:rFonts w:eastAsia="Calibri"/>
          <w:vertAlign w:val="superscript"/>
          <w:rtl/>
        </w:rPr>
        <w:footnoteReference w:id="4"/>
      </w:r>
      <w:r w:rsidRPr="008F3DB7">
        <w:rPr>
          <w:rFonts w:eastAsia="Calibri"/>
          <w:rtl/>
        </w:rPr>
        <w:t xml:space="preserve"> </w:t>
      </w:r>
      <w:r w:rsidRPr="008F3DB7">
        <w:rPr>
          <w:rFonts w:eastAsia="Calibri" w:hint="cs"/>
          <w:rtl/>
        </w:rPr>
        <w:t>פורסם</w:t>
      </w:r>
      <w:r w:rsidRPr="008F3DB7">
        <w:rPr>
          <w:rFonts w:eastAsia="Calibri"/>
          <w:rtl/>
        </w:rPr>
        <w:t xml:space="preserve"> חוק דחיית מועדים (הוראת שעה </w:t>
      </w:r>
      <w:r w:rsidRPr="008F3DB7">
        <w:rPr>
          <w:rFonts w:eastAsia="Calibri"/>
        </w:rPr>
        <w:t>-</w:t>
      </w:r>
      <w:r w:rsidRPr="008F3DB7">
        <w:rPr>
          <w:rFonts w:eastAsia="Calibri"/>
          <w:rtl/>
        </w:rPr>
        <w:t xml:space="preserve"> חרבות ברזל) (חוזה, פסק דין או תשלום לרשות)</w:t>
      </w:r>
      <w:r w:rsidRPr="008F3DB7">
        <w:rPr>
          <w:rFonts w:eastAsia="Calibri" w:hint="cs"/>
          <w:rtl/>
        </w:rPr>
        <w:t>,</w:t>
      </w:r>
      <w:r w:rsidRPr="008F3DB7">
        <w:rPr>
          <w:rFonts w:eastAsia="Calibri"/>
          <w:rtl/>
        </w:rPr>
        <w:t xml:space="preserve"> התשפ"ד</w:t>
      </w:r>
      <w:r w:rsidRPr="008F3DB7">
        <w:rPr>
          <w:rFonts w:eastAsia="Calibri" w:hint="cs"/>
          <w:rtl/>
        </w:rPr>
        <w:t>-</w:t>
      </w:r>
      <w:r w:rsidRPr="008F3DB7">
        <w:rPr>
          <w:rFonts w:eastAsia="Calibri"/>
          <w:rtl/>
        </w:rPr>
        <w:t>2023</w:t>
      </w:r>
      <w:r w:rsidRPr="008F3DB7">
        <w:rPr>
          <w:rFonts w:eastAsia="Calibri"/>
        </w:rPr>
        <w:t> </w:t>
      </w:r>
      <w:r w:rsidRPr="008F3DB7">
        <w:rPr>
          <w:rFonts w:eastAsia="Calibri"/>
          <w:rtl/>
        </w:rPr>
        <w:t xml:space="preserve">(להלן </w:t>
      </w:r>
      <w:r w:rsidRPr="008F3DB7">
        <w:rPr>
          <w:rFonts w:eastAsia="Calibri" w:hint="cs"/>
          <w:rtl/>
        </w:rPr>
        <w:t xml:space="preserve">- </w:t>
      </w:r>
      <w:r w:rsidRPr="008F3DB7">
        <w:rPr>
          <w:rFonts w:eastAsia="Calibri"/>
          <w:rtl/>
        </w:rPr>
        <w:t>החוק)</w:t>
      </w:r>
      <w:r w:rsidRPr="008F3DB7">
        <w:rPr>
          <w:rFonts w:eastAsia="Calibri" w:hint="cs"/>
          <w:rtl/>
        </w:rPr>
        <w:t xml:space="preserve">. </w:t>
      </w:r>
      <w:r w:rsidRPr="008F3DB7">
        <w:rPr>
          <w:rFonts w:eastAsia="Calibri"/>
          <w:rtl/>
        </w:rPr>
        <w:t>הורא</w:t>
      </w:r>
      <w:r w:rsidRPr="008F3DB7">
        <w:rPr>
          <w:rFonts w:eastAsia="Calibri" w:hint="cs"/>
          <w:rtl/>
        </w:rPr>
        <w:t>ו</w:t>
      </w:r>
      <w:r w:rsidRPr="008F3DB7">
        <w:rPr>
          <w:rFonts w:eastAsia="Calibri"/>
          <w:rtl/>
        </w:rPr>
        <w:t xml:space="preserve">ת </w:t>
      </w:r>
      <w:r w:rsidRPr="008F3DB7">
        <w:rPr>
          <w:rFonts w:eastAsia="Calibri" w:hint="cs"/>
          <w:rtl/>
        </w:rPr>
        <w:t>החוק אפשרו לדחות</w:t>
      </w:r>
      <w:r w:rsidRPr="008F3DB7">
        <w:rPr>
          <w:rFonts w:eastAsia="Calibri"/>
          <w:rtl/>
        </w:rPr>
        <w:t xml:space="preserve"> מועדים לביצוע פעולות שנקבעו בחוז</w:t>
      </w:r>
      <w:r w:rsidRPr="008F3DB7">
        <w:rPr>
          <w:rFonts w:eastAsia="Calibri" w:hint="cs"/>
          <w:rtl/>
        </w:rPr>
        <w:t>ים</w:t>
      </w:r>
      <w:r w:rsidRPr="008F3DB7">
        <w:rPr>
          <w:rFonts w:eastAsia="Calibri"/>
          <w:rtl/>
        </w:rPr>
        <w:t xml:space="preserve"> או בהחלטות שיפוטיות, וכן </w:t>
      </w:r>
      <w:r w:rsidRPr="008F3DB7">
        <w:rPr>
          <w:rFonts w:eastAsia="Calibri" w:hint="cs"/>
          <w:rtl/>
        </w:rPr>
        <w:t xml:space="preserve">הן אפשרו לדחות </w:t>
      </w:r>
      <w:r w:rsidRPr="008F3DB7">
        <w:rPr>
          <w:rFonts w:eastAsia="Calibri"/>
          <w:rtl/>
        </w:rPr>
        <w:t>מועדי תשלום לרשות ציבורית שנקבעו לפי חיקוק (לרבות תשלום חובה או קנס)</w:t>
      </w:r>
      <w:r w:rsidRPr="008F3DB7">
        <w:rPr>
          <w:rFonts w:eastAsia="Calibri" w:hint="cs"/>
          <w:rtl/>
        </w:rPr>
        <w:t xml:space="preserve">. </w:t>
      </w:r>
      <w:r w:rsidRPr="008F3DB7">
        <w:rPr>
          <w:rFonts w:eastAsia="Calibri"/>
          <w:rtl/>
        </w:rPr>
        <w:t>הזכאים לדחיית המועד בתקופה ה</w:t>
      </w:r>
      <w:r w:rsidRPr="008F3DB7">
        <w:rPr>
          <w:rFonts w:eastAsia="Calibri" w:hint="cs"/>
          <w:rtl/>
        </w:rPr>
        <w:t>קובעת</w:t>
      </w:r>
      <w:r w:rsidRPr="008F3DB7">
        <w:rPr>
          <w:rFonts w:eastAsia="Calibri"/>
          <w:rtl/>
        </w:rPr>
        <w:t xml:space="preserve"> פורט</w:t>
      </w:r>
      <w:r w:rsidRPr="008F3DB7">
        <w:rPr>
          <w:rFonts w:eastAsia="Calibri" w:hint="cs"/>
          <w:rtl/>
        </w:rPr>
        <w:t>ו</w:t>
      </w:r>
      <w:r w:rsidRPr="008F3DB7">
        <w:rPr>
          <w:rFonts w:eastAsia="Calibri"/>
          <w:rtl/>
        </w:rPr>
        <w:t xml:space="preserve"> בהגדרת "זכאי לדחיית מועד".</w:t>
      </w:r>
      <w:r w:rsidRPr="008F3DB7">
        <w:rPr>
          <w:rFonts w:eastAsia="Calibri" w:hint="cs"/>
          <w:rtl/>
        </w:rPr>
        <w:t xml:space="preserve"> בין הזכאים נכלל</w:t>
      </w:r>
      <w:r w:rsidRPr="008F3DB7">
        <w:rPr>
          <w:rFonts w:eastAsia="Calibri"/>
          <w:rtl/>
        </w:rPr>
        <w:t xml:space="preserve"> </w:t>
      </w:r>
      <w:r w:rsidRPr="008F3DB7">
        <w:rPr>
          <w:rFonts w:eastAsia="Calibri" w:hint="cs"/>
          <w:rtl/>
        </w:rPr>
        <w:t xml:space="preserve">מי </w:t>
      </w:r>
      <w:r w:rsidRPr="008F3DB7">
        <w:rPr>
          <w:rFonts w:eastAsia="Calibri"/>
          <w:rtl/>
        </w:rPr>
        <w:t xml:space="preserve">שהתגורר ערב תחילתה של התקופה הקובעת ביישוב שהתפנה </w:t>
      </w:r>
      <w:r w:rsidRPr="008F3DB7">
        <w:rPr>
          <w:rFonts w:eastAsia="Calibri" w:hint="cs"/>
          <w:rtl/>
        </w:rPr>
        <w:t xml:space="preserve">ושמו צוין </w:t>
      </w:r>
      <w:r w:rsidRPr="008F3DB7">
        <w:rPr>
          <w:rFonts w:eastAsia="Calibri"/>
          <w:rtl/>
        </w:rPr>
        <w:t>בתוספת</w:t>
      </w:r>
      <w:r w:rsidRPr="008F3DB7">
        <w:rPr>
          <w:rFonts w:eastAsia="Calibri" w:hint="cs"/>
          <w:rtl/>
        </w:rPr>
        <w:t xml:space="preserve"> לחוק. לפי החוק, חיובים שחלו </w:t>
      </w:r>
      <w:r w:rsidRPr="008F3DB7">
        <w:rPr>
          <w:rFonts w:eastAsia="Calibri"/>
          <w:rtl/>
        </w:rPr>
        <w:t xml:space="preserve">בתקופה </w:t>
      </w:r>
      <w:r w:rsidRPr="008F3DB7">
        <w:rPr>
          <w:rFonts w:eastAsia="Calibri" w:hint="cs"/>
          <w:rtl/>
        </w:rPr>
        <w:t>הקובעת</w:t>
      </w:r>
      <w:r w:rsidRPr="008F3DB7">
        <w:rPr>
          <w:rFonts w:eastAsia="Calibri"/>
          <w:rtl/>
        </w:rPr>
        <w:t xml:space="preserve"> </w:t>
      </w:r>
      <w:r w:rsidRPr="008F3DB7">
        <w:rPr>
          <w:rFonts w:eastAsia="Calibri" w:hint="cs"/>
          <w:rtl/>
        </w:rPr>
        <w:t xml:space="preserve">שמשבעה באוקטובר 2023 (להלן - שבעה באוקטובר או 7.10) </w:t>
      </w:r>
      <w:r w:rsidRPr="008F3DB7">
        <w:rPr>
          <w:rFonts w:eastAsia="Calibri"/>
          <w:rtl/>
        </w:rPr>
        <w:t xml:space="preserve">עד </w:t>
      </w:r>
      <w:r w:rsidRPr="008F3DB7">
        <w:rPr>
          <w:rFonts w:eastAsia="Calibri" w:hint="cs"/>
          <w:rtl/>
        </w:rPr>
        <w:t>7.11.23 נדחו</w:t>
      </w:r>
      <w:r w:rsidRPr="008F3DB7">
        <w:rPr>
          <w:rFonts w:eastAsia="Calibri"/>
          <w:rtl/>
        </w:rPr>
        <w:t xml:space="preserve"> למי שזכאי לפי החוק</w:t>
      </w:r>
      <w:r w:rsidRPr="008F3DB7">
        <w:rPr>
          <w:rFonts w:eastAsia="Calibri" w:hint="cs"/>
          <w:rtl/>
        </w:rPr>
        <w:t xml:space="preserve"> לדחיית מועד</w:t>
      </w:r>
      <w:r w:rsidRPr="008F3DB7">
        <w:rPr>
          <w:rFonts w:eastAsia="Calibri"/>
          <w:rtl/>
        </w:rPr>
        <w:t xml:space="preserve"> </w:t>
      </w:r>
      <w:r w:rsidRPr="008F3DB7">
        <w:rPr>
          <w:rFonts w:eastAsia="Calibri" w:hint="cs"/>
          <w:rtl/>
        </w:rPr>
        <w:t>בשלושים ימים ממועד החיוב המקורי. בחוק נקבע ששר הביטחון, בהסכמת שר המשפטים ושר האוצר, בהתייעצות עם שר הפנים ובאישור ועדת החוץ והביטחון של הכנסת, רשאי להאריך באמצעות צו את תקופת הדחייה</w:t>
      </w:r>
      <w:r w:rsidRPr="008F3DB7">
        <w:rPr>
          <w:rFonts w:eastAsia="Calibri"/>
          <w:rtl/>
        </w:rPr>
        <w:t xml:space="preserve"> </w:t>
      </w:r>
      <w:r w:rsidRPr="008F3DB7">
        <w:rPr>
          <w:rFonts w:eastAsia="Calibri" w:hint="cs"/>
          <w:rtl/>
        </w:rPr>
        <w:t>ו</w:t>
      </w:r>
      <w:r w:rsidRPr="008F3DB7">
        <w:rPr>
          <w:rFonts w:eastAsia="Calibri"/>
          <w:rtl/>
        </w:rPr>
        <w:t>את התקופה הקובעת</w:t>
      </w:r>
      <w:r w:rsidRPr="008F3DB7">
        <w:rPr>
          <w:rFonts w:eastAsia="Calibri" w:hint="cs"/>
          <w:rtl/>
        </w:rPr>
        <w:t xml:space="preserve"> אך לא מעבר לסוף 2023 בעקבות </w:t>
      </w:r>
      <w:r w:rsidRPr="008F3DB7">
        <w:rPr>
          <w:rFonts w:eastAsia="Calibri"/>
          <w:rtl/>
        </w:rPr>
        <w:t>כך, הוצאו צווים מכוח החוק</w:t>
      </w:r>
      <w:r w:rsidRPr="008F3DB7">
        <w:rPr>
          <w:rFonts w:eastAsia="Calibri" w:hint="cs"/>
          <w:rtl/>
        </w:rPr>
        <w:t>,</w:t>
      </w:r>
      <w:r w:rsidRPr="008F3DB7">
        <w:rPr>
          <w:rFonts w:eastAsia="Calibri"/>
          <w:rtl/>
        </w:rPr>
        <w:t xml:space="preserve"> ובמסגרתם</w:t>
      </w:r>
      <w:r w:rsidRPr="008F3DB7">
        <w:rPr>
          <w:rFonts w:eastAsia="Calibri" w:hint="cs"/>
          <w:rtl/>
        </w:rPr>
        <w:t xml:space="preserve"> </w:t>
      </w:r>
      <w:r w:rsidRPr="008F3DB7">
        <w:rPr>
          <w:rFonts w:eastAsia="Calibri"/>
          <w:rtl/>
        </w:rPr>
        <w:t xml:space="preserve">הוארכה תקופת הדחייה </w:t>
      </w:r>
      <w:r w:rsidRPr="008F3DB7">
        <w:rPr>
          <w:rFonts w:eastAsia="Calibri" w:hint="cs"/>
          <w:rtl/>
        </w:rPr>
        <w:t>ל-85</w:t>
      </w:r>
      <w:r w:rsidRPr="008F3DB7">
        <w:rPr>
          <w:rFonts w:eastAsia="Calibri"/>
          <w:rtl/>
        </w:rPr>
        <w:t xml:space="preserve"> ימים או עד</w:t>
      </w:r>
      <w:r w:rsidRPr="008F3DB7">
        <w:rPr>
          <w:rFonts w:eastAsia="Calibri" w:hint="cs"/>
          <w:rtl/>
        </w:rPr>
        <w:t xml:space="preserve"> לסוף שנת 2023,</w:t>
      </w:r>
      <w:r w:rsidRPr="008F3DB7">
        <w:rPr>
          <w:rFonts w:eastAsia="Calibri"/>
          <w:rtl/>
        </w:rPr>
        <w:t xml:space="preserve"> לפי המוקדם</w:t>
      </w:r>
      <w:r w:rsidRPr="008F3DB7">
        <w:rPr>
          <w:rFonts w:eastAsia="Calibri" w:hint="cs"/>
          <w:rtl/>
        </w:rPr>
        <w:t xml:space="preserve"> בהם</w:t>
      </w:r>
      <w:r w:rsidRPr="008F3DB7">
        <w:rPr>
          <w:rFonts w:eastAsia="Calibri"/>
          <w:rtl/>
        </w:rPr>
        <w:t>,</w:t>
      </w:r>
      <w:r w:rsidRPr="008F3DB7">
        <w:rPr>
          <w:rFonts w:eastAsia="Calibri" w:hint="cs"/>
          <w:rtl/>
        </w:rPr>
        <w:t xml:space="preserve"> </w:t>
      </w:r>
      <w:r w:rsidRPr="008F3DB7">
        <w:rPr>
          <w:rFonts w:eastAsia="Calibri"/>
          <w:rtl/>
        </w:rPr>
        <w:t>והתקופה הקובעת הוארכה עד</w:t>
      </w:r>
      <w:r w:rsidRPr="008F3DB7">
        <w:rPr>
          <w:rFonts w:eastAsia="Calibri" w:hint="cs"/>
          <w:rtl/>
        </w:rPr>
        <w:t xml:space="preserve"> סוף 2023</w:t>
      </w:r>
      <w:r w:rsidRPr="008F3DB7">
        <w:rPr>
          <w:rFonts w:eastAsia="Calibri"/>
          <w:vertAlign w:val="superscript"/>
          <w:rtl/>
        </w:rPr>
        <w:footnoteReference w:id="5"/>
      </w:r>
      <w:r w:rsidRPr="008F3DB7">
        <w:rPr>
          <w:rFonts w:eastAsia="Calibri" w:hint="cs"/>
          <w:rtl/>
        </w:rPr>
        <w:t>. לנוכח המשך הלחימה, בסוף דצמבר 2023 פורסם תיקון לחוק</w:t>
      </w:r>
      <w:r w:rsidRPr="008F3DB7">
        <w:rPr>
          <w:rFonts w:eastAsia="Calibri"/>
          <w:vertAlign w:val="superscript"/>
          <w:rtl/>
        </w:rPr>
        <w:footnoteReference w:id="6"/>
      </w:r>
      <w:r w:rsidRPr="008F3DB7">
        <w:rPr>
          <w:rFonts w:eastAsia="Calibri" w:hint="cs"/>
          <w:rtl/>
        </w:rPr>
        <w:t xml:space="preserve"> אשר קבע הסדר המשך שתקף לגבי מועדים לביצוע שחלים בתקופה קובעת נוספת שמשבעה באוקטובר עד סוף שנת 2023 (להלן - התקופה הקובעת הראשונה), אשר נדחו </w:t>
      </w:r>
      <w:r w:rsidRPr="008F3DB7">
        <w:rPr>
          <w:rFonts w:eastAsia="Calibri"/>
          <w:rtl/>
        </w:rPr>
        <w:t>ב-145 ימים</w:t>
      </w:r>
      <w:r w:rsidRPr="008F3DB7">
        <w:rPr>
          <w:rFonts w:eastAsia="Calibri" w:hint="cs"/>
          <w:rtl/>
        </w:rPr>
        <w:t>,</w:t>
      </w:r>
      <w:r w:rsidRPr="008F3DB7">
        <w:rPr>
          <w:rFonts w:eastAsia="Calibri"/>
          <w:rtl/>
        </w:rPr>
        <w:t xml:space="preserve"> או עד </w:t>
      </w:r>
      <w:r w:rsidRPr="008F3DB7">
        <w:rPr>
          <w:rFonts w:eastAsia="Calibri" w:hint="cs"/>
          <w:rtl/>
        </w:rPr>
        <w:t>סוף פברואר 2024</w:t>
      </w:r>
      <w:r w:rsidRPr="008F3DB7">
        <w:rPr>
          <w:rFonts w:eastAsia="Calibri"/>
          <w:rtl/>
        </w:rPr>
        <w:t>, לפי המוקדם</w:t>
      </w:r>
      <w:r w:rsidRPr="008F3DB7">
        <w:rPr>
          <w:rFonts w:eastAsia="Calibri" w:hint="cs"/>
          <w:rtl/>
        </w:rPr>
        <w:t xml:space="preserve"> בהם</w:t>
      </w:r>
      <w:r w:rsidRPr="008F3DB7">
        <w:rPr>
          <w:rFonts w:eastAsia="Calibri"/>
          <w:rtl/>
        </w:rPr>
        <w:t xml:space="preserve">, </w:t>
      </w:r>
      <w:r w:rsidRPr="008F3DB7">
        <w:rPr>
          <w:rFonts w:eastAsia="Calibri" w:hint="cs"/>
          <w:rtl/>
        </w:rPr>
        <w:t>באופן</w:t>
      </w:r>
      <w:r w:rsidRPr="008F3DB7">
        <w:rPr>
          <w:rFonts w:eastAsia="Calibri"/>
          <w:rtl/>
        </w:rPr>
        <w:t xml:space="preserve"> ש</w:t>
      </w:r>
      <w:r w:rsidRPr="008F3DB7">
        <w:rPr>
          <w:rFonts w:eastAsia="Calibri" w:hint="cs"/>
          <w:rtl/>
        </w:rPr>
        <w:t>זכאי לדחיית מועד</w:t>
      </w:r>
      <w:r w:rsidRPr="008F3DB7">
        <w:rPr>
          <w:rFonts w:eastAsia="Calibri"/>
          <w:rtl/>
        </w:rPr>
        <w:t xml:space="preserve"> יכ</w:t>
      </w:r>
      <w:r w:rsidRPr="008F3DB7">
        <w:rPr>
          <w:rFonts w:eastAsia="Calibri" w:hint="cs"/>
          <w:rtl/>
        </w:rPr>
        <w:t>ו</w:t>
      </w:r>
      <w:r w:rsidRPr="008F3DB7">
        <w:rPr>
          <w:rFonts w:eastAsia="Calibri"/>
          <w:rtl/>
        </w:rPr>
        <w:t>ל</w:t>
      </w:r>
      <w:r w:rsidRPr="008F3DB7">
        <w:rPr>
          <w:rFonts w:eastAsia="Calibri" w:hint="cs"/>
          <w:rtl/>
        </w:rPr>
        <w:t xml:space="preserve"> היה</w:t>
      </w:r>
      <w:r w:rsidRPr="008F3DB7">
        <w:rPr>
          <w:rFonts w:eastAsia="Calibri"/>
          <w:rtl/>
        </w:rPr>
        <w:t xml:space="preserve"> לשלם את הארנונה ו</w:t>
      </w:r>
      <w:r w:rsidRPr="008F3DB7">
        <w:rPr>
          <w:rFonts w:eastAsia="Calibri" w:hint="cs"/>
          <w:rtl/>
        </w:rPr>
        <w:t xml:space="preserve">את </w:t>
      </w:r>
      <w:r w:rsidRPr="008F3DB7">
        <w:rPr>
          <w:rFonts w:eastAsia="Calibri"/>
          <w:rtl/>
        </w:rPr>
        <w:t xml:space="preserve">היטל שמירה לחודשים נובמבר-דצמבר 2023 עד </w:t>
      </w:r>
      <w:r w:rsidRPr="008F3DB7">
        <w:rPr>
          <w:rFonts w:eastAsia="Calibri" w:hint="cs"/>
          <w:rtl/>
        </w:rPr>
        <w:t>סוף מרץ 2024</w:t>
      </w:r>
      <w:r w:rsidRPr="008F3DB7">
        <w:rPr>
          <w:rFonts w:eastAsia="Calibri"/>
          <w:rtl/>
        </w:rPr>
        <w:t>.</w:t>
      </w:r>
      <w:r w:rsidRPr="008F3DB7">
        <w:rPr>
          <w:rFonts w:eastAsia="Calibri" w:hint="cs"/>
          <w:rtl/>
        </w:rPr>
        <w:t xml:space="preserve"> בתיקון לחוק נקבעה תקופה קובעת שנייה מתחילת ינואר 2024 עד סוף פברואר 2024, אשר חלה על </w:t>
      </w:r>
      <w:r w:rsidRPr="008F3DB7">
        <w:rPr>
          <w:rFonts w:eastAsia="Calibri"/>
          <w:rtl/>
        </w:rPr>
        <w:t>גורמים הקשורים קשר הדוק לפעולות</w:t>
      </w:r>
      <w:r w:rsidRPr="008F3DB7">
        <w:rPr>
          <w:rFonts w:eastAsia="Calibri" w:hint="cs"/>
          <w:rtl/>
        </w:rPr>
        <w:t xml:space="preserve"> </w:t>
      </w:r>
      <w:r w:rsidRPr="008F3DB7">
        <w:rPr>
          <w:rFonts w:eastAsia="Calibri"/>
          <w:rtl/>
        </w:rPr>
        <w:t>לחימה ולפעולות מבצעיות</w:t>
      </w:r>
      <w:r w:rsidRPr="008F3DB7">
        <w:rPr>
          <w:rFonts w:eastAsia="Calibri" w:hint="cs"/>
          <w:rtl/>
        </w:rPr>
        <w:t>, ובהם מי שהתגורר ערב תחילתה של התקופה הקובעת הראשונה ביישוב שהתפנה המנוי בתוספת. לפי התיקון לחוק, מועדים לחיוב החלים על גורמים שהוגדרו כזכאים לדחיית מועד בתקופה הקובעת השנייה יידחו ב-31 ימים.</w:t>
      </w:r>
    </w:p>
    <w:p w:rsidR="008F3DB7" w:rsidRPr="008F3DB7" w:rsidRDefault="008F3DB7" w:rsidP="00C256B7">
      <w:pPr>
        <w:spacing w:line="269" w:lineRule="auto"/>
        <w:rPr>
          <w:rFonts w:eastAsia="Calibri"/>
          <w:highlight w:val="yellow"/>
          <w:rtl/>
        </w:rPr>
      </w:pPr>
    </w:p>
    <w:p w:rsidR="008F3DB7" w:rsidRPr="008F3DB7" w:rsidRDefault="008F3DB7" w:rsidP="00467BED">
      <w:pPr>
        <w:pStyle w:val="50"/>
        <w:rPr>
          <w:rFonts w:eastAsia="Times New Roman"/>
          <w:rtl/>
        </w:rPr>
      </w:pPr>
      <w:r w:rsidRPr="008F3DB7">
        <w:rPr>
          <w:rFonts w:eastAsia="Times New Roman" w:hint="cs"/>
          <w:rtl/>
        </w:rPr>
        <w:t>פטור מתשלומי ארנונה</w:t>
      </w:r>
    </w:p>
    <w:p w:rsidR="008F3DB7" w:rsidRPr="008F3DB7" w:rsidRDefault="008F3DB7" w:rsidP="00C256B7">
      <w:pPr>
        <w:spacing w:line="269" w:lineRule="auto"/>
        <w:ind w:left="-567"/>
        <w:rPr>
          <w:rFonts w:eastAsia="Calibri"/>
          <w:szCs w:val="20"/>
          <w:rtl/>
        </w:rPr>
      </w:pPr>
    </w:p>
    <w:p w:rsidR="008F3DB7" w:rsidRPr="008F3DB7" w:rsidRDefault="008F3DB7" w:rsidP="00C256B7">
      <w:pPr>
        <w:spacing w:line="269" w:lineRule="auto"/>
        <w:rPr>
          <w:rFonts w:eastAsia="Calibri"/>
          <w:highlight w:val="yellow"/>
          <w:rtl/>
        </w:rPr>
      </w:pPr>
      <w:r w:rsidRPr="008F3DB7">
        <w:rPr>
          <w:rFonts w:eastAsia="Calibri" w:hint="eastAsia"/>
          <w:rtl/>
        </w:rPr>
        <w:t>הממשלה</w:t>
      </w:r>
      <w:r w:rsidRPr="008F3DB7">
        <w:rPr>
          <w:rFonts w:eastAsia="Calibri"/>
          <w:rtl/>
        </w:rPr>
        <w:t xml:space="preserve"> </w:t>
      </w:r>
      <w:r w:rsidRPr="008F3DB7">
        <w:rPr>
          <w:rFonts w:eastAsia="Calibri" w:hint="eastAsia"/>
          <w:rtl/>
        </w:rPr>
        <w:t>החליטה</w:t>
      </w:r>
      <w:r w:rsidRPr="008F3DB7">
        <w:rPr>
          <w:rFonts w:eastAsia="Calibri"/>
          <w:vertAlign w:val="superscript"/>
          <w:rtl/>
        </w:rPr>
        <w:footnoteReference w:id="7"/>
      </w:r>
      <w:r w:rsidRPr="008F3DB7">
        <w:rPr>
          <w:rFonts w:eastAsia="Calibri"/>
          <w:rtl/>
        </w:rPr>
        <w:t xml:space="preserve"> להעניק פטור מלא מארנונה </w:t>
      </w:r>
      <w:r w:rsidRPr="008F3DB7">
        <w:rPr>
          <w:rFonts w:eastAsia="Calibri" w:hint="eastAsia"/>
          <w:u w:val="single"/>
          <w:rtl/>
        </w:rPr>
        <w:t>למגורים</w:t>
      </w:r>
      <w:r w:rsidRPr="008F3DB7">
        <w:rPr>
          <w:rFonts w:eastAsia="Calibri"/>
          <w:rtl/>
        </w:rPr>
        <w:t xml:space="preserve"> לתושבי הרשויות המפונות בצפון ובדרום ולשפות את ה</w:t>
      </w:r>
      <w:r w:rsidRPr="008F3DB7">
        <w:rPr>
          <w:rFonts w:eastAsia="Calibri" w:hint="eastAsia"/>
          <w:rtl/>
        </w:rPr>
        <w:t>רשויות</w:t>
      </w:r>
      <w:r w:rsidRPr="008F3DB7">
        <w:rPr>
          <w:rFonts w:eastAsia="Calibri"/>
          <w:rtl/>
        </w:rPr>
        <w:t xml:space="preserve"> </w:t>
      </w:r>
      <w:r w:rsidRPr="008F3DB7">
        <w:rPr>
          <w:rFonts w:eastAsia="Calibri" w:hint="eastAsia"/>
          <w:rtl/>
        </w:rPr>
        <w:t>המקומיות</w:t>
      </w:r>
      <w:r w:rsidRPr="008F3DB7">
        <w:rPr>
          <w:rFonts w:eastAsia="Calibri"/>
          <w:rtl/>
        </w:rPr>
        <w:t xml:space="preserve"> </w:t>
      </w:r>
      <w:r w:rsidRPr="008F3DB7">
        <w:rPr>
          <w:rFonts w:eastAsia="Calibri" w:hint="eastAsia"/>
          <w:rtl/>
        </w:rPr>
        <w:t>בסכומי</w:t>
      </w:r>
      <w:r w:rsidRPr="008F3DB7">
        <w:rPr>
          <w:rFonts w:eastAsia="Calibri"/>
          <w:rtl/>
        </w:rPr>
        <w:t xml:space="preserve"> </w:t>
      </w:r>
      <w:r w:rsidRPr="008F3DB7">
        <w:rPr>
          <w:rFonts w:eastAsia="Calibri" w:hint="eastAsia"/>
          <w:rtl/>
        </w:rPr>
        <w:t>ההנחות</w:t>
      </w:r>
      <w:r w:rsidRPr="008F3DB7">
        <w:rPr>
          <w:rFonts w:eastAsia="Calibri"/>
          <w:rtl/>
        </w:rPr>
        <w:t xml:space="preserve"> </w:t>
      </w:r>
      <w:r w:rsidRPr="008F3DB7">
        <w:rPr>
          <w:rFonts w:eastAsia="Calibri" w:hint="eastAsia"/>
          <w:rtl/>
        </w:rPr>
        <w:t>בפועל</w:t>
      </w:r>
      <w:r w:rsidRPr="008F3DB7">
        <w:rPr>
          <w:rFonts w:eastAsia="Calibri"/>
          <w:rtl/>
        </w:rPr>
        <w:t xml:space="preserve"> </w:t>
      </w:r>
      <w:r w:rsidRPr="008F3DB7">
        <w:rPr>
          <w:rFonts w:eastAsia="Calibri" w:hint="eastAsia"/>
          <w:rtl/>
        </w:rPr>
        <w:t>שיעניקו</w:t>
      </w:r>
      <w:r w:rsidRPr="008F3DB7">
        <w:rPr>
          <w:rFonts w:eastAsia="Calibri"/>
          <w:rtl/>
        </w:rPr>
        <w:t xml:space="preserve"> </w:t>
      </w:r>
      <w:r w:rsidRPr="008F3DB7">
        <w:rPr>
          <w:rFonts w:eastAsia="Calibri" w:hint="eastAsia"/>
          <w:rtl/>
        </w:rPr>
        <w:t>אותן</w:t>
      </w:r>
      <w:r w:rsidRPr="008F3DB7">
        <w:rPr>
          <w:rFonts w:eastAsia="Calibri"/>
          <w:rtl/>
        </w:rPr>
        <w:t xml:space="preserve"> </w:t>
      </w:r>
      <w:r w:rsidRPr="008F3DB7">
        <w:rPr>
          <w:rFonts w:eastAsia="Calibri" w:hint="eastAsia"/>
          <w:rtl/>
        </w:rPr>
        <w:t>הרשויות</w:t>
      </w:r>
      <w:r w:rsidRPr="008F3DB7">
        <w:rPr>
          <w:rFonts w:eastAsia="Calibri"/>
          <w:rtl/>
        </w:rPr>
        <w:t>.</w:t>
      </w:r>
      <w:r w:rsidRPr="008F3DB7">
        <w:rPr>
          <w:rFonts w:eastAsia="Calibri" w:hint="cs"/>
          <w:rtl/>
        </w:rPr>
        <w:t xml:space="preserve"> בנובמבר 2023 פורסם </w:t>
      </w:r>
      <w:r w:rsidRPr="008F3DB7">
        <w:rPr>
          <w:rFonts w:eastAsia="Calibri"/>
          <w:rtl/>
        </w:rPr>
        <w:t>תיקון לתקנות ההסדרים במשק המדינה (הנחה מארנונה),</w:t>
      </w:r>
      <w:r w:rsidRPr="008F3DB7">
        <w:rPr>
          <w:rFonts w:eastAsia="Calibri" w:hint="cs"/>
          <w:rtl/>
        </w:rPr>
        <w:t>ה</w:t>
      </w:r>
      <w:r w:rsidRPr="008F3DB7">
        <w:rPr>
          <w:rFonts w:eastAsia="Calibri"/>
          <w:rtl/>
        </w:rPr>
        <w:t>תשנ"ג-</w:t>
      </w:r>
      <w:r w:rsidRPr="008F3DB7">
        <w:rPr>
          <w:rFonts w:eastAsia="Calibri" w:hint="cs"/>
          <w:rtl/>
        </w:rPr>
        <w:t>1993 (להלן - התקנות)</w:t>
      </w:r>
      <w:r w:rsidRPr="008F3DB7">
        <w:rPr>
          <w:rFonts w:eastAsia="Calibri"/>
          <w:vertAlign w:val="superscript"/>
          <w:rtl/>
        </w:rPr>
        <w:footnoteReference w:id="8"/>
      </w:r>
      <w:bookmarkStart w:id="3" w:name="TelegramURL"/>
      <w:bookmarkEnd w:id="3"/>
      <w:r w:rsidRPr="008F3DB7">
        <w:rPr>
          <w:rFonts w:eastAsia="Calibri" w:hint="cs"/>
          <w:rtl/>
        </w:rPr>
        <w:t>. על פי תקנה 3ג1 יינתן</w:t>
      </w:r>
      <w:r w:rsidRPr="008F3DB7">
        <w:rPr>
          <w:rFonts w:eastAsia="Calibri"/>
          <w:rtl/>
        </w:rPr>
        <w:t xml:space="preserve"> פטור מלא מארנונה </w:t>
      </w:r>
      <w:r w:rsidRPr="008F3DB7">
        <w:rPr>
          <w:rFonts w:eastAsia="Calibri"/>
          <w:u w:val="single"/>
          <w:rtl/>
        </w:rPr>
        <w:t>למגורים</w:t>
      </w:r>
      <w:r w:rsidRPr="008F3DB7">
        <w:rPr>
          <w:rFonts w:eastAsia="Calibri"/>
          <w:rtl/>
        </w:rPr>
        <w:t xml:space="preserve"> עבור תושבי י</w:t>
      </w:r>
      <w:r w:rsidRPr="008F3DB7">
        <w:rPr>
          <w:rFonts w:eastAsia="Calibri" w:hint="cs"/>
          <w:rtl/>
        </w:rPr>
        <w:t>י</w:t>
      </w:r>
      <w:r w:rsidRPr="008F3DB7">
        <w:rPr>
          <w:rFonts w:eastAsia="Calibri"/>
          <w:rtl/>
        </w:rPr>
        <w:t>שובי עוטף</w:t>
      </w:r>
      <w:r w:rsidRPr="008F3DB7">
        <w:rPr>
          <w:rFonts w:eastAsia="Calibri" w:hint="cs"/>
          <w:rtl/>
        </w:rPr>
        <w:t xml:space="preserve"> עזה</w:t>
      </w:r>
      <w:r w:rsidRPr="008F3DB7">
        <w:rPr>
          <w:rFonts w:eastAsia="Calibri"/>
          <w:rtl/>
        </w:rPr>
        <w:t xml:space="preserve"> ויישובי הצפון אשר פונו מבתיהם</w:t>
      </w:r>
      <w:r w:rsidRPr="008F3DB7">
        <w:rPr>
          <w:rFonts w:eastAsia="Calibri"/>
          <w:vertAlign w:val="superscript"/>
          <w:rtl/>
        </w:rPr>
        <w:footnoteReference w:id="9"/>
      </w:r>
      <w:r w:rsidRPr="008F3DB7">
        <w:rPr>
          <w:rFonts w:eastAsia="Calibri" w:hint="cs"/>
          <w:rtl/>
        </w:rPr>
        <w:t xml:space="preserve">. תקופת </w:t>
      </w:r>
      <w:r w:rsidRPr="008F3DB7">
        <w:rPr>
          <w:rFonts w:eastAsia="Calibri" w:hint="cs"/>
          <w:rtl/>
        </w:rPr>
        <w:lastRenderedPageBreak/>
        <w:t xml:space="preserve">הפטור היא משבעה באוקטובר, </w:t>
      </w:r>
      <w:r w:rsidRPr="008F3DB7">
        <w:rPr>
          <w:rFonts w:eastAsia="Calibri"/>
          <w:rtl/>
        </w:rPr>
        <w:t>וכל עוד ההחלטה בדבר הפינוי עומדת בעינה</w:t>
      </w:r>
      <w:r w:rsidRPr="008F3DB7">
        <w:rPr>
          <w:rFonts w:eastAsia="Calibri" w:hint="cs"/>
          <w:rtl/>
        </w:rPr>
        <w:t>. כמו כן נקבע לגבי י</w:t>
      </w:r>
      <w:r w:rsidRPr="008F3DB7">
        <w:rPr>
          <w:rFonts w:eastAsia="Calibri"/>
          <w:rtl/>
        </w:rPr>
        <w:t xml:space="preserve">ישוב מפונה </w:t>
      </w:r>
      <w:r w:rsidRPr="008F3DB7">
        <w:rPr>
          <w:rFonts w:eastAsia="Calibri" w:hint="cs"/>
          <w:rtl/>
        </w:rPr>
        <w:t>שהממשלה החליטה כי רק חלק מתושביו יפונו או יצאו להתרעננות, כי תושבי היישוב ש</w:t>
      </w:r>
      <w:r w:rsidRPr="008F3DB7">
        <w:rPr>
          <w:rFonts w:eastAsia="Calibri"/>
          <w:rtl/>
        </w:rPr>
        <w:t xml:space="preserve">יהיו זכאים להנחה כאמור </w:t>
      </w:r>
      <w:r w:rsidRPr="008F3DB7">
        <w:rPr>
          <w:rFonts w:eastAsia="Calibri" w:hint="cs"/>
          <w:rtl/>
        </w:rPr>
        <w:t xml:space="preserve">הם </w:t>
      </w:r>
      <w:r w:rsidRPr="008F3DB7">
        <w:rPr>
          <w:rFonts w:eastAsia="Calibri"/>
          <w:rtl/>
        </w:rPr>
        <w:t xml:space="preserve">רק מחזיקי נכסים שהרשות המקומית קבעה </w:t>
      </w:r>
      <w:r w:rsidRPr="008F3DB7">
        <w:rPr>
          <w:rFonts w:eastAsia="Calibri" w:hint="cs"/>
          <w:rtl/>
        </w:rPr>
        <w:t xml:space="preserve">שהם </w:t>
      </w:r>
      <w:r w:rsidRPr="008F3DB7">
        <w:rPr>
          <w:rFonts w:eastAsia="Calibri"/>
          <w:rtl/>
        </w:rPr>
        <w:t>זכאים לפינוי או ריענון לפי החלטת הממשלה.</w:t>
      </w:r>
      <w:r w:rsidRPr="008F3DB7">
        <w:rPr>
          <w:rFonts w:eastAsia="Calibri" w:hint="cs"/>
          <w:rtl/>
        </w:rPr>
        <w:t xml:space="preserve"> </w:t>
      </w:r>
      <w:r w:rsidRPr="008F3DB7">
        <w:rPr>
          <w:rFonts w:eastAsia="Calibri"/>
          <w:rtl/>
        </w:rPr>
        <w:t xml:space="preserve">במסגרת מתן הפטור ובהתאם להסכם </w:t>
      </w:r>
      <w:r w:rsidRPr="008F3DB7">
        <w:rPr>
          <w:rFonts w:eastAsia="Calibri" w:hint="cs"/>
          <w:rtl/>
        </w:rPr>
        <w:t>עם</w:t>
      </w:r>
      <w:r w:rsidRPr="008F3DB7">
        <w:rPr>
          <w:rFonts w:eastAsia="Calibri"/>
          <w:rtl/>
        </w:rPr>
        <w:t xml:space="preserve"> משרד האוצר ולהחלטת הממשלה, משרד הפנים </w:t>
      </w:r>
      <w:r w:rsidRPr="008F3DB7">
        <w:rPr>
          <w:rFonts w:eastAsia="Calibri" w:hint="cs"/>
          <w:rtl/>
        </w:rPr>
        <w:t xml:space="preserve">ייתן </w:t>
      </w:r>
      <w:r w:rsidRPr="008F3DB7">
        <w:rPr>
          <w:rFonts w:eastAsia="Calibri"/>
          <w:rtl/>
        </w:rPr>
        <w:t>לרשויות המקומיות מענק מיוחד למימון הפטור</w:t>
      </w:r>
      <w:r w:rsidRPr="008F3DB7">
        <w:rPr>
          <w:rFonts w:eastAsia="Calibri"/>
          <w:vertAlign w:val="superscript"/>
          <w:rtl/>
        </w:rPr>
        <w:footnoteReference w:id="10"/>
      </w:r>
      <w:r w:rsidRPr="008F3DB7">
        <w:rPr>
          <w:rFonts w:eastAsia="Calibri"/>
        </w:rPr>
        <w:t>.</w:t>
      </w:r>
    </w:p>
    <w:p w:rsidR="008F3DB7" w:rsidRDefault="008F3DB7" w:rsidP="00467BED">
      <w:pPr>
        <w:rPr>
          <w:rtl/>
        </w:rPr>
      </w:pPr>
      <w:bookmarkStart w:id="4" w:name="_Toc175477895"/>
    </w:p>
    <w:p w:rsidR="008F3DB7" w:rsidRPr="008F3DB7" w:rsidRDefault="008F3DB7" w:rsidP="00467BED">
      <w:pPr>
        <w:pStyle w:val="31"/>
        <w:rPr>
          <w:rtl/>
        </w:rPr>
      </w:pPr>
      <w:bookmarkStart w:id="5" w:name="_Toc175477896"/>
      <w:bookmarkEnd w:id="4"/>
      <w:r w:rsidRPr="008F3DB7">
        <w:rPr>
          <w:rFonts w:hint="cs"/>
          <w:rtl/>
        </w:rPr>
        <w:t>הסיוע והפיצוי הכלכליים</w:t>
      </w:r>
      <w:r w:rsidRPr="008F3DB7">
        <w:rPr>
          <w:rtl/>
        </w:rPr>
        <w:t xml:space="preserve"> לעסקים </w:t>
      </w:r>
      <w:r w:rsidRPr="008F3DB7">
        <w:rPr>
          <w:rFonts w:hint="cs"/>
          <w:rtl/>
        </w:rPr>
        <w:t>קטנים במלחמת חרבות ברזל</w:t>
      </w:r>
    </w:p>
    <w:p w:rsidR="008F3DB7" w:rsidRPr="008F3DB7" w:rsidRDefault="008F3DB7" w:rsidP="00467BED">
      <w:pPr>
        <w:pStyle w:val="4"/>
        <w:rPr>
          <w:rtl/>
        </w:rPr>
      </w:pPr>
      <w:r w:rsidRPr="008F3DB7">
        <w:rPr>
          <w:rFonts w:hint="cs"/>
          <w:rtl/>
        </w:rPr>
        <w:t>קרן הפיצויים לעסקים ברשות המיסים</w:t>
      </w:r>
      <w:bookmarkEnd w:id="5"/>
      <w:r w:rsidRPr="008F3DB7">
        <w:rPr>
          <w:vertAlign w:val="superscript"/>
          <w:rtl/>
        </w:rPr>
        <w:footnoteReference w:id="11"/>
      </w:r>
    </w:p>
    <w:p w:rsidR="008F3DB7" w:rsidRPr="008F3DB7" w:rsidRDefault="008F3DB7" w:rsidP="00C256B7">
      <w:pPr>
        <w:spacing w:line="269" w:lineRule="auto"/>
        <w:ind w:left="-567"/>
        <w:rPr>
          <w:rFonts w:eastAsia="Calibri"/>
          <w:szCs w:val="20"/>
          <w:rtl/>
        </w:rPr>
      </w:pPr>
    </w:p>
    <w:p w:rsidR="008F3DB7" w:rsidRPr="008F3DB7" w:rsidRDefault="008F3DB7" w:rsidP="00C256B7">
      <w:pPr>
        <w:spacing w:line="269" w:lineRule="auto"/>
        <w:rPr>
          <w:rFonts w:ascii="David" w:eastAsia="Calibri" w:hAnsi="David"/>
          <w:sz w:val="24"/>
          <w:rtl/>
        </w:rPr>
      </w:pPr>
      <w:bookmarkStart w:id="11" w:name="_Hlk163465588"/>
      <w:r w:rsidRPr="008F3DB7">
        <w:rPr>
          <w:rFonts w:eastAsia="Calibri" w:hint="cs"/>
          <w:sz w:val="24"/>
          <w:rtl/>
        </w:rPr>
        <w:t>חוק מס רכוש וקרן הפיצויים, התשכ"א-1961 קובע זכאות עסקים לקבל פיצויים בגין נזק שנגרם לגוף של נכס, וביישובי ספר</w:t>
      </w:r>
      <w:r w:rsidRPr="008F3DB7">
        <w:rPr>
          <w:rFonts w:ascii="David" w:eastAsia="Calibri" w:hAnsi="David"/>
          <w:sz w:val="24"/>
          <w:vertAlign w:val="superscript"/>
          <w:rtl/>
        </w:rPr>
        <w:footnoteReference w:id="12"/>
      </w:r>
      <w:r w:rsidRPr="008F3DB7">
        <w:rPr>
          <w:rFonts w:eastAsia="Calibri" w:hint="cs"/>
          <w:sz w:val="24"/>
          <w:rtl/>
        </w:rPr>
        <w:t xml:space="preserve"> גם בגין נזק עקיף כהגדרתו בחוק, דהיינו </w:t>
      </w:r>
      <w:r w:rsidRPr="008F3DB7">
        <w:rPr>
          <w:rFonts w:ascii="David" w:eastAsia="Calibri" w:hAnsi="David" w:hint="cs"/>
          <w:sz w:val="24"/>
          <w:rtl/>
        </w:rPr>
        <w:t>הפסד או מניעת רווח,</w:t>
      </w:r>
      <w:r w:rsidRPr="008F3DB7" w:rsidDel="00DB601D">
        <w:rPr>
          <w:rFonts w:eastAsia="Calibri" w:hint="cs"/>
          <w:sz w:val="24"/>
          <w:rtl/>
        </w:rPr>
        <w:t xml:space="preserve"> </w:t>
      </w:r>
      <w:r w:rsidRPr="008F3DB7">
        <w:rPr>
          <w:rFonts w:eastAsia="Calibri" w:hint="cs"/>
          <w:sz w:val="24"/>
          <w:rtl/>
        </w:rPr>
        <w:t xml:space="preserve">עקב פעולות מלחמה של הצבאות הסדירים של האויב או עקב פעולות איבה אחרות נגד ישראל או עקב פעולות מלחמה על ידי צה"ל, </w:t>
      </w:r>
      <w:r w:rsidRPr="008F3DB7">
        <w:rPr>
          <w:rFonts w:ascii="David" w:eastAsia="Calibri" w:hAnsi="David"/>
          <w:sz w:val="24"/>
          <w:rtl/>
        </w:rPr>
        <w:t xml:space="preserve">בהתאם להגדרות שנקבעו בחוק ועל פיו. </w:t>
      </w:r>
    </w:p>
    <w:p w:rsidR="008F3DB7" w:rsidRPr="008F3DB7" w:rsidRDefault="008F3DB7" w:rsidP="00C256B7">
      <w:pPr>
        <w:spacing w:line="269" w:lineRule="auto"/>
        <w:ind w:left="-567"/>
        <w:rPr>
          <w:rFonts w:eastAsia="Calibri"/>
          <w:szCs w:val="20"/>
          <w:rtl/>
        </w:rPr>
      </w:pPr>
    </w:p>
    <w:p w:rsidR="008F3DB7" w:rsidRPr="008F3DB7" w:rsidRDefault="008F3DB7" w:rsidP="00C256B7">
      <w:pPr>
        <w:spacing w:line="269" w:lineRule="auto"/>
        <w:rPr>
          <w:rFonts w:eastAsia="Calibri"/>
          <w:sz w:val="24"/>
          <w:rtl/>
        </w:rPr>
      </w:pPr>
      <w:r w:rsidRPr="008F3DB7">
        <w:rPr>
          <w:rFonts w:ascii="David" w:eastAsia="Calibri" w:hAnsi="David" w:hint="cs"/>
          <w:sz w:val="24"/>
          <w:rtl/>
        </w:rPr>
        <w:t>לאחר פרוץ מלחמת חרבות ברזל נחקקה הוראת שעה שהוספה</w:t>
      </w:r>
      <w:r w:rsidRPr="008F3DB7">
        <w:rPr>
          <w:rFonts w:ascii="David" w:eastAsia="Calibri" w:hAnsi="David"/>
          <w:sz w:val="24"/>
          <w:rtl/>
        </w:rPr>
        <w:t xml:space="preserve"> </w:t>
      </w:r>
      <w:r w:rsidRPr="008F3DB7">
        <w:rPr>
          <w:rFonts w:ascii="David" w:eastAsia="Calibri" w:hAnsi="David" w:hint="cs"/>
          <w:sz w:val="24"/>
          <w:rtl/>
        </w:rPr>
        <w:t>ל</w:t>
      </w:r>
      <w:r w:rsidRPr="008F3DB7">
        <w:rPr>
          <w:rFonts w:ascii="David" w:eastAsia="Calibri" w:hAnsi="David" w:hint="eastAsia"/>
          <w:sz w:val="24"/>
          <w:rtl/>
        </w:rPr>
        <w:t>חוק</w:t>
      </w:r>
      <w:r w:rsidRPr="008F3DB7">
        <w:rPr>
          <w:rFonts w:ascii="David" w:eastAsia="Calibri" w:hAnsi="David" w:hint="cs"/>
          <w:sz w:val="24"/>
          <w:rtl/>
        </w:rPr>
        <w:t xml:space="preserve"> מס רכוש וקרן הפיצויים</w:t>
      </w:r>
      <w:r w:rsidRPr="008F3DB7">
        <w:rPr>
          <w:rFonts w:ascii="David" w:eastAsia="Calibri" w:hAnsi="David"/>
          <w:sz w:val="24"/>
          <w:rtl/>
        </w:rPr>
        <w:t xml:space="preserve"> </w:t>
      </w:r>
      <w:r w:rsidRPr="008F3DB7">
        <w:rPr>
          <w:rFonts w:ascii="David" w:eastAsia="Calibri" w:hAnsi="David" w:hint="cs"/>
          <w:sz w:val="24"/>
          <w:rtl/>
        </w:rPr>
        <w:t>שהוסיפה מתווה לפיצוי עסקים קטנים ובינוניים בגין נזק עקיף בשל המלחמה תוך החלתו גם על עסקים בישובים שאינם יישובי ספר וכן הותקנו תקנות</w:t>
      </w:r>
      <w:r w:rsidRPr="008F3DB7">
        <w:rPr>
          <w:rFonts w:ascii="David" w:eastAsia="Calibri" w:hAnsi="David"/>
          <w:sz w:val="24"/>
          <w:vertAlign w:val="superscript"/>
          <w:rtl/>
        </w:rPr>
        <w:footnoteReference w:id="13"/>
      </w:r>
      <w:r w:rsidRPr="008F3DB7">
        <w:rPr>
          <w:rFonts w:ascii="David" w:eastAsia="Calibri" w:hAnsi="David" w:hint="cs"/>
          <w:sz w:val="24"/>
          <w:rtl/>
        </w:rPr>
        <w:t xml:space="preserve"> שיש בהן להגדיל את היקף הפיצוי לעסקים הממוקמים ביישובים שהוגדרו בתקנות כ"אזור מיוחד"</w:t>
      </w:r>
      <w:r w:rsidRPr="008F3DB7">
        <w:rPr>
          <w:rFonts w:ascii="David" w:eastAsia="Calibri" w:hAnsi="David"/>
          <w:sz w:val="24"/>
          <w:vertAlign w:val="superscript"/>
          <w:rtl/>
        </w:rPr>
        <w:footnoteReference w:id="14"/>
      </w:r>
      <w:r w:rsidRPr="008F3DB7">
        <w:rPr>
          <w:rFonts w:ascii="David" w:eastAsia="Calibri" w:hAnsi="David" w:hint="cs"/>
          <w:sz w:val="24"/>
          <w:rtl/>
        </w:rPr>
        <w:t xml:space="preserve"> משנפגעו </w:t>
      </w:r>
      <w:r w:rsidRPr="008F3DB7">
        <w:rPr>
          <w:rFonts w:ascii="David" w:eastAsia="Calibri" w:hAnsi="David"/>
          <w:sz w:val="24"/>
          <w:rtl/>
        </w:rPr>
        <w:t>מהלחימה באופן מיוחד</w:t>
      </w:r>
      <w:r w:rsidRPr="008F3DB7">
        <w:rPr>
          <w:rFonts w:ascii="David" w:eastAsia="Calibri" w:hAnsi="David" w:hint="cs"/>
          <w:sz w:val="24"/>
          <w:rtl/>
        </w:rPr>
        <w:t xml:space="preserve">. יישובים אלה כוללים את יישובי קווי העימות והם גם בגדר יישובי ספר. </w:t>
      </w:r>
    </w:p>
    <w:p w:rsidR="008F3DB7" w:rsidRPr="008F3DB7" w:rsidRDefault="008F3DB7" w:rsidP="00C256B7">
      <w:pPr>
        <w:spacing w:line="269" w:lineRule="auto"/>
        <w:ind w:left="-567"/>
        <w:rPr>
          <w:rFonts w:eastAsia="Calibri"/>
          <w:szCs w:val="20"/>
          <w:rtl/>
        </w:rPr>
      </w:pPr>
    </w:p>
    <w:p w:rsidR="008F3DB7" w:rsidRPr="008F3DB7" w:rsidRDefault="008F3DB7" w:rsidP="00C256B7">
      <w:pPr>
        <w:spacing w:line="269" w:lineRule="auto"/>
        <w:rPr>
          <w:rFonts w:eastAsia="Calibri"/>
          <w:rtl/>
        </w:rPr>
      </w:pPr>
      <w:r w:rsidRPr="008F3DB7">
        <w:rPr>
          <w:rFonts w:eastAsia="Calibri" w:hint="cs"/>
          <w:rtl/>
        </w:rPr>
        <w:t>כ-93% מהתביעות (כ-476,000 מתוך כ-513,000 תביעות) בגין חודשים אוקטובר-דצמבר 2023 שהוגשו לרשות המיסים עד יוני 2024</w:t>
      </w:r>
      <w:r w:rsidRPr="008F3DB7">
        <w:rPr>
          <w:rFonts w:eastAsia="Calibri"/>
          <w:vertAlign w:val="superscript"/>
          <w:rtl/>
        </w:rPr>
        <w:footnoteReference w:id="15"/>
      </w:r>
      <w:r w:rsidRPr="008F3DB7">
        <w:rPr>
          <w:rFonts w:eastAsia="Calibri" w:hint="cs"/>
          <w:rtl/>
        </w:rPr>
        <w:t xml:space="preserve"> היו של עסקים קטנים שמחזור הפעילות שלהם בשנת 2022 היה עד 20 מיליון ש"ח לפי הגדרת הסוכנות לעסקים קטנים.</w:t>
      </w:r>
    </w:p>
    <w:p w:rsidR="008F3DB7" w:rsidRPr="008F3DB7" w:rsidRDefault="008F3DB7" w:rsidP="00C256B7">
      <w:pPr>
        <w:spacing w:line="269" w:lineRule="auto"/>
        <w:rPr>
          <w:rFonts w:eastAsia="Calibri"/>
          <w:rtl/>
        </w:rPr>
      </w:pPr>
    </w:p>
    <w:p w:rsidR="004322E5" w:rsidRDefault="004322E5" w:rsidP="00C256B7">
      <w:pPr>
        <w:bidi w:val="0"/>
        <w:spacing w:line="269" w:lineRule="auto"/>
        <w:rPr>
          <w:rFonts w:eastAsia="Times New Roman"/>
          <w:bCs/>
          <w:spacing w:val="40"/>
          <w:rtl/>
        </w:rPr>
      </w:pPr>
      <w:bookmarkStart w:id="12" w:name="_Toc175477897"/>
      <w:r>
        <w:rPr>
          <w:rFonts w:eastAsia="Times New Roman"/>
          <w:bCs/>
          <w:spacing w:val="40"/>
          <w:rtl/>
        </w:rPr>
        <w:br w:type="page"/>
      </w:r>
    </w:p>
    <w:p w:rsidR="008F3DB7" w:rsidRPr="008F3DB7" w:rsidRDefault="008F3DB7" w:rsidP="00467BED">
      <w:pPr>
        <w:pStyle w:val="50"/>
        <w:rPr>
          <w:rFonts w:eastAsia="Times New Roman"/>
          <w:rtl/>
        </w:rPr>
      </w:pPr>
      <w:r w:rsidRPr="008F3DB7">
        <w:rPr>
          <w:rFonts w:eastAsia="Times New Roman" w:hint="cs"/>
          <w:rtl/>
        </w:rPr>
        <w:lastRenderedPageBreak/>
        <w:t>המסגרת הנורמטיבית של מסלולי הפיצוי לעסקים שחוו נזק עקיף</w:t>
      </w:r>
      <w:bookmarkEnd w:id="12"/>
    </w:p>
    <w:p w:rsidR="008F3DB7" w:rsidRPr="008F3DB7" w:rsidRDefault="008F3DB7" w:rsidP="00C256B7">
      <w:pPr>
        <w:spacing w:line="269" w:lineRule="auto"/>
        <w:ind w:left="-567"/>
        <w:rPr>
          <w:rFonts w:eastAsia="Calibri"/>
          <w:szCs w:val="20"/>
          <w:rtl/>
        </w:rPr>
      </w:pPr>
    </w:p>
    <w:p w:rsidR="008F3DB7" w:rsidRPr="008F3DB7" w:rsidRDefault="008F3DB7" w:rsidP="00C256B7">
      <w:pPr>
        <w:spacing w:line="269" w:lineRule="auto"/>
        <w:rPr>
          <w:rFonts w:eastAsia="Calibri"/>
          <w:sz w:val="24"/>
          <w:rtl/>
        </w:rPr>
      </w:pPr>
      <w:r w:rsidRPr="008F3DB7">
        <w:rPr>
          <w:rFonts w:eastAsia="Calibri" w:hint="cs"/>
          <w:sz w:val="24"/>
          <w:rtl/>
        </w:rPr>
        <w:t>מתווה הפיצויים לעסקים שחוו נזק עקיף כולל מענה לשלוש קבוצות אוכלוסייה בשלושה מסלולים שונים - מסלול אדום שמוגדר על פי חוק</w:t>
      </w:r>
      <w:r w:rsidRPr="008F3DB7">
        <w:rPr>
          <w:rFonts w:eastAsia="Calibri"/>
          <w:sz w:val="24"/>
          <w:vertAlign w:val="superscript"/>
          <w:rtl/>
        </w:rPr>
        <w:footnoteReference w:id="16"/>
      </w:r>
      <w:r w:rsidRPr="008F3DB7">
        <w:rPr>
          <w:rFonts w:eastAsia="Calibri" w:hint="cs"/>
          <w:sz w:val="24"/>
          <w:rtl/>
        </w:rPr>
        <w:t>, מסלול ירוק ומסלול כלל-ארצי שהוגדרו בהוראת שעה ייחודית למלחמת חרבות ברזל:</w:t>
      </w:r>
    </w:p>
    <w:p w:rsidR="008F3DB7" w:rsidRPr="008F3DB7" w:rsidRDefault="008F3DB7" w:rsidP="00C256B7">
      <w:pPr>
        <w:spacing w:line="269" w:lineRule="auto"/>
        <w:ind w:left="-567"/>
        <w:rPr>
          <w:rFonts w:eastAsia="Calibri"/>
          <w:szCs w:val="20"/>
          <w:rtl/>
        </w:rPr>
      </w:pPr>
    </w:p>
    <w:p w:rsidR="008F3DB7" w:rsidRPr="008F3DB7" w:rsidRDefault="003C5D17" w:rsidP="00C256B7">
      <w:pPr>
        <w:numPr>
          <w:ilvl w:val="0"/>
          <w:numId w:val="16"/>
        </w:numPr>
        <w:spacing w:line="269" w:lineRule="auto"/>
        <w:ind w:left="312"/>
        <w:contextualSpacing/>
        <w:rPr>
          <w:rFonts w:eastAsia="Calibri"/>
          <w:sz w:val="24"/>
          <w:rtl/>
        </w:rPr>
      </w:pPr>
      <w:r>
        <w:rPr>
          <w:rStyle w:val="70"/>
          <w:rFonts w:hint="cs"/>
          <w:rtl/>
        </w:rPr>
        <w:t>ה</w:t>
      </w:r>
      <w:r w:rsidR="008F3DB7" w:rsidRPr="00467BED">
        <w:rPr>
          <w:rStyle w:val="70"/>
          <w:rFonts w:hint="cs"/>
          <w:rtl/>
        </w:rPr>
        <w:t xml:space="preserve">מסלול </w:t>
      </w:r>
      <w:r>
        <w:rPr>
          <w:rStyle w:val="70"/>
          <w:rFonts w:hint="cs"/>
          <w:rtl/>
        </w:rPr>
        <w:t>ה</w:t>
      </w:r>
      <w:r w:rsidR="008F3DB7" w:rsidRPr="00467BED">
        <w:rPr>
          <w:rStyle w:val="70"/>
          <w:rFonts w:hint="cs"/>
          <w:rtl/>
        </w:rPr>
        <w:t>אדום:</w:t>
      </w:r>
      <w:r w:rsidR="008F3DB7" w:rsidRPr="008F3DB7">
        <w:rPr>
          <w:rFonts w:eastAsia="Calibri" w:hint="cs"/>
          <w:sz w:val="24"/>
          <w:rtl/>
        </w:rPr>
        <w:t xml:space="preserve"> </w:t>
      </w:r>
      <w:bookmarkStart w:id="13" w:name="_Hlk173070704"/>
      <w:r w:rsidR="008F3DB7" w:rsidRPr="008F3DB7">
        <w:rPr>
          <w:rFonts w:eastAsia="Calibri" w:hint="cs"/>
          <w:sz w:val="24"/>
          <w:rtl/>
        </w:rPr>
        <w:t>פיצוי לעסקים ביישובי ספר</w:t>
      </w:r>
      <w:bookmarkEnd w:id="13"/>
      <w:r w:rsidR="008F3DB7" w:rsidRPr="008F3DB7">
        <w:rPr>
          <w:rFonts w:eastAsia="Calibri"/>
          <w:sz w:val="24"/>
          <w:vertAlign w:val="superscript"/>
          <w:rtl/>
        </w:rPr>
        <w:footnoteReference w:id="17"/>
      </w:r>
      <w:r w:rsidR="008F3DB7" w:rsidRPr="008F3DB7">
        <w:rPr>
          <w:rFonts w:eastAsia="Calibri" w:hint="cs"/>
          <w:sz w:val="24"/>
          <w:rtl/>
        </w:rPr>
        <w:t xml:space="preserve"> - לפי חוק מס רכוש וקרן פיצויים, התשכ"א-1961 ותקנות מס רכוש וקרן הפיצויים (תשלום פיצויים) (נזק מלחמה ונזק עקיף), התשל"ג-1973, יינתן פיצוי לעסקים ביישוב ספר </w:t>
      </w:r>
      <w:bookmarkStart w:id="15" w:name="_Hlk173070718"/>
      <w:r w:rsidR="008F3DB7" w:rsidRPr="008F3DB7">
        <w:rPr>
          <w:rFonts w:eastAsia="Calibri" w:hint="cs"/>
          <w:sz w:val="24"/>
          <w:rtl/>
        </w:rPr>
        <w:t xml:space="preserve">עבור כל הפסד או מניעת רווח עקב נזק מלחמה בתחום יישוב ספר או מחמת היעדר אפשרות לנצל נכסים המצויים בתחום יישוב ספר עקב פעולות </w:t>
      </w:r>
      <w:bookmarkEnd w:id="15"/>
      <w:r w:rsidR="008F3DB7" w:rsidRPr="008F3DB7">
        <w:rPr>
          <w:rFonts w:eastAsia="Calibri"/>
          <w:rtl/>
        </w:rPr>
        <w:fldChar w:fldCharType="begin"/>
      </w:r>
      <w:r w:rsidR="008F3DB7" w:rsidRPr="008F3DB7">
        <w:rPr>
          <w:rFonts w:eastAsia="Calibri"/>
          <w:rtl/>
        </w:rPr>
        <w:instrText xml:space="preserve"> </w:instrText>
      </w:r>
      <w:r w:rsidR="008F3DB7" w:rsidRPr="008F3DB7">
        <w:rPr>
          <w:rFonts w:eastAsia="Calibri"/>
        </w:rPr>
        <w:instrText>AUTONUMLGL \e  \* MERGEFORMAT</w:instrText>
      </w:r>
      <w:r w:rsidR="008F3DB7" w:rsidRPr="008F3DB7">
        <w:rPr>
          <w:rFonts w:eastAsia="Calibri"/>
          <w:rtl/>
        </w:rPr>
        <w:instrText xml:space="preserve"> </w:instrText>
      </w:r>
      <w:r w:rsidR="008F3DB7" w:rsidRPr="008F3DB7">
        <w:rPr>
          <w:rFonts w:eastAsia="Calibri"/>
          <w:rtl/>
        </w:rPr>
        <w:fldChar w:fldCharType="end"/>
      </w:r>
      <w:r w:rsidR="00D51E61">
        <w:rPr>
          <w:rFonts w:eastAsia="Calibri" w:hint="cs"/>
          <w:rtl/>
        </w:rPr>
        <w:t xml:space="preserve"> </w:t>
      </w:r>
      <w:r w:rsidR="008F3DB7" w:rsidRPr="008F3DB7">
        <w:rPr>
          <w:rFonts w:eastAsia="Calibri" w:hint="cs"/>
          <w:sz w:val="24"/>
          <w:rtl/>
        </w:rPr>
        <w:t>גובה הפיצוי הוא לפי הנזק שנגרם בפועל. זמן הטיפול בבקשה תלוי במורכבות תיק התביעה. הזכאים רשאים לבחור בין מסלול זה לבין מסלולי הפיצוי האחרים. ב</w:t>
      </w:r>
      <w:r w:rsidR="008F3DB7" w:rsidRPr="008F3DB7">
        <w:rPr>
          <w:rFonts w:eastAsia="Calibri" w:hint="eastAsia"/>
          <w:sz w:val="24"/>
          <w:rtl/>
        </w:rPr>
        <w:t>שבוע</w:t>
      </w:r>
      <w:r w:rsidR="008F3DB7" w:rsidRPr="008F3DB7">
        <w:rPr>
          <w:rFonts w:eastAsia="Calibri"/>
          <w:sz w:val="24"/>
          <w:rtl/>
        </w:rPr>
        <w:t xml:space="preserve"> </w:t>
      </w:r>
      <w:r w:rsidR="008F3DB7" w:rsidRPr="008F3DB7">
        <w:rPr>
          <w:rFonts w:eastAsia="Calibri" w:hint="eastAsia"/>
          <w:sz w:val="24"/>
          <w:rtl/>
        </w:rPr>
        <w:t>האחרון</w:t>
      </w:r>
      <w:r w:rsidR="008F3DB7" w:rsidRPr="008F3DB7">
        <w:rPr>
          <w:rFonts w:eastAsia="Calibri"/>
          <w:sz w:val="24"/>
          <w:rtl/>
        </w:rPr>
        <w:t xml:space="preserve"> </w:t>
      </w:r>
      <w:r w:rsidR="008F3DB7" w:rsidRPr="008F3DB7">
        <w:rPr>
          <w:rFonts w:eastAsia="Calibri" w:hint="eastAsia"/>
          <w:sz w:val="24"/>
          <w:rtl/>
        </w:rPr>
        <w:t>של</w:t>
      </w:r>
      <w:r w:rsidR="008F3DB7" w:rsidRPr="008F3DB7">
        <w:rPr>
          <w:rFonts w:eastAsia="Calibri"/>
          <w:sz w:val="24"/>
          <w:rtl/>
        </w:rPr>
        <w:t xml:space="preserve"> </w:t>
      </w:r>
      <w:r w:rsidR="008F3DB7" w:rsidRPr="008F3DB7">
        <w:rPr>
          <w:rFonts w:eastAsia="Calibri" w:hint="eastAsia"/>
          <w:sz w:val="24"/>
          <w:rtl/>
        </w:rPr>
        <w:t>חודש</w:t>
      </w:r>
      <w:r w:rsidR="008F3DB7" w:rsidRPr="008F3DB7">
        <w:rPr>
          <w:rFonts w:eastAsia="Calibri"/>
          <w:sz w:val="24"/>
          <w:rtl/>
        </w:rPr>
        <w:t xml:space="preserve"> </w:t>
      </w:r>
      <w:r w:rsidR="008F3DB7" w:rsidRPr="008F3DB7">
        <w:rPr>
          <w:rFonts w:eastAsia="Calibri" w:hint="eastAsia"/>
          <w:sz w:val="24"/>
          <w:rtl/>
        </w:rPr>
        <w:t>אוקטובר</w:t>
      </w:r>
      <w:r w:rsidR="008F3DB7" w:rsidRPr="008F3DB7">
        <w:rPr>
          <w:rFonts w:eastAsia="Calibri"/>
          <w:sz w:val="24"/>
          <w:rtl/>
        </w:rPr>
        <w:t xml:space="preserve"> 202</w:t>
      </w:r>
      <w:r w:rsidR="008F3DB7" w:rsidRPr="008F3DB7">
        <w:rPr>
          <w:rFonts w:eastAsia="Calibri" w:hint="cs"/>
          <w:sz w:val="24"/>
          <w:rtl/>
        </w:rPr>
        <w:t>3 ובהמשך באמצע דצמבר 2023 הודיעה רשות המיסים</w:t>
      </w:r>
      <w:r w:rsidR="008F3DB7" w:rsidRPr="008F3DB7">
        <w:rPr>
          <w:rFonts w:eastAsia="Calibri"/>
          <w:sz w:val="24"/>
          <w:vertAlign w:val="superscript"/>
          <w:rtl/>
        </w:rPr>
        <w:footnoteReference w:id="18"/>
      </w:r>
      <w:r w:rsidR="008F3DB7" w:rsidRPr="008F3DB7">
        <w:rPr>
          <w:rFonts w:eastAsia="Calibri" w:hint="cs"/>
          <w:sz w:val="24"/>
          <w:rtl/>
        </w:rPr>
        <w:t xml:space="preserve"> על פתיחת האפשרות לעסקים להגיש בקשה למקדמה לפיצויים במסלול האדום.</w:t>
      </w:r>
    </w:p>
    <w:p w:rsidR="008F3DB7" w:rsidRPr="008F3DB7" w:rsidRDefault="008F3DB7" w:rsidP="00C256B7">
      <w:pPr>
        <w:spacing w:line="269" w:lineRule="auto"/>
        <w:ind w:left="-567"/>
        <w:rPr>
          <w:rFonts w:eastAsia="Calibri"/>
          <w:szCs w:val="20"/>
          <w:rtl/>
        </w:rPr>
      </w:pPr>
    </w:p>
    <w:p w:rsidR="008F3DB7" w:rsidRPr="008F3DB7" w:rsidRDefault="003C5D17" w:rsidP="00C256B7">
      <w:pPr>
        <w:numPr>
          <w:ilvl w:val="0"/>
          <w:numId w:val="16"/>
        </w:numPr>
        <w:spacing w:line="269" w:lineRule="auto"/>
        <w:ind w:left="312"/>
        <w:contextualSpacing/>
        <w:rPr>
          <w:rFonts w:eastAsia="Calibri"/>
          <w:sz w:val="24"/>
        </w:rPr>
      </w:pPr>
      <w:r>
        <w:rPr>
          <w:rStyle w:val="70"/>
          <w:rFonts w:hint="cs"/>
          <w:rtl/>
        </w:rPr>
        <w:t>ה</w:t>
      </w:r>
      <w:r w:rsidR="008F3DB7" w:rsidRPr="00467BED">
        <w:rPr>
          <w:rStyle w:val="70"/>
          <w:rFonts w:hint="cs"/>
          <w:rtl/>
        </w:rPr>
        <w:t xml:space="preserve">מסלול </w:t>
      </w:r>
      <w:r>
        <w:rPr>
          <w:rStyle w:val="70"/>
          <w:rFonts w:hint="cs"/>
          <w:rtl/>
        </w:rPr>
        <w:t>ה</w:t>
      </w:r>
      <w:r w:rsidR="008F3DB7" w:rsidRPr="00467BED">
        <w:rPr>
          <w:rStyle w:val="70"/>
          <w:rFonts w:hint="cs"/>
          <w:rtl/>
        </w:rPr>
        <w:t>ירוק:</w:t>
      </w:r>
      <w:r w:rsidR="008F3DB7" w:rsidRPr="008F3DB7">
        <w:rPr>
          <w:rFonts w:eastAsia="Calibri" w:hint="cs"/>
          <w:sz w:val="24"/>
          <w:rtl/>
        </w:rPr>
        <w:t xml:space="preserve"> </w:t>
      </w:r>
      <w:bookmarkStart w:id="16" w:name="_Hlk173070666"/>
      <w:r w:rsidR="008F3DB7" w:rsidRPr="008F3DB7">
        <w:rPr>
          <w:rFonts w:eastAsia="Calibri" w:hint="cs"/>
          <w:sz w:val="24"/>
          <w:rtl/>
        </w:rPr>
        <w:t>פיצויים לעסקים ביישובים שהם בגדר אזור מיוחד</w:t>
      </w:r>
      <w:bookmarkEnd w:id="16"/>
      <w:r w:rsidR="008F3DB7" w:rsidRPr="008F3DB7">
        <w:rPr>
          <w:rFonts w:eastAsia="Calibri" w:hint="cs"/>
          <w:sz w:val="24"/>
          <w:rtl/>
        </w:rPr>
        <w:t xml:space="preserve"> - לפי תקנות מס רכוש וקרן פיצויים (תשלום פיצויים) (נזק מלחמה ונזק עקיף) (חרבות ברזל) (הוראת שעה), התשפ"ד-2023, יינתן פיצוי לעסקים באחד מארבעה מסלולים לפי בחירת בעל העסק. בתרשים להלן מוצגים ארבעת המסלולים: </w:t>
      </w:r>
    </w:p>
    <w:p w:rsidR="008F3DB7" w:rsidRPr="008F3DB7" w:rsidRDefault="008F3DB7" w:rsidP="00C256B7">
      <w:pPr>
        <w:spacing w:line="269" w:lineRule="auto"/>
        <w:ind w:left="-567"/>
        <w:rPr>
          <w:rFonts w:eastAsia="Calibri"/>
          <w:szCs w:val="20"/>
        </w:rPr>
      </w:pPr>
    </w:p>
    <w:p w:rsidR="008F3DB7" w:rsidRPr="008F3DB7" w:rsidRDefault="008F3DB7" w:rsidP="00C256B7">
      <w:pPr>
        <w:keepNext/>
        <w:keepLines/>
        <w:spacing w:line="269" w:lineRule="auto"/>
        <w:jc w:val="center"/>
        <w:rPr>
          <w:rFonts w:eastAsia="Calibri"/>
          <w:b/>
          <w:bCs/>
          <w:sz w:val="22"/>
          <w:szCs w:val="22"/>
          <w:rtl/>
        </w:rPr>
      </w:pPr>
      <w:r w:rsidRPr="008F3DB7">
        <w:rPr>
          <w:rFonts w:eastAsia="Calibri" w:hint="eastAsia"/>
          <w:sz w:val="22"/>
          <w:szCs w:val="22"/>
          <w:rtl/>
        </w:rPr>
        <w:lastRenderedPageBreak/>
        <w:t>תרשים</w:t>
      </w:r>
      <w:r w:rsidRPr="008F3DB7">
        <w:rPr>
          <w:rFonts w:eastAsia="Calibri"/>
          <w:sz w:val="22"/>
          <w:szCs w:val="22"/>
          <w:rtl/>
        </w:rPr>
        <w:t xml:space="preserve"> </w:t>
      </w:r>
      <w:r w:rsidRPr="008F3DB7">
        <w:rPr>
          <w:rFonts w:eastAsia="Calibri" w:hint="cs"/>
          <w:sz w:val="22"/>
          <w:szCs w:val="22"/>
          <w:rtl/>
        </w:rPr>
        <w:t>1</w:t>
      </w:r>
      <w:r w:rsidRPr="008F3DB7">
        <w:rPr>
          <w:rFonts w:eastAsia="Calibri"/>
          <w:sz w:val="22"/>
          <w:szCs w:val="22"/>
          <w:rtl/>
        </w:rPr>
        <w:t>:</w:t>
      </w:r>
      <w:r w:rsidRPr="008F3DB7">
        <w:rPr>
          <w:rFonts w:eastAsia="Calibri" w:hint="cs"/>
          <w:b/>
          <w:bCs/>
          <w:sz w:val="22"/>
          <w:szCs w:val="22"/>
          <w:rtl/>
        </w:rPr>
        <w:t xml:space="preserve"> ארבעת המסלולים במסלול הירוק למתן פיצוי לעסקים</w:t>
      </w:r>
    </w:p>
    <w:p w:rsidR="008F3DB7" w:rsidRPr="008F3DB7" w:rsidRDefault="008F3DB7" w:rsidP="00C256B7">
      <w:pPr>
        <w:spacing w:line="269" w:lineRule="auto"/>
        <w:jc w:val="center"/>
        <w:rPr>
          <w:rFonts w:eastAsia="Calibri"/>
          <w:b/>
          <w:bCs/>
          <w:sz w:val="22"/>
          <w:szCs w:val="22"/>
          <w:rtl/>
        </w:rPr>
      </w:pPr>
      <w:r w:rsidRPr="008F3DB7">
        <w:rPr>
          <w:rFonts w:eastAsia="Calibri"/>
          <w:b/>
          <w:bCs/>
          <w:noProof/>
          <w:sz w:val="22"/>
          <w:szCs w:val="22"/>
        </w:rPr>
        <w:drawing>
          <wp:inline distT="0" distB="0" distL="0" distR="0" wp14:anchorId="1F8B5995" wp14:editId="3FF86EF6">
            <wp:extent cx="5218430" cy="3237230"/>
            <wp:effectExtent l="0" t="0" r="1270" b="1270"/>
            <wp:docPr id="4" name="תמונה 4" descr="ארבעת המסלולים במסלול הירוק למתן פיצוי לעסקים: מסלול חקלאיים: תקרת הפיצויים היא 3 מיליון  ש&quot;ח למפונה,&#10;מסלול שכר: תקרת הפיצויים - 520 ש&quot;ח לעובד ליום, &#10;מסלול מחזורים: תקרת הפיצויים - 2.5 מיליון ש&quot;ח&#10; ומסלול קבלן ביצוע: תקרת הפיצויים - 2.5 מיליון ש&quot;ח."/>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218430" cy="3237230"/>
                    </a:xfrm>
                    <a:prstGeom prst="rect">
                      <a:avLst/>
                    </a:prstGeom>
                    <a:noFill/>
                  </pic:spPr>
                </pic:pic>
              </a:graphicData>
            </a:graphic>
          </wp:inline>
        </w:drawing>
      </w:r>
    </w:p>
    <w:p w:rsidR="008F3DB7" w:rsidRPr="008F3DB7" w:rsidRDefault="008F3DB7" w:rsidP="003C5D17">
      <w:pPr>
        <w:spacing w:before="120" w:line="269" w:lineRule="auto"/>
        <w:rPr>
          <w:rFonts w:eastAsia="Calibri"/>
          <w:szCs w:val="20"/>
          <w:rtl/>
        </w:rPr>
      </w:pPr>
      <w:r w:rsidRPr="008F3DB7">
        <w:rPr>
          <w:rFonts w:eastAsia="Calibri" w:hint="cs"/>
          <w:szCs w:val="20"/>
          <w:rtl/>
        </w:rPr>
        <w:t xml:space="preserve">על פי נתוני רשות המיסים, </w:t>
      </w:r>
      <w:r w:rsidRPr="008F3DB7">
        <w:rPr>
          <w:rFonts w:eastAsia="Calibri" w:hint="eastAsia"/>
          <w:szCs w:val="20"/>
          <w:rtl/>
        </w:rPr>
        <w:t>בעיבוד</w:t>
      </w:r>
      <w:r w:rsidRPr="008F3DB7">
        <w:rPr>
          <w:rFonts w:eastAsia="Calibri"/>
          <w:szCs w:val="20"/>
          <w:rtl/>
        </w:rPr>
        <w:t xml:space="preserve"> </w:t>
      </w:r>
      <w:r w:rsidRPr="008F3DB7">
        <w:rPr>
          <w:rFonts w:eastAsia="Calibri" w:hint="eastAsia"/>
          <w:szCs w:val="20"/>
          <w:rtl/>
        </w:rPr>
        <w:t>משרד</w:t>
      </w:r>
      <w:r w:rsidRPr="008F3DB7">
        <w:rPr>
          <w:rFonts w:eastAsia="Calibri"/>
          <w:szCs w:val="20"/>
          <w:rtl/>
        </w:rPr>
        <w:t xml:space="preserve"> </w:t>
      </w:r>
      <w:r w:rsidRPr="008F3DB7">
        <w:rPr>
          <w:rFonts w:eastAsia="Calibri" w:hint="eastAsia"/>
          <w:szCs w:val="20"/>
          <w:rtl/>
        </w:rPr>
        <w:t>מבקר</w:t>
      </w:r>
      <w:r w:rsidRPr="008F3DB7">
        <w:rPr>
          <w:rFonts w:eastAsia="Calibri"/>
          <w:szCs w:val="20"/>
          <w:rtl/>
        </w:rPr>
        <w:t xml:space="preserve"> </w:t>
      </w:r>
      <w:r w:rsidRPr="008F3DB7">
        <w:rPr>
          <w:rFonts w:eastAsia="Calibri" w:hint="eastAsia"/>
          <w:szCs w:val="20"/>
          <w:rtl/>
        </w:rPr>
        <w:t>המדינה</w:t>
      </w:r>
      <w:r w:rsidRPr="008F3DB7">
        <w:rPr>
          <w:rFonts w:eastAsia="Calibri" w:hint="cs"/>
          <w:szCs w:val="20"/>
          <w:rtl/>
        </w:rPr>
        <w:t>.</w:t>
      </w:r>
    </w:p>
    <w:p w:rsidR="008F3DB7" w:rsidRPr="008F3DB7" w:rsidRDefault="008F3DB7" w:rsidP="00C256B7">
      <w:pPr>
        <w:spacing w:line="269" w:lineRule="auto"/>
        <w:rPr>
          <w:rFonts w:eastAsia="Calibri"/>
          <w:sz w:val="22"/>
          <w:szCs w:val="22"/>
          <w:rtl/>
        </w:rPr>
      </w:pPr>
      <w:r w:rsidRPr="008F3DB7">
        <w:rPr>
          <w:rFonts w:eastAsia="Calibri" w:hint="cs"/>
          <w:sz w:val="22"/>
          <w:szCs w:val="22"/>
          <w:rtl/>
        </w:rPr>
        <w:t>*</w:t>
      </w:r>
      <w:r w:rsidR="004322E5">
        <w:rPr>
          <w:rFonts w:eastAsia="Calibri" w:hint="cs"/>
          <w:szCs w:val="20"/>
          <w:rtl/>
        </w:rPr>
        <w:t xml:space="preserve"> </w:t>
      </w:r>
      <w:r w:rsidRPr="008F3DB7">
        <w:rPr>
          <w:rFonts w:eastAsia="Calibri" w:hint="eastAsia"/>
          <w:szCs w:val="20"/>
          <w:rtl/>
        </w:rPr>
        <w:t>מסלול</w:t>
      </w:r>
      <w:r w:rsidRPr="008F3DB7">
        <w:rPr>
          <w:rFonts w:eastAsia="Calibri"/>
          <w:szCs w:val="20"/>
          <w:rtl/>
        </w:rPr>
        <w:t xml:space="preserve"> </w:t>
      </w:r>
      <w:r w:rsidRPr="008F3DB7">
        <w:rPr>
          <w:rFonts w:eastAsia="Calibri" w:hint="eastAsia"/>
          <w:szCs w:val="20"/>
          <w:rtl/>
        </w:rPr>
        <w:t>זה</w:t>
      </w:r>
      <w:r w:rsidRPr="008F3DB7">
        <w:rPr>
          <w:rFonts w:eastAsia="Calibri"/>
          <w:szCs w:val="20"/>
          <w:rtl/>
        </w:rPr>
        <w:t xml:space="preserve"> </w:t>
      </w:r>
      <w:r w:rsidRPr="008F3DB7">
        <w:rPr>
          <w:rFonts w:eastAsia="Calibri" w:hint="eastAsia"/>
          <w:szCs w:val="20"/>
          <w:rtl/>
        </w:rPr>
        <w:t>דומה</w:t>
      </w:r>
      <w:r w:rsidRPr="008F3DB7">
        <w:rPr>
          <w:rFonts w:eastAsia="Calibri"/>
          <w:szCs w:val="20"/>
          <w:rtl/>
        </w:rPr>
        <w:t xml:space="preserve"> </w:t>
      </w:r>
      <w:r w:rsidRPr="008F3DB7">
        <w:rPr>
          <w:rFonts w:eastAsia="Calibri" w:hint="eastAsia"/>
          <w:szCs w:val="20"/>
          <w:rtl/>
        </w:rPr>
        <w:t>במהותו</w:t>
      </w:r>
      <w:r w:rsidRPr="008F3DB7">
        <w:rPr>
          <w:rFonts w:eastAsia="Calibri"/>
          <w:szCs w:val="20"/>
          <w:rtl/>
        </w:rPr>
        <w:t xml:space="preserve"> </w:t>
      </w:r>
      <w:r w:rsidRPr="008F3DB7">
        <w:rPr>
          <w:rFonts w:eastAsia="Calibri" w:hint="eastAsia"/>
          <w:szCs w:val="20"/>
          <w:rtl/>
        </w:rPr>
        <w:t>למסלול</w:t>
      </w:r>
      <w:r w:rsidRPr="008F3DB7">
        <w:rPr>
          <w:rFonts w:eastAsia="Calibri"/>
          <w:szCs w:val="20"/>
          <w:rtl/>
        </w:rPr>
        <w:t xml:space="preserve"> </w:t>
      </w:r>
      <w:r w:rsidRPr="008F3DB7">
        <w:rPr>
          <w:rFonts w:eastAsia="Calibri" w:hint="cs"/>
          <w:szCs w:val="20"/>
          <w:rtl/>
        </w:rPr>
        <w:t>האדום</w:t>
      </w:r>
      <w:r w:rsidRPr="008F3DB7">
        <w:rPr>
          <w:rFonts w:eastAsia="Calibri"/>
          <w:szCs w:val="20"/>
          <w:rtl/>
        </w:rPr>
        <w:t xml:space="preserve"> (ראו </w:t>
      </w:r>
      <w:r w:rsidRPr="008F3DB7">
        <w:rPr>
          <w:rFonts w:eastAsia="Calibri" w:hint="eastAsia"/>
          <w:szCs w:val="20"/>
          <w:rtl/>
        </w:rPr>
        <w:t>ל</w:t>
      </w:r>
      <w:r w:rsidRPr="008F3DB7">
        <w:rPr>
          <w:rFonts w:eastAsia="Calibri" w:hint="cs"/>
          <w:szCs w:val="20"/>
          <w:rtl/>
        </w:rPr>
        <w:t>עיל</w:t>
      </w:r>
      <w:r w:rsidRPr="008F3DB7">
        <w:rPr>
          <w:rFonts w:eastAsia="Calibri"/>
          <w:szCs w:val="20"/>
          <w:rtl/>
        </w:rPr>
        <w:t>).</w:t>
      </w:r>
    </w:p>
    <w:p w:rsidR="008F3DB7" w:rsidRPr="008F3DB7" w:rsidRDefault="008F3DB7" w:rsidP="00C256B7">
      <w:pPr>
        <w:spacing w:line="269" w:lineRule="auto"/>
        <w:rPr>
          <w:rFonts w:eastAsia="Calibri"/>
          <w:szCs w:val="20"/>
          <w:rtl/>
        </w:rPr>
      </w:pPr>
      <w:r w:rsidRPr="008F3DB7">
        <w:rPr>
          <w:rFonts w:eastAsia="Calibri"/>
          <w:szCs w:val="20"/>
          <w:rtl/>
        </w:rPr>
        <w:t>**</w:t>
      </w:r>
      <w:r w:rsidR="004322E5">
        <w:rPr>
          <w:rFonts w:eastAsia="Calibri" w:hint="cs"/>
          <w:szCs w:val="20"/>
          <w:rtl/>
        </w:rPr>
        <w:t xml:space="preserve"> </w:t>
      </w:r>
      <w:r w:rsidRPr="008F3DB7">
        <w:rPr>
          <w:rFonts w:eastAsia="Calibri" w:hint="eastAsia"/>
          <w:szCs w:val="20"/>
          <w:rtl/>
        </w:rPr>
        <w:t>את</w:t>
      </w:r>
      <w:r w:rsidRPr="008F3DB7">
        <w:rPr>
          <w:rFonts w:eastAsia="Calibri"/>
          <w:szCs w:val="20"/>
          <w:rtl/>
        </w:rPr>
        <w:t xml:space="preserve"> </w:t>
      </w:r>
      <w:r w:rsidRPr="008F3DB7">
        <w:rPr>
          <w:rFonts w:eastAsia="Calibri" w:hint="eastAsia"/>
          <w:szCs w:val="20"/>
          <w:rtl/>
        </w:rPr>
        <w:t>המתווה</w:t>
      </w:r>
      <w:r w:rsidRPr="008F3DB7">
        <w:rPr>
          <w:rFonts w:eastAsia="Calibri"/>
          <w:szCs w:val="20"/>
          <w:rtl/>
        </w:rPr>
        <w:t xml:space="preserve"> </w:t>
      </w:r>
      <w:r w:rsidRPr="008F3DB7">
        <w:rPr>
          <w:rFonts w:eastAsia="Calibri" w:hint="eastAsia"/>
          <w:szCs w:val="20"/>
          <w:rtl/>
        </w:rPr>
        <w:t>למסלול</w:t>
      </w:r>
      <w:r w:rsidRPr="008F3DB7">
        <w:rPr>
          <w:rFonts w:eastAsia="Calibri"/>
          <w:szCs w:val="20"/>
          <w:rtl/>
        </w:rPr>
        <w:t xml:space="preserve"> </w:t>
      </w:r>
      <w:r w:rsidRPr="008F3DB7">
        <w:rPr>
          <w:rFonts w:eastAsia="Calibri" w:hint="eastAsia"/>
          <w:szCs w:val="20"/>
          <w:rtl/>
        </w:rPr>
        <w:t>זה</w:t>
      </w:r>
      <w:r w:rsidRPr="008F3DB7">
        <w:rPr>
          <w:rFonts w:eastAsia="Calibri"/>
          <w:szCs w:val="20"/>
          <w:rtl/>
        </w:rPr>
        <w:t xml:space="preserve"> אישרה ועדת הכספים של הכנסת ב</w:t>
      </w:r>
      <w:r w:rsidRPr="008F3DB7">
        <w:rPr>
          <w:rFonts w:eastAsia="Calibri" w:hint="cs"/>
          <w:szCs w:val="20"/>
          <w:rtl/>
        </w:rPr>
        <w:t>אמצע נובמבר 2023</w:t>
      </w:r>
      <w:r w:rsidRPr="008F3DB7">
        <w:rPr>
          <w:rFonts w:eastAsia="Calibri"/>
          <w:szCs w:val="20"/>
          <w:rtl/>
        </w:rPr>
        <w:t xml:space="preserve">. הזכאים רשאים לבחור </w:t>
      </w:r>
      <w:r w:rsidRPr="008F3DB7">
        <w:rPr>
          <w:rFonts w:eastAsia="Calibri" w:hint="eastAsia"/>
          <w:szCs w:val="20"/>
          <w:rtl/>
        </w:rPr>
        <w:t>בין</w:t>
      </w:r>
      <w:r w:rsidRPr="008F3DB7">
        <w:rPr>
          <w:rFonts w:eastAsia="Calibri"/>
          <w:szCs w:val="20"/>
          <w:rtl/>
        </w:rPr>
        <w:t xml:space="preserve"> </w:t>
      </w:r>
      <w:r w:rsidRPr="008F3DB7">
        <w:rPr>
          <w:rFonts w:eastAsia="Calibri" w:hint="eastAsia"/>
          <w:szCs w:val="20"/>
          <w:rtl/>
        </w:rPr>
        <w:t>מסלול</w:t>
      </w:r>
      <w:r w:rsidRPr="008F3DB7">
        <w:rPr>
          <w:rFonts w:eastAsia="Calibri"/>
          <w:szCs w:val="20"/>
          <w:rtl/>
        </w:rPr>
        <w:t xml:space="preserve"> </w:t>
      </w:r>
      <w:r w:rsidRPr="008F3DB7">
        <w:rPr>
          <w:rFonts w:eastAsia="Calibri" w:hint="eastAsia"/>
          <w:szCs w:val="20"/>
          <w:rtl/>
        </w:rPr>
        <w:t>זה</w:t>
      </w:r>
      <w:r w:rsidRPr="008F3DB7">
        <w:rPr>
          <w:rFonts w:eastAsia="Calibri"/>
          <w:szCs w:val="20"/>
          <w:rtl/>
        </w:rPr>
        <w:t xml:space="preserve"> </w:t>
      </w:r>
      <w:r w:rsidRPr="008F3DB7">
        <w:rPr>
          <w:rFonts w:eastAsia="Calibri" w:hint="eastAsia"/>
          <w:szCs w:val="20"/>
          <w:rtl/>
        </w:rPr>
        <w:t>למסלול</w:t>
      </w:r>
      <w:r w:rsidRPr="008F3DB7">
        <w:rPr>
          <w:rFonts w:eastAsia="Calibri"/>
          <w:szCs w:val="20"/>
          <w:rtl/>
        </w:rPr>
        <w:t xml:space="preserve"> </w:t>
      </w:r>
      <w:r w:rsidRPr="008F3DB7">
        <w:rPr>
          <w:rFonts w:eastAsia="Calibri" w:hint="eastAsia"/>
          <w:szCs w:val="20"/>
          <w:rtl/>
        </w:rPr>
        <w:t>הכלל</w:t>
      </w:r>
      <w:r w:rsidRPr="008F3DB7">
        <w:rPr>
          <w:rFonts w:eastAsia="Calibri" w:hint="cs"/>
          <w:szCs w:val="20"/>
          <w:rtl/>
        </w:rPr>
        <w:t>-</w:t>
      </w:r>
      <w:r w:rsidRPr="008F3DB7">
        <w:rPr>
          <w:rFonts w:eastAsia="Calibri" w:hint="eastAsia"/>
          <w:szCs w:val="20"/>
          <w:rtl/>
        </w:rPr>
        <w:t>ארצי</w:t>
      </w:r>
      <w:r w:rsidRPr="008F3DB7">
        <w:rPr>
          <w:rFonts w:eastAsia="Calibri"/>
          <w:szCs w:val="20"/>
          <w:rtl/>
        </w:rPr>
        <w:t xml:space="preserve"> (ראו </w:t>
      </w:r>
      <w:r w:rsidRPr="008F3DB7">
        <w:rPr>
          <w:rFonts w:eastAsia="Calibri" w:hint="eastAsia"/>
          <w:szCs w:val="20"/>
          <w:rtl/>
        </w:rPr>
        <w:t>ל</w:t>
      </w:r>
      <w:r w:rsidRPr="008F3DB7">
        <w:rPr>
          <w:rFonts w:eastAsia="Calibri" w:hint="cs"/>
          <w:szCs w:val="20"/>
          <w:rtl/>
        </w:rPr>
        <w:t>הלן</w:t>
      </w:r>
      <w:r w:rsidRPr="008F3DB7">
        <w:rPr>
          <w:rFonts w:eastAsia="Calibri"/>
          <w:szCs w:val="20"/>
          <w:rtl/>
        </w:rPr>
        <w:t>).</w:t>
      </w:r>
    </w:p>
    <w:p w:rsidR="008F3DB7" w:rsidRPr="008F3DB7" w:rsidRDefault="008F3DB7" w:rsidP="00C256B7">
      <w:pPr>
        <w:spacing w:line="269" w:lineRule="auto"/>
        <w:ind w:left="-567"/>
        <w:rPr>
          <w:rFonts w:eastAsia="Calibri"/>
          <w:szCs w:val="20"/>
          <w:rtl/>
        </w:rPr>
      </w:pPr>
    </w:p>
    <w:p w:rsidR="008F3DB7" w:rsidRPr="008F3DB7" w:rsidRDefault="008F3DB7" w:rsidP="00C256B7">
      <w:pPr>
        <w:numPr>
          <w:ilvl w:val="0"/>
          <w:numId w:val="16"/>
        </w:numPr>
        <w:spacing w:line="269" w:lineRule="auto"/>
        <w:ind w:left="312"/>
        <w:contextualSpacing/>
        <w:rPr>
          <w:rFonts w:eastAsia="Calibri"/>
        </w:rPr>
      </w:pPr>
      <w:r w:rsidRPr="00467BED">
        <w:rPr>
          <w:rStyle w:val="70"/>
          <w:rFonts w:hint="cs"/>
          <w:rtl/>
        </w:rPr>
        <w:t>מסלול כלל-ארצי:</w:t>
      </w:r>
      <w:r w:rsidRPr="008F3DB7">
        <w:rPr>
          <w:rFonts w:eastAsia="Calibri" w:hint="cs"/>
          <w:sz w:val="24"/>
          <w:rtl/>
        </w:rPr>
        <w:t xml:space="preserve"> לפי חוק התוכנית לסיוע כלכלי (הוראת שעה - חרבות ברזל), התשפ"ד-2023, ועל פי תקנות מס רכוש וקרן פיצויים (תשלום פיצויים) (נזק מלחמה ונזק עקיף) (חרבות ברזל) (הוראת שעה), התשפ"ד-2023</w:t>
      </w:r>
      <w:r w:rsidRPr="008F3DB7">
        <w:rPr>
          <w:rFonts w:eastAsia="Calibri"/>
          <w:sz w:val="24"/>
          <w:vertAlign w:val="superscript"/>
          <w:rtl/>
        </w:rPr>
        <w:footnoteReference w:id="19"/>
      </w:r>
      <w:r w:rsidRPr="008F3DB7">
        <w:rPr>
          <w:rFonts w:eastAsia="Calibri" w:hint="cs"/>
          <w:sz w:val="24"/>
          <w:rtl/>
        </w:rPr>
        <w:t xml:space="preserve">, יינתן פיצוי לעסקים </w:t>
      </w:r>
      <w:bookmarkStart w:id="17" w:name="_Hlk173070404"/>
      <w:r w:rsidRPr="008F3DB7">
        <w:rPr>
          <w:rFonts w:eastAsia="Calibri" w:hint="cs"/>
          <w:sz w:val="24"/>
          <w:rtl/>
        </w:rPr>
        <w:t xml:space="preserve">בגין אוקטובר 2023 בתנאי שמחזור העסקאות ירד ביותר מ-25% למדווחים דיווח חד-חודשי או ביותר מ-12.5% למדווחים דיווח דו-חודשי, ובתנאי שהירידה נבעה ממלחמת חרבות ברזל. </w:t>
      </w:r>
      <w:bookmarkEnd w:id="17"/>
      <w:r w:rsidRPr="008F3DB7">
        <w:rPr>
          <w:rFonts w:eastAsia="Calibri" w:hint="cs"/>
          <w:sz w:val="24"/>
          <w:rtl/>
        </w:rPr>
        <w:t xml:space="preserve">בגין חודשים נובמבר-דצמבר 2023 יינתן פיצוי בתנאי שמחזור העסקאות ירד ביותר מ-25% למדווחים דיווח חד-חודשי או דו-חודשי. </w:t>
      </w:r>
    </w:p>
    <w:bookmarkEnd w:id="11"/>
    <w:p w:rsidR="008F3DB7" w:rsidRPr="008F3DB7" w:rsidRDefault="008F3DB7" w:rsidP="00C256B7">
      <w:pPr>
        <w:spacing w:line="269" w:lineRule="auto"/>
        <w:ind w:left="-567"/>
        <w:rPr>
          <w:rFonts w:eastAsia="Calibri"/>
          <w:szCs w:val="20"/>
          <w:rtl/>
        </w:rPr>
      </w:pPr>
    </w:p>
    <w:p w:rsidR="008F3DB7" w:rsidRPr="008F3DB7" w:rsidRDefault="008F3DB7" w:rsidP="00C256B7">
      <w:pPr>
        <w:spacing w:line="269" w:lineRule="auto"/>
        <w:ind w:left="312"/>
        <w:contextualSpacing/>
        <w:rPr>
          <w:rFonts w:eastAsia="Calibri"/>
          <w:sz w:val="24"/>
          <w:rtl/>
        </w:rPr>
      </w:pPr>
      <w:r w:rsidRPr="008F3DB7">
        <w:rPr>
          <w:rFonts w:eastAsia="Calibri" w:hint="cs"/>
          <w:sz w:val="24"/>
          <w:rtl/>
        </w:rPr>
        <w:t xml:space="preserve">בסוף מרץ 2024 אישרה הממשלה פיצוי </w:t>
      </w:r>
      <w:bookmarkStart w:id="18" w:name="_Hlk163465740"/>
      <w:r w:rsidRPr="008F3DB7">
        <w:rPr>
          <w:rFonts w:eastAsia="Calibri" w:hint="cs"/>
          <w:sz w:val="24"/>
          <w:rtl/>
        </w:rPr>
        <w:t>לעסקים באילת ובים המלח</w:t>
      </w:r>
      <w:r w:rsidRPr="008F3DB7">
        <w:rPr>
          <w:rFonts w:eastAsia="Calibri"/>
          <w:sz w:val="24"/>
          <w:vertAlign w:val="superscript"/>
          <w:rtl/>
        </w:rPr>
        <w:footnoteReference w:id="20"/>
      </w:r>
      <w:r w:rsidRPr="008F3DB7">
        <w:rPr>
          <w:rFonts w:eastAsia="Calibri" w:hint="cs"/>
          <w:sz w:val="24"/>
          <w:rtl/>
        </w:rPr>
        <w:t>, שהם אזורים מוטי תיירות, בגין פגיעה בהכנסותיהם בחודשים ינואר-פברואר 2024.</w:t>
      </w:r>
      <w:bookmarkEnd w:id="18"/>
      <w:r w:rsidRPr="008F3DB7">
        <w:rPr>
          <w:rFonts w:eastAsia="Calibri" w:hint="cs"/>
          <w:sz w:val="24"/>
          <w:rtl/>
        </w:rPr>
        <w:t xml:space="preserve"> עסקים באזורים אלו יוכלו לקבל פיצוי, לפי הנוסחה שבה פוצו העסקים במסלול הכלל-ארצי בגין חודשים אוקטובר-דצמבר 2023, וזאת אם </w:t>
      </w:r>
      <w:r w:rsidRPr="008F3DB7">
        <w:rPr>
          <w:rFonts w:eastAsia="Calibri" w:hint="cs"/>
          <w:sz w:val="24"/>
          <w:rtl/>
        </w:rPr>
        <w:lastRenderedPageBreak/>
        <w:t xml:space="preserve">נרשמה ירידה של יותר מ-20% בהכנסות בחודשים ינואר-פברואר 2024. הפיצוי יהיה דיפרנציאלי על פי הירידה בהכנסות. </w:t>
      </w:r>
    </w:p>
    <w:p w:rsidR="008F3DB7" w:rsidRPr="008F3DB7" w:rsidRDefault="008F3DB7" w:rsidP="00C256B7">
      <w:pPr>
        <w:spacing w:line="269" w:lineRule="auto"/>
        <w:ind w:left="-567"/>
        <w:rPr>
          <w:rFonts w:eastAsia="Calibri"/>
          <w:szCs w:val="20"/>
          <w:rtl/>
        </w:rPr>
      </w:pPr>
    </w:p>
    <w:p w:rsidR="008F3DB7" w:rsidRPr="008F3DB7" w:rsidRDefault="008F3DB7" w:rsidP="00C256B7">
      <w:pPr>
        <w:spacing w:line="269" w:lineRule="auto"/>
        <w:ind w:left="312"/>
        <w:contextualSpacing/>
        <w:rPr>
          <w:rFonts w:eastAsia="Calibri"/>
          <w:sz w:val="24"/>
          <w:rtl/>
        </w:rPr>
      </w:pPr>
      <w:r w:rsidRPr="008F3DB7">
        <w:rPr>
          <w:rFonts w:eastAsia="Calibri" w:hint="cs"/>
          <w:sz w:val="24"/>
          <w:rtl/>
        </w:rPr>
        <w:t>בתחילת יוני 2024 אישרה הממשלה</w:t>
      </w:r>
      <w:r w:rsidRPr="008F3DB7">
        <w:rPr>
          <w:rFonts w:eastAsia="Calibri"/>
          <w:sz w:val="24"/>
          <w:vertAlign w:val="superscript"/>
          <w:rtl/>
        </w:rPr>
        <w:footnoteReference w:id="21"/>
      </w:r>
      <w:r w:rsidRPr="008F3DB7">
        <w:rPr>
          <w:rFonts w:eastAsia="Calibri" w:hint="cs"/>
          <w:sz w:val="24"/>
          <w:rtl/>
        </w:rPr>
        <w:t xml:space="preserve"> פיצוי לעסקי תיירות ברשויות מקומיות הסמוכות ללוחמה מתמשכת: בגליל העליון - בשל נזקים שאירועו בחודשים ינואר - אפריל 2024, ובמערב לכיש ובמערב הנגב - בגין נזקים שאירעו בחודשים ינואר-פברואר 2024. גם פיצוי זה הוא לפי הנוסחה שבה פוצו העסקים במסלול הכלל-ארצי. </w:t>
      </w:r>
    </w:p>
    <w:p w:rsidR="008F3DB7" w:rsidRPr="008F3DB7" w:rsidRDefault="008F3DB7" w:rsidP="00C256B7">
      <w:pPr>
        <w:spacing w:line="269" w:lineRule="auto"/>
        <w:ind w:left="-567"/>
        <w:rPr>
          <w:rFonts w:eastAsia="Calibri"/>
          <w:szCs w:val="20"/>
          <w:rtl/>
        </w:rPr>
      </w:pPr>
    </w:p>
    <w:p w:rsidR="008F3DB7" w:rsidRPr="008F3DB7" w:rsidRDefault="008F3DB7" w:rsidP="00C256B7">
      <w:pPr>
        <w:spacing w:line="269" w:lineRule="auto"/>
        <w:ind w:left="312"/>
        <w:contextualSpacing/>
        <w:rPr>
          <w:rFonts w:eastAsia="Calibri"/>
          <w:sz w:val="24"/>
        </w:rPr>
      </w:pPr>
      <w:r w:rsidRPr="008F3DB7">
        <w:rPr>
          <w:rFonts w:eastAsia="Calibri" w:hint="cs"/>
          <w:sz w:val="24"/>
          <w:rtl/>
        </w:rPr>
        <w:t>עסקים מכל הענפים, הממוקמים בישובים ב"אזור שנפגע בחודש דצמבר", זכאים לפיצוי בגין חודשים ינואר-פברואר 2024 לפי הנוסחה שבה פוצו העסקים במסלול הכלל-ארצי, אם התקיים בהם בחודש דצמבר 2023 אחד משני אלה: הייתה בהם הגבלת פעילות לפי הנחיית פיקוד העורף; הייתה בהם הגבלת פעילות לפי הנחיית פיקוד צפון, או שהתקיימו בהם נסיבות חריגות שהשפיעו על מרקם החיים בשל המצב הביטחוני</w:t>
      </w:r>
      <w:r w:rsidRPr="008F3DB7">
        <w:rPr>
          <w:rFonts w:eastAsia="Calibri"/>
          <w:sz w:val="24"/>
          <w:vertAlign w:val="superscript"/>
          <w:rtl/>
        </w:rPr>
        <w:footnoteReference w:id="22"/>
      </w:r>
      <w:r w:rsidRPr="008F3DB7">
        <w:rPr>
          <w:rFonts w:eastAsia="Calibri" w:hint="cs"/>
          <w:sz w:val="24"/>
          <w:rtl/>
        </w:rPr>
        <w:t>.</w:t>
      </w:r>
    </w:p>
    <w:p w:rsidR="008F3DB7" w:rsidRPr="008F3DB7" w:rsidRDefault="008F3DB7" w:rsidP="00C256B7">
      <w:pPr>
        <w:spacing w:line="269" w:lineRule="auto"/>
        <w:ind w:left="-567"/>
        <w:rPr>
          <w:rFonts w:eastAsia="Calibri"/>
          <w:szCs w:val="20"/>
          <w:rtl/>
        </w:rPr>
      </w:pPr>
      <w:bookmarkStart w:id="19" w:name="_Hlk177995472"/>
    </w:p>
    <w:p w:rsidR="008F3DB7" w:rsidRPr="008F3DB7" w:rsidRDefault="008F3DB7" w:rsidP="00C256B7">
      <w:pPr>
        <w:spacing w:line="269" w:lineRule="auto"/>
        <w:rPr>
          <w:rFonts w:eastAsia="Calibri"/>
          <w:b/>
          <w:bCs/>
          <w:rtl/>
        </w:rPr>
      </w:pPr>
      <w:r w:rsidRPr="008F3DB7">
        <w:rPr>
          <w:rFonts w:eastAsia="Calibri" w:hint="cs"/>
          <w:b/>
          <w:bCs/>
          <w:rtl/>
        </w:rPr>
        <w:t>עולה כי המדינה, באמצעות חלק ממסלולי הפיצויים שצוינו לעיל, סייעה גם במימון ארנונה לעסקים ביישובי ספר.</w:t>
      </w:r>
    </w:p>
    <w:bookmarkEnd w:id="19"/>
    <w:p w:rsidR="00D51E61" w:rsidRPr="008F3DB7" w:rsidRDefault="00D51E61" w:rsidP="00C256B7">
      <w:pPr>
        <w:spacing w:line="269" w:lineRule="auto"/>
        <w:rPr>
          <w:rFonts w:eastAsia="Calibri"/>
          <w:b/>
          <w:bCs/>
          <w:rtl/>
        </w:rPr>
      </w:pPr>
    </w:p>
    <w:p w:rsidR="008F3DB7" w:rsidRPr="008F3DB7" w:rsidRDefault="008F3DB7" w:rsidP="00467BED">
      <w:pPr>
        <w:pStyle w:val="4"/>
        <w:rPr>
          <w:rtl/>
        </w:rPr>
      </w:pPr>
      <w:r w:rsidRPr="008F3DB7">
        <w:rPr>
          <w:rFonts w:hint="eastAsia"/>
          <w:rtl/>
        </w:rPr>
        <w:t>תשלומי</w:t>
      </w:r>
      <w:r w:rsidRPr="008F3DB7">
        <w:rPr>
          <w:rtl/>
        </w:rPr>
        <w:t xml:space="preserve"> </w:t>
      </w:r>
      <w:r w:rsidRPr="008F3DB7">
        <w:rPr>
          <w:rFonts w:hint="eastAsia"/>
          <w:rtl/>
        </w:rPr>
        <w:t>ארנונה</w:t>
      </w:r>
      <w:r w:rsidRPr="008F3DB7">
        <w:rPr>
          <w:rtl/>
        </w:rPr>
        <w:t xml:space="preserve"> </w:t>
      </w:r>
      <w:r w:rsidRPr="008F3DB7">
        <w:rPr>
          <w:rFonts w:hint="eastAsia"/>
          <w:rtl/>
        </w:rPr>
        <w:t>מעסקים</w:t>
      </w:r>
      <w:r w:rsidRPr="008F3DB7">
        <w:rPr>
          <w:rtl/>
        </w:rPr>
        <w:t xml:space="preserve"> </w:t>
      </w:r>
      <w:r w:rsidRPr="008F3DB7">
        <w:rPr>
          <w:rFonts w:hint="eastAsia"/>
          <w:rtl/>
        </w:rPr>
        <w:t>לשדרות</w:t>
      </w:r>
      <w:r w:rsidRPr="008F3DB7">
        <w:rPr>
          <w:rtl/>
        </w:rPr>
        <w:t xml:space="preserve"> </w:t>
      </w:r>
      <w:r w:rsidRPr="008F3DB7">
        <w:rPr>
          <w:rFonts w:hint="eastAsia"/>
          <w:rtl/>
        </w:rPr>
        <w:t>וליישובי</w:t>
      </w:r>
      <w:r w:rsidRPr="008F3DB7">
        <w:rPr>
          <w:rtl/>
        </w:rPr>
        <w:t xml:space="preserve"> </w:t>
      </w:r>
      <w:r w:rsidRPr="008F3DB7">
        <w:rPr>
          <w:rFonts w:hint="eastAsia"/>
          <w:rtl/>
        </w:rPr>
        <w:t>עוטף</w:t>
      </w:r>
      <w:r w:rsidRPr="008F3DB7">
        <w:rPr>
          <w:rtl/>
        </w:rPr>
        <w:t xml:space="preserve"> </w:t>
      </w:r>
      <w:r w:rsidRPr="008F3DB7">
        <w:rPr>
          <w:rFonts w:hint="eastAsia"/>
          <w:rtl/>
        </w:rPr>
        <w:t>עזה</w:t>
      </w:r>
    </w:p>
    <w:p w:rsidR="008F3DB7" w:rsidRPr="008F3DB7" w:rsidRDefault="008F3DB7" w:rsidP="00C256B7">
      <w:pPr>
        <w:spacing w:line="269" w:lineRule="auto"/>
        <w:ind w:left="-567"/>
        <w:rPr>
          <w:rFonts w:eastAsia="Calibri"/>
          <w:szCs w:val="20"/>
        </w:rPr>
      </w:pPr>
    </w:p>
    <w:p w:rsidR="008F3DB7" w:rsidRPr="008F3DB7" w:rsidRDefault="008F3DB7" w:rsidP="00C256B7">
      <w:pPr>
        <w:spacing w:line="269" w:lineRule="auto"/>
        <w:rPr>
          <w:rFonts w:eastAsia="Calibri"/>
          <w:rtl/>
        </w:rPr>
      </w:pPr>
      <w:r w:rsidRPr="008F3DB7">
        <w:rPr>
          <w:rFonts w:eastAsia="Calibri" w:hint="eastAsia"/>
          <w:rtl/>
        </w:rPr>
        <w:t>כאמור</w:t>
      </w:r>
      <w:r w:rsidRPr="008F3DB7">
        <w:rPr>
          <w:rFonts w:eastAsia="Calibri"/>
          <w:rtl/>
        </w:rPr>
        <w:t xml:space="preserve"> </w:t>
      </w:r>
      <w:r w:rsidRPr="008F3DB7">
        <w:rPr>
          <w:rFonts w:eastAsia="Calibri" w:hint="eastAsia"/>
          <w:rtl/>
        </w:rPr>
        <w:t>לעיל</w:t>
      </w:r>
      <w:r w:rsidRPr="008F3DB7">
        <w:rPr>
          <w:rFonts w:eastAsia="Calibri"/>
          <w:rtl/>
        </w:rPr>
        <w:t xml:space="preserve"> </w:t>
      </w:r>
      <w:r w:rsidRPr="008F3DB7">
        <w:rPr>
          <w:rFonts w:eastAsia="Calibri" w:hint="eastAsia"/>
          <w:rtl/>
        </w:rPr>
        <w:t>עסקים</w:t>
      </w:r>
      <w:r w:rsidRPr="008F3DB7">
        <w:rPr>
          <w:rFonts w:eastAsia="Calibri"/>
          <w:rtl/>
        </w:rPr>
        <w:t xml:space="preserve"> </w:t>
      </w:r>
      <w:r w:rsidRPr="008F3DB7">
        <w:rPr>
          <w:rFonts w:eastAsia="Calibri" w:hint="cs"/>
          <w:rtl/>
        </w:rPr>
        <w:t>ביישובים המוגדרים כיישובי ספר או אזור מיוחד יכול ש</w:t>
      </w:r>
      <w:r w:rsidRPr="008F3DB7">
        <w:rPr>
          <w:rFonts w:eastAsia="Calibri" w:hint="eastAsia"/>
          <w:rtl/>
        </w:rPr>
        <w:t>יפוצו</w:t>
      </w:r>
      <w:r w:rsidRPr="008F3DB7">
        <w:rPr>
          <w:rFonts w:eastAsia="Calibri"/>
          <w:rtl/>
        </w:rPr>
        <w:t xml:space="preserve"> </w:t>
      </w:r>
      <w:r w:rsidRPr="008F3DB7">
        <w:rPr>
          <w:rFonts w:eastAsia="Calibri" w:hint="eastAsia"/>
          <w:rtl/>
        </w:rPr>
        <w:t>בגין</w:t>
      </w:r>
      <w:r w:rsidRPr="008F3DB7">
        <w:rPr>
          <w:rFonts w:eastAsia="Calibri"/>
          <w:rtl/>
        </w:rPr>
        <w:t xml:space="preserve"> ארנונה </w:t>
      </w:r>
      <w:r w:rsidRPr="008F3DB7">
        <w:rPr>
          <w:rFonts w:eastAsia="Calibri" w:hint="cs"/>
          <w:rtl/>
        </w:rPr>
        <w:t xml:space="preserve">מכוח חוק </w:t>
      </w:r>
      <w:r w:rsidRPr="008F3DB7">
        <w:rPr>
          <w:rFonts w:eastAsia="Calibri" w:hint="cs"/>
          <w:sz w:val="24"/>
          <w:rtl/>
        </w:rPr>
        <w:t>מס רכוש וקרן הפיצויים, התשכ"א-1961</w:t>
      </w:r>
      <w:r w:rsidRPr="008F3DB7">
        <w:rPr>
          <w:rFonts w:eastAsia="Calibri" w:hint="cs"/>
          <w:rtl/>
        </w:rPr>
        <w:t>.</w:t>
      </w:r>
    </w:p>
    <w:p w:rsidR="008F3DB7" w:rsidRPr="008F3DB7" w:rsidRDefault="008F3DB7" w:rsidP="00C256B7">
      <w:pPr>
        <w:spacing w:line="269" w:lineRule="auto"/>
        <w:ind w:left="-567"/>
        <w:rPr>
          <w:rFonts w:eastAsia="Calibri"/>
          <w:szCs w:val="20"/>
          <w:rtl/>
        </w:rPr>
      </w:pPr>
    </w:p>
    <w:bookmarkStart w:id="20" w:name="_Hlk179448670"/>
    <w:p w:rsidR="008F3DB7" w:rsidRPr="008F3DB7" w:rsidRDefault="008F3DB7" w:rsidP="00C256B7">
      <w:pPr>
        <w:spacing w:line="269" w:lineRule="auto"/>
        <w:rPr>
          <w:rFonts w:ascii="David" w:eastAsia="Calibri" w:hAnsi="David"/>
          <w:sz w:val="24"/>
          <w:rtl/>
        </w:rPr>
      </w:pPr>
      <w:r w:rsidRPr="008F3DB7">
        <w:rPr>
          <w:rFonts w:eastAsia="Calibri"/>
          <w:rtl/>
        </w:rPr>
        <w:fldChar w:fldCharType="begin"/>
      </w:r>
      <w:r w:rsidRPr="008F3DB7">
        <w:rPr>
          <w:rFonts w:eastAsia="Calibri"/>
          <w:rtl/>
        </w:rPr>
        <w:instrText xml:space="preserve"> </w:instrText>
      </w:r>
      <w:r w:rsidRPr="008F3DB7">
        <w:rPr>
          <w:rFonts w:eastAsia="Calibri"/>
        </w:rPr>
        <w:instrText>HYPERLINK</w:instrText>
      </w:r>
      <w:r w:rsidRPr="008F3DB7">
        <w:rPr>
          <w:rFonts w:eastAsia="Calibri"/>
          <w:rtl/>
        </w:rPr>
        <w:instrText xml:space="preserve"> "</w:instrText>
      </w:r>
      <w:r w:rsidRPr="008F3DB7">
        <w:rPr>
          <w:rFonts w:eastAsia="Calibri"/>
        </w:rPr>
        <w:instrText>http://mvdocd2app.mevaker.loc/D2/?docbase=NM_PRD&amp;locateId=090bc09b8479eb3c</w:instrText>
      </w:r>
      <w:r w:rsidRPr="008F3DB7">
        <w:rPr>
          <w:rFonts w:eastAsia="Calibri"/>
          <w:rtl/>
        </w:rPr>
        <w:instrText xml:space="preserve">" </w:instrText>
      </w:r>
      <w:r w:rsidRPr="008F3DB7">
        <w:rPr>
          <w:rFonts w:eastAsia="Calibri"/>
          <w:rtl/>
        </w:rPr>
        <w:fldChar w:fldCharType="separate"/>
      </w:r>
      <w:r w:rsidRPr="008F3DB7">
        <w:rPr>
          <w:rFonts w:eastAsia="Calibri" w:hint="cs"/>
          <w:rtl/>
        </w:rPr>
        <w:t>בנובמבר 2023, לאחר פרוץ המלחמה, האריך שר הפנים את תוקף ההנחה מארנונה לפי תקנות</w:t>
      </w:r>
      <w:r w:rsidRPr="008F3DB7">
        <w:rPr>
          <w:rFonts w:eastAsia="Calibri"/>
          <w:rtl/>
        </w:rPr>
        <w:t xml:space="preserve"> </w:t>
      </w:r>
      <w:r w:rsidRPr="008F3DB7">
        <w:rPr>
          <w:rFonts w:eastAsia="Calibri" w:hint="cs"/>
          <w:rtl/>
        </w:rPr>
        <w:t>הסדרים</w:t>
      </w:r>
      <w:r w:rsidRPr="008F3DB7">
        <w:rPr>
          <w:rFonts w:eastAsia="Calibri"/>
          <w:rtl/>
        </w:rPr>
        <w:t xml:space="preserve"> </w:t>
      </w:r>
      <w:r w:rsidRPr="008F3DB7">
        <w:rPr>
          <w:rFonts w:eastAsia="Calibri" w:hint="cs"/>
          <w:rtl/>
        </w:rPr>
        <w:t xml:space="preserve">במשק המדינה </w:t>
      </w:r>
      <w:r w:rsidRPr="008F3DB7">
        <w:rPr>
          <w:rFonts w:eastAsia="Calibri"/>
          <w:rtl/>
        </w:rPr>
        <w:t>(הנחה מארנונה)</w:t>
      </w:r>
      <w:r w:rsidRPr="008F3DB7">
        <w:rPr>
          <w:rFonts w:eastAsia="Calibri" w:hint="cs"/>
          <w:rtl/>
        </w:rPr>
        <w:t xml:space="preserve"> התשנ"ג-1993</w:t>
      </w:r>
      <w:r w:rsidRPr="008F3DB7">
        <w:rPr>
          <w:rFonts w:eastAsia="Calibri"/>
          <w:vertAlign w:val="superscript"/>
          <w:rtl/>
        </w:rPr>
        <w:footnoteReference w:id="23"/>
      </w:r>
      <w:r w:rsidRPr="008F3DB7">
        <w:rPr>
          <w:rFonts w:eastAsia="Calibri" w:hint="cs"/>
          <w:rtl/>
        </w:rPr>
        <w:t xml:space="preserve"> לנכס שאינו נכס מגורים </w:t>
      </w:r>
      <w:r w:rsidRPr="008F3DB7">
        <w:rPr>
          <w:rFonts w:eastAsia="Calibri"/>
          <w:b/>
          <w:bCs/>
          <w:rtl/>
        </w:rPr>
        <w:t>ב</w:t>
      </w:r>
      <w:r w:rsidRPr="008F3DB7">
        <w:rPr>
          <w:rFonts w:eastAsia="Calibri" w:hint="cs"/>
          <w:b/>
          <w:bCs/>
          <w:rtl/>
        </w:rPr>
        <w:t xml:space="preserve">אזור </w:t>
      </w:r>
      <w:r w:rsidRPr="008F3DB7">
        <w:rPr>
          <w:rFonts w:eastAsia="Calibri" w:hint="eastAsia"/>
          <w:b/>
          <w:bCs/>
          <w:rtl/>
        </w:rPr>
        <w:t>שדרות</w:t>
      </w:r>
      <w:r w:rsidRPr="008F3DB7">
        <w:rPr>
          <w:rFonts w:eastAsia="Calibri"/>
          <w:b/>
          <w:bCs/>
          <w:rtl/>
        </w:rPr>
        <w:t xml:space="preserve"> </w:t>
      </w:r>
      <w:r w:rsidRPr="008F3DB7">
        <w:rPr>
          <w:rFonts w:eastAsia="Calibri" w:hint="eastAsia"/>
          <w:b/>
          <w:bCs/>
          <w:rtl/>
        </w:rPr>
        <w:t>ועוטף</w:t>
      </w:r>
      <w:r w:rsidRPr="008F3DB7">
        <w:rPr>
          <w:rFonts w:eastAsia="Calibri"/>
          <w:b/>
          <w:bCs/>
          <w:rtl/>
        </w:rPr>
        <w:t xml:space="preserve"> </w:t>
      </w:r>
      <w:r w:rsidRPr="008F3DB7">
        <w:rPr>
          <w:rFonts w:eastAsia="Calibri" w:hint="eastAsia"/>
          <w:b/>
          <w:bCs/>
          <w:rtl/>
        </w:rPr>
        <w:t>עזה</w:t>
      </w:r>
      <w:r w:rsidRPr="008F3DB7">
        <w:rPr>
          <w:rFonts w:eastAsia="Calibri" w:hint="cs"/>
          <w:b/>
          <w:bCs/>
          <w:rtl/>
        </w:rPr>
        <w:t xml:space="preserve"> </w:t>
      </w:r>
      <w:r w:rsidRPr="008F3DB7">
        <w:rPr>
          <w:rFonts w:eastAsia="Calibri" w:hint="eastAsia"/>
          <w:rtl/>
        </w:rPr>
        <w:t>עד</w:t>
      </w:r>
      <w:r w:rsidRPr="008F3DB7">
        <w:rPr>
          <w:rFonts w:eastAsia="Calibri"/>
          <w:rtl/>
        </w:rPr>
        <w:t xml:space="preserve"> </w:t>
      </w:r>
      <w:r w:rsidRPr="008F3DB7">
        <w:rPr>
          <w:rFonts w:eastAsia="Calibri" w:hint="eastAsia"/>
          <w:rtl/>
        </w:rPr>
        <w:t>לתום</w:t>
      </w:r>
      <w:r w:rsidRPr="008F3DB7">
        <w:rPr>
          <w:rFonts w:eastAsia="Calibri"/>
          <w:rtl/>
        </w:rPr>
        <w:t xml:space="preserve"> </w:t>
      </w:r>
      <w:r w:rsidRPr="008F3DB7">
        <w:rPr>
          <w:rFonts w:eastAsia="Calibri" w:hint="eastAsia"/>
          <w:rtl/>
        </w:rPr>
        <w:t>שנת</w:t>
      </w:r>
      <w:r w:rsidRPr="008F3DB7">
        <w:rPr>
          <w:rFonts w:eastAsia="Calibri"/>
          <w:rtl/>
        </w:rPr>
        <w:t xml:space="preserve"> 2024.</w:t>
      </w:r>
      <w:r w:rsidRPr="008F3DB7" w:rsidDel="00F4723B">
        <w:rPr>
          <w:rFonts w:eastAsia="Calibri" w:hint="cs"/>
          <w:rtl/>
        </w:rPr>
        <w:t xml:space="preserve"> </w:t>
      </w:r>
      <w:r w:rsidRPr="008F3DB7">
        <w:rPr>
          <w:rFonts w:eastAsia="Calibri"/>
          <w:rtl/>
        </w:rPr>
        <w:fldChar w:fldCharType="end"/>
      </w:r>
    </w:p>
    <w:bookmarkEnd w:id="20"/>
    <w:p w:rsidR="008F3DB7" w:rsidRPr="008F3DB7" w:rsidRDefault="008F3DB7" w:rsidP="00C256B7">
      <w:pPr>
        <w:spacing w:line="269" w:lineRule="auto"/>
        <w:ind w:left="-567"/>
        <w:rPr>
          <w:rFonts w:eastAsia="Calibri"/>
          <w:szCs w:val="20"/>
          <w:rtl/>
        </w:rPr>
      </w:pPr>
    </w:p>
    <w:p w:rsidR="008F3DB7" w:rsidRPr="008F3DB7" w:rsidRDefault="008F3DB7" w:rsidP="00C256B7">
      <w:pPr>
        <w:spacing w:line="269" w:lineRule="auto"/>
        <w:rPr>
          <w:rFonts w:eastAsia="Calibri"/>
          <w:b/>
          <w:bCs/>
          <w:rtl/>
        </w:rPr>
      </w:pPr>
      <w:r w:rsidRPr="008F3DB7">
        <w:rPr>
          <w:rFonts w:eastAsia="Calibri" w:hint="cs"/>
          <w:rtl/>
        </w:rPr>
        <w:t xml:space="preserve">יצוין כי בעקבות מגפת הקורונה פרסם שר הפנים </w:t>
      </w:r>
      <w:bookmarkStart w:id="21" w:name="_Hlk164161947"/>
      <w:r w:rsidRPr="008F3DB7">
        <w:rPr>
          <w:rFonts w:eastAsia="Calibri" w:hint="cs"/>
          <w:rtl/>
        </w:rPr>
        <w:t xml:space="preserve">בספטמבר 2020 </w:t>
      </w:r>
      <w:r w:rsidRPr="008F3DB7">
        <w:rPr>
          <w:rFonts w:eastAsia="Calibri"/>
          <w:rtl/>
        </w:rPr>
        <w:t xml:space="preserve">תקנות </w:t>
      </w:r>
      <w:r w:rsidRPr="008F3DB7">
        <w:rPr>
          <w:rFonts w:eastAsia="Calibri" w:hint="cs"/>
          <w:rtl/>
        </w:rPr>
        <w:t>ל</w:t>
      </w:r>
      <w:r w:rsidRPr="008F3DB7">
        <w:rPr>
          <w:rFonts w:eastAsia="Calibri"/>
          <w:rtl/>
        </w:rPr>
        <w:t>הנחה</w:t>
      </w:r>
      <w:bookmarkEnd w:id="21"/>
      <w:r w:rsidRPr="008F3DB7">
        <w:rPr>
          <w:rFonts w:eastAsia="Calibri" w:hint="cs"/>
          <w:rtl/>
        </w:rPr>
        <w:t xml:space="preserve"> בארנונה</w:t>
      </w:r>
      <w:r w:rsidRPr="008F3DB7">
        <w:rPr>
          <w:rFonts w:eastAsia="Calibri"/>
          <w:vertAlign w:val="superscript"/>
          <w:rtl/>
        </w:rPr>
        <w:footnoteReference w:id="24"/>
      </w:r>
      <w:r w:rsidRPr="008F3DB7">
        <w:rPr>
          <w:rFonts w:eastAsia="Calibri" w:hint="cs"/>
          <w:rtl/>
        </w:rPr>
        <w:t xml:space="preserve">, ועל פיהן </w:t>
      </w:r>
      <w:r w:rsidRPr="008F3DB7">
        <w:rPr>
          <w:rFonts w:eastAsia="Calibri"/>
          <w:rtl/>
        </w:rPr>
        <w:t>ניתן סיוע ב</w:t>
      </w:r>
      <w:r w:rsidRPr="008F3DB7">
        <w:rPr>
          <w:rFonts w:eastAsia="Calibri" w:hint="cs"/>
          <w:rtl/>
        </w:rPr>
        <w:t xml:space="preserve">אמצעות </w:t>
      </w:r>
      <w:r w:rsidRPr="008F3DB7">
        <w:rPr>
          <w:rFonts w:eastAsia="Calibri"/>
          <w:rtl/>
        </w:rPr>
        <w:t xml:space="preserve">הנחה של 95% בארנונה </w:t>
      </w:r>
      <w:r w:rsidRPr="008F3DB7">
        <w:rPr>
          <w:rFonts w:eastAsia="Calibri"/>
          <w:u w:val="single"/>
          <w:rtl/>
        </w:rPr>
        <w:t>לעסקים</w:t>
      </w:r>
      <w:r w:rsidRPr="008F3DB7">
        <w:rPr>
          <w:rFonts w:eastAsia="Calibri"/>
          <w:rtl/>
        </w:rPr>
        <w:t xml:space="preserve"> שנפגעו </w:t>
      </w:r>
      <w:r w:rsidRPr="008F3DB7">
        <w:rPr>
          <w:rFonts w:eastAsia="Calibri" w:hint="cs"/>
          <w:rtl/>
        </w:rPr>
        <w:t>במידה</w:t>
      </w:r>
      <w:r w:rsidRPr="008F3DB7">
        <w:rPr>
          <w:rFonts w:eastAsia="Calibri"/>
          <w:rtl/>
        </w:rPr>
        <w:t xml:space="preserve"> ניכר</w:t>
      </w:r>
      <w:r w:rsidRPr="008F3DB7">
        <w:rPr>
          <w:rFonts w:eastAsia="Calibri" w:hint="cs"/>
          <w:rtl/>
        </w:rPr>
        <w:t>ת</w:t>
      </w:r>
      <w:r w:rsidRPr="008F3DB7">
        <w:rPr>
          <w:rFonts w:eastAsia="Calibri"/>
          <w:rtl/>
        </w:rPr>
        <w:t xml:space="preserve"> ממשבר הקורונ</w:t>
      </w:r>
      <w:r w:rsidRPr="008F3DB7">
        <w:rPr>
          <w:rFonts w:eastAsia="Calibri" w:hint="cs"/>
          <w:rtl/>
        </w:rPr>
        <w:t>ה. ההנחה ניתנה לעסקים שעמדו</w:t>
      </w:r>
      <w:r w:rsidRPr="008F3DB7">
        <w:rPr>
          <w:rFonts w:eastAsia="Calibri"/>
          <w:rtl/>
        </w:rPr>
        <w:t xml:space="preserve"> בשני תנאים</w:t>
      </w:r>
      <w:r w:rsidRPr="008F3DB7">
        <w:rPr>
          <w:rFonts w:eastAsia="Calibri" w:hint="cs"/>
          <w:rtl/>
        </w:rPr>
        <w:t>: (א)</w:t>
      </w:r>
      <w:r w:rsidRPr="008F3DB7">
        <w:rPr>
          <w:rFonts w:eastAsia="Calibri" w:hint="cs"/>
        </w:rPr>
        <w:t xml:space="preserve"> </w:t>
      </w:r>
      <w:r w:rsidRPr="008F3DB7">
        <w:rPr>
          <w:rFonts w:eastAsia="Calibri"/>
          <w:rtl/>
        </w:rPr>
        <w:t>זכאות ל"מענק הוצאות קבועות" מרשות המיסים</w:t>
      </w:r>
      <w:r w:rsidRPr="008F3DB7">
        <w:rPr>
          <w:rFonts w:eastAsia="Calibri" w:hint="cs"/>
          <w:rtl/>
        </w:rPr>
        <w:t>;</w:t>
      </w:r>
      <w:r w:rsidRPr="008F3DB7">
        <w:rPr>
          <w:rFonts w:eastAsia="Calibri"/>
          <w:rtl/>
        </w:rPr>
        <w:t xml:space="preserve"> </w:t>
      </w:r>
      <w:r w:rsidRPr="008F3DB7">
        <w:rPr>
          <w:rFonts w:eastAsia="Calibri" w:hint="cs"/>
          <w:rtl/>
        </w:rPr>
        <w:t>(ב)</w:t>
      </w:r>
      <w:r w:rsidRPr="008F3DB7">
        <w:rPr>
          <w:rFonts w:eastAsia="Calibri" w:hint="cs"/>
        </w:rPr>
        <w:t xml:space="preserve"> </w:t>
      </w:r>
      <w:r w:rsidRPr="008F3DB7">
        <w:rPr>
          <w:rFonts w:eastAsia="Calibri"/>
          <w:rtl/>
        </w:rPr>
        <w:t>פגיעה בהכנסות בהתאם למחזור</w:t>
      </w:r>
      <w:r w:rsidRPr="008F3DB7">
        <w:rPr>
          <w:rFonts w:eastAsia="Calibri" w:hint="cs"/>
          <w:rtl/>
        </w:rPr>
        <w:t xml:space="preserve"> העסק</w:t>
      </w:r>
      <w:r w:rsidRPr="008F3DB7">
        <w:rPr>
          <w:rFonts w:eastAsia="Calibri"/>
          <w:rtl/>
        </w:rPr>
        <w:t xml:space="preserve"> ולשיעור הפגיעה</w:t>
      </w:r>
      <w:r w:rsidRPr="008F3DB7">
        <w:rPr>
          <w:rFonts w:eastAsia="Calibri" w:hint="cs"/>
          <w:rtl/>
        </w:rPr>
        <w:t xml:space="preserve"> בו,</w:t>
      </w:r>
      <w:r w:rsidRPr="008F3DB7">
        <w:rPr>
          <w:rFonts w:eastAsia="Calibri"/>
          <w:rtl/>
        </w:rPr>
        <w:t xml:space="preserve"> לפי גודל העסק</w:t>
      </w:r>
      <w:r w:rsidRPr="008F3DB7">
        <w:rPr>
          <w:rFonts w:eastAsia="Calibri"/>
        </w:rPr>
        <w:t>.</w:t>
      </w:r>
      <w:r w:rsidRPr="008F3DB7">
        <w:rPr>
          <w:rFonts w:ascii="Open Sans Hebrew" w:eastAsia="Times New Roman" w:hAnsi="Open Sans Hebrew" w:cs="Times New Roman"/>
          <w:spacing w:val="6"/>
          <w:sz w:val="33"/>
          <w:szCs w:val="33"/>
          <w:rtl/>
        </w:rPr>
        <w:t xml:space="preserve"> </w:t>
      </w:r>
      <w:r w:rsidRPr="008F3DB7">
        <w:rPr>
          <w:rFonts w:eastAsia="Calibri"/>
          <w:rtl/>
        </w:rPr>
        <w:t xml:space="preserve">הבקשה להנחה בארנונה </w:t>
      </w:r>
      <w:r w:rsidRPr="008F3DB7">
        <w:rPr>
          <w:rFonts w:eastAsia="Calibri" w:hint="cs"/>
          <w:rtl/>
        </w:rPr>
        <w:t>הועברה לרשות המקומית, והיא נתנה את ההנחה לעסק</w:t>
      </w:r>
      <w:r w:rsidRPr="008F3DB7">
        <w:rPr>
          <w:rFonts w:eastAsia="Calibri"/>
          <w:vertAlign w:val="superscript"/>
          <w:rtl/>
        </w:rPr>
        <w:footnoteReference w:id="25"/>
      </w:r>
      <w:r w:rsidRPr="008F3DB7">
        <w:rPr>
          <w:rFonts w:eastAsia="Calibri" w:hint="cs"/>
          <w:rtl/>
        </w:rPr>
        <w:t>.</w:t>
      </w:r>
    </w:p>
    <w:p w:rsidR="008F3DB7" w:rsidRPr="008F3DB7" w:rsidRDefault="008F3DB7" w:rsidP="00C256B7">
      <w:pPr>
        <w:spacing w:line="269" w:lineRule="auto"/>
        <w:ind w:left="-567"/>
        <w:rPr>
          <w:rFonts w:eastAsia="Calibri"/>
          <w:szCs w:val="20"/>
          <w:rtl/>
        </w:rPr>
      </w:pPr>
    </w:p>
    <w:p w:rsidR="008F3DB7" w:rsidRPr="00A67D19" w:rsidRDefault="008F3DB7" w:rsidP="00A67D19">
      <w:pPr>
        <w:spacing w:line="269" w:lineRule="auto"/>
        <w:rPr>
          <w:rFonts w:eastAsia="Calibri"/>
          <w:rtl/>
        </w:rPr>
      </w:pPr>
      <w:r w:rsidRPr="008F3DB7">
        <w:rPr>
          <w:rFonts w:eastAsia="Calibri" w:hint="eastAsia"/>
          <w:rtl/>
        </w:rPr>
        <w:t>הרשויות</w:t>
      </w:r>
      <w:r w:rsidRPr="008F3DB7">
        <w:rPr>
          <w:rFonts w:eastAsia="Calibri"/>
          <w:rtl/>
        </w:rPr>
        <w:t xml:space="preserve"> </w:t>
      </w:r>
      <w:r w:rsidRPr="008F3DB7">
        <w:rPr>
          <w:rFonts w:eastAsia="Calibri" w:hint="eastAsia"/>
          <w:rtl/>
        </w:rPr>
        <w:t>המקומיות</w:t>
      </w:r>
      <w:r w:rsidRPr="008F3DB7">
        <w:rPr>
          <w:rFonts w:eastAsia="Calibri"/>
          <w:rtl/>
        </w:rPr>
        <w:t xml:space="preserve"> ובעיקר הרשויות המפונות </w:t>
      </w:r>
      <w:r w:rsidRPr="008F3DB7">
        <w:rPr>
          <w:rFonts w:eastAsia="Calibri" w:hint="eastAsia"/>
          <w:rtl/>
        </w:rPr>
        <w:t>מסרו</w:t>
      </w:r>
      <w:r w:rsidRPr="008F3DB7">
        <w:rPr>
          <w:rFonts w:eastAsia="Calibri"/>
          <w:rtl/>
        </w:rPr>
        <w:t xml:space="preserve"> </w:t>
      </w:r>
      <w:r w:rsidRPr="008F3DB7">
        <w:rPr>
          <w:rFonts w:eastAsia="Calibri" w:hint="eastAsia"/>
          <w:rtl/>
        </w:rPr>
        <w:t>למשרד</w:t>
      </w:r>
      <w:r w:rsidRPr="008F3DB7">
        <w:rPr>
          <w:rFonts w:eastAsia="Calibri"/>
          <w:rtl/>
        </w:rPr>
        <w:t xml:space="preserve"> </w:t>
      </w:r>
      <w:r w:rsidRPr="008F3DB7">
        <w:rPr>
          <w:rFonts w:eastAsia="Calibri" w:hint="eastAsia"/>
          <w:rtl/>
        </w:rPr>
        <w:t>מבקר</w:t>
      </w:r>
      <w:r w:rsidRPr="008F3DB7">
        <w:rPr>
          <w:rFonts w:eastAsia="Calibri"/>
          <w:rtl/>
        </w:rPr>
        <w:t xml:space="preserve"> </w:t>
      </w:r>
      <w:r w:rsidRPr="008F3DB7">
        <w:rPr>
          <w:rFonts w:eastAsia="Calibri" w:hint="eastAsia"/>
          <w:rtl/>
        </w:rPr>
        <w:t>המדינה</w:t>
      </w:r>
      <w:r w:rsidRPr="008F3DB7">
        <w:rPr>
          <w:rFonts w:eastAsia="Calibri"/>
          <w:rtl/>
        </w:rPr>
        <w:t xml:space="preserve"> </w:t>
      </w:r>
      <w:r w:rsidRPr="008F3DB7">
        <w:rPr>
          <w:rFonts w:eastAsia="Calibri" w:hint="eastAsia"/>
          <w:rtl/>
        </w:rPr>
        <w:t>כי</w:t>
      </w:r>
      <w:r w:rsidRPr="008F3DB7">
        <w:rPr>
          <w:rFonts w:eastAsia="Calibri"/>
          <w:rtl/>
        </w:rPr>
        <w:t xml:space="preserve"> </w:t>
      </w:r>
      <w:r w:rsidRPr="008F3DB7">
        <w:rPr>
          <w:rFonts w:eastAsia="Calibri" w:hint="eastAsia"/>
          <w:rtl/>
        </w:rPr>
        <w:t>בעלי</w:t>
      </w:r>
      <w:r w:rsidRPr="008F3DB7">
        <w:rPr>
          <w:rFonts w:eastAsia="Calibri"/>
          <w:rtl/>
        </w:rPr>
        <w:t xml:space="preserve"> </w:t>
      </w:r>
      <w:r w:rsidRPr="008F3DB7">
        <w:rPr>
          <w:rFonts w:eastAsia="Calibri" w:hint="eastAsia"/>
          <w:rtl/>
        </w:rPr>
        <w:t>העסקים</w:t>
      </w:r>
      <w:r w:rsidRPr="008F3DB7">
        <w:rPr>
          <w:rFonts w:eastAsia="Calibri"/>
          <w:rtl/>
        </w:rPr>
        <w:t xml:space="preserve"> </w:t>
      </w:r>
      <w:r w:rsidRPr="008F3DB7">
        <w:rPr>
          <w:rFonts w:eastAsia="Calibri" w:hint="cs"/>
          <w:rtl/>
        </w:rPr>
        <w:t>שבתחום שיפוטן</w:t>
      </w:r>
      <w:r w:rsidRPr="008F3DB7">
        <w:rPr>
          <w:rFonts w:eastAsia="Calibri"/>
          <w:rtl/>
        </w:rPr>
        <w:t xml:space="preserve"> </w:t>
      </w:r>
      <w:r w:rsidRPr="008F3DB7">
        <w:rPr>
          <w:rFonts w:eastAsia="Calibri" w:hint="eastAsia"/>
          <w:rtl/>
        </w:rPr>
        <w:t>הלינו</w:t>
      </w:r>
      <w:r w:rsidRPr="008F3DB7">
        <w:rPr>
          <w:rFonts w:eastAsia="Calibri"/>
          <w:rtl/>
        </w:rPr>
        <w:t xml:space="preserve"> </w:t>
      </w:r>
      <w:r w:rsidRPr="008F3DB7">
        <w:rPr>
          <w:rFonts w:eastAsia="Calibri" w:hint="eastAsia"/>
          <w:rtl/>
        </w:rPr>
        <w:t>על</w:t>
      </w:r>
      <w:r w:rsidRPr="008F3DB7">
        <w:rPr>
          <w:rFonts w:eastAsia="Calibri"/>
          <w:rtl/>
        </w:rPr>
        <w:t xml:space="preserve"> </w:t>
      </w:r>
      <w:r w:rsidRPr="008F3DB7">
        <w:rPr>
          <w:rFonts w:eastAsia="Calibri" w:hint="eastAsia"/>
          <w:rtl/>
        </w:rPr>
        <w:t>העובדה</w:t>
      </w:r>
      <w:r w:rsidRPr="008F3DB7">
        <w:rPr>
          <w:rFonts w:eastAsia="Calibri"/>
          <w:rtl/>
        </w:rPr>
        <w:t xml:space="preserve"> </w:t>
      </w:r>
      <w:r w:rsidRPr="008F3DB7">
        <w:rPr>
          <w:rFonts w:eastAsia="Calibri" w:hint="eastAsia"/>
          <w:rtl/>
        </w:rPr>
        <w:t>שלא</w:t>
      </w:r>
      <w:r w:rsidRPr="008F3DB7">
        <w:rPr>
          <w:rFonts w:eastAsia="Calibri"/>
          <w:rtl/>
        </w:rPr>
        <w:t xml:space="preserve"> </w:t>
      </w:r>
      <w:r w:rsidRPr="008F3DB7">
        <w:rPr>
          <w:rFonts w:eastAsia="Calibri" w:hint="eastAsia"/>
          <w:rtl/>
        </w:rPr>
        <w:t>ניתן</w:t>
      </w:r>
      <w:r w:rsidRPr="008F3DB7">
        <w:rPr>
          <w:rFonts w:eastAsia="Calibri"/>
          <w:rtl/>
        </w:rPr>
        <w:t xml:space="preserve"> </w:t>
      </w:r>
      <w:r w:rsidRPr="008F3DB7">
        <w:rPr>
          <w:rFonts w:eastAsia="Calibri" w:hint="eastAsia"/>
          <w:rtl/>
        </w:rPr>
        <w:t>פטור</w:t>
      </w:r>
      <w:r w:rsidRPr="008F3DB7">
        <w:rPr>
          <w:rFonts w:eastAsia="Calibri"/>
          <w:rtl/>
        </w:rPr>
        <w:t xml:space="preserve"> </w:t>
      </w:r>
      <w:r w:rsidRPr="008F3DB7">
        <w:rPr>
          <w:rFonts w:eastAsia="Calibri" w:hint="eastAsia"/>
          <w:rtl/>
        </w:rPr>
        <w:t>מארנונה</w:t>
      </w:r>
      <w:r w:rsidRPr="008F3DB7">
        <w:rPr>
          <w:rFonts w:eastAsia="Calibri"/>
          <w:rtl/>
        </w:rPr>
        <w:t xml:space="preserve"> </w:t>
      </w:r>
      <w:r w:rsidRPr="008F3DB7">
        <w:rPr>
          <w:rFonts w:eastAsia="Calibri" w:hint="eastAsia"/>
          <w:rtl/>
        </w:rPr>
        <w:t>לעסקים</w:t>
      </w:r>
      <w:r w:rsidRPr="008F3DB7">
        <w:rPr>
          <w:rFonts w:eastAsia="Calibri"/>
          <w:rtl/>
        </w:rPr>
        <w:t xml:space="preserve"> </w:t>
      </w:r>
      <w:r w:rsidRPr="008F3DB7">
        <w:rPr>
          <w:rFonts w:eastAsia="Calibri" w:hint="cs"/>
          <w:rtl/>
        </w:rPr>
        <w:t>בי</w:t>
      </w:r>
      <w:r w:rsidRPr="008F3DB7">
        <w:rPr>
          <w:rFonts w:eastAsia="Calibri" w:hint="eastAsia"/>
          <w:rtl/>
        </w:rPr>
        <w:t>ישובים</w:t>
      </w:r>
      <w:r w:rsidRPr="008F3DB7">
        <w:rPr>
          <w:rFonts w:eastAsia="Calibri"/>
          <w:rtl/>
        </w:rPr>
        <w:t xml:space="preserve"> </w:t>
      </w:r>
      <w:r w:rsidRPr="008F3DB7">
        <w:rPr>
          <w:rFonts w:eastAsia="Calibri" w:hint="cs"/>
          <w:rtl/>
        </w:rPr>
        <w:t>ש</w:t>
      </w:r>
      <w:r w:rsidRPr="008F3DB7">
        <w:rPr>
          <w:rFonts w:eastAsia="Calibri" w:hint="eastAsia"/>
          <w:rtl/>
        </w:rPr>
        <w:t>פונו</w:t>
      </w:r>
      <w:r w:rsidRPr="008F3DB7">
        <w:rPr>
          <w:rFonts w:eastAsia="Calibri"/>
          <w:rtl/>
        </w:rPr>
        <w:t xml:space="preserve"> </w:t>
      </w:r>
      <w:r w:rsidRPr="008F3DB7">
        <w:rPr>
          <w:rFonts w:eastAsia="Calibri" w:hint="cs"/>
          <w:rtl/>
        </w:rPr>
        <w:t>אף ש</w:t>
      </w:r>
      <w:r w:rsidRPr="008F3DB7">
        <w:rPr>
          <w:rFonts w:eastAsia="Calibri" w:hint="eastAsia"/>
          <w:rtl/>
        </w:rPr>
        <w:t>ל</w:t>
      </w:r>
      <w:r w:rsidRPr="008F3DB7">
        <w:rPr>
          <w:rFonts w:eastAsia="Calibri" w:hint="cs"/>
          <w:rtl/>
        </w:rPr>
        <w:t xml:space="preserve">אותם </w:t>
      </w:r>
      <w:r w:rsidRPr="008F3DB7">
        <w:rPr>
          <w:rFonts w:eastAsia="Calibri" w:hint="eastAsia"/>
          <w:rtl/>
        </w:rPr>
        <w:t>בעלי</w:t>
      </w:r>
      <w:r w:rsidRPr="008F3DB7">
        <w:rPr>
          <w:rFonts w:eastAsia="Calibri"/>
          <w:rtl/>
        </w:rPr>
        <w:t xml:space="preserve"> </w:t>
      </w:r>
      <w:r w:rsidRPr="008F3DB7">
        <w:rPr>
          <w:rFonts w:eastAsia="Calibri" w:hint="eastAsia"/>
          <w:rtl/>
        </w:rPr>
        <w:t>עסקים</w:t>
      </w:r>
      <w:r w:rsidRPr="008F3DB7">
        <w:rPr>
          <w:rFonts w:eastAsia="Calibri"/>
          <w:rtl/>
        </w:rPr>
        <w:t xml:space="preserve"> </w:t>
      </w:r>
      <w:r w:rsidRPr="008F3DB7">
        <w:rPr>
          <w:rFonts w:eastAsia="Calibri" w:hint="eastAsia"/>
          <w:rtl/>
        </w:rPr>
        <w:t>לא</w:t>
      </w:r>
      <w:r w:rsidRPr="008F3DB7">
        <w:rPr>
          <w:rFonts w:eastAsia="Calibri"/>
          <w:rtl/>
        </w:rPr>
        <w:t xml:space="preserve"> </w:t>
      </w:r>
      <w:r w:rsidRPr="008F3DB7">
        <w:rPr>
          <w:rFonts w:eastAsia="Calibri" w:hint="eastAsia"/>
          <w:rtl/>
        </w:rPr>
        <w:t>היו</w:t>
      </w:r>
      <w:r w:rsidRPr="008F3DB7">
        <w:rPr>
          <w:rFonts w:eastAsia="Calibri"/>
          <w:rtl/>
        </w:rPr>
        <w:t xml:space="preserve"> </w:t>
      </w:r>
      <w:r w:rsidRPr="008F3DB7">
        <w:rPr>
          <w:rFonts w:eastAsia="Calibri" w:hint="eastAsia"/>
          <w:rtl/>
        </w:rPr>
        <w:t>הכנסות</w:t>
      </w:r>
      <w:r w:rsidRPr="008F3DB7">
        <w:rPr>
          <w:rFonts w:eastAsia="Calibri"/>
          <w:rtl/>
        </w:rPr>
        <w:t xml:space="preserve"> </w:t>
      </w:r>
      <w:r w:rsidRPr="008F3DB7">
        <w:rPr>
          <w:rFonts w:eastAsia="Calibri" w:hint="eastAsia"/>
          <w:rtl/>
        </w:rPr>
        <w:t>כלל</w:t>
      </w:r>
      <w:r w:rsidRPr="008F3DB7">
        <w:rPr>
          <w:rFonts w:eastAsia="Calibri"/>
          <w:rtl/>
        </w:rPr>
        <w:t xml:space="preserve"> </w:t>
      </w:r>
      <w:r w:rsidRPr="008F3DB7">
        <w:rPr>
          <w:rFonts w:eastAsia="Calibri" w:hint="eastAsia"/>
          <w:rtl/>
        </w:rPr>
        <w:t>בתקופת</w:t>
      </w:r>
      <w:r w:rsidRPr="008F3DB7">
        <w:rPr>
          <w:rFonts w:eastAsia="Calibri"/>
          <w:rtl/>
        </w:rPr>
        <w:t xml:space="preserve"> </w:t>
      </w:r>
      <w:r w:rsidRPr="008F3DB7">
        <w:rPr>
          <w:rFonts w:eastAsia="Calibri" w:hint="eastAsia"/>
          <w:rtl/>
        </w:rPr>
        <w:t>הפינוי</w:t>
      </w:r>
      <w:r w:rsidRPr="008F3DB7">
        <w:rPr>
          <w:rFonts w:eastAsia="Calibri"/>
          <w:rtl/>
        </w:rPr>
        <w:t>.</w:t>
      </w:r>
    </w:p>
    <w:p w:rsidR="008F3DB7" w:rsidRPr="003E6D47" w:rsidRDefault="008F3DB7" w:rsidP="00C256B7">
      <w:pPr>
        <w:spacing w:line="269" w:lineRule="auto"/>
        <w:ind w:left="-567"/>
        <w:rPr>
          <w:rFonts w:eastAsia="Calibri"/>
          <w:sz w:val="16"/>
          <w:szCs w:val="16"/>
          <w:rtl/>
        </w:rPr>
      </w:pPr>
    </w:p>
    <w:p w:rsidR="008F3DB7" w:rsidRPr="008F3DB7" w:rsidRDefault="008F3DB7" w:rsidP="00C256B7">
      <w:pPr>
        <w:spacing w:line="269" w:lineRule="auto"/>
        <w:rPr>
          <w:rFonts w:eastAsia="Calibri"/>
          <w:b/>
          <w:bCs/>
        </w:rPr>
      </w:pPr>
      <w:r w:rsidRPr="008F3DB7">
        <w:rPr>
          <w:rFonts w:eastAsia="Calibri" w:hint="eastAsia"/>
          <w:b/>
          <w:bCs/>
          <w:rtl/>
        </w:rPr>
        <w:t>נמצא</w:t>
      </w:r>
      <w:r w:rsidRPr="008F3DB7">
        <w:rPr>
          <w:rFonts w:eastAsia="Calibri"/>
          <w:b/>
          <w:bCs/>
          <w:rtl/>
        </w:rPr>
        <w:t xml:space="preserve"> כי </w:t>
      </w:r>
      <w:bookmarkStart w:id="22" w:name="_Hlk219188827"/>
      <w:r w:rsidRPr="008F3DB7">
        <w:rPr>
          <w:rFonts w:eastAsia="Calibri" w:hint="eastAsia"/>
          <w:b/>
          <w:bCs/>
          <w:rtl/>
        </w:rPr>
        <w:t>פיצוי</w:t>
      </w:r>
      <w:r w:rsidRPr="008F3DB7">
        <w:rPr>
          <w:rFonts w:eastAsia="Calibri"/>
          <w:b/>
          <w:bCs/>
          <w:rtl/>
        </w:rPr>
        <w:t xml:space="preserve"> </w:t>
      </w:r>
      <w:r w:rsidRPr="008F3DB7">
        <w:rPr>
          <w:rFonts w:eastAsia="Calibri" w:hint="eastAsia"/>
          <w:b/>
          <w:bCs/>
          <w:rtl/>
        </w:rPr>
        <w:t>מסוים</w:t>
      </w:r>
      <w:r w:rsidRPr="008F3DB7">
        <w:rPr>
          <w:rFonts w:eastAsia="Calibri"/>
          <w:b/>
          <w:bCs/>
          <w:rtl/>
        </w:rPr>
        <w:t xml:space="preserve"> ניתן </w:t>
      </w:r>
      <w:r w:rsidRPr="008F3DB7">
        <w:rPr>
          <w:rFonts w:eastAsia="Calibri" w:hint="eastAsia"/>
          <w:b/>
          <w:bCs/>
          <w:rtl/>
        </w:rPr>
        <w:t>לעסקים</w:t>
      </w:r>
      <w:r w:rsidRPr="008F3DB7">
        <w:rPr>
          <w:rFonts w:eastAsia="Calibri" w:hint="cs"/>
          <w:b/>
          <w:bCs/>
          <w:rtl/>
        </w:rPr>
        <w:t xml:space="preserve"> </w:t>
      </w:r>
      <w:r w:rsidRPr="008F3DB7">
        <w:rPr>
          <w:rFonts w:eastAsia="Calibri"/>
          <w:b/>
          <w:bCs/>
          <w:rtl/>
        </w:rPr>
        <w:t xml:space="preserve">במסגרת מסלולי הפיצויים שנקבעו במסגרת חוק מס רכוש וקרן הפיצויים. שלא כבתקופת הקורונה בה ניתן הסיוע בדרך של הנחות בשיעור של 95% לעסקים שנפגעו במידה נכרת. זאת, אף ברשויות מקומיות שפונו והגם שלעסקים בתחומיהם לא היו כלל הכנסות בתקופות אלו. </w:t>
      </w:r>
    </w:p>
    <w:bookmarkEnd w:id="22"/>
    <w:p w:rsidR="008F3DB7" w:rsidRPr="003E6D47" w:rsidRDefault="008F3DB7" w:rsidP="00C256B7">
      <w:pPr>
        <w:spacing w:line="269" w:lineRule="auto"/>
        <w:ind w:left="-567"/>
        <w:rPr>
          <w:rFonts w:eastAsia="Calibri"/>
          <w:sz w:val="18"/>
          <w:szCs w:val="18"/>
          <w:rtl/>
        </w:rPr>
      </w:pPr>
    </w:p>
    <w:p w:rsidR="008F3DB7" w:rsidRPr="008F3DB7" w:rsidRDefault="008F3DB7" w:rsidP="00C256B7">
      <w:pPr>
        <w:spacing w:line="269" w:lineRule="auto"/>
        <w:rPr>
          <w:rFonts w:eastAsia="Calibri"/>
          <w:b/>
          <w:bCs/>
          <w:rtl/>
        </w:rPr>
      </w:pPr>
      <w:r w:rsidRPr="008F3DB7">
        <w:rPr>
          <w:rFonts w:eastAsia="Calibri" w:hint="eastAsia"/>
          <w:b/>
          <w:bCs/>
          <w:rtl/>
        </w:rPr>
        <w:t>מומלץ</w:t>
      </w:r>
      <w:r w:rsidRPr="008F3DB7">
        <w:rPr>
          <w:rFonts w:eastAsia="Calibri"/>
          <w:b/>
          <w:bCs/>
          <w:rtl/>
        </w:rPr>
        <w:t xml:space="preserve"> כי משרד הפני</w:t>
      </w:r>
      <w:r w:rsidRPr="008F3DB7">
        <w:rPr>
          <w:rFonts w:eastAsia="Calibri" w:hint="eastAsia"/>
          <w:b/>
          <w:bCs/>
          <w:rtl/>
        </w:rPr>
        <w:t>ם</w:t>
      </w:r>
      <w:r w:rsidRPr="008F3DB7">
        <w:rPr>
          <w:rFonts w:eastAsia="Calibri"/>
          <w:b/>
          <w:bCs/>
          <w:rtl/>
        </w:rPr>
        <w:t xml:space="preserve"> </w:t>
      </w:r>
      <w:r w:rsidRPr="008F3DB7">
        <w:rPr>
          <w:rFonts w:eastAsia="Calibri" w:hint="cs"/>
          <w:b/>
          <w:bCs/>
          <w:rtl/>
        </w:rPr>
        <w:t xml:space="preserve">ומשרד האוצר </w:t>
      </w:r>
      <w:r w:rsidRPr="008F3DB7">
        <w:rPr>
          <w:rFonts w:eastAsia="Calibri" w:hint="eastAsia"/>
          <w:b/>
          <w:bCs/>
          <w:rtl/>
        </w:rPr>
        <w:t>יבח</w:t>
      </w:r>
      <w:r w:rsidRPr="008F3DB7">
        <w:rPr>
          <w:rFonts w:eastAsia="Calibri" w:hint="cs"/>
          <w:b/>
          <w:bCs/>
          <w:rtl/>
        </w:rPr>
        <w:t>נו</w:t>
      </w:r>
      <w:r w:rsidRPr="008F3DB7">
        <w:rPr>
          <w:rFonts w:eastAsia="Calibri"/>
          <w:b/>
          <w:bCs/>
          <w:rtl/>
        </w:rPr>
        <w:t xml:space="preserve">, </w:t>
      </w:r>
      <w:r w:rsidRPr="008F3DB7">
        <w:rPr>
          <w:rFonts w:eastAsia="Calibri" w:hint="cs"/>
          <w:b/>
          <w:bCs/>
          <w:rtl/>
        </w:rPr>
        <w:t>אם המתווים</w:t>
      </w:r>
      <w:r w:rsidRPr="008F3DB7">
        <w:rPr>
          <w:rFonts w:eastAsia="Calibri"/>
          <w:b/>
          <w:bCs/>
          <w:rtl/>
        </w:rPr>
        <w:t xml:space="preserve"> </w:t>
      </w:r>
      <w:r w:rsidRPr="008F3DB7">
        <w:rPr>
          <w:rFonts w:eastAsia="Calibri" w:hint="cs"/>
          <w:b/>
          <w:bCs/>
          <w:rtl/>
        </w:rPr>
        <w:t>לפיצוי</w:t>
      </w:r>
      <w:r w:rsidRPr="008F3DB7">
        <w:rPr>
          <w:rFonts w:eastAsia="Calibri"/>
          <w:b/>
          <w:bCs/>
          <w:rtl/>
        </w:rPr>
        <w:t xml:space="preserve"> עסקים</w:t>
      </w:r>
      <w:r w:rsidRPr="008F3DB7">
        <w:rPr>
          <w:rFonts w:eastAsia="Calibri" w:hint="cs"/>
          <w:b/>
          <w:bCs/>
          <w:rtl/>
        </w:rPr>
        <w:t xml:space="preserve"> בישובים המוגדרים כאזור מיוחד</w:t>
      </w:r>
      <w:r w:rsidRPr="008F3DB7">
        <w:rPr>
          <w:rFonts w:eastAsia="Calibri"/>
          <w:b/>
          <w:bCs/>
          <w:rtl/>
        </w:rPr>
        <w:t xml:space="preserve"> </w:t>
      </w:r>
      <w:r w:rsidRPr="008F3DB7">
        <w:rPr>
          <w:rFonts w:eastAsia="Calibri" w:hint="cs"/>
          <w:b/>
          <w:bCs/>
          <w:rtl/>
        </w:rPr>
        <w:t>נותנים מענה להוצאות עסקים בגין חיובי ארנונה שלא הייתה לצידם פעילות עסקית בשל המלחמה הממושכת ואם בפועל הארנונה שולמה והצורך לפעול לעדכונם או לעדכון הסיוע לרשויות המקומיות בהתאם.</w:t>
      </w:r>
    </w:p>
    <w:p w:rsidR="008F3DB7" w:rsidRPr="003E6D47" w:rsidRDefault="008F3DB7" w:rsidP="00C256B7">
      <w:pPr>
        <w:spacing w:line="269" w:lineRule="auto"/>
        <w:ind w:left="-567"/>
        <w:rPr>
          <w:rFonts w:eastAsia="Calibri"/>
          <w:sz w:val="18"/>
          <w:szCs w:val="18"/>
          <w:rtl/>
        </w:rPr>
      </w:pPr>
    </w:p>
    <w:p w:rsidR="008F3DB7" w:rsidRPr="008F3DB7" w:rsidRDefault="008F3DB7" w:rsidP="00C256B7">
      <w:pPr>
        <w:spacing w:line="269" w:lineRule="auto"/>
        <w:rPr>
          <w:rFonts w:eastAsia="Calibri"/>
          <w:rtl/>
        </w:rPr>
      </w:pPr>
      <w:r w:rsidRPr="008F3DB7">
        <w:rPr>
          <w:rFonts w:eastAsia="Calibri"/>
          <w:rtl/>
        </w:rPr>
        <w:t>משרד הפנים מסר בתשובתו</w:t>
      </w:r>
      <w:r w:rsidRPr="008F3DB7">
        <w:rPr>
          <w:rFonts w:eastAsia="Calibri" w:hint="cs"/>
          <w:rtl/>
        </w:rPr>
        <w:t xml:space="preserve"> מסוף מאי 2025 (להלן - תשובת משרד הפנים)</w:t>
      </w:r>
      <w:r w:rsidRPr="008F3DB7">
        <w:rPr>
          <w:rFonts w:eastAsia="Calibri"/>
          <w:rtl/>
        </w:rPr>
        <w:t xml:space="preserve"> כי קביעת מתווה השיפוי בגין הנחות או פטורים מארנונה לעסקים היא בסמכות ממשלתית ונקבעת בהתאם להחלטות הממשלה, תוך התחשבות במדיניות הכללית ובעלות התקציבית. עוד </w:t>
      </w:r>
      <w:r w:rsidRPr="008F3DB7">
        <w:rPr>
          <w:rFonts w:eastAsia="Calibri" w:hint="cs"/>
          <w:rtl/>
        </w:rPr>
        <w:t>מסר</w:t>
      </w:r>
      <w:r w:rsidRPr="008F3DB7">
        <w:rPr>
          <w:rFonts w:eastAsia="Calibri"/>
          <w:rtl/>
        </w:rPr>
        <w:t xml:space="preserve"> כי בניגוד למצב בתקופת הקורונה, </w:t>
      </w:r>
      <w:r w:rsidRPr="008F3DB7">
        <w:rPr>
          <w:rFonts w:eastAsia="Calibri" w:hint="cs"/>
          <w:rtl/>
        </w:rPr>
        <w:t>שבו</w:t>
      </w:r>
      <w:r w:rsidRPr="008F3DB7">
        <w:rPr>
          <w:rFonts w:eastAsia="Calibri"/>
          <w:rtl/>
        </w:rPr>
        <w:t xml:space="preserve"> לא חלו הוראות הפיצויים לפי חוק מס רכוש וקרן הפיצויים, במצב הנוכחי הוחל מתווה הפיצויים הקבוע בחוק זה. </w:t>
      </w:r>
      <w:r w:rsidRPr="008F3DB7">
        <w:rPr>
          <w:rFonts w:eastAsia="Calibri" w:hint="cs"/>
          <w:rtl/>
        </w:rPr>
        <w:t>לנוכח</w:t>
      </w:r>
      <w:r w:rsidRPr="008F3DB7">
        <w:rPr>
          <w:rFonts w:eastAsia="Calibri"/>
          <w:rtl/>
        </w:rPr>
        <w:t xml:space="preserve"> זאת, סוגיה זו אינה בסמכותו של המשרד, ויש להפנותה לממשלה.</w:t>
      </w:r>
    </w:p>
    <w:p w:rsidR="008F3DB7" w:rsidRPr="003E6D47" w:rsidRDefault="008F3DB7" w:rsidP="00C256B7">
      <w:pPr>
        <w:spacing w:line="269" w:lineRule="auto"/>
        <w:ind w:left="-567"/>
        <w:rPr>
          <w:rFonts w:eastAsia="Calibri"/>
          <w:sz w:val="22"/>
          <w:szCs w:val="22"/>
          <w:rtl/>
        </w:rPr>
      </w:pPr>
    </w:p>
    <w:p w:rsidR="008F3DB7" w:rsidRPr="008F3DB7" w:rsidRDefault="008F3DB7" w:rsidP="00C256B7">
      <w:pPr>
        <w:autoSpaceDE w:val="0"/>
        <w:autoSpaceDN w:val="0"/>
        <w:adjustRightInd w:val="0"/>
        <w:spacing w:line="269" w:lineRule="auto"/>
        <w:ind w:left="23"/>
        <w:rPr>
          <w:rFonts w:eastAsia="Calibri"/>
          <w:sz w:val="24"/>
          <w:rtl/>
        </w:rPr>
      </w:pPr>
      <w:r w:rsidRPr="008F3DB7">
        <w:rPr>
          <w:rFonts w:ascii="David" w:eastAsia="Calibri" w:hAnsi="David"/>
          <w:sz w:val="24"/>
          <w:rtl/>
        </w:rPr>
        <w:t xml:space="preserve">אגף התקציבים </w:t>
      </w:r>
      <w:r w:rsidRPr="008F3DB7">
        <w:rPr>
          <w:rFonts w:ascii="David" w:eastAsia="Calibri" w:hAnsi="David" w:hint="cs"/>
          <w:sz w:val="24"/>
          <w:rtl/>
        </w:rPr>
        <w:t xml:space="preserve">מסר בתשובתו מיום ממאי 2025 כי הוא </w:t>
      </w:r>
      <w:r w:rsidRPr="008F3DB7">
        <w:rPr>
          <w:rFonts w:ascii="David" w:eastAsia="Calibri" w:hAnsi="David"/>
          <w:sz w:val="24"/>
          <w:rtl/>
        </w:rPr>
        <w:t>תמך במודל שיפוי לרשויות המקומיות במקום מנגנון</w:t>
      </w:r>
      <w:r w:rsidRPr="008F3DB7">
        <w:rPr>
          <w:rFonts w:ascii="David" w:eastAsia="Calibri" w:hAnsi="David" w:hint="cs"/>
          <w:sz w:val="24"/>
          <w:rtl/>
        </w:rPr>
        <w:t xml:space="preserve"> </w:t>
      </w:r>
      <w:r w:rsidRPr="008F3DB7">
        <w:rPr>
          <w:rFonts w:ascii="David" w:eastAsia="Calibri" w:hAnsi="David"/>
          <w:sz w:val="24"/>
          <w:rtl/>
        </w:rPr>
        <w:t>פיצוי העסקים שהפעיל אגף מס רכוש ברשות המיסים. עם זאת, הנושא עורר בעיות משפטיות בגין העדפת</w:t>
      </w:r>
      <w:r w:rsidRPr="008F3DB7">
        <w:rPr>
          <w:rFonts w:ascii="David" w:eastAsia="Calibri" w:hAnsi="David" w:hint="cs"/>
          <w:sz w:val="24"/>
          <w:rtl/>
        </w:rPr>
        <w:t xml:space="preserve"> </w:t>
      </w:r>
      <w:r w:rsidRPr="008F3DB7">
        <w:rPr>
          <w:rFonts w:ascii="David" w:eastAsia="Calibri" w:hAnsi="David"/>
          <w:sz w:val="24"/>
          <w:rtl/>
        </w:rPr>
        <w:t>נושים ולכן לא היה ניתן ליישמו</w:t>
      </w:r>
      <w:r w:rsidRPr="008F3DB7">
        <w:rPr>
          <w:rFonts w:ascii="David" w:eastAsia="Calibri" w:hAnsi="David"/>
          <w:sz w:val="24"/>
        </w:rPr>
        <w:t>.</w:t>
      </w:r>
    </w:p>
    <w:p w:rsidR="008F3DB7" w:rsidRPr="008F3DB7" w:rsidRDefault="008F3DB7" w:rsidP="00C256B7">
      <w:pPr>
        <w:spacing w:line="269" w:lineRule="auto"/>
        <w:ind w:left="-567"/>
        <w:rPr>
          <w:rFonts w:eastAsia="Calibri"/>
          <w:szCs w:val="20"/>
          <w:rtl/>
        </w:rPr>
      </w:pPr>
    </w:p>
    <w:p w:rsidR="008F3DB7" w:rsidRPr="008F3DB7" w:rsidRDefault="008F3DB7" w:rsidP="00C256B7">
      <w:pPr>
        <w:spacing w:line="269" w:lineRule="auto"/>
        <w:rPr>
          <w:rFonts w:eastAsia="Calibri"/>
          <w:b/>
          <w:bCs/>
          <w:rtl/>
        </w:rPr>
      </w:pPr>
      <w:r w:rsidRPr="008F3DB7">
        <w:rPr>
          <w:rFonts w:eastAsia="Calibri"/>
          <w:b/>
          <w:bCs/>
          <w:rtl/>
        </w:rPr>
        <w:t xml:space="preserve">משרד מבקר המדינה </w:t>
      </w:r>
      <w:r w:rsidRPr="008F3DB7">
        <w:rPr>
          <w:rFonts w:eastAsia="Calibri" w:hint="eastAsia"/>
          <w:b/>
          <w:bCs/>
          <w:rtl/>
        </w:rPr>
        <w:t>מציין</w:t>
      </w:r>
      <w:r w:rsidRPr="008F3DB7">
        <w:rPr>
          <w:rFonts w:eastAsia="Calibri"/>
          <w:b/>
          <w:bCs/>
          <w:rtl/>
        </w:rPr>
        <w:t xml:space="preserve"> כי </w:t>
      </w:r>
      <w:r w:rsidRPr="008F3DB7">
        <w:rPr>
          <w:rFonts w:eastAsia="Calibri" w:hint="eastAsia"/>
          <w:b/>
          <w:bCs/>
          <w:rtl/>
        </w:rPr>
        <w:t>מתווה</w:t>
      </w:r>
      <w:r w:rsidRPr="008F3DB7">
        <w:rPr>
          <w:rFonts w:eastAsia="Calibri"/>
          <w:b/>
          <w:bCs/>
          <w:rtl/>
        </w:rPr>
        <w:t xml:space="preserve"> </w:t>
      </w:r>
      <w:r w:rsidRPr="008F3DB7">
        <w:rPr>
          <w:rFonts w:eastAsia="Calibri" w:hint="eastAsia"/>
          <w:b/>
          <w:bCs/>
          <w:rtl/>
        </w:rPr>
        <w:t>פיצויים</w:t>
      </w:r>
      <w:r w:rsidRPr="008F3DB7">
        <w:rPr>
          <w:rFonts w:eastAsia="Calibri"/>
          <w:b/>
          <w:bCs/>
          <w:rtl/>
        </w:rPr>
        <w:t xml:space="preserve"> </w:t>
      </w:r>
      <w:r w:rsidRPr="008F3DB7">
        <w:rPr>
          <w:rFonts w:eastAsia="Calibri" w:hint="eastAsia"/>
          <w:b/>
          <w:bCs/>
          <w:rtl/>
        </w:rPr>
        <w:t>לעסקים</w:t>
      </w:r>
      <w:r w:rsidRPr="008F3DB7">
        <w:rPr>
          <w:rFonts w:eastAsia="Calibri"/>
          <w:b/>
          <w:bCs/>
          <w:rtl/>
        </w:rPr>
        <w:t xml:space="preserve"> </w:t>
      </w:r>
      <w:r w:rsidRPr="008F3DB7">
        <w:rPr>
          <w:rFonts w:eastAsia="Calibri" w:hint="eastAsia"/>
          <w:b/>
          <w:bCs/>
          <w:rtl/>
        </w:rPr>
        <w:t>שפעילותם</w:t>
      </w:r>
      <w:r w:rsidRPr="008F3DB7">
        <w:rPr>
          <w:rFonts w:eastAsia="Calibri"/>
          <w:b/>
          <w:bCs/>
          <w:rtl/>
        </w:rPr>
        <w:t xml:space="preserve"> </w:t>
      </w:r>
      <w:r w:rsidRPr="008F3DB7">
        <w:rPr>
          <w:rFonts w:eastAsia="Calibri" w:hint="eastAsia"/>
          <w:b/>
          <w:bCs/>
          <w:rtl/>
        </w:rPr>
        <w:t>העסקית</w:t>
      </w:r>
      <w:r w:rsidRPr="008F3DB7">
        <w:rPr>
          <w:rFonts w:eastAsia="Calibri"/>
          <w:b/>
          <w:bCs/>
          <w:rtl/>
        </w:rPr>
        <w:t xml:space="preserve"> </w:t>
      </w:r>
      <w:r w:rsidRPr="008F3DB7">
        <w:rPr>
          <w:rFonts w:eastAsia="Calibri" w:hint="eastAsia"/>
          <w:b/>
          <w:bCs/>
          <w:rtl/>
        </w:rPr>
        <w:t>נפגעה</w:t>
      </w:r>
      <w:r w:rsidRPr="008F3DB7">
        <w:rPr>
          <w:rFonts w:eastAsia="Calibri"/>
          <w:b/>
          <w:bCs/>
          <w:rtl/>
        </w:rPr>
        <w:t xml:space="preserve"> </w:t>
      </w:r>
      <w:r w:rsidRPr="008F3DB7">
        <w:rPr>
          <w:rFonts w:eastAsia="Calibri" w:hint="eastAsia"/>
          <w:b/>
          <w:bCs/>
          <w:rtl/>
        </w:rPr>
        <w:t>שאינו</w:t>
      </w:r>
      <w:r w:rsidRPr="008F3DB7">
        <w:rPr>
          <w:rFonts w:eastAsia="Calibri"/>
          <w:b/>
          <w:bCs/>
          <w:rtl/>
        </w:rPr>
        <w:t xml:space="preserve"> </w:t>
      </w:r>
      <w:r w:rsidRPr="008F3DB7">
        <w:rPr>
          <w:rFonts w:eastAsia="Calibri" w:hint="eastAsia"/>
          <w:b/>
          <w:bCs/>
          <w:rtl/>
        </w:rPr>
        <w:t>נותן</w:t>
      </w:r>
      <w:r w:rsidRPr="008F3DB7">
        <w:rPr>
          <w:rFonts w:eastAsia="Calibri"/>
          <w:b/>
          <w:bCs/>
          <w:rtl/>
        </w:rPr>
        <w:t xml:space="preserve"> </w:t>
      </w:r>
      <w:r w:rsidRPr="008F3DB7">
        <w:rPr>
          <w:rFonts w:eastAsia="Calibri" w:hint="eastAsia"/>
          <w:b/>
          <w:bCs/>
          <w:rtl/>
        </w:rPr>
        <w:t>מענה</w:t>
      </w:r>
      <w:r w:rsidRPr="008F3DB7">
        <w:rPr>
          <w:rFonts w:eastAsia="Calibri"/>
          <w:b/>
          <w:bCs/>
          <w:rtl/>
        </w:rPr>
        <w:t xml:space="preserve"> </w:t>
      </w:r>
      <w:r w:rsidRPr="008F3DB7">
        <w:rPr>
          <w:rFonts w:eastAsia="Calibri" w:hint="eastAsia"/>
          <w:b/>
          <w:bCs/>
          <w:rtl/>
        </w:rPr>
        <w:t>להוצאות</w:t>
      </w:r>
      <w:r w:rsidRPr="008F3DB7">
        <w:rPr>
          <w:rFonts w:eastAsia="Calibri"/>
          <w:b/>
          <w:bCs/>
          <w:rtl/>
        </w:rPr>
        <w:t xml:space="preserve"> </w:t>
      </w:r>
      <w:r w:rsidRPr="008F3DB7">
        <w:rPr>
          <w:rFonts w:eastAsia="Calibri" w:hint="eastAsia"/>
          <w:b/>
          <w:bCs/>
          <w:rtl/>
        </w:rPr>
        <w:t>ארנונה</w:t>
      </w:r>
      <w:r w:rsidRPr="008F3DB7">
        <w:rPr>
          <w:rFonts w:eastAsia="Calibri"/>
          <w:b/>
          <w:bCs/>
          <w:rtl/>
        </w:rPr>
        <w:t xml:space="preserve"> </w:t>
      </w:r>
      <w:r w:rsidRPr="008F3DB7">
        <w:rPr>
          <w:rFonts w:eastAsia="Calibri" w:hint="eastAsia"/>
          <w:b/>
          <w:bCs/>
          <w:rtl/>
        </w:rPr>
        <w:t>עלול</w:t>
      </w:r>
      <w:r w:rsidRPr="008F3DB7">
        <w:rPr>
          <w:rFonts w:eastAsia="Calibri"/>
          <w:b/>
          <w:bCs/>
          <w:rtl/>
        </w:rPr>
        <w:t xml:space="preserve"> </w:t>
      </w:r>
      <w:r w:rsidRPr="008F3DB7">
        <w:rPr>
          <w:rFonts w:eastAsia="Calibri" w:hint="eastAsia"/>
          <w:b/>
          <w:bCs/>
          <w:rtl/>
        </w:rPr>
        <w:t>לפגוע</w:t>
      </w:r>
      <w:r w:rsidRPr="008F3DB7">
        <w:rPr>
          <w:rFonts w:eastAsia="Calibri"/>
          <w:b/>
          <w:bCs/>
          <w:rtl/>
        </w:rPr>
        <w:t xml:space="preserve"> </w:t>
      </w:r>
      <w:r w:rsidRPr="008F3DB7">
        <w:rPr>
          <w:rFonts w:eastAsia="Calibri" w:hint="eastAsia"/>
          <w:b/>
          <w:bCs/>
          <w:rtl/>
        </w:rPr>
        <w:t>ברשויות</w:t>
      </w:r>
      <w:r w:rsidRPr="008F3DB7">
        <w:rPr>
          <w:rFonts w:eastAsia="Calibri"/>
          <w:b/>
          <w:bCs/>
          <w:rtl/>
        </w:rPr>
        <w:t xml:space="preserve"> </w:t>
      </w:r>
      <w:r w:rsidRPr="008F3DB7">
        <w:rPr>
          <w:rFonts w:eastAsia="Calibri" w:hint="eastAsia"/>
          <w:b/>
          <w:bCs/>
          <w:rtl/>
        </w:rPr>
        <w:t>המקומיות</w:t>
      </w:r>
      <w:r w:rsidRPr="008F3DB7">
        <w:rPr>
          <w:rFonts w:eastAsia="Calibri"/>
          <w:b/>
          <w:bCs/>
          <w:rtl/>
        </w:rPr>
        <w:t xml:space="preserve"> </w:t>
      </w:r>
      <w:r w:rsidRPr="008F3DB7">
        <w:rPr>
          <w:rFonts w:eastAsia="Calibri" w:hint="eastAsia"/>
          <w:b/>
          <w:bCs/>
          <w:rtl/>
        </w:rPr>
        <w:t>במקרה</w:t>
      </w:r>
      <w:r w:rsidRPr="008F3DB7">
        <w:rPr>
          <w:rFonts w:eastAsia="Calibri"/>
          <w:b/>
          <w:bCs/>
          <w:rtl/>
        </w:rPr>
        <w:t xml:space="preserve"> </w:t>
      </w:r>
      <w:r w:rsidRPr="008F3DB7">
        <w:rPr>
          <w:rFonts w:eastAsia="Calibri" w:hint="eastAsia"/>
          <w:b/>
          <w:bCs/>
          <w:rtl/>
        </w:rPr>
        <w:t>שהעסקים</w:t>
      </w:r>
      <w:r w:rsidRPr="008F3DB7">
        <w:rPr>
          <w:rFonts w:eastAsia="Calibri"/>
          <w:b/>
          <w:bCs/>
          <w:rtl/>
        </w:rPr>
        <w:t xml:space="preserve"> </w:t>
      </w:r>
      <w:r w:rsidRPr="008F3DB7">
        <w:rPr>
          <w:rFonts w:eastAsia="Calibri" w:hint="eastAsia"/>
          <w:b/>
          <w:bCs/>
          <w:rtl/>
        </w:rPr>
        <w:t>יתקשו</w:t>
      </w:r>
      <w:r w:rsidRPr="008F3DB7">
        <w:rPr>
          <w:rFonts w:eastAsia="Calibri"/>
          <w:b/>
          <w:bCs/>
          <w:rtl/>
        </w:rPr>
        <w:t xml:space="preserve"> </w:t>
      </w:r>
      <w:r w:rsidRPr="008F3DB7">
        <w:rPr>
          <w:rFonts w:eastAsia="Calibri" w:hint="eastAsia"/>
          <w:b/>
          <w:bCs/>
          <w:rtl/>
        </w:rPr>
        <w:t>לשלם</w:t>
      </w:r>
      <w:r w:rsidRPr="008F3DB7">
        <w:rPr>
          <w:rFonts w:eastAsia="Calibri"/>
          <w:b/>
          <w:bCs/>
          <w:rtl/>
        </w:rPr>
        <w:t xml:space="preserve"> </w:t>
      </w:r>
      <w:r w:rsidRPr="008F3DB7">
        <w:rPr>
          <w:rFonts w:eastAsia="Calibri" w:hint="eastAsia"/>
          <w:b/>
          <w:bCs/>
          <w:rtl/>
        </w:rPr>
        <w:t>חיובים</w:t>
      </w:r>
      <w:r w:rsidRPr="008F3DB7">
        <w:rPr>
          <w:rFonts w:eastAsia="Calibri"/>
          <w:b/>
          <w:bCs/>
          <w:rtl/>
        </w:rPr>
        <w:t xml:space="preserve"> </w:t>
      </w:r>
      <w:r w:rsidRPr="008F3DB7">
        <w:rPr>
          <w:rFonts w:eastAsia="Calibri" w:hint="eastAsia"/>
          <w:b/>
          <w:bCs/>
          <w:rtl/>
        </w:rPr>
        <w:t>אלה</w:t>
      </w:r>
      <w:r w:rsidRPr="008F3DB7">
        <w:rPr>
          <w:rFonts w:eastAsia="Calibri"/>
          <w:b/>
          <w:bCs/>
          <w:rtl/>
        </w:rPr>
        <w:t xml:space="preserve">, </w:t>
      </w:r>
      <w:r w:rsidRPr="008F3DB7">
        <w:rPr>
          <w:rFonts w:eastAsia="Calibri" w:hint="eastAsia"/>
          <w:b/>
          <w:bCs/>
          <w:rtl/>
        </w:rPr>
        <w:t>הן</w:t>
      </w:r>
      <w:r w:rsidRPr="008F3DB7">
        <w:rPr>
          <w:rFonts w:eastAsia="Calibri"/>
          <w:b/>
          <w:bCs/>
          <w:rtl/>
        </w:rPr>
        <w:t xml:space="preserve"> </w:t>
      </w:r>
      <w:r w:rsidRPr="008F3DB7">
        <w:rPr>
          <w:rFonts w:eastAsia="Calibri" w:hint="eastAsia"/>
          <w:b/>
          <w:bCs/>
          <w:rtl/>
        </w:rPr>
        <w:t>בשל</w:t>
      </w:r>
      <w:r w:rsidRPr="008F3DB7">
        <w:rPr>
          <w:rFonts w:eastAsia="Calibri"/>
          <w:b/>
          <w:bCs/>
          <w:rtl/>
        </w:rPr>
        <w:t xml:space="preserve"> </w:t>
      </w:r>
      <w:r w:rsidRPr="008F3DB7">
        <w:rPr>
          <w:rFonts w:eastAsia="Calibri" w:hint="eastAsia"/>
          <w:b/>
          <w:bCs/>
          <w:rtl/>
        </w:rPr>
        <w:t>עיכובים</w:t>
      </w:r>
      <w:r w:rsidRPr="008F3DB7">
        <w:rPr>
          <w:rFonts w:eastAsia="Calibri"/>
          <w:b/>
          <w:bCs/>
          <w:rtl/>
        </w:rPr>
        <w:t xml:space="preserve"> </w:t>
      </w:r>
      <w:r w:rsidRPr="008F3DB7">
        <w:rPr>
          <w:rFonts w:eastAsia="Calibri" w:hint="eastAsia"/>
          <w:b/>
          <w:bCs/>
          <w:rtl/>
        </w:rPr>
        <w:t>בקבלת</w:t>
      </w:r>
      <w:r w:rsidRPr="008F3DB7">
        <w:rPr>
          <w:rFonts w:eastAsia="Calibri"/>
          <w:b/>
          <w:bCs/>
          <w:rtl/>
        </w:rPr>
        <w:t xml:space="preserve"> </w:t>
      </w:r>
      <w:r w:rsidRPr="008F3DB7">
        <w:rPr>
          <w:rFonts w:eastAsia="Calibri" w:hint="cs"/>
          <w:b/>
          <w:bCs/>
          <w:rtl/>
        </w:rPr>
        <w:t>כספי הפיצויים</w:t>
      </w:r>
      <w:r w:rsidRPr="008F3DB7">
        <w:rPr>
          <w:rFonts w:eastAsia="Calibri"/>
          <w:b/>
          <w:bCs/>
          <w:rtl/>
        </w:rPr>
        <w:t xml:space="preserve"> </w:t>
      </w:r>
      <w:r w:rsidRPr="008F3DB7">
        <w:rPr>
          <w:rFonts w:eastAsia="Calibri" w:hint="eastAsia"/>
          <w:b/>
          <w:bCs/>
          <w:rtl/>
        </w:rPr>
        <w:t>והן</w:t>
      </w:r>
      <w:r w:rsidRPr="008F3DB7">
        <w:rPr>
          <w:rFonts w:eastAsia="Calibri"/>
          <w:b/>
          <w:bCs/>
          <w:rtl/>
        </w:rPr>
        <w:t xml:space="preserve"> </w:t>
      </w:r>
      <w:r w:rsidRPr="008F3DB7">
        <w:rPr>
          <w:rFonts w:eastAsia="Calibri" w:hint="eastAsia"/>
          <w:b/>
          <w:bCs/>
          <w:rtl/>
        </w:rPr>
        <w:t>בשל</w:t>
      </w:r>
      <w:r w:rsidRPr="008F3DB7">
        <w:rPr>
          <w:rFonts w:eastAsia="Calibri"/>
          <w:b/>
          <w:bCs/>
          <w:rtl/>
        </w:rPr>
        <w:t xml:space="preserve"> </w:t>
      </w:r>
      <w:r w:rsidRPr="008F3DB7">
        <w:rPr>
          <w:rFonts w:eastAsia="Calibri" w:hint="eastAsia"/>
          <w:b/>
          <w:bCs/>
          <w:rtl/>
        </w:rPr>
        <w:t>עלויות</w:t>
      </w:r>
      <w:r w:rsidRPr="008F3DB7">
        <w:rPr>
          <w:rFonts w:eastAsia="Calibri"/>
          <w:b/>
          <w:bCs/>
          <w:rtl/>
        </w:rPr>
        <w:t xml:space="preserve"> </w:t>
      </w:r>
      <w:r w:rsidRPr="008F3DB7">
        <w:rPr>
          <w:rFonts w:eastAsia="Calibri" w:hint="eastAsia"/>
          <w:b/>
          <w:bCs/>
          <w:rtl/>
        </w:rPr>
        <w:t>הליכי</w:t>
      </w:r>
      <w:r w:rsidRPr="008F3DB7">
        <w:rPr>
          <w:rFonts w:eastAsia="Calibri"/>
          <w:b/>
          <w:bCs/>
          <w:rtl/>
        </w:rPr>
        <w:t xml:space="preserve"> </w:t>
      </w:r>
      <w:r w:rsidRPr="008F3DB7">
        <w:rPr>
          <w:rFonts w:eastAsia="Calibri" w:hint="eastAsia"/>
          <w:b/>
          <w:bCs/>
          <w:rtl/>
        </w:rPr>
        <w:t>הגבייה</w:t>
      </w:r>
      <w:r w:rsidRPr="008F3DB7">
        <w:rPr>
          <w:rFonts w:eastAsia="Calibri"/>
          <w:b/>
          <w:bCs/>
          <w:rtl/>
        </w:rPr>
        <w:t xml:space="preserve"> </w:t>
      </w:r>
      <w:r w:rsidRPr="008F3DB7">
        <w:rPr>
          <w:rFonts w:eastAsia="Calibri" w:hint="eastAsia"/>
          <w:b/>
          <w:bCs/>
          <w:rtl/>
        </w:rPr>
        <w:t>שלא</w:t>
      </w:r>
      <w:r w:rsidRPr="008F3DB7">
        <w:rPr>
          <w:rFonts w:eastAsia="Calibri"/>
          <w:b/>
          <w:bCs/>
          <w:rtl/>
        </w:rPr>
        <w:t xml:space="preserve"> </w:t>
      </w:r>
      <w:r w:rsidRPr="008F3DB7">
        <w:rPr>
          <w:rFonts w:eastAsia="Calibri" w:hint="eastAsia"/>
          <w:b/>
          <w:bCs/>
          <w:rtl/>
        </w:rPr>
        <w:t>בהכרח</w:t>
      </w:r>
      <w:r w:rsidRPr="008F3DB7">
        <w:rPr>
          <w:rFonts w:eastAsia="Calibri"/>
          <w:b/>
          <w:bCs/>
          <w:rtl/>
        </w:rPr>
        <w:t xml:space="preserve"> </w:t>
      </w:r>
      <w:r w:rsidRPr="008F3DB7">
        <w:rPr>
          <w:rFonts w:eastAsia="Calibri" w:hint="eastAsia"/>
          <w:b/>
          <w:bCs/>
          <w:rtl/>
        </w:rPr>
        <w:t>יסתיימו</w:t>
      </w:r>
      <w:r w:rsidRPr="008F3DB7">
        <w:rPr>
          <w:rFonts w:eastAsia="Calibri"/>
          <w:b/>
          <w:bCs/>
          <w:rtl/>
        </w:rPr>
        <w:t xml:space="preserve"> </w:t>
      </w:r>
      <w:r w:rsidRPr="008F3DB7">
        <w:rPr>
          <w:rFonts w:eastAsia="Calibri" w:hint="eastAsia"/>
          <w:b/>
          <w:bCs/>
          <w:rtl/>
        </w:rPr>
        <w:t>בפירעון</w:t>
      </w:r>
      <w:r w:rsidRPr="008F3DB7">
        <w:rPr>
          <w:rFonts w:eastAsia="Calibri"/>
          <w:b/>
          <w:bCs/>
          <w:rtl/>
        </w:rPr>
        <w:t xml:space="preserve"> </w:t>
      </w:r>
      <w:r w:rsidRPr="008F3DB7">
        <w:rPr>
          <w:rFonts w:eastAsia="Calibri" w:hint="eastAsia"/>
          <w:b/>
          <w:bCs/>
          <w:rtl/>
        </w:rPr>
        <w:t>של</w:t>
      </w:r>
      <w:r w:rsidRPr="008F3DB7">
        <w:rPr>
          <w:rFonts w:eastAsia="Calibri"/>
          <w:b/>
          <w:bCs/>
          <w:rtl/>
        </w:rPr>
        <w:t xml:space="preserve"> </w:t>
      </w:r>
      <w:r w:rsidRPr="008F3DB7">
        <w:rPr>
          <w:rFonts w:eastAsia="Calibri" w:hint="eastAsia"/>
          <w:b/>
          <w:bCs/>
          <w:rtl/>
        </w:rPr>
        <w:t>החוב</w:t>
      </w:r>
      <w:r w:rsidRPr="008F3DB7">
        <w:rPr>
          <w:rFonts w:eastAsia="Calibri"/>
          <w:b/>
          <w:bCs/>
          <w:rtl/>
        </w:rPr>
        <w:t xml:space="preserve"> </w:t>
      </w:r>
      <w:r w:rsidRPr="008F3DB7">
        <w:rPr>
          <w:rFonts w:eastAsia="Calibri" w:hint="eastAsia"/>
          <w:b/>
          <w:bCs/>
          <w:rtl/>
        </w:rPr>
        <w:t>כולו</w:t>
      </w:r>
      <w:r w:rsidRPr="008F3DB7">
        <w:rPr>
          <w:rFonts w:eastAsia="Calibri"/>
          <w:b/>
          <w:bCs/>
          <w:rtl/>
        </w:rPr>
        <w:t xml:space="preserve">. </w:t>
      </w:r>
      <w:r w:rsidRPr="008F3DB7">
        <w:rPr>
          <w:rFonts w:eastAsia="Calibri" w:hint="eastAsia"/>
          <w:b/>
          <w:bCs/>
          <w:rtl/>
        </w:rPr>
        <w:t>לפיכך</w:t>
      </w:r>
      <w:r w:rsidRPr="008F3DB7">
        <w:rPr>
          <w:rFonts w:eastAsia="Calibri"/>
          <w:b/>
          <w:bCs/>
          <w:rtl/>
        </w:rPr>
        <w:t xml:space="preserve"> </w:t>
      </w:r>
      <w:r w:rsidRPr="008F3DB7">
        <w:rPr>
          <w:rFonts w:eastAsia="Calibri" w:hint="eastAsia"/>
          <w:b/>
          <w:bCs/>
          <w:rtl/>
        </w:rPr>
        <w:t>כחלק</w:t>
      </w:r>
      <w:r w:rsidRPr="008F3DB7">
        <w:rPr>
          <w:rFonts w:eastAsia="Calibri"/>
          <w:b/>
          <w:bCs/>
          <w:rtl/>
        </w:rPr>
        <w:t xml:space="preserve"> </w:t>
      </w:r>
      <w:r w:rsidRPr="008F3DB7">
        <w:rPr>
          <w:rFonts w:eastAsia="Calibri" w:hint="eastAsia"/>
          <w:b/>
          <w:bCs/>
          <w:rtl/>
        </w:rPr>
        <w:t>בלתי</w:t>
      </w:r>
      <w:r w:rsidRPr="008F3DB7">
        <w:rPr>
          <w:rFonts w:eastAsia="Calibri"/>
          <w:b/>
          <w:bCs/>
          <w:rtl/>
        </w:rPr>
        <w:t xml:space="preserve"> </w:t>
      </w:r>
      <w:r w:rsidRPr="008F3DB7">
        <w:rPr>
          <w:rFonts w:eastAsia="Calibri" w:hint="eastAsia"/>
          <w:b/>
          <w:bCs/>
          <w:rtl/>
        </w:rPr>
        <w:t>נפרד</w:t>
      </w:r>
      <w:r w:rsidRPr="008F3DB7">
        <w:rPr>
          <w:rFonts w:eastAsia="Calibri"/>
          <w:b/>
          <w:bCs/>
          <w:rtl/>
        </w:rPr>
        <w:t xml:space="preserve"> </w:t>
      </w:r>
      <w:r w:rsidRPr="008F3DB7">
        <w:rPr>
          <w:rFonts w:eastAsia="Calibri" w:hint="eastAsia"/>
          <w:b/>
          <w:bCs/>
          <w:rtl/>
        </w:rPr>
        <w:t>מבחינת</w:t>
      </w:r>
      <w:r w:rsidRPr="008F3DB7">
        <w:rPr>
          <w:rFonts w:eastAsia="Calibri"/>
          <w:b/>
          <w:bCs/>
          <w:rtl/>
        </w:rPr>
        <w:t xml:space="preserve"> </w:t>
      </w:r>
      <w:r w:rsidRPr="008F3DB7">
        <w:rPr>
          <w:rFonts w:eastAsia="Calibri" w:hint="eastAsia"/>
          <w:b/>
          <w:bCs/>
          <w:rtl/>
        </w:rPr>
        <w:t>מתווה</w:t>
      </w:r>
      <w:r w:rsidRPr="008F3DB7">
        <w:rPr>
          <w:rFonts w:eastAsia="Calibri"/>
          <w:b/>
          <w:bCs/>
          <w:rtl/>
        </w:rPr>
        <w:t xml:space="preserve"> הפיצויים נדרש לבחון השפעתו על הרשויות המקומיות ועל כן נדרשת מעורבותו של משרד הפנים בבחינה, </w:t>
      </w:r>
      <w:r w:rsidRPr="008F3DB7">
        <w:rPr>
          <w:rFonts w:eastAsia="Calibri" w:hint="eastAsia"/>
          <w:b/>
          <w:bCs/>
          <w:rtl/>
        </w:rPr>
        <w:t>ובמידת</w:t>
      </w:r>
      <w:r w:rsidRPr="008F3DB7">
        <w:rPr>
          <w:rFonts w:eastAsia="Calibri"/>
          <w:b/>
          <w:bCs/>
          <w:rtl/>
        </w:rPr>
        <w:t xml:space="preserve"> </w:t>
      </w:r>
      <w:r w:rsidRPr="008F3DB7">
        <w:rPr>
          <w:rFonts w:eastAsia="Calibri" w:hint="eastAsia"/>
          <w:b/>
          <w:bCs/>
          <w:rtl/>
        </w:rPr>
        <w:t>הצורך</w:t>
      </w:r>
      <w:r w:rsidRPr="008F3DB7">
        <w:rPr>
          <w:rFonts w:eastAsia="Calibri"/>
          <w:b/>
          <w:bCs/>
          <w:rtl/>
        </w:rPr>
        <w:t xml:space="preserve"> </w:t>
      </w:r>
      <w:r w:rsidRPr="008F3DB7">
        <w:rPr>
          <w:rFonts w:eastAsia="Calibri" w:hint="eastAsia"/>
          <w:b/>
          <w:bCs/>
          <w:rtl/>
        </w:rPr>
        <w:t>קידום</w:t>
      </w:r>
      <w:r w:rsidRPr="008F3DB7">
        <w:rPr>
          <w:rFonts w:eastAsia="Calibri"/>
          <w:b/>
          <w:bCs/>
          <w:rtl/>
        </w:rPr>
        <w:t xml:space="preserve"> </w:t>
      </w:r>
      <w:r w:rsidRPr="008F3DB7">
        <w:rPr>
          <w:rFonts w:eastAsia="Calibri" w:hint="eastAsia"/>
          <w:b/>
          <w:bCs/>
          <w:rtl/>
        </w:rPr>
        <w:t>החלטת</w:t>
      </w:r>
      <w:r w:rsidRPr="008F3DB7">
        <w:rPr>
          <w:rFonts w:eastAsia="Calibri"/>
          <w:b/>
          <w:bCs/>
          <w:rtl/>
        </w:rPr>
        <w:t xml:space="preserve"> </w:t>
      </w:r>
      <w:r w:rsidRPr="008F3DB7">
        <w:rPr>
          <w:rFonts w:eastAsia="Calibri" w:hint="eastAsia"/>
          <w:b/>
          <w:bCs/>
          <w:rtl/>
        </w:rPr>
        <w:t>ממשלה</w:t>
      </w:r>
      <w:r w:rsidRPr="008F3DB7">
        <w:rPr>
          <w:rFonts w:eastAsia="Calibri"/>
          <w:b/>
          <w:bCs/>
          <w:rtl/>
        </w:rPr>
        <w:t xml:space="preserve"> </w:t>
      </w:r>
      <w:r w:rsidRPr="008F3DB7">
        <w:rPr>
          <w:rFonts w:eastAsia="Calibri" w:hint="eastAsia"/>
          <w:b/>
          <w:bCs/>
          <w:rtl/>
        </w:rPr>
        <w:t>בעניין</w:t>
      </w:r>
      <w:r w:rsidRPr="008F3DB7">
        <w:rPr>
          <w:rFonts w:eastAsia="Calibri"/>
          <w:rtl/>
        </w:rPr>
        <w:t>.</w:t>
      </w:r>
      <w:r w:rsidRPr="008F3DB7">
        <w:rPr>
          <w:rFonts w:eastAsia="Calibri" w:hint="cs"/>
          <w:rtl/>
        </w:rPr>
        <w:t xml:space="preserve"> </w:t>
      </w:r>
    </w:p>
    <w:p w:rsidR="008F3DB7" w:rsidRPr="008F3DB7" w:rsidRDefault="008F3DB7" w:rsidP="00C256B7">
      <w:pPr>
        <w:spacing w:line="269" w:lineRule="auto"/>
        <w:rPr>
          <w:rFonts w:eastAsia="Calibri"/>
          <w:b/>
          <w:bCs/>
          <w:rtl/>
        </w:rPr>
      </w:pPr>
    </w:p>
    <w:p w:rsidR="008F3DB7" w:rsidRPr="008F3DB7" w:rsidRDefault="008F3DB7" w:rsidP="00467BED">
      <w:pPr>
        <w:pStyle w:val="4"/>
        <w:rPr>
          <w:sz w:val="22"/>
          <w:szCs w:val="28"/>
        </w:rPr>
      </w:pPr>
      <w:r w:rsidRPr="008F3DB7">
        <w:rPr>
          <w:rFonts w:hint="cs"/>
          <w:rtl/>
        </w:rPr>
        <w:t xml:space="preserve">ארנונה ממגורים - </w:t>
      </w:r>
      <w:r w:rsidRPr="008F3DB7">
        <w:rPr>
          <w:rtl/>
        </w:rPr>
        <w:t xml:space="preserve">לפי </w:t>
      </w:r>
      <w:r w:rsidRPr="008F3DB7">
        <w:rPr>
          <w:rFonts w:hint="eastAsia"/>
          <w:rtl/>
        </w:rPr>
        <w:t>הדוחות</w:t>
      </w:r>
      <w:r w:rsidRPr="008F3DB7">
        <w:rPr>
          <w:rtl/>
        </w:rPr>
        <w:t xml:space="preserve"> </w:t>
      </w:r>
      <w:r w:rsidRPr="008F3DB7">
        <w:rPr>
          <w:rFonts w:hint="eastAsia"/>
          <w:rtl/>
        </w:rPr>
        <w:t>הכספיים</w:t>
      </w:r>
      <w:r w:rsidRPr="008F3DB7">
        <w:rPr>
          <w:rtl/>
        </w:rPr>
        <w:t xml:space="preserve"> </w:t>
      </w:r>
      <w:r w:rsidRPr="008F3DB7">
        <w:rPr>
          <w:rFonts w:hint="eastAsia"/>
          <w:rtl/>
        </w:rPr>
        <w:t>המבוקרים</w:t>
      </w:r>
      <w:r w:rsidRPr="008F3DB7">
        <w:rPr>
          <w:rtl/>
        </w:rPr>
        <w:t xml:space="preserve"> לשנת 2023</w:t>
      </w:r>
      <w:r w:rsidRPr="008F3DB7">
        <w:rPr>
          <w:b/>
          <w:rtl/>
        </w:rPr>
        <w:t xml:space="preserve"> </w:t>
      </w:r>
    </w:p>
    <w:p w:rsidR="008F3DB7" w:rsidRPr="008F3DB7" w:rsidRDefault="008F3DB7" w:rsidP="00C256B7">
      <w:pPr>
        <w:spacing w:line="269" w:lineRule="auto"/>
        <w:ind w:left="-567"/>
        <w:rPr>
          <w:rFonts w:eastAsia="Calibri"/>
          <w:szCs w:val="20"/>
          <w:rtl/>
        </w:rPr>
      </w:pPr>
    </w:p>
    <w:p w:rsidR="008F3DB7" w:rsidRPr="008F3DB7" w:rsidRDefault="008F3DB7" w:rsidP="00C256B7">
      <w:pPr>
        <w:spacing w:line="269" w:lineRule="auto"/>
        <w:rPr>
          <w:rFonts w:eastAsia="Calibri"/>
          <w:rtl/>
        </w:rPr>
      </w:pPr>
      <w:r w:rsidRPr="008F3DB7">
        <w:rPr>
          <w:rFonts w:eastAsia="Calibri" w:hint="eastAsia"/>
          <w:rtl/>
        </w:rPr>
        <w:t>משרד</w:t>
      </w:r>
      <w:r w:rsidRPr="008F3DB7">
        <w:rPr>
          <w:rFonts w:eastAsia="Calibri"/>
          <w:rtl/>
        </w:rPr>
        <w:t xml:space="preserve"> </w:t>
      </w:r>
      <w:r w:rsidRPr="008F3DB7">
        <w:rPr>
          <w:rFonts w:eastAsia="Calibri" w:hint="eastAsia"/>
          <w:rtl/>
        </w:rPr>
        <w:t>מבקר</w:t>
      </w:r>
      <w:r w:rsidRPr="008F3DB7">
        <w:rPr>
          <w:rFonts w:eastAsia="Calibri"/>
          <w:rtl/>
        </w:rPr>
        <w:t xml:space="preserve"> </w:t>
      </w:r>
      <w:r w:rsidRPr="008F3DB7">
        <w:rPr>
          <w:rFonts w:eastAsia="Calibri" w:hint="eastAsia"/>
          <w:rtl/>
        </w:rPr>
        <w:t>המדינה</w:t>
      </w:r>
      <w:r w:rsidRPr="008F3DB7">
        <w:rPr>
          <w:rFonts w:eastAsia="Calibri"/>
          <w:rtl/>
        </w:rPr>
        <w:t xml:space="preserve"> </w:t>
      </w:r>
      <w:r w:rsidRPr="008F3DB7">
        <w:rPr>
          <w:rFonts w:eastAsia="Calibri" w:hint="eastAsia"/>
          <w:rtl/>
        </w:rPr>
        <w:t>בדק</w:t>
      </w:r>
      <w:r w:rsidRPr="008F3DB7">
        <w:rPr>
          <w:rFonts w:eastAsia="Calibri"/>
          <w:rtl/>
        </w:rPr>
        <w:t xml:space="preserve"> </w:t>
      </w:r>
      <w:r w:rsidRPr="008F3DB7">
        <w:rPr>
          <w:rFonts w:eastAsia="Calibri" w:hint="eastAsia"/>
          <w:rtl/>
        </w:rPr>
        <w:t>את</w:t>
      </w:r>
      <w:r w:rsidRPr="008F3DB7">
        <w:rPr>
          <w:rFonts w:eastAsia="Calibri"/>
          <w:rtl/>
        </w:rPr>
        <w:t xml:space="preserve"> </w:t>
      </w:r>
      <w:r w:rsidRPr="008F3DB7">
        <w:rPr>
          <w:rFonts w:eastAsia="Calibri" w:hint="eastAsia"/>
          <w:rtl/>
        </w:rPr>
        <w:t>הנתונים</w:t>
      </w:r>
      <w:r w:rsidRPr="008F3DB7">
        <w:rPr>
          <w:rFonts w:eastAsia="Calibri"/>
          <w:rtl/>
        </w:rPr>
        <w:t xml:space="preserve"> </w:t>
      </w:r>
      <w:r w:rsidRPr="008F3DB7">
        <w:rPr>
          <w:rFonts w:eastAsia="Calibri" w:hint="eastAsia"/>
          <w:rtl/>
        </w:rPr>
        <w:t>הכספיים</w:t>
      </w:r>
      <w:r w:rsidRPr="008F3DB7">
        <w:rPr>
          <w:rFonts w:eastAsia="Calibri"/>
          <w:rtl/>
        </w:rPr>
        <w:t xml:space="preserve"> </w:t>
      </w:r>
      <w:r w:rsidRPr="008F3DB7">
        <w:rPr>
          <w:rFonts w:eastAsia="Calibri" w:hint="eastAsia"/>
          <w:rtl/>
        </w:rPr>
        <w:t>שנכללו</w:t>
      </w:r>
      <w:r w:rsidRPr="008F3DB7">
        <w:rPr>
          <w:rFonts w:eastAsia="Calibri"/>
          <w:rtl/>
        </w:rPr>
        <w:t xml:space="preserve"> </w:t>
      </w:r>
      <w:r w:rsidRPr="008F3DB7">
        <w:rPr>
          <w:rFonts w:eastAsia="Calibri" w:hint="eastAsia"/>
          <w:rtl/>
        </w:rPr>
        <w:t>בדוחות</w:t>
      </w:r>
      <w:r w:rsidRPr="008F3DB7">
        <w:rPr>
          <w:rFonts w:eastAsia="Calibri"/>
          <w:rtl/>
        </w:rPr>
        <w:t xml:space="preserve"> </w:t>
      </w:r>
      <w:r w:rsidRPr="008F3DB7">
        <w:rPr>
          <w:rFonts w:eastAsia="Calibri" w:hint="eastAsia"/>
          <w:rtl/>
        </w:rPr>
        <w:t>הכספיים</w:t>
      </w:r>
      <w:r w:rsidRPr="008F3DB7">
        <w:rPr>
          <w:rFonts w:eastAsia="Calibri"/>
          <w:rtl/>
        </w:rPr>
        <w:t xml:space="preserve"> </w:t>
      </w:r>
      <w:r w:rsidRPr="008F3DB7">
        <w:rPr>
          <w:rFonts w:eastAsia="Calibri" w:hint="eastAsia"/>
          <w:rtl/>
        </w:rPr>
        <w:t>המבוקרים</w:t>
      </w:r>
      <w:r w:rsidRPr="008F3DB7">
        <w:rPr>
          <w:rFonts w:eastAsia="Calibri"/>
          <w:rtl/>
        </w:rPr>
        <w:t xml:space="preserve"> </w:t>
      </w:r>
      <w:r w:rsidRPr="008F3DB7">
        <w:rPr>
          <w:rFonts w:eastAsia="Calibri" w:hint="eastAsia"/>
          <w:rtl/>
        </w:rPr>
        <w:t>לסוף</w:t>
      </w:r>
      <w:r w:rsidRPr="008F3DB7">
        <w:rPr>
          <w:rFonts w:eastAsia="Calibri"/>
          <w:rtl/>
        </w:rPr>
        <w:t xml:space="preserve"> </w:t>
      </w:r>
      <w:r w:rsidRPr="008F3DB7">
        <w:rPr>
          <w:rFonts w:eastAsia="Calibri" w:hint="eastAsia"/>
          <w:rtl/>
        </w:rPr>
        <w:t>שנת</w:t>
      </w:r>
      <w:r w:rsidRPr="008F3DB7">
        <w:rPr>
          <w:rFonts w:eastAsia="Calibri"/>
          <w:rtl/>
        </w:rPr>
        <w:t xml:space="preserve"> 2023 </w:t>
      </w:r>
      <w:r w:rsidRPr="008F3DB7">
        <w:rPr>
          <w:rFonts w:eastAsia="Calibri" w:hint="eastAsia"/>
          <w:rtl/>
        </w:rPr>
        <w:t>של</w:t>
      </w:r>
      <w:r w:rsidRPr="008F3DB7">
        <w:rPr>
          <w:rFonts w:eastAsia="Calibri"/>
          <w:rtl/>
        </w:rPr>
        <w:t xml:space="preserve"> רשויות מפונות ורשויות קולטות, </w:t>
      </w:r>
      <w:r w:rsidRPr="008F3DB7">
        <w:rPr>
          <w:rFonts w:eastAsia="Calibri" w:hint="eastAsia"/>
          <w:rtl/>
        </w:rPr>
        <w:t>שפורסמו</w:t>
      </w:r>
      <w:r w:rsidRPr="008F3DB7">
        <w:rPr>
          <w:rFonts w:eastAsia="Calibri"/>
          <w:rtl/>
        </w:rPr>
        <w:t xml:space="preserve"> </w:t>
      </w:r>
      <w:r w:rsidRPr="008F3DB7">
        <w:rPr>
          <w:rFonts w:eastAsia="Calibri" w:hint="eastAsia"/>
          <w:rtl/>
        </w:rPr>
        <w:t>עד</w:t>
      </w:r>
      <w:r w:rsidRPr="008F3DB7">
        <w:rPr>
          <w:rFonts w:eastAsia="Calibri"/>
          <w:rtl/>
        </w:rPr>
        <w:t xml:space="preserve"> </w:t>
      </w:r>
      <w:r w:rsidRPr="008F3DB7">
        <w:rPr>
          <w:rFonts w:eastAsia="Calibri" w:hint="eastAsia"/>
          <w:rtl/>
        </w:rPr>
        <w:t>מועד</w:t>
      </w:r>
      <w:r w:rsidRPr="008F3DB7">
        <w:rPr>
          <w:rFonts w:eastAsia="Calibri"/>
          <w:rtl/>
        </w:rPr>
        <w:t xml:space="preserve"> </w:t>
      </w:r>
      <w:r w:rsidRPr="008F3DB7">
        <w:rPr>
          <w:rFonts w:eastAsia="Calibri" w:hint="eastAsia"/>
          <w:rtl/>
        </w:rPr>
        <w:t>סיום</w:t>
      </w:r>
      <w:r w:rsidRPr="008F3DB7">
        <w:rPr>
          <w:rFonts w:eastAsia="Calibri"/>
          <w:rtl/>
        </w:rPr>
        <w:t xml:space="preserve"> </w:t>
      </w:r>
      <w:r w:rsidRPr="008F3DB7">
        <w:rPr>
          <w:rFonts w:eastAsia="Calibri" w:hint="eastAsia"/>
          <w:rtl/>
        </w:rPr>
        <w:t>הביקורת</w:t>
      </w:r>
      <w:r w:rsidRPr="008F3DB7">
        <w:rPr>
          <w:rFonts w:eastAsia="Calibri"/>
          <w:rtl/>
        </w:rPr>
        <w:t>.</w:t>
      </w:r>
    </w:p>
    <w:p w:rsidR="008F3DB7" w:rsidRPr="003E6D47" w:rsidRDefault="008F3DB7" w:rsidP="00C256B7">
      <w:pPr>
        <w:spacing w:line="269" w:lineRule="auto"/>
        <w:ind w:left="-567"/>
        <w:rPr>
          <w:rFonts w:eastAsia="Calibri"/>
          <w:sz w:val="18"/>
          <w:szCs w:val="18"/>
          <w:rtl/>
        </w:rPr>
      </w:pPr>
    </w:p>
    <w:p w:rsidR="008F3DB7" w:rsidRPr="008F3DB7" w:rsidRDefault="008F3DB7" w:rsidP="00C256B7">
      <w:pPr>
        <w:spacing w:line="269" w:lineRule="auto"/>
        <w:rPr>
          <w:rFonts w:eastAsia="Calibri"/>
          <w:rtl/>
        </w:rPr>
      </w:pPr>
      <w:r w:rsidRPr="008F3DB7">
        <w:rPr>
          <w:rFonts w:eastAsia="Calibri" w:hint="cs"/>
          <w:rtl/>
        </w:rPr>
        <w:t xml:space="preserve">מהבדיקה </w:t>
      </w:r>
      <w:r w:rsidRPr="008F3DB7">
        <w:rPr>
          <w:rFonts w:eastAsia="Calibri" w:hint="eastAsia"/>
          <w:rtl/>
        </w:rPr>
        <w:t>עולה</w:t>
      </w:r>
      <w:r w:rsidRPr="008F3DB7">
        <w:rPr>
          <w:rFonts w:eastAsia="Calibri"/>
          <w:rtl/>
        </w:rPr>
        <w:t xml:space="preserve"> כי </w:t>
      </w:r>
      <w:r w:rsidRPr="008F3DB7">
        <w:rPr>
          <w:rFonts w:eastAsia="Calibri" w:hint="eastAsia"/>
          <w:rtl/>
        </w:rPr>
        <w:t>בקרב</w:t>
      </w:r>
      <w:r w:rsidRPr="008F3DB7">
        <w:rPr>
          <w:rFonts w:eastAsia="Calibri"/>
          <w:rtl/>
        </w:rPr>
        <w:t xml:space="preserve"> שלוש רשויות </w:t>
      </w:r>
      <w:r w:rsidRPr="008F3DB7">
        <w:rPr>
          <w:rFonts w:eastAsia="Calibri" w:hint="eastAsia"/>
          <w:rtl/>
        </w:rPr>
        <w:t>מקומיות</w:t>
      </w:r>
      <w:r w:rsidRPr="008F3DB7">
        <w:rPr>
          <w:rFonts w:eastAsia="Calibri"/>
          <w:rtl/>
        </w:rPr>
        <w:t xml:space="preserve"> </w:t>
      </w:r>
      <w:r w:rsidRPr="008F3DB7">
        <w:rPr>
          <w:rFonts w:eastAsia="Calibri" w:hint="eastAsia"/>
          <w:rtl/>
        </w:rPr>
        <w:t>מפונות</w:t>
      </w:r>
      <w:r w:rsidRPr="008F3DB7">
        <w:rPr>
          <w:rFonts w:eastAsia="Calibri"/>
          <w:rtl/>
        </w:rPr>
        <w:t xml:space="preserve"> (</w:t>
      </w:r>
      <w:r w:rsidRPr="008F3DB7">
        <w:rPr>
          <w:rFonts w:eastAsia="Calibri" w:hint="cs"/>
          <w:rtl/>
        </w:rPr>
        <w:t xml:space="preserve">המועצות האזוריות </w:t>
      </w:r>
      <w:r w:rsidRPr="008F3DB7">
        <w:rPr>
          <w:rFonts w:eastAsia="Calibri"/>
          <w:b/>
          <w:bCs/>
          <w:rtl/>
        </w:rPr>
        <w:t xml:space="preserve">אשכול, מטה אשר ומעלה </w:t>
      </w:r>
      <w:r w:rsidRPr="008F3DB7">
        <w:rPr>
          <w:rFonts w:eastAsia="Calibri" w:hint="cs"/>
          <w:b/>
          <w:bCs/>
          <w:rtl/>
        </w:rPr>
        <w:t>יוסף</w:t>
      </w:r>
      <w:r w:rsidRPr="008F3DB7">
        <w:rPr>
          <w:rFonts w:eastAsia="Calibri"/>
          <w:rtl/>
        </w:rPr>
        <w:t xml:space="preserve">) </w:t>
      </w:r>
      <w:r w:rsidRPr="008F3DB7">
        <w:rPr>
          <w:rFonts w:eastAsia="Calibri" w:hint="cs"/>
          <w:rtl/>
        </w:rPr>
        <w:t>חלה</w:t>
      </w:r>
      <w:r w:rsidRPr="008F3DB7">
        <w:rPr>
          <w:rFonts w:eastAsia="Calibri"/>
          <w:rtl/>
        </w:rPr>
        <w:t xml:space="preserve"> </w:t>
      </w:r>
      <w:r w:rsidRPr="008F3DB7">
        <w:rPr>
          <w:rFonts w:eastAsia="Calibri" w:hint="eastAsia"/>
          <w:rtl/>
        </w:rPr>
        <w:t>ירידה</w:t>
      </w:r>
      <w:r w:rsidRPr="008F3DB7">
        <w:rPr>
          <w:rFonts w:eastAsia="Calibri" w:hint="cs"/>
          <w:rtl/>
        </w:rPr>
        <w:t xml:space="preserve"> </w:t>
      </w:r>
      <w:bookmarkStart w:id="23" w:name="_Hlk196035835"/>
      <w:r w:rsidRPr="008F3DB7">
        <w:rPr>
          <w:rFonts w:eastAsia="Calibri" w:hint="cs"/>
          <w:rtl/>
        </w:rPr>
        <w:t>בשיעור הגבייה מכלל החייבים בגין ארנונה ממגורים בשנת 2023</w:t>
      </w:r>
      <w:r w:rsidRPr="008F3DB7">
        <w:rPr>
          <w:rFonts w:eastAsia="Calibri"/>
          <w:rtl/>
        </w:rPr>
        <w:t xml:space="preserve"> </w:t>
      </w:r>
      <w:r w:rsidRPr="008F3DB7">
        <w:rPr>
          <w:rFonts w:eastAsia="Calibri" w:hint="cs"/>
          <w:rtl/>
        </w:rPr>
        <w:t xml:space="preserve">בהשוואה לשיעור הגבייה בשנת 2022, </w:t>
      </w:r>
      <w:bookmarkEnd w:id="23"/>
      <w:r w:rsidRPr="008F3DB7">
        <w:rPr>
          <w:rFonts w:eastAsia="Calibri"/>
          <w:rtl/>
        </w:rPr>
        <w:t xml:space="preserve">בין 1.5% ל-6.27%. </w:t>
      </w:r>
      <w:r w:rsidRPr="008F3DB7">
        <w:rPr>
          <w:rFonts w:eastAsia="Calibri" w:hint="eastAsia"/>
          <w:rtl/>
        </w:rPr>
        <w:t>בקרב</w:t>
      </w:r>
      <w:r w:rsidRPr="008F3DB7">
        <w:rPr>
          <w:rFonts w:eastAsia="Calibri"/>
          <w:rtl/>
        </w:rPr>
        <w:t xml:space="preserve"> </w:t>
      </w:r>
      <w:r w:rsidRPr="008F3DB7">
        <w:rPr>
          <w:rFonts w:eastAsia="Calibri" w:hint="eastAsia"/>
          <w:rtl/>
        </w:rPr>
        <w:t>חלק</w:t>
      </w:r>
      <w:r w:rsidRPr="008F3DB7">
        <w:rPr>
          <w:rFonts w:eastAsia="Calibri"/>
          <w:rtl/>
        </w:rPr>
        <w:t xml:space="preserve"> </w:t>
      </w:r>
      <w:r w:rsidRPr="008F3DB7">
        <w:rPr>
          <w:rFonts w:eastAsia="Calibri" w:hint="eastAsia"/>
          <w:rtl/>
        </w:rPr>
        <w:t>אחר</w:t>
      </w:r>
      <w:r w:rsidRPr="008F3DB7">
        <w:rPr>
          <w:rFonts w:eastAsia="Calibri"/>
          <w:rtl/>
        </w:rPr>
        <w:t xml:space="preserve"> </w:t>
      </w:r>
      <w:r w:rsidRPr="008F3DB7">
        <w:rPr>
          <w:rFonts w:eastAsia="Calibri" w:hint="eastAsia"/>
          <w:rtl/>
        </w:rPr>
        <w:t>מהן</w:t>
      </w:r>
      <w:r w:rsidRPr="008F3DB7">
        <w:rPr>
          <w:rFonts w:eastAsia="Calibri"/>
          <w:rtl/>
        </w:rPr>
        <w:t xml:space="preserve"> (</w:t>
      </w:r>
      <w:r w:rsidRPr="008F3DB7">
        <w:rPr>
          <w:rFonts w:eastAsia="Calibri" w:hint="cs"/>
          <w:rtl/>
        </w:rPr>
        <w:t xml:space="preserve">עיריית </w:t>
      </w:r>
      <w:r w:rsidRPr="008F3DB7">
        <w:rPr>
          <w:rFonts w:eastAsia="Calibri" w:hint="eastAsia"/>
          <w:b/>
          <w:bCs/>
          <w:rtl/>
        </w:rPr>
        <w:t>אופקים</w:t>
      </w:r>
      <w:r w:rsidRPr="008F3DB7">
        <w:rPr>
          <w:rFonts w:eastAsia="Calibri"/>
          <w:rtl/>
        </w:rPr>
        <w:t xml:space="preserve"> </w:t>
      </w:r>
      <w:r w:rsidRPr="008F3DB7">
        <w:rPr>
          <w:rFonts w:eastAsia="Calibri" w:hint="eastAsia"/>
          <w:rtl/>
        </w:rPr>
        <w:t>ו</w:t>
      </w:r>
      <w:r w:rsidRPr="008F3DB7">
        <w:rPr>
          <w:rFonts w:eastAsia="Calibri" w:hint="cs"/>
          <w:rtl/>
        </w:rPr>
        <w:t xml:space="preserve">מועצות אזוריות </w:t>
      </w:r>
      <w:r w:rsidRPr="008F3DB7">
        <w:rPr>
          <w:rFonts w:eastAsia="Calibri" w:hint="cs"/>
          <w:b/>
          <w:bCs/>
          <w:rtl/>
        </w:rPr>
        <w:t>גליל עליון ו</w:t>
      </w:r>
      <w:r w:rsidRPr="008F3DB7">
        <w:rPr>
          <w:rFonts w:eastAsia="Calibri" w:hint="eastAsia"/>
          <w:b/>
          <w:bCs/>
          <w:rtl/>
        </w:rPr>
        <w:t>מבואות</w:t>
      </w:r>
      <w:r w:rsidRPr="008F3DB7">
        <w:rPr>
          <w:rFonts w:eastAsia="Calibri"/>
          <w:b/>
          <w:bCs/>
          <w:rtl/>
        </w:rPr>
        <w:t xml:space="preserve"> </w:t>
      </w:r>
      <w:r w:rsidRPr="008F3DB7">
        <w:rPr>
          <w:rFonts w:eastAsia="Calibri" w:hint="eastAsia"/>
          <w:b/>
          <w:bCs/>
          <w:rtl/>
        </w:rPr>
        <w:t>חרמון</w:t>
      </w:r>
      <w:r w:rsidRPr="008F3DB7">
        <w:rPr>
          <w:rFonts w:eastAsia="Calibri"/>
          <w:rtl/>
        </w:rPr>
        <w:t>) היית</w:t>
      </w:r>
      <w:r w:rsidRPr="008F3DB7">
        <w:rPr>
          <w:rFonts w:eastAsia="Calibri" w:hint="cs"/>
          <w:rtl/>
        </w:rPr>
        <w:t>ה</w:t>
      </w:r>
      <w:r w:rsidRPr="008F3DB7">
        <w:rPr>
          <w:rFonts w:eastAsia="Calibri"/>
          <w:rtl/>
        </w:rPr>
        <w:t xml:space="preserve"> על</w:t>
      </w:r>
      <w:r w:rsidRPr="008F3DB7">
        <w:rPr>
          <w:rFonts w:eastAsia="Calibri" w:hint="cs"/>
          <w:rtl/>
        </w:rPr>
        <w:t>י</w:t>
      </w:r>
      <w:r w:rsidRPr="008F3DB7">
        <w:rPr>
          <w:rFonts w:eastAsia="Calibri"/>
          <w:rtl/>
        </w:rPr>
        <w:t xml:space="preserve">יה </w:t>
      </w:r>
      <w:r w:rsidRPr="008F3DB7">
        <w:rPr>
          <w:rFonts w:eastAsia="Calibri" w:hint="cs"/>
          <w:rtl/>
        </w:rPr>
        <w:t xml:space="preserve">של בין 1.1% ל-2.6% </w:t>
      </w:r>
      <w:r w:rsidRPr="008F3DB7">
        <w:rPr>
          <w:rFonts w:eastAsia="Calibri" w:hint="eastAsia"/>
          <w:rtl/>
        </w:rPr>
        <w:t>בשיעורי</w:t>
      </w:r>
      <w:r w:rsidRPr="008F3DB7">
        <w:rPr>
          <w:rFonts w:eastAsia="Calibri"/>
          <w:rtl/>
        </w:rPr>
        <w:t xml:space="preserve"> </w:t>
      </w:r>
      <w:r w:rsidRPr="008F3DB7">
        <w:rPr>
          <w:rFonts w:eastAsia="Calibri" w:hint="eastAsia"/>
          <w:rtl/>
        </w:rPr>
        <w:t>הגבי</w:t>
      </w:r>
      <w:r w:rsidRPr="008F3DB7">
        <w:rPr>
          <w:rFonts w:eastAsia="Calibri" w:hint="cs"/>
          <w:rtl/>
        </w:rPr>
        <w:t>י</w:t>
      </w:r>
      <w:r w:rsidRPr="008F3DB7">
        <w:rPr>
          <w:rFonts w:eastAsia="Calibri" w:hint="eastAsia"/>
          <w:rtl/>
        </w:rPr>
        <w:t>ה</w:t>
      </w:r>
      <w:r w:rsidRPr="008F3DB7">
        <w:rPr>
          <w:rFonts w:eastAsia="Calibri" w:hint="cs"/>
          <w:rtl/>
        </w:rPr>
        <w:t xml:space="preserve"> בהשוואה לשיעור הגבייה בשנת 2022</w:t>
      </w:r>
      <w:r w:rsidRPr="008F3DB7">
        <w:rPr>
          <w:rFonts w:eastAsia="Calibri"/>
          <w:rtl/>
        </w:rPr>
        <w:t>.</w:t>
      </w:r>
    </w:p>
    <w:p w:rsidR="008F3DB7" w:rsidRPr="008F3DB7" w:rsidRDefault="008F3DB7" w:rsidP="00C256B7">
      <w:pPr>
        <w:spacing w:line="269" w:lineRule="auto"/>
        <w:rPr>
          <w:rFonts w:eastAsia="Calibri"/>
          <w:rtl/>
        </w:rPr>
      </w:pPr>
      <w:r w:rsidRPr="008F3DB7">
        <w:rPr>
          <w:rFonts w:eastAsia="Calibri" w:hint="cs"/>
          <w:rtl/>
        </w:rPr>
        <w:lastRenderedPageBreak/>
        <w:t xml:space="preserve">הרשויות הקולטות </w:t>
      </w:r>
      <w:r w:rsidRPr="008F3DB7">
        <w:rPr>
          <w:rFonts w:eastAsia="Calibri" w:hint="cs"/>
          <w:sz w:val="24"/>
          <w:rtl/>
        </w:rPr>
        <w:t xml:space="preserve">(עיריות </w:t>
      </w:r>
      <w:r w:rsidRPr="008F3DB7">
        <w:rPr>
          <w:rFonts w:eastAsia="Calibri" w:hint="cs"/>
          <w:b/>
          <w:bCs/>
          <w:sz w:val="24"/>
          <w:rtl/>
        </w:rPr>
        <w:t xml:space="preserve">אילת, טבריה, ירושלים </w:t>
      </w:r>
      <w:r w:rsidRPr="008F3DB7">
        <w:rPr>
          <w:rFonts w:eastAsia="Calibri" w:hint="cs"/>
          <w:sz w:val="24"/>
          <w:rtl/>
        </w:rPr>
        <w:t>ו</w:t>
      </w:r>
      <w:r w:rsidRPr="008F3DB7">
        <w:rPr>
          <w:rFonts w:eastAsia="Calibri" w:hint="cs"/>
          <w:b/>
          <w:bCs/>
          <w:sz w:val="24"/>
          <w:rtl/>
        </w:rPr>
        <w:t xml:space="preserve">תל אביב-יפו, </w:t>
      </w:r>
      <w:r w:rsidRPr="008F3DB7">
        <w:rPr>
          <w:rFonts w:eastAsia="Calibri" w:hint="cs"/>
          <w:sz w:val="24"/>
          <w:rtl/>
        </w:rPr>
        <w:t>המועצה המקומית</w:t>
      </w:r>
      <w:r w:rsidRPr="008F3DB7">
        <w:rPr>
          <w:rFonts w:eastAsia="Calibri" w:hint="cs"/>
          <w:b/>
          <w:bCs/>
          <w:sz w:val="24"/>
          <w:rtl/>
        </w:rPr>
        <w:t xml:space="preserve"> זיכרון יעקב </w:t>
      </w:r>
      <w:r w:rsidRPr="008F3DB7">
        <w:rPr>
          <w:rFonts w:eastAsia="Calibri" w:hint="cs"/>
          <w:sz w:val="24"/>
          <w:rtl/>
        </w:rPr>
        <w:t xml:space="preserve">והמועצות האזוריות </w:t>
      </w:r>
      <w:r w:rsidRPr="008F3DB7">
        <w:rPr>
          <w:rFonts w:eastAsia="Calibri" w:hint="cs"/>
          <w:b/>
          <w:bCs/>
          <w:sz w:val="24"/>
          <w:rtl/>
        </w:rPr>
        <w:t>מטה יהודה, עמק הירדן)</w:t>
      </w:r>
      <w:r w:rsidRPr="008F3DB7">
        <w:rPr>
          <w:rFonts w:eastAsia="Calibri" w:hint="cs"/>
          <w:sz w:val="24"/>
          <w:rtl/>
        </w:rPr>
        <w:t>,</w:t>
      </w:r>
      <w:r w:rsidRPr="008F3DB7">
        <w:rPr>
          <w:rFonts w:eastAsia="Calibri" w:hint="cs"/>
          <w:rtl/>
        </w:rPr>
        <w:t xml:space="preserve"> דיווחו על ירידה בשיעורי הגבייה בין 0.1% ל-3.50%. עיריית </w:t>
      </w:r>
      <w:r w:rsidRPr="008F3DB7">
        <w:rPr>
          <w:rFonts w:eastAsia="Calibri" w:hint="cs"/>
          <w:b/>
          <w:bCs/>
          <w:rtl/>
        </w:rPr>
        <w:t xml:space="preserve">חיפה </w:t>
      </w:r>
      <w:r w:rsidRPr="008F3DB7">
        <w:rPr>
          <w:rFonts w:eastAsia="Calibri" w:hint="cs"/>
          <w:rtl/>
        </w:rPr>
        <w:t xml:space="preserve">והמועצה האזורית </w:t>
      </w:r>
      <w:r w:rsidRPr="008F3DB7">
        <w:rPr>
          <w:rFonts w:eastAsia="Calibri" w:hint="cs"/>
          <w:b/>
          <w:bCs/>
          <w:rtl/>
        </w:rPr>
        <w:t>תמר</w:t>
      </w:r>
      <w:r w:rsidRPr="008F3DB7">
        <w:rPr>
          <w:rFonts w:eastAsia="Calibri" w:hint="cs"/>
          <w:rtl/>
        </w:rPr>
        <w:t xml:space="preserve"> דיווחו על עלייה בשיעורי הגבייה ב-1% ו-2.14% בהתאמה, בהשוואה לשיעור הגבייה בשנת 2022.</w:t>
      </w:r>
    </w:p>
    <w:p w:rsidR="008F3DB7" w:rsidRPr="008F3DB7" w:rsidRDefault="008F3DB7" w:rsidP="00C256B7">
      <w:pPr>
        <w:spacing w:line="269" w:lineRule="auto"/>
        <w:ind w:left="-567"/>
        <w:rPr>
          <w:rFonts w:eastAsia="Calibri"/>
          <w:szCs w:val="20"/>
          <w:rtl/>
        </w:rPr>
      </w:pPr>
    </w:p>
    <w:p w:rsidR="008F3DB7" w:rsidRPr="008F3DB7" w:rsidRDefault="008F3DB7" w:rsidP="00C256B7">
      <w:pPr>
        <w:spacing w:line="269" w:lineRule="auto"/>
        <w:rPr>
          <w:rFonts w:eastAsia="Calibri"/>
          <w:b/>
          <w:bCs/>
          <w:rtl/>
        </w:rPr>
      </w:pPr>
      <w:r w:rsidRPr="008F3DB7">
        <w:rPr>
          <w:rFonts w:eastAsia="Calibri" w:hint="eastAsia"/>
          <w:b/>
          <w:bCs/>
          <w:rtl/>
        </w:rPr>
        <w:t>מהאמור</w:t>
      </w:r>
      <w:r w:rsidRPr="008F3DB7">
        <w:rPr>
          <w:rFonts w:eastAsia="Calibri"/>
          <w:b/>
          <w:bCs/>
          <w:rtl/>
        </w:rPr>
        <w:t xml:space="preserve"> עולה כי הירידות בשיעורי הגבי</w:t>
      </w:r>
      <w:r w:rsidRPr="008F3DB7">
        <w:rPr>
          <w:rFonts w:eastAsia="Calibri" w:hint="cs"/>
          <w:b/>
          <w:bCs/>
          <w:rtl/>
        </w:rPr>
        <w:t>י</w:t>
      </w:r>
      <w:r w:rsidRPr="008F3DB7">
        <w:rPr>
          <w:rFonts w:eastAsia="Calibri"/>
          <w:b/>
          <w:bCs/>
          <w:rtl/>
        </w:rPr>
        <w:t xml:space="preserve">ה בשנת 2023 לעומת שנת 2022 </w:t>
      </w:r>
      <w:r w:rsidRPr="008F3DB7">
        <w:rPr>
          <w:rFonts w:eastAsia="Calibri" w:hint="cs"/>
          <w:b/>
          <w:bCs/>
          <w:rtl/>
        </w:rPr>
        <w:t xml:space="preserve">בקרב הרשויות המפונות שנבדקו </w:t>
      </w:r>
      <w:r w:rsidRPr="008F3DB7">
        <w:rPr>
          <w:rFonts w:eastAsia="Calibri"/>
          <w:b/>
          <w:bCs/>
          <w:rtl/>
        </w:rPr>
        <w:t>ברוב</w:t>
      </w:r>
      <w:r w:rsidRPr="008F3DB7">
        <w:rPr>
          <w:rFonts w:eastAsia="Calibri" w:hint="eastAsia"/>
          <w:b/>
          <w:bCs/>
          <w:rtl/>
        </w:rPr>
        <w:t>ן</w:t>
      </w:r>
      <w:r w:rsidRPr="008F3DB7">
        <w:rPr>
          <w:rFonts w:eastAsia="Calibri"/>
          <w:b/>
          <w:bCs/>
          <w:rtl/>
        </w:rPr>
        <w:t xml:space="preserve"> לא הי</w:t>
      </w:r>
      <w:r w:rsidRPr="008F3DB7">
        <w:rPr>
          <w:rFonts w:eastAsia="Calibri" w:hint="eastAsia"/>
          <w:b/>
          <w:bCs/>
          <w:rtl/>
        </w:rPr>
        <w:t>ו</w:t>
      </w:r>
      <w:r w:rsidRPr="008F3DB7">
        <w:rPr>
          <w:rFonts w:eastAsia="Calibri"/>
          <w:b/>
          <w:bCs/>
          <w:rtl/>
        </w:rPr>
        <w:t xml:space="preserve"> מהותי</w:t>
      </w:r>
      <w:r w:rsidRPr="008F3DB7">
        <w:rPr>
          <w:rFonts w:eastAsia="Calibri" w:hint="eastAsia"/>
          <w:b/>
          <w:bCs/>
          <w:rtl/>
        </w:rPr>
        <w:t>ות</w:t>
      </w:r>
      <w:r w:rsidRPr="008F3DB7">
        <w:rPr>
          <w:rFonts w:eastAsia="Calibri"/>
          <w:b/>
          <w:bCs/>
          <w:rtl/>
        </w:rPr>
        <w:t>.</w:t>
      </w:r>
      <w:r w:rsidRPr="008F3DB7">
        <w:rPr>
          <w:rFonts w:eastAsia="Calibri" w:hint="cs"/>
          <w:b/>
          <w:bCs/>
          <w:rtl/>
        </w:rPr>
        <w:t xml:space="preserve"> שיעור הירידה הכי גדול היה במועצה האזורית אשכול, 6.27%. בחלק מהן הייתה עלייה קטנה בשיעורי הגבייה, כאמור לעיל. בקרב הרשויות הקולטות, ברובן הייתה ירידה קטנה שבשיאה הגיעה ל-3.5% בעירית ירושלים. בעיריית חיפה ובמועצה האזורית תמר הייתה עלייה קטנה, כאמור לעיל. </w:t>
      </w:r>
    </w:p>
    <w:p w:rsidR="008F3DB7" w:rsidRPr="008F3DB7" w:rsidRDefault="008F3DB7" w:rsidP="00C256B7">
      <w:pPr>
        <w:spacing w:line="269" w:lineRule="auto"/>
        <w:ind w:left="-567"/>
        <w:rPr>
          <w:rFonts w:eastAsia="Calibri"/>
          <w:szCs w:val="20"/>
          <w:rtl/>
        </w:rPr>
      </w:pPr>
    </w:p>
    <w:p w:rsidR="008F3DB7" w:rsidRPr="008F3DB7" w:rsidRDefault="008F3DB7" w:rsidP="00C256B7">
      <w:pPr>
        <w:spacing w:line="269" w:lineRule="auto"/>
        <w:rPr>
          <w:rFonts w:eastAsia="Calibri"/>
          <w:sz w:val="16"/>
          <w:szCs w:val="20"/>
          <w:rtl/>
        </w:rPr>
      </w:pPr>
      <w:r w:rsidRPr="008F3DB7">
        <w:rPr>
          <w:rFonts w:eastAsia="Calibri" w:hint="eastAsia"/>
          <w:rtl/>
        </w:rPr>
        <w:t>צוות</w:t>
      </w:r>
      <w:r w:rsidRPr="008F3DB7">
        <w:rPr>
          <w:rFonts w:eastAsia="Calibri"/>
          <w:rtl/>
        </w:rPr>
        <w:t xml:space="preserve"> הביקורת בדק </w:t>
      </w:r>
      <w:r w:rsidRPr="008F3DB7">
        <w:rPr>
          <w:rFonts w:eastAsia="Calibri" w:hint="cs"/>
          <w:rtl/>
        </w:rPr>
        <w:t>גם את סכומי הגבייה השוטפים בלבד (לא כולל הסכומים שנגבו מחיובים של שנים קודמות) מארנונה ממגורים ביחס לחיוב השוטף בשנת 2023 בהשוואה לשיעורי הגבייה השוטפים בשנת 2022</w:t>
      </w:r>
      <w:r w:rsidRPr="008F3DB7">
        <w:rPr>
          <w:rFonts w:eastAsia="Calibri" w:hint="cs"/>
          <w:sz w:val="16"/>
          <w:szCs w:val="20"/>
          <w:rtl/>
        </w:rPr>
        <w:t>.</w:t>
      </w:r>
    </w:p>
    <w:p w:rsidR="008F3DB7" w:rsidRPr="008F3DB7" w:rsidRDefault="008F3DB7" w:rsidP="00C256B7">
      <w:pPr>
        <w:spacing w:line="269" w:lineRule="auto"/>
        <w:ind w:left="-567"/>
        <w:rPr>
          <w:rFonts w:eastAsia="Calibri"/>
          <w:szCs w:val="20"/>
          <w:rtl/>
        </w:rPr>
      </w:pPr>
    </w:p>
    <w:p w:rsidR="008F3DB7" w:rsidRPr="008F3DB7" w:rsidRDefault="008F3DB7" w:rsidP="00C256B7">
      <w:pPr>
        <w:spacing w:line="269" w:lineRule="auto"/>
        <w:jc w:val="center"/>
        <w:rPr>
          <w:rFonts w:eastAsia="Calibri"/>
          <w:b/>
          <w:bCs/>
          <w:rtl/>
        </w:rPr>
      </w:pPr>
      <w:r w:rsidRPr="008F3DB7">
        <w:rPr>
          <w:rFonts w:eastAsia="Calibri" w:hint="eastAsia"/>
          <w:rtl/>
        </w:rPr>
        <w:t>לוח</w:t>
      </w:r>
      <w:r w:rsidRPr="008F3DB7">
        <w:rPr>
          <w:rFonts w:eastAsia="Calibri"/>
          <w:rtl/>
        </w:rPr>
        <w:t xml:space="preserve"> </w:t>
      </w:r>
      <w:r w:rsidRPr="008F3DB7">
        <w:rPr>
          <w:rFonts w:eastAsia="Calibri" w:hint="cs"/>
          <w:rtl/>
        </w:rPr>
        <w:t>1</w:t>
      </w:r>
      <w:r w:rsidRPr="008F3DB7">
        <w:rPr>
          <w:rFonts w:eastAsia="Calibri"/>
          <w:rtl/>
        </w:rPr>
        <w:t>:</w:t>
      </w:r>
      <w:r w:rsidRPr="008F3DB7">
        <w:rPr>
          <w:rFonts w:eastAsia="Calibri"/>
          <w:b/>
          <w:bCs/>
          <w:rtl/>
        </w:rPr>
        <w:t xml:space="preserve"> </w:t>
      </w:r>
      <w:r w:rsidRPr="008F3DB7">
        <w:rPr>
          <w:rFonts w:eastAsia="Calibri" w:hint="cs"/>
          <w:b/>
          <w:bCs/>
          <w:rtl/>
        </w:rPr>
        <w:t>ה</w:t>
      </w:r>
      <w:r w:rsidRPr="008F3DB7">
        <w:rPr>
          <w:rFonts w:eastAsia="Calibri" w:hint="eastAsia"/>
          <w:b/>
          <w:bCs/>
          <w:rtl/>
        </w:rPr>
        <w:t>גבי</w:t>
      </w:r>
      <w:r w:rsidRPr="008F3DB7">
        <w:rPr>
          <w:rFonts w:eastAsia="Calibri" w:hint="cs"/>
          <w:b/>
          <w:bCs/>
          <w:rtl/>
        </w:rPr>
        <w:t>י</w:t>
      </w:r>
      <w:r w:rsidRPr="008F3DB7">
        <w:rPr>
          <w:rFonts w:eastAsia="Calibri" w:hint="eastAsia"/>
          <w:b/>
          <w:bCs/>
          <w:rtl/>
        </w:rPr>
        <w:t>ה</w:t>
      </w:r>
      <w:r w:rsidRPr="008F3DB7">
        <w:rPr>
          <w:rFonts w:eastAsia="Calibri"/>
          <w:b/>
          <w:bCs/>
          <w:rtl/>
        </w:rPr>
        <w:t xml:space="preserve"> </w:t>
      </w:r>
      <w:r w:rsidRPr="008F3DB7">
        <w:rPr>
          <w:rFonts w:eastAsia="Calibri" w:hint="cs"/>
          <w:b/>
          <w:bCs/>
          <w:rtl/>
        </w:rPr>
        <w:t>ה</w:t>
      </w:r>
      <w:r w:rsidRPr="008F3DB7">
        <w:rPr>
          <w:rFonts w:eastAsia="Calibri" w:hint="eastAsia"/>
          <w:b/>
          <w:bCs/>
          <w:rtl/>
        </w:rPr>
        <w:t>שוט</w:t>
      </w:r>
      <w:r w:rsidRPr="008F3DB7">
        <w:rPr>
          <w:rFonts w:eastAsia="Calibri" w:hint="cs"/>
          <w:b/>
          <w:bCs/>
          <w:rtl/>
        </w:rPr>
        <w:t xml:space="preserve">פת של ארנונה ממגורים </w:t>
      </w:r>
      <w:r w:rsidRPr="008F3DB7">
        <w:rPr>
          <w:rFonts w:eastAsia="Calibri"/>
          <w:b/>
          <w:bCs/>
          <w:rtl/>
        </w:rPr>
        <w:t xml:space="preserve">ביחס לחיוב </w:t>
      </w:r>
      <w:r w:rsidRPr="008F3DB7">
        <w:rPr>
          <w:rFonts w:eastAsia="Calibri" w:hint="cs"/>
          <w:b/>
          <w:bCs/>
          <w:rtl/>
        </w:rPr>
        <w:t xml:space="preserve">מגורים </w:t>
      </w:r>
      <w:r w:rsidRPr="008F3DB7">
        <w:rPr>
          <w:rFonts w:eastAsia="Calibri" w:hint="eastAsia"/>
          <w:b/>
          <w:bCs/>
          <w:rtl/>
        </w:rPr>
        <w:t>שוטף</w:t>
      </w:r>
      <w:r w:rsidRPr="008F3DB7">
        <w:rPr>
          <w:rFonts w:eastAsia="Calibri"/>
          <w:b/>
          <w:bCs/>
          <w:rtl/>
        </w:rPr>
        <w:t xml:space="preserve"> 202</w:t>
      </w:r>
      <w:r w:rsidRPr="008F3DB7">
        <w:rPr>
          <w:rFonts w:eastAsia="Calibri" w:hint="cs"/>
          <w:b/>
          <w:bCs/>
          <w:rtl/>
        </w:rPr>
        <w:t xml:space="preserve">2 </w:t>
      </w:r>
      <w:r w:rsidRPr="008F3DB7">
        <w:rPr>
          <w:rFonts w:eastAsia="Calibri"/>
          <w:b/>
          <w:bCs/>
          <w:rtl/>
        </w:rPr>
        <w:t>-</w:t>
      </w:r>
      <w:r w:rsidRPr="008F3DB7">
        <w:rPr>
          <w:rFonts w:eastAsia="Calibri" w:hint="cs"/>
          <w:b/>
          <w:bCs/>
          <w:rtl/>
        </w:rPr>
        <w:t xml:space="preserve"> </w:t>
      </w:r>
      <w:r w:rsidRPr="008F3DB7">
        <w:rPr>
          <w:rFonts w:eastAsia="Calibri"/>
          <w:b/>
          <w:bCs/>
          <w:rtl/>
        </w:rPr>
        <w:t>202</w:t>
      </w:r>
      <w:r w:rsidRPr="008F3DB7">
        <w:rPr>
          <w:rFonts w:eastAsia="Calibri" w:hint="cs"/>
          <w:b/>
          <w:bCs/>
          <w:rtl/>
        </w:rPr>
        <w:t>3, לפי הדוחות הכספיים המבוקרים לסוף שנת 2023 (באלפי ש"ח)</w:t>
      </w:r>
    </w:p>
    <w:tbl>
      <w:tblPr>
        <w:bidiVisual/>
        <w:tblW w:w="7649" w:type="dxa"/>
        <w:jc w:val="center"/>
        <w:tblLook w:val="04A0" w:firstRow="1" w:lastRow="0" w:firstColumn="1" w:lastColumn="0" w:noHBand="0" w:noVBand="1"/>
      </w:tblPr>
      <w:tblGrid>
        <w:gridCol w:w="1268"/>
        <w:gridCol w:w="1261"/>
        <w:gridCol w:w="1008"/>
        <w:gridCol w:w="1418"/>
        <w:gridCol w:w="1419"/>
        <w:gridCol w:w="1275"/>
      </w:tblGrid>
      <w:tr w:rsidR="00003011" w:rsidRPr="008F3DB7" w:rsidTr="00003011">
        <w:trPr>
          <w:trHeight w:val="528"/>
          <w:jc w:val="center"/>
        </w:trPr>
        <w:tc>
          <w:tcPr>
            <w:tcW w:w="1268" w:type="dxa"/>
            <w:shd w:val="clear" w:color="auto" w:fill="D9D9D9"/>
            <w:noWrap/>
            <w:hideMark/>
          </w:tcPr>
          <w:p w:rsidR="008F3DB7" w:rsidRPr="008F3DB7" w:rsidRDefault="008F3DB7" w:rsidP="00137DD1">
            <w:pPr>
              <w:spacing w:line="240" w:lineRule="auto"/>
              <w:jc w:val="center"/>
              <w:rPr>
                <w:rFonts w:eastAsia="Calibri"/>
                <w:b/>
                <w:bCs/>
                <w:sz w:val="22"/>
                <w:szCs w:val="22"/>
              </w:rPr>
            </w:pPr>
            <w:bookmarkStart w:id="24" w:name="_Hlk178139805"/>
            <w:r w:rsidRPr="008F3DB7">
              <w:rPr>
                <w:rFonts w:eastAsia="Calibri" w:hint="cs"/>
                <w:b/>
                <w:bCs/>
                <w:sz w:val="22"/>
                <w:szCs w:val="22"/>
                <w:rtl/>
              </w:rPr>
              <w:t>ה</w:t>
            </w:r>
            <w:r w:rsidRPr="008F3DB7">
              <w:rPr>
                <w:rFonts w:eastAsia="Calibri"/>
                <w:b/>
                <w:bCs/>
                <w:sz w:val="22"/>
                <w:szCs w:val="22"/>
                <w:rtl/>
              </w:rPr>
              <w:t xml:space="preserve">רשות </w:t>
            </w:r>
            <w:r w:rsidRPr="008F3DB7">
              <w:rPr>
                <w:rFonts w:eastAsia="Calibri" w:hint="cs"/>
                <w:b/>
                <w:bCs/>
                <w:sz w:val="22"/>
                <w:szCs w:val="22"/>
                <w:rtl/>
              </w:rPr>
              <w:t>ה</w:t>
            </w:r>
            <w:r w:rsidRPr="008F3DB7">
              <w:rPr>
                <w:rFonts w:eastAsia="Calibri"/>
                <w:b/>
                <w:bCs/>
                <w:sz w:val="22"/>
                <w:szCs w:val="22"/>
                <w:rtl/>
              </w:rPr>
              <w:t>מקומית</w:t>
            </w:r>
          </w:p>
        </w:tc>
        <w:tc>
          <w:tcPr>
            <w:tcW w:w="1261" w:type="dxa"/>
            <w:shd w:val="clear" w:color="auto" w:fill="D9D9D9"/>
          </w:tcPr>
          <w:p w:rsidR="00137DD1" w:rsidRDefault="008F3DB7" w:rsidP="00137DD1">
            <w:pPr>
              <w:spacing w:line="240" w:lineRule="auto"/>
              <w:jc w:val="center"/>
              <w:rPr>
                <w:rFonts w:eastAsia="Calibri"/>
                <w:b/>
                <w:bCs/>
                <w:sz w:val="22"/>
                <w:szCs w:val="22"/>
                <w:rtl/>
              </w:rPr>
            </w:pPr>
            <w:r w:rsidRPr="008F3DB7">
              <w:rPr>
                <w:rFonts w:eastAsia="Calibri"/>
                <w:b/>
                <w:bCs/>
                <w:sz w:val="22"/>
                <w:szCs w:val="22"/>
                <w:rtl/>
              </w:rPr>
              <w:t>חיוב שוטף 2023 בניכוי</w:t>
            </w:r>
            <w:r w:rsidRPr="008F3DB7">
              <w:rPr>
                <w:rFonts w:eastAsia="Calibri"/>
                <w:b/>
                <w:bCs/>
                <w:sz w:val="22"/>
                <w:szCs w:val="22"/>
                <w:rtl/>
              </w:rPr>
              <w:br/>
              <w:t xml:space="preserve"> הנחות ופטורים</w:t>
            </w:r>
            <w:r w:rsidRPr="008F3DB7">
              <w:rPr>
                <w:rFonts w:eastAsia="Calibri" w:hint="cs"/>
                <w:b/>
                <w:bCs/>
                <w:sz w:val="22"/>
                <w:szCs w:val="22"/>
                <w:rtl/>
              </w:rPr>
              <w:t xml:space="preserve"> </w:t>
            </w:r>
            <w:r w:rsidRPr="008F3DB7">
              <w:rPr>
                <w:rFonts w:eastAsia="Calibri"/>
                <w:b/>
                <w:bCs/>
                <w:sz w:val="22"/>
                <w:szCs w:val="22"/>
                <w:rtl/>
              </w:rPr>
              <w:t>על פי דין</w:t>
            </w:r>
            <w:r w:rsidRPr="008F3DB7">
              <w:rPr>
                <w:rFonts w:eastAsia="Calibri" w:hint="cs"/>
                <w:b/>
                <w:bCs/>
                <w:sz w:val="22"/>
                <w:szCs w:val="22"/>
                <w:rtl/>
              </w:rPr>
              <w:t xml:space="preserve"> </w:t>
            </w:r>
          </w:p>
          <w:p w:rsidR="008F3DB7" w:rsidRPr="008F3DB7" w:rsidRDefault="008F3DB7" w:rsidP="00137DD1">
            <w:pPr>
              <w:spacing w:line="240" w:lineRule="auto"/>
              <w:jc w:val="center"/>
              <w:rPr>
                <w:rFonts w:eastAsia="Calibri"/>
                <w:b/>
                <w:bCs/>
                <w:sz w:val="22"/>
                <w:szCs w:val="22"/>
                <w:rtl/>
              </w:rPr>
            </w:pPr>
            <w:r w:rsidRPr="008F3DB7">
              <w:rPr>
                <w:rFonts w:eastAsia="Calibri" w:hint="cs"/>
                <w:b/>
                <w:bCs/>
                <w:sz w:val="22"/>
                <w:szCs w:val="22"/>
                <w:rtl/>
              </w:rPr>
              <w:t>(1)</w:t>
            </w:r>
          </w:p>
        </w:tc>
        <w:tc>
          <w:tcPr>
            <w:tcW w:w="1008" w:type="dxa"/>
            <w:shd w:val="clear" w:color="auto" w:fill="D9D9D9"/>
          </w:tcPr>
          <w:p w:rsidR="008F3DB7" w:rsidRPr="008F3DB7" w:rsidRDefault="008F3DB7" w:rsidP="00137DD1">
            <w:pPr>
              <w:spacing w:line="240" w:lineRule="auto"/>
              <w:jc w:val="center"/>
              <w:rPr>
                <w:rFonts w:eastAsia="Calibri"/>
                <w:b/>
                <w:bCs/>
                <w:sz w:val="22"/>
                <w:szCs w:val="22"/>
                <w:rtl/>
              </w:rPr>
            </w:pPr>
            <w:r w:rsidRPr="008F3DB7">
              <w:rPr>
                <w:rFonts w:eastAsia="Calibri" w:hint="cs"/>
                <w:b/>
                <w:bCs/>
                <w:sz w:val="22"/>
                <w:szCs w:val="22"/>
                <w:rtl/>
              </w:rPr>
              <w:t>גבייה מה</w:t>
            </w:r>
            <w:r w:rsidRPr="008F3DB7">
              <w:rPr>
                <w:rFonts w:eastAsia="Calibri"/>
                <w:b/>
                <w:bCs/>
                <w:sz w:val="22"/>
                <w:szCs w:val="22"/>
                <w:rtl/>
              </w:rPr>
              <w:t>שוטף</w:t>
            </w:r>
          </w:p>
          <w:p w:rsidR="00137DD1" w:rsidRDefault="00137DD1" w:rsidP="00137DD1">
            <w:pPr>
              <w:spacing w:line="240" w:lineRule="auto"/>
              <w:jc w:val="center"/>
              <w:rPr>
                <w:rFonts w:eastAsia="Calibri"/>
                <w:b/>
                <w:bCs/>
                <w:sz w:val="22"/>
                <w:szCs w:val="22"/>
                <w:rtl/>
              </w:rPr>
            </w:pPr>
          </w:p>
          <w:p w:rsidR="00137DD1" w:rsidRDefault="00137DD1" w:rsidP="00137DD1">
            <w:pPr>
              <w:spacing w:line="240" w:lineRule="auto"/>
              <w:jc w:val="center"/>
              <w:rPr>
                <w:rFonts w:eastAsia="Calibri"/>
                <w:b/>
                <w:bCs/>
                <w:sz w:val="22"/>
                <w:szCs w:val="22"/>
                <w:rtl/>
              </w:rPr>
            </w:pPr>
          </w:p>
          <w:p w:rsidR="00137DD1" w:rsidRDefault="00137DD1" w:rsidP="00137DD1">
            <w:pPr>
              <w:spacing w:line="240" w:lineRule="auto"/>
              <w:jc w:val="center"/>
              <w:rPr>
                <w:rFonts w:eastAsia="Calibri"/>
                <w:b/>
                <w:bCs/>
                <w:sz w:val="22"/>
                <w:szCs w:val="22"/>
                <w:rtl/>
              </w:rPr>
            </w:pPr>
          </w:p>
          <w:p w:rsidR="008F3DB7" w:rsidRPr="008F3DB7" w:rsidRDefault="008F3DB7" w:rsidP="00137DD1">
            <w:pPr>
              <w:spacing w:line="240" w:lineRule="auto"/>
              <w:jc w:val="center"/>
              <w:rPr>
                <w:rFonts w:eastAsia="Calibri"/>
                <w:b/>
                <w:bCs/>
                <w:sz w:val="22"/>
                <w:szCs w:val="22"/>
                <w:rtl/>
              </w:rPr>
            </w:pPr>
            <w:r w:rsidRPr="008F3DB7">
              <w:rPr>
                <w:rFonts w:eastAsia="Calibri" w:hint="cs"/>
                <w:b/>
                <w:bCs/>
                <w:sz w:val="22"/>
                <w:szCs w:val="22"/>
                <w:rtl/>
              </w:rPr>
              <w:t>(2)</w:t>
            </w:r>
          </w:p>
        </w:tc>
        <w:tc>
          <w:tcPr>
            <w:tcW w:w="1418" w:type="dxa"/>
            <w:shd w:val="clear" w:color="auto" w:fill="D9D9D9"/>
            <w:hideMark/>
          </w:tcPr>
          <w:p w:rsidR="008F3DB7" w:rsidRPr="008F3DB7" w:rsidRDefault="008F3DB7" w:rsidP="00137DD1">
            <w:pPr>
              <w:spacing w:line="240" w:lineRule="auto"/>
              <w:jc w:val="center"/>
              <w:rPr>
                <w:rFonts w:eastAsia="Calibri"/>
                <w:b/>
                <w:bCs/>
                <w:sz w:val="22"/>
                <w:szCs w:val="22"/>
                <w:rtl/>
              </w:rPr>
            </w:pPr>
            <w:r w:rsidRPr="008F3DB7">
              <w:rPr>
                <w:rFonts w:eastAsia="Calibri" w:hint="cs"/>
                <w:b/>
                <w:bCs/>
                <w:sz w:val="22"/>
                <w:szCs w:val="22"/>
                <w:rtl/>
              </w:rPr>
              <w:t>שיעור ה</w:t>
            </w:r>
            <w:r w:rsidRPr="008F3DB7">
              <w:rPr>
                <w:rFonts w:eastAsia="Calibri"/>
                <w:b/>
                <w:bCs/>
                <w:sz w:val="22"/>
                <w:szCs w:val="22"/>
                <w:rtl/>
              </w:rPr>
              <w:t>גבי</w:t>
            </w:r>
            <w:r w:rsidRPr="008F3DB7">
              <w:rPr>
                <w:rFonts w:eastAsia="Calibri" w:hint="cs"/>
                <w:b/>
                <w:bCs/>
                <w:sz w:val="22"/>
                <w:szCs w:val="22"/>
                <w:rtl/>
              </w:rPr>
              <w:t>י</w:t>
            </w:r>
            <w:r w:rsidRPr="008F3DB7">
              <w:rPr>
                <w:rFonts w:eastAsia="Calibri"/>
                <w:b/>
                <w:bCs/>
                <w:sz w:val="22"/>
                <w:szCs w:val="22"/>
                <w:rtl/>
              </w:rPr>
              <w:t xml:space="preserve">ה </w:t>
            </w:r>
            <w:r w:rsidRPr="008F3DB7">
              <w:rPr>
                <w:rFonts w:eastAsia="Calibri" w:hint="cs"/>
                <w:b/>
                <w:bCs/>
                <w:sz w:val="22"/>
                <w:szCs w:val="22"/>
                <w:rtl/>
              </w:rPr>
              <w:t>ה</w:t>
            </w:r>
            <w:r w:rsidRPr="008F3DB7">
              <w:rPr>
                <w:rFonts w:eastAsia="Calibri"/>
                <w:b/>
                <w:bCs/>
                <w:sz w:val="22"/>
                <w:szCs w:val="22"/>
                <w:rtl/>
              </w:rPr>
              <w:t>שוטף</w:t>
            </w:r>
            <w:r w:rsidRPr="008F3DB7">
              <w:rPr>
                <w:rFonts w:eastAsia="Calibri" w:hint="cs"/>
                <w:b/>
                <w:bCs/>
                <w:sz w:val="22"/>
                <w:szCs w:val="22"/>
                <w:rtl/>
              </w:rPr>
              <w:t xml:space="preserve"> ממגורים</w:t>
            </w:r>
            <w:r w:rsidRPr="008F3DB7">
              <w:rPr>
                <w:rFonts w:eastAsia="Calibri"/>
                <w:b/>
                <w:bCs/>
                <w:sz w:val="22"/>
                <w:szCs w:val="22"/>
                <w:rtl/>
              </w:rPr>
              <w:t xml:space="preserve"> ביחס</w:t>
            </w:r>
            <w:r w:rsidRPr="008F3DB7">
              <w:rPr>
                <w:rFonts w:eastAsia="Calibri" w:hint="cs"/>
                <w:b/>
                <w:bCs/>
                <w:sz w:val="22"/>
                <w:szCs w:val="22"/>
                <w:rtl/>
              </w:rPr>
              <w:t xml:space="preserve"> </w:t>
            </w:r>
            <w:r w:rsidRPr="008F3DB7">
              <w:rPr>
                <w:rFonts w:eastAsia="Calibri"/>
                <w:b/>
                <w:bCs/>
                <w:sz w:val="22"/>
                <w:szCs w:val="22"/>
                <w:rtl/>
              </w:rPr>
              <w:t xml:space="preserve">לחיוב </w:t>
            </w:r>
            <w:r w:rsidRPr="008F3DB7">
              <w:rPr>
                <w:rFonts w:eastAsia="Calibri" w:hint="cs"/>
                <w:b/>
                <w:bCs/>
                <w:sz w:val="22"/>
                <w:szCs w:val="22"/>
                <w:rtl/>
              </w:rPr>
              <w:t>ה</w:t>
            </w:r>
            <w:r w:rsidRPr="008F3DB7">
              <w:rPr>
                <w:rFonts w:eastAsia="Calibri"/>
                <w:b/>
                <w:bCs/>
                <w:sz w:val="22"/>
                <w:szCs w:val="22"/>
                <w:rtl/>
              </w:rPr>
              <w:t>שוטף 2023</w:t>
            </w:r>
          </w:p>
          <w:p w:rsidR="008F3DB7" w:rsidRPr="008F3DB7" w:rsidRDefault="008F3DB7" w:rsidP="00137DD1">
            <w:pPr>
              <w:spacing w:line="240" w:lineRule="auto"/>
              <w:jc w:val="center"/>
              <w:rPr>
                <w:rFonts w:eastAsia="Calibri"/>
                <w:b/>
                <w:bCs/>
                <w:sz w:val="22"/>
                <w:szCs w:val="22"/>
                <w:rtl/>
              </w:rPr>
            </w:pPr>
            <w:r w:rsidRPr="008F3DB7">
              <w:rPr>
                <w:rFonts w:eastAsia="Calibri" w:hint="cs"/>
                <w:b/>
                <w:bCs/>
                <w:sz w:val="22"/>
                <w:szCs w:val="22"/>
                <w:rtl/>
              </w:rPr>
              <w:t>(2/1)</w:t>
            </w:r>
          </w:p>
        </w:tc>
        <w:tc>
          <w:tcPr>
            <w:tcW w:w="1419" w:type="dxa"/>
            <w:shd w:val="clear" w:color="auto" w:fill="D9D9D9"/>
            <w:hideMark/>
          </w:tcPr>
          <w:p w:rsidR="008F3DB7" w:rsidRPr="008F3DB7" w:rsidRDefault="008F3DB7" w:rsidP="00137DD1">
            <w:pPr>
              <w:spacing w:line="240" w:lineRule="auto"/>
              <w:jc w:val="center"/>
              <w:rPr>
                <w:rFonts w:eastAsia="Calibri"/>
                <w:b/>
                <w:bCs/>
                <w:sz w:val="22"/>
                <w:szCs w:val="22"/>
                <w:rtl/>
              </w:rPr>
            </w:pPr>
            <w:r w:rsidRPr="008F3DB7">
              <w:rPr>
                <w:rFonts w:eastAsia="Calibri" w:hint="cs"/>
                <w:b/>
                <w:bCs/>
                <w:sz w:val="22"/>
                <w:szCs w:val="22"/>
                <w:rtl/>
              </w:rPr>
              <w:t>שיעור ה</w:t>
            </w:r>
            <w:r w:rsidRPr="008F3DB7">
              <w:rPr>
                <w:rFonts w:eastAsia="Calibri"/>
                <w:b/>
                <w:bCs/>
                <w:sz w:val="22"/>
                <w:szCs w:val="22"/>
                <w:rtl/>
              </w:rPr>
              <w:t>גבי</w:t>
            </w:r>
            <w:r w:rsidRPr="008F3DB7">
              <w:rPr>
                <w:rFonts w:eastAsia="Calibri" w:hint="cs"/>
                <w:b/>
                <w:bCs/>
                <w:sz w:val="22"/>
                <w:szCs w:val="22"/>
                <w:rtl/>
              </w:rPr>
              <w:t>י</w:t>
            </w:r>
            <w:r w:rsidRPr="008F3DB7">
              <w:rPr>
                <w:rFonts w:eastAsia="Calibri"/>
                <w:b/>
                <w:bCs/>
                <w:sz w:val="22"/>
                <w:szCs w:val="22"/>
                <w:rtl/>
              </w:rPr>
              <w:t xml:space="preserve">ה </w:t>
            </w:r>
            <w:r w:rsidRPr="008F3DB7">
              <w:rPr>
                <w:rFonts w:eastAsia="Calibri" w:hint="cs"/>
                <w:b/>
                <w:bCs/>
                <w:sz w:val="22"/>
                <w:szCs w:val="22"/>
                <w:rtl/>
              </w:rPr>
              <w:t>ה</w:t>
            </w:r>
            <w:r w:rsidRPr="008F3DB7">
              <w:rPr>
                <w:rFonts w:eastAsia="Calibri"/>
                <w:b/>
                <w:bCs/>
                <w:sz w:val="22"/>
                <w:szCs w:val="22"/>
                <w:rtl/>
              </w:rPr>
              <w:t>שוטף</w:t>
            </w:r>
            <w:r w:rsidRPr="008F3DB7">
              <w:rPr>
                <w:rFonts w:eastAsia="Calibri" w:hint="cs"/>
                <w:b/>
                <w:bCs/>
                <w:sz w:val="22"/>
                <w:szCs w:val="22"/>
                <w:rtl/>
              </w:rPr>
              <w:t xml:space="preserve"> ממגורים</w:t>
            </w:r>
            <w:r w:rsidRPr="008F3DB7">
              <w:rPr>
                <w:rFonts w:eastAsia="Calibri"/>
                <w:b/>
                <w:bCs/>
                <w:sz w:val="22"/>
                <w:szCs w:val="22"/>
                <w:rtl/>
              </w:rPr>
              <w:t xml:space="preserve"> ביחס</w:t>
            </w:r>
            <w:r w:rsidRPr="008F3DB7">
              <w:rPr>
                <w:rFonts w:eastAsia="Calibri"/>
                <w:b/>
                <w:bCs/>
                <w:sz w:val="22"/>
                <w:szCs w:val="22"/>
                <w:rtl/>
              </w:rPr>
              <w:br/>
              <w:t xml:space="preserve">לחיוב </w:t>
            </w:r>
            <w:r w:rsidRPr="008F3DB7">
              <w:rPr>
                <w:rFonts w:eastAsia="Calibri" w:hint="cs"/>
                <w:b/>
                <w:bCs/>
                <w:sz w:val="22"/>
                <w:szCs w:val="22"/>
                <w:rtl/>
              </w:rPr>
              <w:t>ה</w:t>
            </w:r>
            <w:r w:rsidRPr="008F3DB7">
              <w:rPr>
                <w:rFonts w:eastAsia="Calibri"/>
                <w:b/>
                <w:bCs/>
                <w:sz w:val="22"/>
                <w:szCs w:val="22"/>
                <w:rtl/>
              </w:rPr>
              <w:t>שוטף</w:t>
            </w:r>
          </w:p>
          <w:p w:rsidR="008F3DB7" w:rsidRPr="008F3DB7" w:rsidRDefault="008F3DB7" w:rsidP="00137DD1">
            <w:pPr>
              <w:spacing w:line="240" w:lineRule="auto"/>
              <w:jc w:val="center"/>
              <w:rPr>
                <w:rFonts w:eastAsia="Calibri"/>
                <w:b/>
                <w:bCs/>
                <w:sz w:val="22"/>
                <w:szCs w:val="22"/>
                <w:rtl/>
              </w:rPr>
            </w:pPr>
            <w:r w:rsidRPr="008F3DB7">
              <w:rPr>
                <w:rFonts w:eastAsia="Calibri"/>
                <w:b/>
                <w:bCs/>
                <w:sz w:val="22"/>
                <w:szCs w:val="22"/>
                <w:rtl/>
              </w:rPr>
              <w:t>2022</w:t>
            </w:r>
          </w:p>
        </w:tc>
        <w:tc>
          <w:tcPr>
            <w:tcW w:w="1275" w:type="dxa"/>
            <w:shd w:val="clear" w:color="auto" w:fill="D9D9D9"/>
            <w:noWrap/>
            <w:hideMark/>
          </w:tcPr>
          <w:p w:rsidR="008F3DB7" w:rsidRPr="008F3DB7" w:rsidRDefault="008F3DB7" w:rsidP="00137DD1">
            <w:pPr>
              <w:spacing w:line="240" w:lineRule="auto"/>
              <w:jc w:val="center"/>
              <w:rPr>
                <w:rFonts w:eastAsia="Calibri"/>
                <w:b/>
                <w:bCs/>
                <w:sz w:val="22"/>
                <w:szCs w:val="22"/>
                <w:rtl/>
              </w:rPr>
            </w:pPr>
            <w:r w:rsidRPr="008F3DB7">
              <w:rPr>
                <w:rFonts w:eastAsia="Calibri" w:hint="cs"/>
                <w:b/>
                <w:bCs/>
                <w:sz w:val="22"/>
                <w:szCs w:val="22"/>
                <w:rtl/>
              </w:rPr>
              <w:t>השינוי לעומת 2022</w:t>
            </w:r>
          </w:p>
        </w:tc>
      </w:tr>
      <w:tr w:rsidR="008F3DB7" w:rsidRPr="008F3DB7" w:rsidTr="00003011">
        <w:trPr>
          <w:trHeight w:val="295"/>
          <w:jc w:val="center"/>
        </w:trPr>
        <w:tc>
          <w:tcPr>
            <w:tcW w:w="1268" w:type="dxa"/>
            <w:noWrap/>
            <w:hideMark/>
          </w:tcPr>
          <w:p w:rsidR="008F3DB7" w:rsidRPr="008F3DB7" w:rsidRDefault="008F3DB7" w:rsidP="00C256B7">
            <w:pPr>
              <w:spacing w:line="269" w:lineRule="auto"/>
              <w:rPr>
                <w:rFonts w:eastAsia="Calibri"/>
                <w:b/>
                <w:bCs/>
                <w:sz w:val="22"/>
                <w:szCs w:val="22"/>
                <w:rtl/>
              </w:rPr>
            </w:pPr>
            <w:r w:rsidRPr="008F3DB7">
              <w:rPr>
                <w:rFonts w:eastAsia="Calibri"/>
                <w:b/>
                <w:bCs/>
                <w:sz w:val="22"/>
                <w:szCs w:val="22"/>
                <w:rtl/>
              </w:rPr>
              <w:t>מפונות</w:t>
            </w:r>
          </w:p>
        </w:tc>
        <w:tc>
          <w:tcPr>
            <w:tcW w:w="1261" w:type="dxa"/>
          </w:tcPr>
          <w:p w:rsidR="008F3DB7" w:rsidRPr="008F3DB7" w:rsidRDefault="008F3DB7" w:rsidP="00C256B7">
            <w:pPr>
              <w:spacing w:line="269" w:lineRule="auto"/>
              <w:rPr>
                <w:rFonts w:eastAsia="Calibri"/>
                <w:sz w:val="22"/>
                <w:szCs w:val="22"/>
              </w:rPr>
            </w:pPr>
          </w:p>
        </w:tc>
        <w:tc>
          <w:tcPr>
            <w:tcW w:w="1008" w:type="dxa"/>
          </w:tcPr>
          <w:p w:rsidR="008F3DB7" w:rsidRPr="008F3DB7" w:rsidRDefault="008F3DB7" w:rsidP="00C256B7">
            <w:pPr>
              <w:spacing w:line="269" w:lineRule="auto"/>
              <w:rPr>
                <w:rFonts w:eastAsia="Calibri"/>
                <w:sz w:val="22"/>
                <w:szCs w:val="22"/>
              </w:rPr>
            </w:pPr>
          </w:p>
        </w:tc>
        <w:tc>
          <w:tcPr>
            <w:tcW w:w="1418" w:type="dxa"/>
            <w:noWrap/>
            <w:hideMark/>
          </w:tcPr>
          <w:p w:rsidR="008F3DB7" w:rsidRPr="008F3DB7" w:rsidRDefault="008F3DB7" w:rsidP="00C256B7">
            <w:pPr>
              <w:spacing w:line="269" w:lineRule="auto"/>
              <w:rPr>
                <w:rFonts w:eastAsia="Calibri"/>
                <w:sz w:val="22"/>
                <w:szCs w:val="22"/>
                <w:rtl/>
              </w:rPr>
            </w:pPr>
            <w:r w:rsidRPr="008F3DB7">
              <w:rPr>
                <w:rFonts w:eastAsia="Calibri"/>
                <w:sz w:val="22"/>
                <w:szCs w:val="22"/>
              </w:rPr>
              <w:t xml:space="preserve"> </w:t>
            </w:r>
          </w:p>
        </w:tc>
        <w:tc>
          <w:tcPr>
            <w:tcW w:w="1419" w:type="dxa"/>
            <w:noWrap/>
            <w:hideMark/>
          </w:tcPr>
          <w:p w:rsidR="008F3DB7" w:rsidRPr="008F3DB7" w:rsidRDefault="008F3DB7" w:rsidP="00C256B7">
            <w:pPr>
              <w:spacing w:line="269" w:lineRule="auto"/>
              <w:rPr>
                <w:rFonts w:eastAsia="Calibri"/>
                <w:sz w:val="22"/>
                <w:szCs w:val="22"/>
              </w:rPr>
            </w:pPr>
          </w:p>
        </w:tc>
        <w:tc>
          <w:tcPr>
            <w:tcW w:w="1275" w:type="dxa"/>
            <w:noWrap/>
            <w:hideMark/>
          </w:tcPr>
          <w:p w:rsidR="008F3DB7" w:rsidRPr="008F3DB7" w:rsidRDefault="008F3DB7" w:rsidP="00C256B7">
            <w:pPr>
              <w:spacing w:line="269" w:lineRule="auto"/>
              <w:rPr>
                <w:rFonts w:eastAsia="Calibri"/>
                <w:sz w:val="22"/>
                <w:szCs w:val="22"/>
              </w:rPr>
            </w:pPr>
          </w:p>
        </w:tc>
      </w:tr>
      <w:tr w:rsidR="008F3DB7" w:rsidRPr="008F3DB7" w:rsidTr="00003011">
        <w:trPr>
          <w:trHeight w:val="233"/>
          <w:jc w:val="center"/>
        </w:trPr>
        <w:tc>
          <w:tcPr>
            <w:tcW w:w="1268" w:type="dxa"/>
            <w:noWrap/>
            <w:hideMark/>
          </w:tcPr>
          <w:p w:rsidR="008F3DB7" w:rsidRPr="008F3DB7" w:rsidRDefault="008F3DB7" w:rsidP="00C256B7">
            <w:pPr>
              <w:spacing w:line="269" w:lineRule="auto"/>
              <w:rPr>
                <w:rFonts w:eastAsia="Calibri"/>
                <w:sz w:val="22"/>
                <w:szCs w:val="22"/>
              </w:rPr>
            </w:pPr>
            <w:r w:rsidRPr="008F3DB7">
              <w:rPr>
                <w:rFonts w:eastAsia="Calibri"/>
                <w:sz w:val="22"/>
                <w:szCs w:val="22"/>
                <w:rtl/>
              </w:rPr>
              <w:t>אופקים</w:t>
            </w:r>
          </w:p>
        </w:tc>
        <w:tc>
          <w:tcPr>
            <w:tcW w:w="1261" w:type="dxa"/>
            <w:vAlign w:val="center"/>
          </w:tcPr>
          <w:p w:rsidR="008F3DB7" w:rsidRPr="008F3DB7" w:rsidRDefault="008F3DB7" w:rsidP="00C256B7">
            <w:pPr>
              <w:spacing w:line="269" w:lineRule="auto"/>
              <w:rPr>
                <w:rFonts w:ascii="David" w:eastAsia="Calibri" w:hAnsi="David"/>
                <w:sz w:val="22"/>
                <w:szCs w:val="22"/>
              </w:rPr>
            </w:pPr>
            <w:r w:rsidRPr="008F3DB7">
              <w:rPr>
                <w:rFonts w:ascii="David" w:eastAsia="Calibri" w:hAnsi="David"/>
                <w:sz w:val="22"/>
                <w:szCs w:val="22"/>
              </w:rPr>
              <w:t>31,611</w:t>
            </w:r>
          </w:p>
        </w:tc>
        <w:tc>
          <w:tcPr>
            <w:tcW w:w="1008" w:type="dxa"/>
            <w:vAlign w:val="center"/>
          </w:tcPr>
          <w:p w:rsidR="008F3DB7" w:rsidRPr="008F3DB7" w:rsidRDefault="008F3DB7" w:rsidP="00C256B7">
            <w:pPr>
              <w:spacing w:line="269" w:lineRule="auto"/>
              <w:rPr>
                <w:rFonts w:ascii="David" w:eastAsia="Calibri" w:hAnsi="David"/>
                <w:sz w:val="22"/>
                <w:szCs w:val="22"/>
              </w:rPr>
            </w:pPr>
            <w:r w:rsidRPr="008F3DB7">
              <w:rPr>
                <w:rFonts w:ascii="David" w:eastAsia="Calibri" w:hAnsi="David"/>
                <w:sz w:val="22"/>
                <w:szCs w:val="22"/>
              </w:rPr>
              <w:t>33,687</w:t>
            </w:r>
          </w:p>
        </w:tc>
        <w:tc>
          <w:tcPr>
            <w:tcW w:w="1418" w:type="dxa"/>
            <w:noWrap/>
            <w:hideMark/>
          </w:tcPr>
          <w:p w:rsidR="008F3DB7" w:rsidRPr="008F3DB7" w:rsidRDefault="008F3DB7" w:rsidP="00C256B7">
            <w:pPr>
              <w:spacing w:line="269" w:lineRule="auto"/>
              <w:rPr>
                <w:rFonts w:ascii="David" w:eastAsia="Calibri" w:hAnsi="David"/>
                <w:sz w:val="22"/>
                <w:szCs w:val="22"/>
                <w:rtl/>
              </w:rPr>
            </w:pPr>
            <w:r w:rsidRPr="008F3DB7">
              <w:rPr>
                <w:rFonts w:ascii="David" w:eastAsia="Calibri" w:hAnsi="David"/>
                <w:sz w:val="22"/>
                <w:szCs w:val="22"/>
              </w:rPr>
              <w:t>106.57%</w:t>
            </w:r>
          </w:p>
        </w:tc>
        <w:tc>
          <w:tcPr>
            <w:tcW w:w="1419" w:type="dxa"/>
            <w:noWrap/>
            <w:hideMark/>
          </w:tcPr>
          <w:p w:rsidR="008F3DB7" w:rsidRPr="008F3DB7" w:rsidRDefault="008F3DB7" w:rsidP="00C256B7">
            <w:pPr>
              <w:spacing w:line="269" w:lineRule="auto"/>
              <w:rPr>
                <w:rFonts w:ascii="David" w:eastAsia="Calibri" w:hAnsi="David"/>
                <w:sz w:val="22"/>
                <w:szCs w:val="22"/>
              </w:rPr>
            </w:pPr>
            <w:r w:rsidRPr="008F3DB7">
              <w:rPr>
                <w:rFonts w:ascii="David" w:eastAsia="Calibri" w:hAnsi="David"/>
                <w:sz w:val="22"/>
                <w:szCs w:val="22"/>
              </w:rPr>
              <w:t>89.91%</w:t>
            </w:r>
          </w:p>
        </w:tc>
        <w:tc>
          <w:tcPr>
            <w:tcW w:w="1275" w:type="dxa"/>
            <w:noWrap/>
            <w:hideMark/>
          </w:tcPr>
          <w:p w:rsidR="008F3DB7" w:rsidRPr="008F3DB7" w:rsidRDefault="008F3DB7" w:rsidP="00C256B7">
            <w:pPr>
              <w:spacing w:line="269" w:lineRule="auto"/>
              <w:rPr>
                <w:rFonts w:ascii="David" w:eastAsia="Calibri" w:hAnsi="David"/>
                <w:sz w:val="22"/>
                <w:szCs w:val="22"/>
              </w:rPr>
            </w:pPr>
            <w:r w:rsidRPr="008F3DB7">
              <w:rPr>
                <w:rFonts w:ascii="David" w:eastAsia="Calibri" w:hAnsi="David"/>
                <w:sz w:val="22"/>
                <w:szCs w:val="22"/>
              </w:rPr>
              <w:t>16.66%</w:t>
            </w:r>
          </w:p>
        </w:tc>
      </w:tr>
      <w:tr w:rsidR="008F3DB7" w:rsidRPr="008F3DB7" w:rsidTr="00003011">
        <w:trPr>
          <w:trHeight w:val="233"/>
          <w:jc w:val="center"/>
        </w:trPr>
        <w:tc>
          <w:tcPr>
            <w:tcW w:w="1268" w:type="dxa"/>
            <w:shd w:val="clear" w:color="auto" w:fill="auto"/>
            <w:noWrap/>
          </w:tcPr>
          <w:p w:rsidR="008F3DB7" w:rsidRPr="008F3DB7" w:rsidRDefault="008F3DB7" w:rsidP="00C256B7">
            <w:pPr>
              <w:spacing w:line="269" w:lineRule="auto"/>
              <w:rPr>
                <w:rFonts w:eastAsia="Calibri"/>
                <w:sz w:val="22"/>
                <w:szCs w:val="22"/>
                <w:rtl/>
              </w:rPr>
            </w:pPr>
            <w:r w:rsidRPr="008F3DB7">
              <w:rPr>
                <w:rFonts w:eastAsia="Calibri" w:hint="cs"/>
                <w:sz w:val="22"/>
                <w:szCs w:val="22"/>
                <w:rtl/>
              </w:rPr>
              <w:t>אשכול</w:t>
            </w:r>
          </w:p>
        </w:tc>
        <w:tc>
          <w:tcPr>
            <w:tcW w:w="1261" w:type="dxa"/>
            <w:shd w:val="clear" w:color="auto" w:fill="auto"/>
            <w:vAlign w:val="center"/>
          </w:tcPr>
          <w:p w:rsidR="008F3DB7" w:rsidRPr="008F3DB7" w:rsidRDefault="008F3DB7" w:rsidP="00C256B7">
            <w:pPr>
              <w:spacing w:line="269" w:lineRule="auto"/>
              <w:rPr>
                <w:rFonts w:ascii="David" w:eastAsia="Calibri" w:hAnsi="David"/>
                <w:sz w:val="22"/>
                <w:szCs w:val="22"/>
              </w:rPr>
            </w:pPr>
            <w:r w:rsidRPr="008F3DB7">
              <w:rPr>
                <w:rFonts w:ascii="David" w:eastAsia="Calibri" w:hAnsi="David"/>
                <w:sz w:val="22"/>
                <w:szCs w:val="22"/>
                <w:rtl/>
              </w:rPr>
              <w:t>12,903</w:t>
            </w:r>
          </w:p>
        </w:tc>
        <w:tc>
          <w:tcPr>
            <w:tcW w:w="1008" w:type="dxa"/>
            <w:shd w:val="clear" w:color="auto" w:fill="auto"/>
            <w:vAlign w:val="center"/>
          </w:tcPr>
          <w:p w:rsidR="008F3DB7" w:rsidRPr="008F3DB7" w:rsidRDefault="008F3DB7" w:rsidP="00C256B7">
            <w:pPr>
              <w:spacing w:line="269" w:lineRule="auto"/>
              <w:rPr>
                <w:rFonts w:ascii="David" w:eastAsia="Calibri" w:hAnsi="David"/>
                <w:sz w:val="22"/>
                <w:szCs w:val="22"/>
              </w:rPr>
            </w:pPr>
            <w:r w:rsidRPr="008F3DB7">
              <w:rPr>
                <w:rFonts w:ascii="David" w:eastAsia="Calibri" w:hAnsi="David"/>
                <w:sz w:val="22"/>
                <w:szCs w:val="22"/>
                <w:rtl/>
              </w:rPr>
              <w:t>11716</w:t>
            </w:r>
          </w:p>
        </w:tc>
        <w:tc>
          <w:tcPr>
            <w:tcW w:w="1418" w:type="dxa"/>
            <w:shd w:val="clear" w:color="auto" w:fill="auto"/>
            <w:noWrap/>
          </w:tcPr>
          <w:p w:rsidR="008F3DB7" w:rsidRPr="008F3DB7" w:rsidRDefault="008F3DB7" w:rsidP="00C256B7">
            <w:pPr>
              <w:spacing w:line="269" w:lineRule="auto"/>
              <w:rPr>
                <w:rFonts w:ascii="David" w:eastAsia="Calibri" w:hAnsi="David"/>
                <w:sz w:val="22"/>
                <w:szCs w:val="22"/>
              </w:rPr>
            </w:pPr>
            <w:r w:rsidRPr="008F3DB7">
              <w:rPr>
                <w:rFonts w:ascii="David" w:eastAsia="Calibri" w:hAnsi="David"/>
                <w:sz w:val="22"/>
                <w:szCs w:val="22"/>
                <w:rtl/>
              </w:rPr>
              <w:t>90.80%</w:t>
            </w:r>
          </w:p>
        </w:tc>
        <w:tc>
          <w:tcPr>
            <w:tcW w:w="1419" w:type="dxa"/>
            <w:shd w:val="clear" w:color="auto" w:fill="auto"/>
            <w:noWrap/>
          </w:tcPr>
          <w:p w:rsidR="008F3DB7" w:rsidRPr="008F3DB7" w:rsidRDefault="008F3DB7" w:rsidP="00C256B7">
            <w:pPr>
              <w:spacing w:line="269" w:lineRule="auto"/>
              <w:rPr>
                <w:rFonts w:ascii="David" w:eastAsia="Calibri" w:hAnsi="David"/>
                <w:sz w:val="22"/>
                <w:szCs w:val="22"/>
              </w:rPr>
            </w:pPr>
            <w:r w:rsidRPr="008F3DB7">
              <w:rPr>
                <w:rFonts w:ascii="David" w:eastAsia="Calibri" w:hAnsi="David"/>
                <w:sz w:val="22"/>
                <w:szCs w:val="22"/>
                <w:rtl/>
              </w:rPr>
              <w:t>87.36%</w:t>
            </w:r>
          </w:p>
        </w:tc>
        <w:tc>
          <w:tcPr>
            <w:tcW w:w="1275" w:type="dxa"/>
            <w:shd w:val="clear" w:color="auto" w:fill="auto"/>
            <w:noWrap/>
          </w:tcPr>
          <w:p w:rsidR="008F3DB7" w:rsidRPr="008F3DB7" w:rsidRDefault="008F3DB7" w:rsidP="00C256B7">
            <w:pPr>
              <w:spacing w:line="269" w:lineRule="auto"/>
              <w:rPr>
                <w:rFonts w:ascii="David" w:eastAsia="Calibri" w:hAnsi="David"/>
                <w:sz w:val="22"/>
                <w:szCs w:val="22"/>
              </w:rPr>
            </w:pPr>
            <w:r w:rsidRPr="008F3DB7">
              <w:rPr>
                <w:rFonts w:ascii="David" w:eastAsia="Calibri" w:hAnsi="David"/>
                <w:sz w:val="22"/>
                <w:szCs w:val="22"/>
                <w:rtl/>
              </w:rPr>
              <w:t>3.44%</w:t>
            </w:r>
          </w:p>
        </w:tc>
      </w:tr>
      <w:tr w:rsidR="008F3DB7" w:rsidRPr="008F3DB7" w:rsidTr="00003011">
        <w:trPr>
          <w:trHeight w:val="233"/>
          <w:jc w:val="center"/>
        </w:trPr>
        <w:tc>
          <w:tcPr>
            <w:tcW w:w="1268" w:type="dxa"/>
            <w:shd w:val="clear" w:color="auto" w:fill="auto"/>
            <w:noWrap/>
          </w:tcPr>
          <w:p w:rsidR="008F3DB7" w:rsidRPr="008F3DB7" w:rsidRDefault="008F3DB7" w:rsidP="00C256B7">
            <w:pPr>
              <w:spacing w:line="269" w:lineRule="auto"/>
              <w:rPr>
                <w:rFonts w:eastAsia="Calibri"/>
                <w:sz w:val="22"/>
                <w:szCs w:val="22"/>
                <w:rtl/>
              </w:rPr>
            </w:pPr>
            <w:r w:rsidRPr="008F3DB7">
              <w:rPr>
                <w:rFonts w:eastAsia="Calibri" w:hint="cs"/>
                <w:sz w:val="22"/>
                <w:szCs w:val="22"/>
                <w:rtl/>
              </w:rPr>
              <w:t>גליל עליון</w:t>
            </w:r>
          </w:p>
        </w:tc>
        <w:tc>
          <w:tcPr>
            <w:tcW w:w="1261" w:type="dxa"/>
            <w:shd w:val="clear" w:color="auto" w:fill="auto"/>
            <w:vAlign w:val="center"/>
          </w:tcPr>
          <w:p w:rsidR="008F3DB7" w:rsidRPr="008F3DB7" w:rsidRDefault="008F3DB7" w:rsidP="00C256B7">
            <w:pPr>
              <w:spacing w:line="269" w:lineRule="auto"/>
              <w:rPr>
                <w:rFonts w:ascii="David" w:eastAsia="Calibri" w:hAnsi="David"/>
                <w:sz w:val="22"/>
                <w:szCs w:val="22"/>
                <w:rtl/>
              </w:rPr>
            </w:pPr>
            <w:r w:rsidRPr="008F3DB7">
              <w:rPr>
                <w:rFonts w:ascii="David" w:eastAsia="Calibri" w:hAnsi="David" w:hint="cs"/>
                <w:sz w:val="22"/>
                <w:szCs w:val="22"/>
                <w:rtl/>
              </w:rPr>
              <w:t>27,815</w:t>
            </w:r>
          </w:p>
        </w:tc>
        <w:tc>
          <w:tcPr>
            <w:tcW w:w="1008" w:type="dxa"/>
            <w:shd w:val="clear" w:color="auto" w:fill="auto"/>
            <w:vAlign w:val="center"/>
          </w:tcPr>
          <w:p w:rsidR="008F3DB7" w:rsidRPr="008F3DB7" w:rsidRDefault="008F3DB7" w:rsidP="00C256B7">
            <w:pPr>
              <w:spacing w:line="269" w:lineRule="auto"/>
              <w:rPr>
                <w:rFonts w:ascii="David" w:eastAsia="Calibri" w:hAnsi="David"/>
                <w:sz w:val="22"/>
                <w:szCs w:val="22"/>
                <w:rtl/>
              </w:rPr>
            </w:pPr>
            <w:r w:rsidRPr="008F3DB7">
              <w:rPr>
                <w:rFonts w:ascii="David" w:eastAsia="Calibri" w:hAnsi="David" w:hint="cs"/>
                <w:sz w:val="22"/>
                <w:szCs w:val="22"/>
                <w:rtl/>
              </w:rPr>
              <w:t>27,073</w:t>
            </w:r>
          </w:p>
        </w:tc>
        <w:tc>
          <w:tcPr>
            <w:tcW w:w="1418" w:type="dxa"/>
            <w:shd w:val="clear" w:color="auto" w:fill="auto"/>
            <w:noWrap/>
          </w:tcPr>
          <w:p w:rsidR="008F3DB7" w:rsidRPr="008F3DB7" w:rsidRDefault="008F3DB7" w:rsidP="00C256B7">
            <w:pPr>
              <w:spacing w:line="269" w:lineRule="auto"/>
              <w:rPr>
                <w:rFonts w:ascii="David" w:eastAsia="Calibri" w:hAnsi="David"/>
                <w:sz w:val="22"/>
                <w:szCs w:val="22"/>
                <w:rtl/>
              </w:rPr>
            </w:pPr>
            <w:r w:rsidRPr="008F3DB7">
              <w:rPr>
                <w:rFonts w:ascii="David" w:eastAsia="Calibri" w:hAnsi="David" w:hint="cs"/>
                <w:sz w:val="22"/>
                <w:szCs w:val="22"/>
                <w:rtl/>
              </w:rPr>
              <w:t>97.33%</w:t>
            </w:r>
          </w:p>
        </w:tc>
        <w:tc>
          <w:tcPr>
            <w:tcW w:w="1419" w:type="dxa"/>
            <w:shd w:val="clear" w:color="auto" w:fill="auto"/>
            <w:noWrap/>
          </w:tcPr>
          <w:p w:rsidR="008F3DB7" w:rsidRPr="008F3DB7" w:rsidRDefault="008F3DB7" w:rsidP="00C256B7">
            <w:pPr>
              <w:spacing w:line="269" w:lineRule="auto"/>
              <w:rPr>
                <w:rFonts w:ascii="David" w:eastAsia="Calibri" w:hAnsi="David"/>
                <w:sz w:val="22"/>
                <w:szCs w:val="22"/>
                <w:rtl/>
              </w:rPr>
            </w:pPr>
            <w:r w:rsidRPr="008F3DB7">
              <w:rPr>
                <w:rFonts w:ascii="David" w:eastAsia="Calibri" w:hAnsi="David" w:hint="cs"/>
                <w:sz w:val="22"/>
                <w:szCs w:val="22"/>
                <w:rtl/>
              </w:rPr>
              <w:t>86.33%</w:t>
            </w:r>
          </w:p>
        </w:tc>
        <w:tc>
          <w:tcPr>
            <w:tcW w:w="1275" w:type="dxa"/>
            <w:shd w:val="clear" w:color="auto" w:fill="auto"/>
            <w:noWrap/>
          </w:tcPr>
          <w:p w:rsidR="008F3DB7" w:rsidRPr="008F3DB7" w:rsidRDefault="008F3DB7" w:rsidP="00C256B7">
            <w:pPr>
              <w:spacing w:line="269" w:lineRule="auto"/>
              <w:rPr>
                <w:rFonts w:ascii="David" w:eastAsia="Calibri" w:hAnsi="David"/>
                <w:sz w:val="22"/>
                <w:szCs w:val="22"/>
                <w:rtl/>
              </w:rPr>
            </w:pPr>
            <w:r w:rsidRPr="008F3DB7">
              <w:rPr>
                <w:rFonts w:ascii="David" w:eastAsia="Calibri" w:hAnsi="David" w:hint="cs"/>
                <w:sz w:val="22"/>
                <w:szCs w:val="22"/>
                <w:rtl/>
              </w:rPr>
              <w:t>11%</w:t>
            </w:r>
          </w:p>
        </w:tc>
      </w:tr>
      <w:tr w:rsidR="008F3DB7" w:rsidRPr="008F3DB7" w:rsidTr="00137DD1">
        <w:trPr>
          <w:trHeight w:val="233"/>
          <w:jc w:val="center"/>
        </w:trPr>
        <w:tc>
          <w:tcPr>
            <w:tcW w:w="1268" w:type="dxa"/>
            <w:shd w:val="clear" w:color="auto" w:fill="auto"/>
            <w:noWrap/>
          </w:tcPr>
          <w:p w:rsidR="008F3DB7" w:rsidRPr="008F3DB7" w:rsidRDefault="008F3DB7" w:rsidP="00C256B7">
            <w:pPr>
              <w:spacing w:line="269" w:lineRule="auto"/>
              <w:rPr>
                <w:rFonts w:eastAsia="Calibri"/>
                <w:sz w:val="22"/>
                <w:szCs w:val="22"/>
                <w:rtl/>
              </w:rPr>
            </w:pPr>
            <w:r w:rsidRPr="008F3DB7">
              <w:rPr>
                <w:rFonts w:eastAsia="Calibri"/>
                <w:sz w:val="22"/>
                <w:szCs w:val="22"/>
                <w:rtl/>
              </w:rPr>
              <w:t>מבואות חרמון</w:t>
            </w:r>
          </w:p>
        </w:tc>
        <w:tc>
          <w:tcPr>
            <w:tcW w:w="1261" w:type="dxa"/>
            <w:shd w:val="clear" w:color="auto" w:fill="auto"/>
            <w:vAlign w:val="center"/>
          </w:tcPr>
          <w:p w:rsidR="008F3DB7" w:rsidRPr="008F3DB7" w:rsidRDefault="008F3DB7" w:rsidP="00137DD1">
            <w:pPr>
              <w:spacing w:line="269" w:lineRule="auto"/>
              <w:jc w:val="left"/>
              <w:rPr>
                <w:rFonts w:ascii="David" w:eastAsia="Calibri" w:hAnsi="David"/>
                <w:sz w:val="22"/>
                <w:szCs w:val="22"/>
              </w:rPr>
            </w:pPr>
            <w:r w:rsidRPr="008F3DB7">
              <w:rPr>
                <w:rFonts w:ascii="David" w:eastAsia="Calibri" w:hAnsi="David"/>
                <w:sz w:val="22"/>
                <w:szCs w:val="22"/>
              </w:rPr>
              <w:t>11,152</w:t>
            </w:r>
          </w:p>
        </w:tc>
        <w:tc>
          <w:tcPr>
            <w:tcW w:w="1008" w:type="dxa"/>
            <w:shd w:val="clear" w:color="auto" w:fill="auto"/>
            <w:vAlign w:val="center"/>
          </w:tcPr>
          <w:p w:rsidR="008F3DB7" w:rsidRPr="008F3DB7" w:rsidRDefault="008F3DB7" w:rsidP="00137DD1">
            <w:pPr>
              <w:spacing w:line="269" w:lineRule="auto"/>
              <w:jc w:val="left"/>
              <w:rPr>
                <w:rFonts w:ascii="David" w:eastAsia="Calibri" w:hAnsi="David"/>
                <w:sz w:val="22"/>
                <w:szCs w:val="22"/>
              </w:rPr>
            </w:pPr>
            <w:r w:rsidRPr="008F3DB7">
              <w:rPr>
                <w:rFonts w:ascii="David" w:eastAsia="Calibri" w:hAnsi="David"/>
                <w:sz w:val="22"/>
                <w:szCs w:val="22"/>
              </w:rPr>
              <w:t>10,862</w:t>
            </w:r>
          </w:p>
        </w:tc>
        <w:tc>
          <w:tcPr>
            <w:tcW w:w="1418" w:type="dxa"/>
            <w:shd w:val="clear" w:color="auto" w:fill="auto"/>
            <w:noWrap/>
            <w:vAlign w:val="center"/>
          </w:tcPr>
          <w:p w:rsidR="008F3DB7" w:rsidRPr="008F3DB7" w:rsidRDefault="008F3DB7" w:rsidP="00137DD1">
            <w:pPr>
              <w:spacing w:line="269" w:lineRule="auto"/>
              <w:jc w:val="left"/>
              <w:rPr>
                <w:rFonts w:ascii="David" w:eastAsia="Calibri" w:hAnsi="David"/>
                <w:sz w:val="22"/>
                <w:szCs w:val="22"/>
              </w:rPr>
            </w:pPr>
            <w:r w:rsidRPr="008F3DB7">
              <w:rPr>
                <w:rFonts w:ascii="David" w:eastAsia="Calibri" w:hAnsi="David"/>
                <w:sz w:val="22"/>
                <w:szCs w:val="22"/>
              </w:rPr>
              <w:t>97.40%</w:t>
            </w:r>
          </w:p>
        </w:tc>
        <w:tc>
          <w:tcPr>
            <w:tcW w:w="1419" w:type="dxa"/>
            <w:shd w:val="clear" w:color="auto" w:fill="auto"/>
            <w:noWrap/>
            <w:vAlign w:val="center"/>
          </w:tcPr>
          <w:p w:rsidR="008F3DB7" w:rsidRPr="008F3DB7" w:rsidRDefault="008F3DB7" w:rsidP="00137DD1">
            <w:pPr>
              <w:spacing w:line="269" w:lineRule="auto"/>
              <w:jc w:val="left"/>
              <w:rPr>
                <w:rFonts w:ascii="David" w:eastAsia="Calibri" w:hAnsi="David"/>
                <w:sz w:val="22"/>
                <w:szCs w:val="22"/>
              </w:rPr>
            </w:pPr>
            <w:r w:rsidRPr="008F3DB7">
              <w:rPr>
                <w:rFonts w:ascii="David" w:eastAsia="Calibri" w:hAnsi="David"/>
                <w:sz w:val="22"/>
                <w:szCs w:val="22"/>
              </w:rPr>
              <w:t>94.16%</w:t>
            </w:r>
          </w:p>
        </w:tc>
        <w:tc>
          <w:tcPr>
            <w:tcW w:w="1275" w:type="dxa"/>
            <w:shd w:val="clear" w:color="auto" w:fill="auto"/>
            <w:noWrap/>
            <w:vAlign w:val="center"/>
          </w:tcPr>
          <w:p w:rsidR="008F3DB7" w:rsidRPr="008F3DB7" w:rsidRDefault="008F3DB7" w:rsidP="00137DD1">
            <w:pPr>
              <w:spacing w:line="269" w:lineRule="auto"/>
              <w:jc w:val="left"/>
              <w:rPr>
                <w:rFonts w:ascii="David" w:eastAsia="Calibri" w:hAnsi="David"/>
                <w:sz w:val="22"/>
                <w:szCs w:val="22"/>
              </w:rPr>
            </w:pPr>
            <w:r w:rsidRPr="008F3DB7">
              <w:rPr>
                <w:rFonts w:ascii="David" w:eastAsia="Calibri" w:hAnsi="David"/>
                <w:sz w:val="22"/>
                <w:szCs w:val="22"/>
              </w:rPr>
              <w:t>3.24%</w:t>
            </w:r>
          </w:p>
        </w:tc>
      </w:tr>
      <w:tr w:rsidR="008F3DB7" w:rsidRPr="008F3DB7" w:rsidTr="00003011">
        <w:trPr>
          <w:trHeight w:val="233"/>
          <w:jc w:val="center"/>
        </w:trPr>
        <w:tc>
          <w:tcPr>
            <w:tcW w:w="1268" w:type="dxa"/>
            <w:shd w:val="clear" w:color="auto" w:fill="auto"/>
            <w:noWrap/>
          </w:tcPr>
          <w:p w:rsidR="008F3DB7" w:rsidRPr="008F3DB7" w:rsidRDefault="008F3DB7" w:rsidP="00C256B7">
            <w:pPr>
              <w:spacing w:line="269" w:lineRule="auto"/>
              <w:rPr>
                <w:rFonts w:eastAsia="Calibri"/>
                <w:sz w:val="22"/>
                <w:szCs w:val="22"/>
                <w:rtl/>
              </w:rPr>
            </w:pPr>
            <w:r w:rsidRPr="008F3DB7">
              <w:rPr>
                <w:rFonts w:eastAsia="Calibri"/>
                <w:sz w:val="22"/>
                <w:szCs w:val="22"/>
                <w:rtl/>
              </w:rPr>
              <w:t>מטה אשר</w:t>
            </w:r>
          </w:p>
        </w:tc>
        <w:tc>
          <w:tcPr>
            <w:tcW w:w="1261" w:type="dxa"/>
            <w:shd w:val="clear" w:color="auto" w:fill="auto"/>
            <w:vAlign w:val="center"/>
          </w:tcPr>
          <w:p w:rsidR="008F3DB7" w:rsidRPr="008F3DB7" w:rsidRDefault="008F3DB7" w:rsidP="00C256B7">
            <w:pPr>
              <w:spacing w:line="269" w:lineRule="auto"/>
              <w:rPr>
                <w:rFonts w:ascii="David" w:eastAsia="Calibri" w:hAnsi="David"/>
                <w:sz w:val="22"/>
                <w:szCs w:val="22"/>
              </w:rPr>
            </w:pPr>
            <w:r w:rsidRPr="008F3DB7">
              <w:rPr>
                <w:rFonts w:ascii="David" w:eastAsia="Calibri" w:hAnsi="David"/>
                <w:sz w:val="22"/>
                <w:szCs w:val="22"/>
              </w:rPr>
              <w:t>44,158</w:t>
            </w:r>
          </w:p>
        </w:tc>
        <w:tc>
          <w:tcPr>
            <w:tcW w:w="1008" w:type="dxa"/>
            <w:shd w:val="clear" w:color="auto" w:fill="auto"/>
            <w:vAlign w:val="center"/>
          </w:tcPr>
          <w:p w:rsidR="008F3DB7" w:rsidRPr="008F3DB7" w:rsidRDefault="008F3DB7" w:rsidP="00C256B7">
            <w:pPr>
              <w:spacing w:line="269" w:lineRule="auto"/>
              <w:rPr>
                <w:rFonts w:ascii="David" w:eastAsia="Calibri" w:hAnsi="David"/>
                <w:sz w:val="22"/>
                <w:szCs w:val="22"/>
              </w:rPr>
            </w:pPr>
            <w:r w:rsidRPr="008F3DB7">
              <w:rPr>
                <w:rFonts w:ascii="David" w:eastAsia="Calibri" w:hAnsi="David"/>
                <w:sz w:val="22"/>
                <w:szCs w:val="22"/>
              </w:rPr>
              <w:t>45,179</w:t>
            </w:r>
          </w:p>
        </w:tc>
        <w:tc>
          <w:tcPr>
            <w:tcW w:w="1418" w:type="dxa"/>
            <w:shd w:val="clear" w:color="auto" w:fill="auto"/>
            <w:noWrap/>
          </w:tcPr>
          <w:p w:rsidR="008F3DB7" w:rsidRPr="008F3DB7" w:rsidRDefault="008F3DB7" w:rsidP="00C256B7">
            <w:pPr>
              <w:spacing w:line="269" w:lineRule="auto"/>
              <w:rPr>
                <w:rFonts w:ascii="David" w:eastAsia="Calibri" w:hAnsi="David"/>
                <w:sz w:val="22"/>
                <w:szCs w:val="22"/>
              </w:rPr>
            </w:pPr>
            <w:r w:rsidRPr="008F3DB7">
              <w:rPr>
                <w:rFonts w:ascii="David" w:eastAsia="Calibri" w:hAnsi="David"/>
                <w:sz w:val="22"/>
                <w:szCs w:val="22"/>
              </w:rPr>
              <w:t>102.31%</w:t>
            </w:r>
          </w:p>
        </w:tc>
        <w:tc>
          <w:tcPr>
            <w:tcW w:w="1419" w:type="dxa"/>
            <w:shd w:val="clear" w:color="auto" w:fill="auto"/>
            <w:noWrap/>
          </w:tcPr>
          <w:p w:rsidR="008F3DB7" w:rsidRPr="008F3DB7" w:rsidRDefault="008F3DB7" w:rsidP="00C256B7">
            <w:pPr>
              <w:spacing w:line="269" w:lineRule="auto"/>
              <w:rPr>
                <w:rFonts w:ascii="David" w:eastAsia="Calibri" w:hAnsi="David"/>
                <w:sz w:val="22"/>
                <w:szCs w:val="22"/>
              </w:rPr>
            </w:pPr>
            <w:r w:rsidRPr="008F3DB7">
              <w:rPr>
                <w:rFonts w:ascii="David" w:eastAsia="Calibri" w:hAnsi="David"/>
                <w:sz w:val="22"/>
                <w:szCs w:val="22"/>
              </w:rPr>
              <w:t>84.83%</w:t>
            </w:r>
          </w:p>
        </w:tc>
        <w:tc>
          <w:tcPr>
            <w:tcW w:w="1275" w:type="dxa"/>
            <w:shd w:val="clear" w:color="auto" w:fill="auto"/>
            <w:noWrap/>
          </w:tcPr>
          <w:p w:rsidR="008F3DB7" w:rsidRPr="008F3DB7" w:rsidRDefault="008F3DB7" w:rsidP="00C256B7">
            <w:pPr>
              <w:spacing w:line="269" w:lineRule="auto"/>
              <w:rPr>
                <w:rFonts w:ascii="David" w:eastAsia="Calibri" w:hAnsi="David"/>
                <w:sz w:val="22"/>
                <w:szCs w:val="22"/>
              </w:rPr>
            </w:pPr>
            <w:r w:rsidRPr="008F3DB7">
              <w:rPr>
                <w:rFonts w:ascii="David" w:eastAsia="Calibri" w:hAnsi="David"/>
                <w:sz w:val="22"/>
                <w:szCs w:val="22"/>
              </w:rPr>
              <w:t>17.48%</w:t>
            </w:r>
          </w:p>
        </w:tc>
      </w:tr>
      <w:tr w:rsidR="008F3DB7" w:rsidRPr="008F3DB7" w:rsidTr="00137DD1">
        <w:trPr>
          <w:trHeight w:val="386"/>
          <w:jc w:val="center"/>
        </w:trPr>
        <w:tc>
          <w:tcPr>
            <w:tcW w:w="1268" w:type="dxa"/>
            <w:noWrap/>
            <w:hideMark/>
          </w:tcPr>
          <w:p w:rsidR="008F3DB7" w:rsidRPr="008F3DB7" w:rsidRDefault="008F3DB7" w:rsidP="00137DD1">
            <w:pPr>
              <w:spacing w:after="20" w:line="269" w:lineRule="auto"/>
              <w:rPr>
                <w:rFonts w:eastAsia="Calibri"/>
                <w:sz w:val="22"/>
                <w:szCs w:val="22"/>
              </w:rPr>
            </w:pPr>
            <w:r w:rsidRPr="008F3DB7">
              <w:rPr>
                <w:rFonts w:eastAsia="Calibri"/>
                <w:sz w:val="22"/>
                <w:szCs w:val="22"/>
                <w:rtl/>
              </w:rPr>
              <w:t>מעלה יוסף</w:t>
            </w:r>
          </w:p>
        </w:tc>
        <w:tc>
          <w:tcPr>
            <w:tcW w:w="1261" w:type="dxa"/>
            <w:vAlign w:val="center"/>
          </w:tcPr>
          <w:p w:rsidR="008F3DB7" w:rsidRPr="008F3DB7" w:rsidRDefault="008F3DB7" w:rsidP="00C256B7">
            <w:pPr>
              <w:spacing w:line="269" w:lineRule="auto"/>
              <w:rPr>
                <w:rFonts w:ascii="David" w:eastAsia="Calibri" w:hAnsi="David"/>
                <w:sz w:val="22"/>
                <w:szCs w:val="22"/>
              </w:rPr>
            </w:pPr>
            <w:r w:rsidRPr="008F3DB7">
              <w:rPr>
                <w:rFonts w:ascii="David" w:eastAsia="Calibri" w:hAnsi="David"/>
                <w:sz w:val="22"/>
                <w:szCs w:val="22"/>
              </w:rPr>
              <w:t>16,173</w:t>
            </w:r>
          </w:p>
        </w:tc>
        <w:tc>
          <w:tcPr>
            <w:tcW w:w="1008" w:type="dxa"/>
            <w:vAlign w:val="center"/>
          </w:tcPr>
          <w:p w:rsidR="008F3DB7" w:rsidRPr="008F3DB7" w:rsidRDefault="008F3DB7" w:rsidP="00C256B7">
            <w:pPr>
              <w:spacing w:line="269" w:lineRule="auto"/>
              <w:rPr>
                <w:rFonts w:ascii="David" w:eastAsia="Calibri" w:hAnsi="David"/>
                <w:sz w:val="22"/>
                <w:szCs w:val="22"/>
              </w:rPr>
            </w:pPr>
            <w:r w:rsidRPr="008F3DB7">
              <w:rPr>
                <w:rFonts w:ascii="David" w:eastAsia="Calibri" w:hAnsi="David"/>
                <w:sz w:val="22"/>
                <w:szCs w:val="22"/>
              </w:rPr>
              <w:t>13,981</w:t>
            </w:r>
          </w:p>
        </w:tc>
        <w:tc>
          <w:tcPr>
            <w:tcW w:w="1418" w:type="dxa"/>
            <w:noWrap/>
            <w:hideMark/>
          </w:tcPr>
          <w:p w:rsidR="008F3DB7" w:rsidRPr="008F3DB7" w:rsidRDefault="008F3DB7" w:rsidP="00C256B7">
            <w:pPr>
              <w:spacing w:line="269" w:lineRule="auto"/>
              <w:rPr>
                <w:rFonts w:ascii="David" w:eastAsia="Calibri" w:hAnsi="David"/>
                <w:sz w:val="22"/>
                <w:szCs w:val="22"/>
                <w:rtl/>
              </w:rPr>
            </w:pPr>
            <w:r w:rsidRPr="008F3DB7">
              <w:rPr>
                <w:rFonts w:ascii="David" w:eastAsia="Calibri" w:hAnsi="David"/>
                <w:sz w:val="22"/>
                <w:szCs w:val="22"/>
              </w:rPr>
              <w:t>86.45%</w:t>
            </w:r>
          </w:p>
        </w:tc>
        <w:tc>
          <w:tcPr>
            <w:tcW w:w="1419" w:type="dxa"/>
            <w:noWrap/>
            <w:hideMark/>
          </w:tcPr>
          <w:p w:rsidR="008F3DB7" w:rsidRPr="008F3DB7" w:rsidRDefault="008F3DB7" w:rsidP="00C256B7">
            <w:pPr>
              <w:spacing w:line="269" w:lineRule="auto"/>
              <w:rPr>
                <w:rFonts w:ascii="David" w:eastAsia="Calibri" w:hAnsi="David"/>
                <w:sz w:val="22"/>
                <w:szCs w:val="22"/>
              </w:rPr>
            </w:pPr>
            <w:r w:rsidRPr="008F3DB7">
              <w:rPr>
                <w:rFonts w:ascii="David" w:eastAsia="Calibri" w:hAnsi="David"/>
                <w:sz w:val="22"/>
                <w:szCs w:val="22"/>
              </w:rPr>
              <w:t>91.00%</w:t>
            </w:r>
          </w:p>
        </w:tc>
        <w:tc>
          <w:tcPr>
            <w:tcW w:w="1275" w:type="dxa"/>
            <w:noWrap/>
            <w:hideMark/>
          </w:tcPr>
          <w:p w:rsidR="008F3DB7" w:rsidRPr="008F3DB7" w:rsidRDefault="008F3DB7" w:rsidP="00C256B7">
            <w:pPr>
              <w:spacing w:line="269" w:lineRule="auto"/>
              <w:rPr>
                <w:rFonts w:ascii="David" w:eastAsia="Calibri" w:hAnsi="David"/>
                <w:sz w:val="22"/>
                <w:szCs w:val="22"/>
              </w:rPr>
            </w:pPr>
            <w:r w:rsidRPr="008F3DB7">
              <w:rPr>
                <w:rFonts w:ascii="David" w:eastAsia="Calibri" w:hAnsi="David"/>
                <w:sz w:val="22"/>
                <w:szCs w:val="22"/>
              </w:rPr>
              <w:t>-4.55%</w:t>
            </w:r>
          </w:p>
        </w:tc>
      </w:tr>
      <w:tr w:rsidR="008F3DB7" w:rsidRPr="008F3DB7" w:rsidTr="00003011">
        <w:trPr>
          <w:trHeight w:val="295"/>
          <w:jc w:val="center"/>
        </w:trPr>
        <w:tc>
          <w:tcPr>
            <w:tcW w:w="1268" w:type="dxa"/>
            <w:noWrap/>
            <w:hideMark/>
          </w:tcPr>
          <w:p w:rsidR="008F3DB7" w:rsidRPr="008F3DB7" w:rsidRDefault="008F3DB7" w:rsidP="00C256B7">
            <w:pPr>
              <w:spacing w:line="269" w:lineRule="auto"/>
              <w:rPr>
                <w:rFonts w:eastAsia="Calibri"/>
                <w:b/>
                <w:bCs/>
                <w:sz w:val="22"/>
                <w:szCs w:val="22"/>
              </w:rPr>
            </w:pPr>
            <w:r w:rsidRPr="008F3DB7">
              <w:rPr>
                <w:rFonts w:eastAsia="Calibri"/>
                <w:b/>
                <w:bCs/>
                <w:sz w:val="22"/>
                <w:szCs w:val="22"/>
                <w:rtl/>
              </w:rPr>
              <w:t>קולטות</w:t>
            </w:r>
          </w:p>
        </w:tc>
        <w:tc>
          <w:tcPr>
            <w:tcW w:w="1261" w:type="dxa"/>
            <w:vAlign w:val="center"/>
          </w:tcPr>
          <w:p w:rsidR="008F3DB7" w:rsidRPr="008F3DB7" w:rsidRDefault="008F3DB7" w:rsidP="00C256B7">
            <w:pPr>
              <w:spacing w:line="269" w:lineRule="auto"/>
              <w:rPr>
                <w:rFonts w:ascii="David" w:eastAsia="Calibri" w:hAnsi="David"/>
                <w:b/>
                <w:bCs/>
                <w:sz w:val="22"/>
                <w:szCs w:val="22"/>
                <w:rtl/>
              </w:rPr>
            </w:pPr>
          </w:p>
        </w:tc>
        <w:tc>
          <w:tcPr>
            <w:tcW w:w="1008" w:type="dxa"/>
            <w:vAlign w:val="center"/>
          </w:tcPr>
          <w:p w:rsidR="008F3DB7" w:rsidRPr="008F3DB7" w:rsidRDefault="008F3DB7" w:rsidP="00C256B7">
            <w:pPr>
              <w:spacing w:line="269" w:lineRule="auto"/>
              <w:rPr>
                <w:rFonts w:ascii="David" w:eastAsia="Calibri" w:hAnsi="David"/>
                <w:b/>
                <w:bCs/>
                <w:sz w:val="22"/>
                <w:szCs w:val="22"/>
                <w:rtl/>
              </w:rPr>
            </w:pPr>
          </w:p>
        </w:tc>
        <w:tc>
          <w:tcPr>
            <w:tcW w:w="1418" w:type="dxa"/>
            <w:noWrap/>
            <w:hideMark/>
          </w:tcPr>
          <w:p w:rsidR="008F3DB7" w:rsidRPr="008F3DB7" w:rsidRDefault="008F3DB7" w:rsidP="00C256B7">
            <w:pPr>
              <w:spacing w:line="269" w:lineRule="auto"/>
              <w:rPr>
                <w:rFonts w:ascii="David" w:eastAsia="Calibri" w:hAnsi="David"/>
                <w:b/>
                <w:bCs/>
                <w:sz w:val="22"/>
                <w:szCs w:val="22"/>
                <w:rtl/>
              </w:rPr>
            </w:pPr>
          </w:p>
        </w:tc>
        <w:tc>
          <w:tcPr>
            <w:tcW w:w="1419" w:type="dxa"/>
            <w:noWrap/>
            <w:hideMark/>
          </w:tcPr>
          <w:p w:rsidR="008F3DB7" w:rsidRPr="008F3DB7" w:rsidRDefault="008F3DB7" w:rsidP="00C256B7">
            <w:pPr>
              <w:spacing w:line="269" w:lineRule="auto"/>
              <w:rPr>
                <w:rFonts w:ascii="David" w:eastAsia="Calibri" w:hAnsi="David"/>
                <w:sz w:val="22"/>
                <w:szCs w:val="22"/>
              </w:rPr>
            </w:pPr>
          </w:p>
        </w:tc>
        <w:tc>
          <w:tcPr>
            <w:tcW w:w="1275" w:type="dxa"/>
            <w:noWrap/>
            <w:hideMark/>
          </w:tcPr>
          <w:p w:rsidR="008F3DB7" w:rsidRPr="008F3DB7" w:rsidRDefault="008F3DB7" w:rsidP="00C256B7">
            <w:pPr>
              <w:spacing w:line="269" w:lineRule="auto"/>
              <w:rPr>
                <w:rFonts w:ascii="David" w:eastAsia="Calibri" w:hAnsi="David"/>
                <w:sz w:val="22"/>
                <w:szCs w:val="22"/>
              </w:rPr>
            </w:pPr>
          </w:p>
        </w:tc>
      </w:tr>
      <w:tr w:rsidR="008F3DB7" w:rsidRPr="008F3DB7" w:rsidTr="00003011">
        <w:trPr>
          <w:trHeight w:val="233"/>
          <w:jc w:val="center"/>
        </w:trPr>
        <w:tc>
          <w:tcPr>
            <w:tcW w:w="1268" w:type="dxa"/>
            <w:noWrap/>
            <w:hideMark/>
          </w:tcPr>
          <w:p w:rsidR="008F3DB7" w:rsidRPr="008F3DB7" w:rsidRDefault="008F3DB7" w:rsidP="00C256B7">
            <w:pPr>
              <w:spacing w:line="269" w:lineRule="auto"/>
              <w:rPr>
                <w:rFonts w:eastAsia="Calibri"/>
                <w:sz w:val="22"/>
                <w:szCs w:val="22"/>
              </w:rPr>
            </w:pPr>
            <w:r w:rsidRPr="008F3DB7">
              <w:rPr>
                <w:rFonts w:eastAsia="Calibri"/>
                <w:sz w:val="22"/>
                <w:szCs w:val="22"/>
                <w:rtl/>
              </w:rPr>
              <w:t>אילת</w:t>
            </w:r>
          </w:p>
        </w:tc>
        <w:tc>
          <w:tcPr>
            <w:tcW w:w="1261" w:type="dxa"/>
            <w:vAlign w:val="center"/>
          </w:tcPr>
          <w:p w:rsidR="008F3DB7" w:rsidRPr="008F3DB7" w:rsidRDefault="008F3DB7" w:rsidP="00C256B7">
            <w:pPr>
              <w:spacing w:line="269" w:lineRule="auto"/>
              <w:rPr>
                <w:rFonts w:ascii="David" w:eastAsia="Calibri" w:hAnsi="David"/>
                <w:sz w:val="22"/>
                <w:szCs w:val="22"/>
              </w:rPr>
            </w:pPr>
            <w:r w:rsidRPr="008F3DB7">
              <w:rPr>
                <w:rFonts w:ascii="David" w:eastAsia="Calibri" w:hAnsi="David"/>
                <w:sz w:val="22"/>
                <w:szCs w:val="22"/>
              </w:rPr>
              <w:t>89,993</w:t>
            </w:r>
          </w:p>
        </w:tc>
        <w:tc>
          <w:tcPr>
            <w:tcW w:w="1008" w:type="dxa"/>
            <w:vAlign w:val="center"/>
          </w:tcPr>
          <w:p w:rsidR="008F3DB7" w:rsidRPr="008F3DB7" w:rsidRDefault="008F3DB7" w:rsidP="00C256B7">
            <w:pPr>
              <w:spacing w:line="269" w:lineRule="auto"/>
              <w:rPr>
                <w:rFonts w:ascii="David" w:eastAsia="Calibri" w:hAnsi="David"/>
                <w:sz w:val="22"/>
                <w:szCs w:val="22"/>
              </w:rPr>
            </w:pPr>
            <w:r w:rsidRPr="008F3DB7">
              <w:rPr>
                <w:rFonts w:ascii="David" w:eastAsia="Calibri" w:hAnsi="David"/>
                <w:sz w:val="22"/>
                <w:szCs w:val="22"/>
              </w:rPr>
              <w:t>81,899</w:t>
            </w:r>
          </w:p>
        </w:tc>
        <w:tc>
          <w:tcPr>
            <w:tcW w:w="1418" w:type="dxa"/>
            <w:noWrap/>
            <w:hideMark/>
          </w:tcPr>
          <w:p w:rsidR="008F3DB7" w:rsidRPr="008F3DB7" w:rsidRDefault="008F3DB7" w:rsidP="00C256B7">
            <w:pPr>
              <w:spacing w:line="269" w:lineRule="auto"/>
              <w:rPr>
                <w:rFonts w:ascii="David" w:eastAsia="Calibri" w:hAnsi="David"/>
                <w:sz w:val="22"/>
                <w:szCs w:val="22"/>
                <w:rtl/>
              </w:rPr>
            </w:pPr>
            <w:r w:rsidRPr="008F3DB7">
              <w:rPr>
                <w:rFonts w:ascii="David" w:eastAsia="Calibri" w:hAnsi="David"/>
                <w:sz w:val="22"/>
                <w:szCs w:val="22"/>
              </w:rPr>
              <w:t>91.01%</w:t>
            </w:r>
          </w:p>
        </w:tc>
        <w:tc>
          <w:tcPr>
            <w:tcW w:w="1419" w:type="dxa"/>
            <w:noWrap/>
            <w:hideMark/>
          </w:tcPr>
          <w:p w:rsidR="008F3DB7" w:rsidRPr="008F3DB7" w:rsidRDefault="008F3DB7" w:rsidP="00C256B7">
            <w:pPr>
              <w:spacing w:line="269" w:lineRule="auto"/>
              <w:rPr>
                <w:rFonts w:ascii="David" w:eastAsia="Calibri" w:hAnsi="David"/>
                <w:sz w:val="22"/>
                <w:szCs w:val="22"/>
              </w:rPr>
            </w:pPr>
            <w:r w:rsidRPr="008F3DB7">
              <w:rPr>
                <w:rFonts w:ascii="David" w:eastAsia="Calibri" w:hAnsi="David"/>
                <w:sz w:val="22"/>
                <w:szCs w:val="22"/>
              </w:rPr>
              <w:t>87.77%</w:t>
            </w:r>
          </w:p>
        </w:tc>
        <w:tc>
          <w:tcPr>
            <w:tcW w:w="1275" w:type="dxa"/>
            <w:noWrap/>
            <w:hideMark/>
          </w:tcPr>
          <w:p w:rsidR="008F3DB7" w:rsidRPr="008F3DB7" w:rsidRDefault="008F3DB7" w:rsidP="00C256B7">
            <w:pPr>
              <w:spacing w:line="269" w:lineRule="auto"/>
              <w:rPr>
                <w:rFonts w:ascii="David" w:eastAsia="Calibri" w:hAnsi="David"/>
                <w:sz w:val="22"/>
                <w:szCs w:val="22"/>
              </w:rPr>
            </w:pPr>
            <w:r w:rsidRPr="008F3DB7">
              <w:rPr>
                <w:rFonts w:ascii="David" w:eastAsia="Calibri" w:hAnsi="David"/>
                <w:sz w:val="22"/>
                <w:szCs w:val="22"/>
              </w:rPr>
              <w:t>3.23%</w:t>
            </w:r>
          </w:p>
        </w:tc>
      </w:tr>
      <w:tr w:rsidR="008F3DB7" w:rsidRPr="008F3DB7" w:rsidTr="00003011">
        <w:trPr>
          <w:trHeight w:val="233"/>
          <w:jc w:val="center"/>
        </w:trPr>
        <w:tc>
          <w:tcPr>
            <w:tcW w:w="1268" w:type="dxa"/>
            <w:shd w:val="clear" w:color="auto" w:fill="auto"/>
            <w:noWrap/>
          </w:tcPr>
          <w:p w:rsidR="008F3DB7" w:rsidRPr="008F3DB7" w:rsidRDefault="008F3DB7" w:rsidP="00C256B7">
            <w:pPr>
              <w:spacing w:line="269" w:lineRule="auto"/>
              <w:rPr>
                <w:rFonts w:eastAsia="Calibri"/>
                <w:sz w:val="22"/>
                <w:szCs w:val="22"/>
                <w:rtl/>
              </w:rPr>
            </w:pPr>
            <w:r w:rsidRPr="008F3DB7">
              <w:rPr>
                <w:rFonts w:eastAsia="Calibri"/>
                <w:sz w:val="22"/>
                <w:szCs w:val="22"/>
                <w:rtl/>
              </w:rPr>
              <w:t>חיפה</w:t>
            </w:r>
          </w:p>
        </w:tc>
        <w:tc>
          <w:tcPr>
            <w:tcW w:w="1261" w:type="dxa"/>
            <w:shd w:val="clear" w:color="auto" w:fill="auto"/>
            <w:vAlign w:val="center"/>
          </w:tcPr>
          <w:p w:rsidR="008F3DB7" w:rsidRPr="008F3DB7" w:rsidRDefault="008F3DB7" w:rsidP="00C256B7">
            <w:pPr>
              <w:spacing w:line="269" w:lineRule="auto"/>
              <w:rPr>
                <w:rFonts w:ascii="David" w:eastAsia="Calibri" w:hAnsi="David"/>
                <w:sz w:val="22"/>
                <w:szCs w:val="22"/>
                <w:rtl/>
              </w:rPr>
            </w:pPr>
            <w:r w:rsidRPr="008F3DB7">
              <w:rPr>
                <w:rFonts w:ascii="David" w:eastAsia="Calibri" w:hAnsi="David"/>
                <w:sz w:val="22"/>
                <w:szCs w:val="22"/>
              </w:rPr>
              <w:t>596,258</w:t>
            </w:r>
          </w:p>
        </w:tc>
        <w:tc>
          <w:tcPr>
            <w:tcW w:w="1008" w:type="dxa"/>
            <w:shd w:val="clear" w:color="auto" w:fill="auto"/>
            <w:vAlign w:val="center"/>
          </w:tcPr>
          <w:p w:rsidR="008F3DB7" w:rsidRPr="008F3DB7" w:rsidRDefault="008F3DB7" w:rsidP="00C256B7">
            <w:pPr>
              <w:spacing w:line="269" w:lineRule="auto"/>
              <w:rPr>
                <w:rFonts w:ascii="David" w:eastAsia="Calibri" w:hAnsi="David"/>
                <w:sz w:val="22"/>
                <w:szCs w:val="22"/>
                <w:rtl/>
              </w:rPr>
            </w:pPr>
            <w:r w:rsidRPr="008F3DB7">
              <w:rPr>
                <w:rFonts w:ascii="David" w:eastAsia="Calibri" w:hAnsi="David"/>
                <w:sz w:val="22"/>
                <w:szCs w:val="22"/>
              </w:rPr>
              <w:t>555,247</w:t>
            </w:r>
          </w:p>
        </w:tc>
        <w:tc>
          <w:tcPr>
            <w:tcW w:w="1418" w:type="dxa"/>
            <w:shd w:val="clear" w:color="auto" w:fill="auto"/>
            <w:noWrap/>
          </w:tcPr>
          <w:p w:rsidR="008F3DB7" w:rsidRPr="008F3DB7" w:rsidRDefault="008F3DB7" w:rsidP="00C256B7">
            <w:pPr>
              <w:spacing w:line="269" w:lineRule="auto"/>
              <w:rPr>
                <w:rFonts w:ascii="David" w:eastAsia="Calibri" w:hAnsi="David"/>
                <w:sz w:val="22"/>
                <w:szCs w:val="22"/>
                <w:rtl/>
              </w:rPr>
            </w:pPr>
            <w:r w:rsidRPr="008F3DB7">
              <w:rPr>
                <w:rFonts w:ascii="David" w:eastAsia="Calibri" w:hAnsi="David"/>
                <w:sz w:val="22"/>
                <w:szCs w:val="22"/>
              </w:rPr>
              <w:t>93.12%</w:t>
            </w:r>
          </w:p>
        </w:tc>
        <w:tc>
          <w:tcPr>
            <w:tcW w:w="1419" w:type="dxa"/>
            <w:shd w:val="clear" w:color="auto" w:fill="auto"/>
            <w:noWrap/>
          </w:tcPr>
          <w:p w:rsidR="008F3DB7" w:rsidRPr="008F3DB7" w:rsidRDefault="008F3DB7" w:rsidP="00C256B7">
            <w:pPr>
              <w:spacing w:line="269" w:lineRule="auto"/>
              <w:rPr>
                <w:rFonts w:ascii="David" w:eastAsia="Calibri" w:hAnsi="David"/>
                <w:sz w:val="22"/>
                <w:szCs w:val="22"/>
                <w:rtl/>
              </w:rPr>
            </w:pPr>
            <w:r w:rsidRPr="008F3DB7">
              <w:rPr>
                <w:rFonts w:ascii="David" w:eastAsia="Calibri" w:hAnsi="David"/>
                <w:sz w:val="22"/>
                <w:szCs w:val="22"/>
              </w:rPr>
              <w:t>91.13%</w:t>
            </w:r>
          </w:p>
        </w:tc>
        <w:tc>
          <w:tcPr>
            <w:tcW w:w="1275" w:type="dxa"/>
            <w:shd w:val="clear" w:color="auto" w:fill="auto"/>
            <w:noWrap/>
          </w:tcPr>
          <w:p w:rsidR="008F3DB7" w:rsidRPr="008F3DB7" w:rsidRDefault="008F3DB7" w:rsidP="00C256B7">
            <w:pPr>
              <w:spacing w:line="269" w:lineRule="auto"/>
              <w:rPr>
                <w:rFonts w:ascii="David" w:eastAsia="Calibri" w:hAnsi="David"/>
                <w:sz w:val="22"/>
                <w:szCs w:val="22"/>
                <w:rtl/>
              </w:rPr>
            </w:pPr>
            <w:r w:rsidRPr="008F3DB7">
              <w:rPr>
                <w:rFonts w:ascii="David" w:eastAsia="Calibri" w:hAnsi="David"/>
                <w:sz w:val="22"/>
                <w:szCs w:val="22"/>
              </w:rPr>
              <w:t>1.99%</w:t>
            </w:r>
          </w:p>
        </w:tc>
      </w:tr>
      <w:tr w:rsidR="008F3DB7" w:rsidRPr="008F3DB7" w:rsidTr="00003011">
        <w:trPr>
          <w:trHeight w:val="233"/>
          <w:jc w:val="center"/>
        </w:trPr>
        <w:tc>
          <w:tcPr>
            <w:tcW w:w="1268" w:type="dxa"/>
            <w:shd w:val="clear" w:color="auto" w:fill="auto"/>
            <w:noWrap/>
          </w:tcPr>
          <w:p w:rsidR="008F3DB7" w:rsidRPr="008F3DB7" w:rsidRDefault="008F3DB7" w:rsidP="00C256B7">
            <w:pPr>
              <w:spacing w:line="269" w:lineRule="auto"/>
              <w:rPr>
                <w:rFonts w:eastAsia="Calibri"/>
                <w:sz w:val="22"/>
                <w:szCs w:val="22"/>
                <w:rtl/>
              </w:rPr>
            </w:pPr>
            <w:r w:rsidRPr="008F3DB7">
              <w:rPr>
                <w:rFonts w:eastAsia="Calibri" w:hint="cs"/>
                <w:sz w:val="22"/>
                <w:szCs w:val="22"/>
                <w:rtl/>
              </w:rPr>
              <w:t>טבריה</w:t>
            </w:r>
          </w:p>
        </w:tc>
        <w:tc>
          <w:tcPr>
            <w:tcW w:w="1261" w:type="dxa"/>
            <w:shd w:val="clear" w:color="auto" w:fill="auto"/>
            <w:vAlign w:val="center"/>
          </w:tcPr>
          <w:p w:rsidR="008F3DB7" w:rsidRPr="008F3DB7" w:rsidRDefault="008F3DB7" w:rsidP="00C256B7">
            <w:pPr>
              <w:spacing w:line="269" w:lineRule="auto"/>
              <w:rPr>
                <w:rFonts w:ascii="David" w:eastAsia="Calibri" w:hAnsi="David"/>
                <w:sz w:val="22"/>
                <w:szCs w:val="22"/>
              </w:rPr>
            </w:pPr>
            <w:r w:rsidRPr="008F3DB7">
              <w:rPr>
                <w:rFonts w:ascii="David" w:eastAsia="Calibri" w:hAnsi="David"/>
                <w:sz w:val="22"/>
                <w:szCs w:val="22"/>
                <w:rtl/>
              </w:rPr>
              <w:t>60</w:t>
            </w:r>
            <w:r w:rsidRPr="008F3DB7">
              <w:rPr>
                <w:rFonts w:ascii="David" w:eastAsia="Calibri" w:hAnsi="David" w:hint="cs"/>
                <w:sz w:val="22"/>
                <w:szCs w:val="22"/>
                <w:rtl/>
              </w:rPr>
              <w:t>,</w:t>
            </w:r>
            <w:r w:rsidRPr="008F3DB7">
              <w:rPr>
                <w:rFonts w:ascii="David" w:eastAsia="Calibri" w:hAnsi="David"/>
                <w:sz w:val="22"/>
                <w:szCs w:val="22"/>
                <w:rtl/>
              </w:rPr>
              <w:t>302</w:t>
            </w:r>
          </w:p>
        </w:tc>
        <w:tc>
          <w:tcPr>
            <w:tcW w:w="1008" w:type="dxa"/>
            <w:shd w:val="clear" w:color="auto" w:fill="auto"/>
            <w:vAlign w:val="center"/>
          </w:tcPr>
          <w:p w:rsidR="008F3DB7" w:rsidRPr="008F3DB7" w:rsidRDefault="008F3DB7" w:rsidP="00C256B7">
            <w:pPr>
              <w:spacing w:line="269" w:lineRule="auto"/>
              <w:rPr>
                <w:rFonts w:ascii="David" w:eastAsia="Calibri" w:hAnsi="David"/>
                <w:sz w:val="22"/>
                <w:szCs w:val="22"/>
              </w:rPr>
            </w:pPr>
            <w:r w:rsidRPr="008F3DB7">
              <w:rPr>
                <w:rFonts w:ascii="David" w:eastAsia="Calibri" w:hAnsi="David"/>
                <w:sz w:val="22"/>
                <w:szCs w:val="22"/>
                <w:rtl/>
              </w:rPr>
              <w:t>54</w:t>
            </w:r>
            <w:r w:rsidRPr="008F3DB7">
              <w:rPr>
                <w:rFonts w:ascii="David" w:eastAsia="Calibri" w:hAnsi="David" w:hint="cs"/>
                <w:sz w:val="22"/>
                <w:szCs w:val="22"/>
                <w:rtl/>
              </w:rPr>
              <w:t>,</w:t>
            </w:r>
            <w:r w:rsidRPr="008F3DB7">
              <w:rPr>
                <w:rFonts w:ascii="David" w:eastAsia="Calibri" w:hAnsi="David"/>
                <w:sz w:val="22"/>
                <w:szCs w:val="22"/>
                <w:rtl/>
              </w:rPr>
              <w:t>383</w:t>
            </w:r>
          </w:p>
        </w:tc>
        <w:tc>
          <w:tcPr>
            <w:tcW w:w="1418" w:type="dxa"/>
            <w:shd w:val="clear" w:color="auto" w:fill="auto"/>
            <w:noWrap/>
          </w:tcPr>
          <w:p w:rsidR="008F3DB7" w:rsidRPr="008F3DB7" w:rsidRDefault="008F3DB7" w:rsidP="00C256B7">
            <w:pPr>
              <w:spacing w:line="269" w:lineRule="auto"/>
              <w:rPr>
                <w:rFonts w:ascii="David" w:eastAsia="Calibri" w:hAnsi="David"/>
                <w:sz w:val="22"/>
                <w:szCs w:val="22"/>
              </w:rPr>
            </w:pPr>
            <w:r w:rsidRPr="008F3DB7">
              <w:rPr>
                <w:rFonts w:ascii="David" w:eastAsia="Calibri" w:hAnsi="David"/>
                <w:sz w:val="22"/>
                <w:szCs w:val="22"/>
                <w:rtl/>
              </w:rPr>
              <w:t>90.18%</w:t>
            </w:r>
          </w:p>
        </w:tc>
        <w:tc>
          <w:tcPr>
            <w:tcW w:w="1419" w:type="dxa"/>
            <w:shd w:val="clear" w:color="auto" w:fill="auto"/>
            <w:noWrap/>
          </w:tcPr>
          <w:p w:rsidR="008F3DB7" w:rsidRPr="008F3DB7" w:rsidRDefault="008F3DB7" w:rsidP="00C256B7">
            <w:pPr>
              <w:spacing w:line="269" w:lineRule="auto"/>
              <w:rPr>
                <w:rFonts w:ascii="David" w:eastAsia="Calibri" w:hAnsi="David"/>
                <w:sz w:val="22"/>
                <w:szCs w:val="22"/>
              </w:rPr>
            </w:pPr>
            <w:r w:rsidRPr="008F3DB7">
              <w:rPr>
                <w:rFonts w:ascii="David" w:eastAsia="Calibri" w:hAnsi="David"/>
                <w:sz w:val="22"/>
                <w:szCs w:val="22"/>
                <w:rtl/>
              </w:rPr>
              <w:t>91.20%</w:t>
            </w:r>
          </w:p>
        </w:tc>
        <w:tc>
          <w:tcPr>
            <w:tcW w:w="1275" w:type="dxa"/>
            <w:shd w:val="clear" w:color="auto" w:fill="auto"/>
            <w:noWrap/>
          </w:tcPr>
          <w:p w:rsidR="008F3DB7" w:rsidRPr="008F3DB7" w:rsidRDefault="008F3DB7" w:rsidP="00C256B7">
            <w:pPr>
              <w:spacing w:line="269" w:lineRule="auto"/>
              <w:rPr>
                <w:rFonts w:ascii="David" w:eastAsia="Calibri" w:hAnsi="David"/>
                <w:sz w:val="22"/>
                <w:szCs w:val="22"/>
              </w:rPr>
            </w:pPr>
            <w:r w:rsidRPr="008F3DB7">
              <w:rPr>
                <w:rFonts w:ascii="David" w:eastAsia="Calibri" w:hAnsi="David"/>
                <w:sz w:val="22"/>
                <w:szCs w:val="22"/>
                <w:rtl/>
              </w:rPr>
              <w:t>1.02%-</w:t>
            </w:r>
          </w:p>
        </w:tc>
      </w:tr>
      <w:tr w:rsidR="008F3DB7" w:rsidRPr="008F3DB7" w:rsidTr="00003011">
        <w:trPr>
          <w:trHeight w:val="233"/>
          <w:jc w:val="center"/>
        </w:trPr>
        <w:tc>
          <w:tcPr>
            <w:tcW w:w="1268" w:type="dxa"/>
            <w:shd w:val="clear" w:color="auto" w:fill="auto"/>
            <w:noWrap/>
            <w:hideMark/>
          </w:tcPr>
          <w:p w:rsidR="008F3DB7" w:rsidRPr="008F3DB7" w:rsidRDefault="008F3DB7" w:rsidP="00C256B7">
            <w:pPr>
              <w:spacing w:line="269" w:lineRule="auto"/>
              <w:rPr>
                <w:rFonts w:eastAsia="Calibri"/>
                <w:sz w:val="22"/>
                <w:szCs w:val="22"/>
              </w:rPr>
            </w:pPr>
            <w:r w:rsidRPr="008F3DB7">
              <w:rPr>
                <w:rFonts w:eastAsia="Calibri"/>
                <w:sz w:val="22"/>
                <w:szCs w:val="22"/>
                <w:rtl/>
              </w:rPr>
              <w:t>ירושלים</w:t>
            </w:r>
          </w:p>
        </w:tc>
        <w:tc>
          <w:tcPr>
            <w:tcW w:w="1261" w:type="dxa"/>
            <w:shd w:val="clear" w:color="auto" w:fill="auto"/>
            <w:vAlign w:val="center"/>
          </w:tcPr>
          <w:p w:rsidR="008F3DB7" w:rsidRPr="008F3DB7" w:rsidRDefault="008F3DB7" w:rsidP="00C256B7">
            <w:pPr>
              <w:spacing w:line="269" w:lineRule="auto"/>
              <w:rPr>
                <w:rFonts w:ascii="David" w:eastAsia="Calibri" w:hAnsi="David"/>
                <w:sz w:val="22"/>
                <w:szCs w:val="22"/>
                <w:rtl/>
              </w:rPr>
            </w:pPr>
            <w:r w:rsidRPr="008F3DB7">
              <w:rPr>
                <w:rFonts w:ascii="David" w:eastAsia="Calibri" w:hAnsi="David"/>
                <w:sz w:val="22"/>
                <w:szCs w:val="22"/>
              </w:rPr>
              <w:t>1,223,938</w:t>
            </w:r>
          </w:p>
        </w:tc>
        <w:tc>
          <w:tcPr>
            <w:tcW w:w="1008" w:type="dxa"/>
            <w:shd w:val="clear" w:color="auto" w:fill="auto"/>
            <w:vAlign w:val="center"/>
          </w:tcPr>
          <w:p w:rsidR="008F3DB7" w:rsidRPr="008F3DB7" w:rsidRDefault="008F3DB7" w:rsidP="00C256B7">
            <w:pPr>
              <w:spacing w:line="269" w:lineRule="auto"/>
              <w:rPr>
                <w:rFonts w:ascii="David" w:eastAsia="Calibri" w:hAnsi="David"/>
                <w:sz w:val="22"/>
                <w:szCs w:val="22"/>
              </w:rPr>
            </w:pPr>
            <w:r w:rsidRPr="008F3DB7">
              <w:rPr>
                <w:rFonts w:ascii="David" w:eastAsia="Calibri" w:hAnsi="David"/>
                <w:sz w:val="22"/>
                <w:szCs w:val="22"/>
              </w:rPr>
              <w:t>1,070,029</w:t>
            </w:r>
          </w:p>
        </w:tc>
        <w:tc>
          <w:tcPr>
            <w:tcW w:w="1418" w:type="dxa"/>
            <w:shd w:val="clear" w:color="auto" w:fill="auto"/>
            <w:noWrap/>
            <w:hideMark/>
          </w:tcPr>
          <w:p w:rsidR="008F3DB7" w:rsidRPr="008F3DB7" w:rsidRDefault="008F3DB7" w:rsidP="00C256B7">
            <w:pPr>
              <w:spacing w:line="269" w:lineRule="auto"/>
              <w:rPr>
                <w:rFonts w:ascii="David" w:eastAsia="Calibri" w:hAnsi="David"/>
                <w:sz w:val="22"/>
                <w:szCs w:val="22"/>
                <w:rtl/>
              </w:rPr>
            </w:pPr>
            <w:r w:rsidRPr="008F3DB7">
              <w:rPr>
                <w:rFonts w:ascii="David" w:eastAsia="Calibri" w:hAnsi="David"/>
                <w:sz w:val="22"/>
                <w:szCs w:val="22"/>
              </w:rPr>
              <w:t>87.43%</w:t>
            </w:r>
          </w:p>
        </w:tc>
        <w:tc>
          <w:tcPr>
            <w:tcW w:w="1419" w:type="dxa"/>
            <w:shd w:val="clear" w:color="auto" w:fill="auto"/>
            <w:noWrap/>
            <w:hideMark/>
          </w:tcPr>
          <w:p w:rsidR="008F3DB7" w:rsidRPr="008F3DB7" w:rsidRDefault="008F3DB7" w:rsidP="00C256B7">
            <w:pPr>
              <w:spacing w:line="269" w:lineRule="auto"/>
              <w:rPr>
                <w:rFonts w:ascii="David" w:eastAsia="Calibri" w:hAnsi="David"/>
                <w:sz w:val="22"/>
                <w:szCs w:val="22"/>
              </w:rPr>
            </w:pPr>
            <w:r w:rsidRPr="008F3DB7">
              <w:rPr>
                <w:rFonts w:ascii="David" w:eastAsia="Calibri" w:hAnsi="David"/>
                <w:sz w:val="22"/>
                <w:szCs w:val="22"/>
              </w:rPr>
              <w:t>95.34%</w:t>
            </w:r>
          </w:p>
        </w:tc>
        <w:tc>
          <w:tcPr>
            <w:tcW w:w="1275" w:type="dxa"/>
            <w:shd w:val="clear" w:color="auto" w:fill="auto"/>
            <w:noWrap/>
            <w:hideMark/>
          </w:tcPr>
          <w:p w:rsidR="008F3DB7" w:rsidRPr="008F3DB7" w:rsidRDefault="008F3DB7" w:rsidP="00C256B7">
            <w:pPr>
              <w:spacing w:line="269" w:lineRule="auto"/>
              <w:rPr>
                <w:rFonts w:ascii="David" w:eastAsia="Calibri" w:hAnsi="David"/>
                <w:sz w:val="22"/>
                <w:szCs w:val="22"/>
              </w:rPr>
            </w:pPr>
            <w:r w:rsidRPr="008F3DB7">
              <w:rPr>
                <w:rFonts w:ascii="David" w:eastAsia="Calibri" w:hAnsi="David"/>
                <w:sz w:val="22"/>
                <w:szCs w:val="22"/>
              </w:rPr>
              <w:t>-7.91%</w:t>
            </w:r>
          </w:p>
        </w:tc>
      </w:tr>
      <w:tr w:rsidR="008F3DB7" w:rsidRPr="008F3DB7" w:rsidTr="00003011">
        <w:trPr>
          <w:trHeight w:val="233"/>
          <w:jc w:val="center"/>
        </w:trPr>
        <w:tc>
          <w:tcPr>
            <w:tcW w:w="1268" w:type="dxa"/>
            <w:shd w:val="clear" w:color="auto" w:fill="auto"/>
            <w:noWrap/>
          </w:tcPr>
          <w:p w:rsidR="008F3DB7" w:rsidRPr="008F3DB7" w:rsidRDefault="008F3DB7" w:rsidP="00C256B7">
            <w:pPr>
              <w:spacing w:line="269" w:lineRule="auto"/>
              <w:rPr>
                <w:rFonts w:eastAsia="Calibri"/>
                <w:sz w:val="22"/>
                <w:szCs w:val="22"/>
                <w:rtl/>
              </w:rPr>
            </w:pPr>
            <w:r w:rsidRPr="008F3DB7">
              <w:rPr>
                <w:rFonts w:eastAsia="Calibri"/>
                <w:sz w:val="22"/>
                <w:szCs w:val="22"/>
                <w:rtl/>
              </w:rPr>
              <w:t>תל אביב-יפו</w:t>
            </w:r>
          </w:p>
        </w:tc>
        <w:tc>
          <w:tcPr>
            <w:tcW w:w="1261" w:type="dxa"/>
            <w:shd w:val="clear" w:color="auto" w:fill="auto"/>
            <w:vAlign w:val="center"/>
          </w:tcPr>
          <w:p w:rsidR="008F3DB7" w:rsidRPr="008F3DB7" w:rsidRDefault="008F3DB7" w:rsidP="00C256B7">
            <w:pPr>
              <w:spacing w:line="269" w:lineRule="auto"/>
              <w:rPr>
                <w:rFonts w:ascii="David" w:eastAsia="Calibri" w:hAnsi="David"/>
                <w:sz w:val="22"/>
                <w:szCs w:val="22"/>
                <w:rtl/>
              </w:rPr>
            </w:pPr>
            <w:r w:rsidRPr="008F3DB7">
              <w:rPr>
                <w:rFonts w:ascii="David" w:eastAsia="Calibri" w:hAnsi="David"/>
                <w:sz w:val="22"/>
                <w:szCs w:val="22"/>
              </w:rPr>
              <w:t>1,074,725</w:t>
            </w:r>
          </w:p>
        </w:tc>
        <w:tc>
          <w:tcPr>
            <w:tcW w:w="1008" w:type="dxa"/>
            <w:shd w:val="clear" w:color="auto" w:fill="auto"/>
            <w:vAlign w:val="center"/>
          </w:tcPr>
          <w:p w:rsidR="008F3DB7" w:rsidRPr="008F3DB7" w:rsidRDefault="008F3DB7" w:rsidP="00C256B7">
            <w:pPr>
              <w:spacing w:line="269" w:lineRule="auto"/>
              <w:rPr>
                <w:rFonts w:ascii="David" w:eastAsia="Calibri" w:hAnsi="David"/>
                <w:sz w:val="22"/>
                <w:szCs w:val="22"/>
                <w:rtl/>
              </w:rPr>
            </w:pPr>
            <w:r w:rsidRPr="008F3DB7">
              <w:rPr>
                <w:rFonts w:ascii="David" w:eastAsia="Calibri" w:hAnsi="David"/>
                <w:sz w:val="22"/>
                <w:szCs w:val="22"/>
              </w:rPr>
              <w:t>1,004,274</w:t>
            </w:r>
          </w:p>
        </w:tc>
        <w:tc>
          <w:tcPr>
            <w:tcW w:w="1418" w:type="dxa"/>
            <w:shd w:val="clear" w:color="auto" w:fill="auto"/>
            <w:noWrap/>
          </w:tcPr>
          <w:p w:rsidR="008F3DB7" w:rsidRPr="008F3DB7" w:rsidRDefault="008F3DB7" w:rsidP="00C256B7">
            <w:pPr>
              <w:spacing w:line="269" w:lineRule="auto"/>
              <w:rPr>
                <w:rFonts w:ascii="David" w:eastAsia="Calibri" w:hAnsi="David"/>
                <w:sz w:val="22"/>
                <w:szCs w:val="22"/>
                <w:rtl/>
              </w:rPr>
            </w:pPr>
            <w:r w:rsidRPr="008F3DB7">
              <w:rPr>
                <w:rFonts w:ascii="David" w:eastAsia="Calibri" w:hAnsi="David"/>
                <w:sz w:val="22"/>
                <w:szCs w:val="22"/>
              </w:rPr>
              <w:t>93.44%</w:t>
            </w:r>
          </w:p>
        </w:tc>
        <w:tc>
          <w:tcPr>
            <w:tcW w:w="1419" w:type="dxa"/>
            <w:shd w:val="clear" w:color="auto" w:fill="auto"/>
            <w:noWrap/>
          </w:tcPr>
          <w:p w:rsidR="008F3DB7" w:rsidRPr="008F3DB7" w:rsidRDefault="008F3DB7" w:rsidP="00C256B7">
            <w:pPr>
              <w:spacing w:line="269" w:lineRule="auto"/>
              <w:rPr>
                <w:rFonts w:ascii="David" w:eastAsia="Calibri" w:hAnsi="David"/>
                <w:sz w:val="22"/>
                <w:szCs w:val="22"/>
                <w:rtl/>
              </w:rPr>
            </w:pPr>
            <w:r w:rsidRPr="008F3DB7">
              <w:rPr>
                <w:rFonts w:ascii="David" w:eastAsia="Calibri" w:hAnsi="David"/>
                <w:sz w:val="22"/>
                <w:szCs w:val="22"/>
              </w:rPr>
              <w:t>96.22%</w:t>
            </w:r>
          </w:p>
        </w:tc>
        <w:tc>
          <w:tcPr>
            <w:tcW w:w="1275" w:type="dxa"/>
            <w:shd w:val="clear" w:color="auto" w:fill="auto"/>
            <w:noWrap/>
          </w:tcPr>
          <w:p w:rsidR="008F3DB7" w:rsidRPr="008F3DB7" w:rsidRDefault="008F3DB7" w:rsidP="00C256B7">
            <w:pPr>
              <w:spacing w:line="269" w:lineRule="auto"/>
              <w:rPr>
                <w:rFonts w:ascii="David" w:eastAsia="Calibri" w:hAnsi="David"/>
                <w:sz w:val="22"/>
                <w:szCs w:val="22"/>
                <w:rtl/>
              </w:rPr>
            </w:pPr>
            <w:r w:rsidRPr="008F3DB7">
              <w:rPr>
                <w:rFonts w:ascii="David" w:eastAsia="Calibri" w:hAnsi="David"/>
                <w:sz w:val="22"/>
                <w:szCs w:val="22"/>
              </w:rPr>
              <w:t>-2.77%</w:t>
            </w:r>
          </w:p>
        </w:tc>
      </w:tr>
      <w:tr w:rsidR="008F3DB7" w:rsidRPr="008F3DB7" w:rsidTr="00003011">
        <w:trPr>
          <w:trHeight w:val="233"/>
          <w:jc w:val="center"/>
        </w:trPr>
        <w:tc>
          <w:tcPr>
            <w:tcW w:w="1268" w:type="dxa"/>
            <w:noWrap/>
          </w:tcPr>
          <w:p w:rsidR="008F3DB7" w:rsidRPr="008F3DB7" w:rsidRDefault="008F3DB7" w:rsidP="00C256B7">
            <w:pPr>
              <w:spacing w:line="269" w:lineRule="auto"/>
              <w:rPr>
                <w:rFonts w:eastAsia="Calibri"/>
                <w:sz w:val="22"/>
                <w:szCs w:val="22"/>
                <w:rtl/>
              </w:rPr>
            </w:pPr>
            <w:r w:rsidRPr="008F3DB7">
              <w:rPr>
                <w:rFonts w:eastAsia="Calibri" w:hint="cs"/>
                <w:sz w:val="22"/>
                <w:szCs w:val="22"/>
                <w:rtl/>
              </w:rPr>
              <w:t>זיכרון יעקב</w:t>
            </w:r>
          </w:p>
        </w:tc>
        <w:tc>
          <w:tcPr>
            <w:tcW w:w="1261" w:type="dxa"/>
            <w:vAlign w:val="center"/>
          </w:tcPr>
          <w:p w:rsidR="008F3DB7" w:rsidRPr="008F3DB7" w:rsidRDefault="008F3DB7" w:rsidP="00C256B7">
            <w:pPr>
              <w:spacing w:line="269" w:lineRule="auto"/>
              <w:rPr>
                <w:rFonts w:ascii="David" w:eastAsia="Calibri" w:hAnsi="David"/>
                <w:sz w:val="22"/>
                <w:szCs w:val="22"/>
              </w:rPr>
            </w:pPr>
            <w:r w:rsidRPr="008F3DB7">
              <w:rPr>
                <w:rFonts w:ascii="David" w:eastAsia="Calibri" w:hAnsi="David"/>
                <w:sz w:val="22"/>
                <w:szCs w:val="22"/>
                <w:rtl/>
              </w:rPr>
              <w:t>65</w:t>
            </w:r>
            <w:r w:rsidRPr="008F3DB7">
              <w:rPr>
                <w:rFonts w:ascii="David" w:eastAsia="Calibri" w:hAnsi="David" w:hint="cs"/>
                <w:sz w:val="22"/>
                <w:szCs w:val="22"/>
                <w:rtl/>
              </w:rPr>
              <w:t>,</w:t>
            </w:r>
            <w:r w:rsidRPr="008F3DB7">
              <w:rPr>
                <w:rFonts w:ascii="David" w:eastAsia="Calibri" w:hAnsi="David"/>
                <w:sz w:val="22"/>
                <w:szCs w:val="22"/>
                <w:rtl/>
              </w:rPr>
              <w:t>091</w:t>
            </w:r>
          </w:p>
        </w:tc>
        <w:tc>
          <w:tcPr>
            <w:tcW w:w="1008" w:type="dxa"/>
            <w:vAlign w:val="center"/>
          </w:tcPr>
          <w:p w:rsidR="008F3DB7" w:rsidRPr="008F3DB7" w:rsidRDefault="008F3DB7" w:rsidP="00C256B7">
            <w:pPr>
              <w:spacing w:line="269" w:lineRule="auto"/>
              <w:rPr>
                <w:rFonts w:ascii="David" w:eastAsia="Calibri" w:hAnsi="David"/>
                <w:sz w:val="22"/>
                <w:szCs w:val="22"/>
              </w:rPr>
            </w:pPr>
            <w:r w:rsidRPr="008F3DB7">
              <w:rPr>
                <w:rFonts w:ascii="David" w:eastAsia="Calibri" w:hAnsi="David"/>
                <w:sz w:val="22"/>
                <w:szCs w:val="22"/>
                <w:rtl/>
              </w:rPr>
              <w:t>60310</w:t>
            </w:r>
          </w:p>
        </w:tc>
        <w:tc>
          <w:tcPr>
            <w:tcW w:w="1418" w:type="dxa"/>
            <w:noWrap/>
          </w:tcPr>
          <w:p w:rsidR="008F3DB7" w:rsidRPr="008F3DB7" w:rsidRDefault="008F3DB7" w:rsidP="00C256B7">
            <w:pPr>
              <w:spacing w:line="269" w:lineRule="auto"/>
              <w:rPr>
                <w:rFonts w:ascii="David" w:eastAsia="Calibri" w:hAnsi="David"/>
                <w:sz w:val="22"/>
                <w:szCs w:val="22"/>
              </w:rPr>
            </w:pPr>
            <w:r w:rsidRPr="008F3DB7">
              <w:rPr>
                <w:rFonts w:ascii="David" w:eastAsia="Calibri" w:hAnsi="David"/>
                <w:sz w:val="22"/>
                <w:szCs w:val="22"/>
                <w:rtl/>
              </w:rPr>
              <w:t>92.65%</w:t>
            </w:r>
          </w:p>
        </w:tc>
        <w:tc>
          <w:tcPr>
            <w:tcW w:w="1419" w:type="dxa"/>
            <w:noWrap/>
          </w:tcPr>
          <w:p w:rsidR="008F3DB7" w:rsidRPr="008F3DB7" w:rsidRDefault="008F3DB7" w:rsidP="00C256B7">
            <w:pPr>
              <w:spacing w:line="269" w:lineRule="auto"/>
              <w:rPr>
                <w:rFonts w:ascii="David" w:eastAsia="Calibri" w:hAnsi="David"/>
                <w:sz w:val="22"/>
                <w:szCs w:val="22"/>
              </w:rPr>
            </w:pPr>
            <w:r w:rsidRPr="008F3DB7">
              <w:rPr>
                <w:rFonts w:ascii="David" w:eastAsia="Calibri" w:hAnsi="David"/>
                <w:sz w:val="22"/>
                <w:szCs w:val="22"/>
                <w:rtl/>
              </w:rPr>
              <w:t>93.08%</w:t>
            </w:r>
          </w:p>
        </w:tc>
        <w:tc>
          <w:tcPr>
            <w:tcW w:w="1275" w:type="dxa"/>
            <w:noWrap/>
          </w:tcPr>
          <w:p w:rsidR="008F3DB7" w:rsidRPr="008F3DB7" w:rsidRDefault="008F3DB7" w:rsidP="00C256B7">
            <w:pPr>
              <w:spacing w:line="269" w:lineRule="auto"/>
              <w:rPr>
                <w:rFonts w:ascii="David" w:eastAsia="Calibri" w:hAnsi="David"/>
                <w:sz w:val="22"/>
                <w:szCs w:val="22"/>
              </w:rPr>
            </w:pPr>
            <w:r w:rsidRPr="008F3DB7">
              <w:rPr>
                <w:rFonts w:ascii="David" w:eastAsia="Calibri" w:hAnsi="David"/>
                <w:sz w:val="22"/>
                <w:szCs w:val="22"/>
                <w:rtl/>
              </w:rPr>
              <w:t>0.43%-</w:t>
            </w:r>
          </w:p>
        </w:tc>
      </w:tr>
      <w:tr w:rsidR="008F3DB7" w:rsidRPr="008F3DB7" w:rsidTr="00003011">
        <w:trPr>
          <w:trHeight w:val="233"/>
          <w:jc w:val="center"/>
        </w:trPr>
        <w:tc>
          <w:tcPr>
            <w:tcW w:w="1268" w:type="dxa"/>
            <w:noWrap/>
            <w:hideMark/>
          </w:tcPr>
          <w:p w:rsidR="008F3DB7" w:rsidRPr="008F3DB7" w:rsidRDefault="008F3DB7" w:rsidP="00C256B7">
            <w:pPr>
              <w:spacing w:line="269" w:lineRule="auto"/>
              <w:rPr>
                <w:rFonts w:eastAsia="Calibri"/>
                <w:sz w:val="22"/>
                <w:szCs w:val="22"/>
              </w:rPr>
            </w:pPr>
            <w:r w:rsidRPr="008F3DB7">
              <w:rPr>
                <w:rFonts w:eastAsia="Calibri"/>
                <w:sz w:val="22"/>
                <w:szCs w:val="22"/>
                <w:rtl/>
              </w:rPr>
              <w:t>מטה יהודה</w:t>
            </w:r>
          </w:p>
        </w:tc>
        <w:tc>
          <w:tcPr>
            <w:tcW w:w="1261" w:type="dxa"/>
            <w:vAlign w:val="center"/>
          </w:tcPr>
          <w:p w:rsidR="008F3DB7" w:rsidRPr="008F3DB7" w:rsidRDefault="008F3DB7" w:rsidP="00C256B7">
            <w:pPr>
              <w:spacing w:line="269" w:lineRule="auto"/>
              <w:rPr>
                <w:rFonts w:ascii="David" w:eastAsia="Calibri" w:hAnsi="David"/>
                <w:sz w:val="22"/>
                <w:szCs w:val="22"/>
                <w:rtl/>
              </w:rPr>
            </w:pPr>
            <w:r w:rsidRPr="008F3DB7">
              <w:rPr>
                <w:rFonts w:ascii="David" w:eastAsia="Calibri" w:hAnsi="David"/>
                <w:sz w:val="22"/>
                <w:szCs w:val="22"/>
              </w:rPr>
              <w:t>100,284</w:t>
            </w:r>
          </w:p>
        </w:tc>
        <w:tc>
          <w:tcPr>
            <w:tcW w:w="1008" w:type="dxa"/>
            <w:vAlign w:val="center"/>
          </w:tcPr>
          <w:p w:rsidR="008F3DB7" w:rsidRPr="008F3DB7" w:rsidRDefault="008F3DB7" w:rsidP="00C256B7">
            <w:pPr>
              <w:spacing w:line="269" w:lineRule="auto"/>
              <w:rPr>
                <w:rFonts w:ascii="David" w:eastAsia="Calibri" w:hAnsi="David"/>
                <w:sz w:val="22"/>
                <w:szCs w:val="22"/>
                <w:rtl/>
              </w:rPr>
            </w:pPr>
            <w:r w:rsidRPr="008F3DB7">
              <w:rPr>
                <w:rFonts w:ascii="David" w:eastAsia="Calibri" w:hAnsi="David"/>
                <w:sz w:val="22"/>
                <w:szCs w:val="22"/>
              </w:rPr>
              <w:t>84,514</w:t>
            </w:r>
          </w:p>
        </w:tc>
        <w:tc>
          <w:tcPr>
            <w:tcW w:w="1418" w:type="dxa"/>
            <w:noWrap/>
            <w:hideMark/>
          </w:tcPr>
          <w:p w:rsidR="008F3DB7" w:rsidRPr="008F3DB7" w:rsidRDefault="008F3DB7" w:rsidP="00C256B7">
            <w:pPr>
              <w:spacing w:line="269" w:lineRule="auto"/>
              <w:rPr>
                <w:rFonts w:ascii="David" w:eastAsia="Calibri" w:hAnsi="David"/>
                <w:sz w:val="22"/>
                <w:szCs w:val="22"/>
                <w:rtl/>
              </w:rPr>
            </w:pPr>
            <w:r w:rsidRPr="008F3DB7">
              <w:rPr>
                <w:rFonts w:ascii="David" w:eastAsia="Calibri" w:hAnsi="David"/>
                <w:sz w:val="22"/>
                <w:szCs w:val="22"/>
              </w:rPr>
              <w:t>84.27%</w:t>
            </w:r>
          </w:p>
        </w:tc>
        <w:tc>
          <w:tcPr>
            <w:tcW w:w="1419" w:type="dxa"/>
            <w:noWrap/>
            <w:hideMark/>
          </w:tcPr>
          <w:p w:rsidR="008F3DB7" w:rsidRPr="008F3DB7" w:rsidRDefault="008F3DB7" w:rsidP="00C256B7">
            <w:pPr>
              <w:spacing w:line="269" w:lineRule="auto"/>
              <w:rPr>
                <w:rFonts w:ascii="David" w:eastAsia="Calibri" w:hAnsi="David"/>
                <w:sz w:val="22"/>
                <w:szCs w:val="22"/>
                <w:rtl/>
              </w:rPr>
            </w:pPr>
            <w:r w:rsidRPr="008F3DB7">
              <w:rPr>
                <w:rFonts w:ascii="David" w:eastAsia="Calibri" w:hAnsi="David"/>
                <w:sz w:val="22"/>
                <w:szCs w:val="22"/>
              </w:rPr>
              <w:t>85.57%</w:t>
            </w:r>
          </w:p>
        </w:tc>
        <w:tc>
          <w:tcPr>
            <w:tcW w:w="1275" w:type="dxa"/>
            <w:noWrap/>
            <w:hideMark/>
          </w:tcPr>
          <w:p w:rsidR="008F3DB7" w:rsidRPr="008F3DB7" w:rsidRDefault="008F3DB7" w:rsidP="00C256B7">
            <w:pPr>
              <w:spacing w:line="269" w:lineRule="auto"/>
              <w:rPr>
                <w:rFonts w:ascii="David" w:eastAsia="Calibri" w:hAnsi="David"/>
                <w:sz w:val="22"/>
                <w:szCs w:val="22"/>
                <w:rtl/>
              </w:rPr>
            </w:pPr>
            <w:r w:rsidRPr="008F3DB7">
              <w:rPr>
                <w:rFonts w:ascii="David" w:eastAsia="Calibri" w:hAnsi="David"/>
                <w:sz w:val="22"/>
                <w:szCs w:val="22"/>
              </w:rPr>
              <w:t>-1.29%</w:t>
            </w:r>
          </w:p>
        </w:tc>
      </w:tr>
      <w:tr w:rsidR="008F3DB7" w:rsidRPr="008F3DB7" w:rsidTr="00003011">
        <w:trPr>
          <w:trHeight w:val="233"/>
          <w:jc w:val="center"/>
        </w:trPr>
        <w:tc>
          <w:tcPr>
            <w:tcW w:w="1268" w:type="dxa"/>
            <w:noWrap/>
            <w:hideMark/>
          </w:tcPr>
          <w:p w:rsidR="008F3DB7" w:rsidRPr="008F3DB7" w:rsidRDefault="008F3DB7" w:rsidP="00C256B7">
            <w:pPr>
              <w:spacing w:line="269" w:lineRule="auto"/>
              <w:rPr>
                <w:rFonts w:eastAsia="Calibri"/>
                <w:sz w:val="22"/>
                <w:szCs w:val="22"/>
              </w:rPr>
            </w:pPr>
            <w:r w:rsidRPr="008F3DB7">
              <w:rPr>
                <w:rFonts w:eastAsia="Calibri"/>
                <w:sz w:val="22"/>
                <w:szCs w:val="22"/>
                <w:rtl/>
              </w:rPr>
              <w:t>עמק הירדן</w:t>
            </w:r>
          </w:p>
        </w:tc>
        <w:tc>
          <w:tcPr>
            <w:tcW w:w="1261" w:type="dxa"/>
            <w:vAlign w:val="center"/>
          </w:tcPr>
          <w:p w:rsidR="008F3DB7" w:rsidRPr="008F3DB7" w:rsidRDefault="008F3DB7" w:rsidP="00C256B7">
            <w:pPr>
              <w:spacing w:line="269" w:lineRule="auto"/>
              <w:rPr>
                <w:rFonts w:ascii="David" w:eastAsia="Calibri" w:hAnsi="David"/>
                <w:sz w:val="22"/>
                <w:szCs w:val="22"/>
              </w:rPr>
            </w:pPr>
            <w:r w:rsidRPr="008F3DB7">
              <w:rPr>
                <w:rFonts w:ascii="David" w:eastAsia="Calibri" w:hAnsi="David"/>
                <w:sz w:val="22"/>
                <w:szCs w:val="22"/>
              </w:rPr>
              <w:t>25,528</w:t>
            </w:r>
          </w:p>
        </w:tc>
        <w:tc>
          <w:tcPr>
            <w:tcW w:w="1008" w:type="dxa"/>
            <w:vAlign w:val="center"/>
          </w:tcPr>
          <w:p w:rsidR="008F3DB7" w:rsidRPr="008F3DB7" w:rsidRDefault="008F3DB7" w:rsidP="00C256B7">
            <w:pPr>
              <w:spacing w:line="269" w:lineRule="auto"/>
              <w:rPr>
                <w:rFonts w:ascii="David" w:eastAsia="Calibri" w:hAnsi="David"/>
                <w:sz w:val="22"/>
                <w:szCs w:val="22"/>
              </w:rPr>
            </w:pPr>
            <w:r w:rsidRPr="008F3DB7">
              <w:rPr>
                <w:rFonts w:ascii="David" w:eastAsia="Calibri" w:hAnsi="David"/>
                <w:sz w:val="22"/>
                <w:szCs w:val="22"/>
              </w:rPr>
              <w:t>24,136</w:t>
            </w:r>
          </w:p>
        </w:tc>
        <w:tc>
          <w:tcPr>
            <w:tcW w:w="1418" w:type="dxa"/>
            <w:noWrap/>
            <w:hideMark/>
          </w:tcPr>
          <w:p w:rsidR="008F3DB7" w:rsidRPr="008F3DB7" w:rsidRDefault="008F3DB7" w:rsidP="00C256B7">
            <w:pPr>
              <w:spacing w:line="269" w:lineRule="auto"/>
              <w:rPr>
                <w:rFonts w:ascii="David" w:eastAsia="Calibri" w:hAnsi="David"/>
                <w:sz w:val="22"/>
                <w:szCs w:val="22"/>
                <w:rtl/>
              </w:rPr>
            </w:pPr>
            <w:r w:rsidRPr="008F3DB7">
              <w:rPr>
                <w:rFonts w:ascii="David" w:eastAsia="Calibri" w:hAnsi="David"/>
                <w:sz w:val="22"/>
                <w:szCs w:val="22"/>
              </w:rPr>
              <w:t>94.55%</w:t>
            </w:r>
          </w:p>
        </w:tc>
        <w:tc>
          <w:tcPr>
            <w:tcW w:w="1419" w:type="dxa"/>
            <w:noWrap/>
            <w:hideMark/>
          </w:tcPr>
          <w:p w:rsidR="008F3DB7" w:rsidRPr="008F3DB7" w:rsidRDefault="008F3DB7" w:rsidP="00C256B7">
            <w:pPr>
              <w:spacing w:line="269" w:lineRule="auto"/>
              <w:rPr>
                <w:rFonts w:ascii="David" w:eastAsia="Calibri" w:hAnsi="David"/>
                <w:sz w:val="22"/>
                <w:szCs w:val="22"/>
              </w:rPr>
            </w:pPr>
            <w:r w:rsidRPr="008F3DB7">
              <w:rPr>
                <w:rFonts w:ascii="David" w:eastAsia="Calibri" w:hAnsi="David"/>
                <w:sz w:val="22"/>
                <w:szCs w:val="22"/>
              </w:rPr>
              <w:t>96.29%</w:t>
            </w:r>
          </w:p>
        </w:tc>
        <w:tc>
          <w:tcPr>
            <w:tcW w:w="1275" w:type="dxa"/>
            <w:noWrap/>
            <w:hideMark/>
          </w:tcPr>
          <w:p w:rsidR="008F3DB7" w:rsidRPr="008F3DB7" w:rsidRDefault="008F3DB7" w:rsidP="00C256B7">
            <w:pPr>
              <w:spacing w:line="269" w:lineRule="auto"/>
              <w:rPr>
                <w:rFonts w:ascii="David" w:eastAsia="Calibri" w:hAnsi="David"/>
                <w:sz w:val="22"/>
                <w:szCs w:val="22"/>
              </w:rPr>
            </w:pPr>
            <w:r w:rsidRPr="008F3DB7">
              <w:rPr>
                <w:rFonts w:ascii="David" w:eastAsia="Calibri" w:hAnsi="David"/>
                <w:sz w:val="22"/>
                <w:szCs w:val="22"/>
              </w:rPr>
              <w:t>-1.75%</w:t>
            </w:r>
          </w:p>
        </w:tc>
      </w:tr>
      <w:tr w:rsidR="008F3DB7" w:rsidRPr="008F3DB7" w:rsidTr="00003011">
        <w:trPr>
          <w:trHeight w:val="233"/>
          <w:jc w:val="center"/>
        </w:trPr>
        <w:tc>
          <w:tcPr>
            <w:tcW w:w="1268" w:type="dxa"/>
            <w:noWrap/>
            <w:hideMark/>
          </w:tcPr>
          <w:p w:rsidR="008F3DB7" w:rsidRPr="008F3DB7" w:rsidRDefault="008F3DB7" w:rsidP="00C256B7">
            <w:pPr>
              <w:spacing w:line="269" w:lineRule="auto"/>
              <w:rPr>
                <w:rFonts w:eastAsia="Calibri"/>
                <w:sz w:val="22"/>
                <w:szCs w:val="22"/>
              </w:rPr>
            </w:pPr>
            <w:r w:rsidRPr="008F3DB7">
              <w:rPr>
                <w:rFonts w:eastAsia="Calibri"/>
                <w:sz w:val="22"/>
                <w:szCs w:val="22"/>
                <w:rtl/>
              </w:rPr>
              <w:t>תמר</w:t>
            </w:r>
          </w:p>
        </w:tc>
        <w:tc>
          <w:tcPr>
            <w:tcW w:w="1261" w:type="dxa"/>
            <w:vAlign w:val="center"/>
          </w:tcPr>
          <w:p w:rsidR="008F3DB7" w:rsidRPr="008F3DB7" w:rsidRDefault="008F3DB7" w:rsidP="00C256B7">
            <w:pPr>
              <w:spacing w:line="269" w:lineRule="auto"/>
              <w:rPr>
                <w:rFonts w:ascii="David" w:eastAsia="Calibri" w:hAnsi="David"/>
                <w:sz w:val="22"/>
                <w:szCs w:val="22"/>
              </w:rPr>
            </w:pPr>
            <w:r w:rsidRPr="008F3DB7">
              <w:rPr>
                <w:rFonts w:ascii="David" w:eastAsia="Calibri" w:hAnsi="David"/>
                <w:sz w:val="22"/>
                <w:szCs w:val="22"/>
              </w:rPr>
              <w:t>2,908</w:t>
            </w:r>
          </w:p>
        </w:tc>
        <w:tc>
          <w:tcPr>
            <w:tcW w:w="1008" w:type="dxa"/>
            <w:vAlign w:val="center"/>
          </w:tcPr>
          <w:p w:rsidR="008F3DB7" w:rsidRPr="008F3DB7" w:rsidRDefault="008F3DB7" w:rsidP="00C256B7">
            <w:pPr>
              <w:spacing w:line="269" w:lineRule="auto"/>
              <w:rPr>
                <w:rFonts w:ascii="David" w:eastAsia="Calibri" w:hAnsi="David"/>
                <w:sz w:val="22"/>
                <w:szCs w:val="22"/>
              </w:rPr>
            </w:pPr>
            <w:r w:rsidRPr="008F3DB7">
              <w:rPr>
                <w:rFonts w:ascii="David" w:eastAsia="Calibri" w:hAnsi="David"/>
                <w:sz w:val="22"/>
                <w:szCs w:val="22"/>
              </w:rPr>
              <w:t>2,844</w:t>
            </w:r>
          </w:p>
        </w:tc>
        <w:tc>
          <w:tcPr>
            <w:tcW w:w="1418" w:type="dxa"/>
            <w:noWrap/>
            <w:hideMark/>
          </w:tcPr>
          <w:p w:rsidR="008F3DB7" w:rsidRPr="008F3DB7" w:rsidRDefault="008F3DB7" w:rsidP="00C256B7">
            <w:pPr>
              <w:spacing w:line="269" w:lineRule="auto"/>
              <w:rPr>
                <w:rFonts w:ascii="David" w:eastAsia="Calibri" w:hAnsi="David"/>
                <w:sz w:val="22"/>
                <w:szCs w:val="22"/>
                <w:rtl/>
              </w:rPr>
            </w:pPr>
            <w:r w:rsidRPr="008F3DB7">
              <w:rPr>
                <w:rFonts w:ascii="David" w:eastAsia="Calibri" w:hAnsi="David"/>
                <w:sz w:val="22"/>
                <w:szCs w:val="22"/>
              </w:rPr>
              <w:t>97.80%</w:t>
            </w:r>
          </w:p>
        </w:tc>
        <w:tc>
          <w:tcPr>
            <w:tcW w:w="1419" w:type="dxa"/>
            <w:noWrap/>
            <w:hideMark/>
          </w:tcPr>
          <w:p w:rsidR="008F3DB7" w:rsidRPr="008F3DB7" w:rsidRDefault="008F3DB7" w:rsidP="00C256B7">
            <w:pPr>
              <w:spacing w:line="269" w:lineRule="auto"/>
              <w:rPr>
                <w:rFonts w:ascii="David" w:eastAsia="Calibri" w:hAnsi="David"/>
                <w:sz w:val="22"/>
                <w:szCs w:val="22"/>
              </w:rPr>
            </w:pPr>
            <w:r w:rsidRPr="008F3DB7">
              <w:rPr>
                <w:rFonts w:ascii="David" w:eastAsia="Calibri" w:hAnsi="David"/>
                <w:sz w:val="22"/>
                <w:szCs w:val="22"/>
              </w:rPr>
              <w:t>113.62%</w:t>
            </w:r>
          </w:p>
        </w:tc>
        <w:tc>
          <w:tcPr>
            <w:tcW w:w="1275" w:type="dxa"/>
            <w:noWrap/>
            <w:hideMark/>
          </w:tcPr>
          <w:p w:rsidR="008F3DB7" w:rsidRPr="008F3DB7" w:rsidRDefault="008F3DB7" w:rsidP="00C256B7">
            <w:pPr>
              <w:spacing w:line="269" w:lineRule="auto"/>
              <w:rPr>
                <w:rFonts w:ascii="David" w:eastAsia="Calibri" w:hAnsi="David"/>
                <w:sz w:val="22"/>
                <w:szCs w:val="22"/>
              </w:rPr>
            </w:pPr>
            <w:r w:rsidRPr="008F3DB7">
              <w:rPr>
                <w:rFonts w:ascii="David" w:eastAsia="Calibri" w:hAnsi="David"/>
                <w:sz w:val="22"/>
                <w:szCs w:val="22"/>
              </w:rPr>
              <w:t>-15.82%</w:t>
            </w:r>
          </w:p>
        </w:tc>
      </w:tr>
    </w:tbl>
    <w:bookmarkEnd w:id="24"/>
    <w:p w:rsidR="008F3DB7" w:rsidRPr="008F3DB7" w:rsidRDefault="008F3DB7" w:rsidP="00C256B7">
      <w:pPr>
        <w:spacing w:line="269" w:lineRule="auto"/>
        <w:rPr>
          <w:rFonts w:eastAsia="Calibri"/>
          <w:b/>
          <w:bCs/>
          <w:rtl/>
        </w:rPr>
      </w:pPr>
      <w:r w:rsidRPr="008F3DB7">
        <w:rPr>
          <w:rFonts w:eastAsia="Calibri" w:hint="eastAsia"/>
          <w:b/>
          <w:bCs/>
          <w:rtl/>
        </w:rPr>
        <w:lastRenderedPageBreak/>
        <w:t>מלוח</w:t>
      </w:r>
      <w:r w:rsidRPr="008F3DB7">
        <w:rPr>
          <w:rFonts w:eastAsia="Calibri"/>
          <w:b/>
          <w:bCs/>
          <w:rtl/>
        </w:rPr>
        <w:t xml:space="preserve"> 1 </w:t>
      </w:r>
      <w:r w:rsidRPr="008F3DB7">
        <w:rPr>
          <w:rFonts w:eastAsia="Calibri" w:hint="eastAsia"/>
          <w:b/>
          <w:bCs/>
          <w:rtl/>
        </w:rPr>
        <w:t>עולה</w:t>
      </w:r>
      <w:r w:rsidRPr="008F3DB7">
        <w:rPr>
          <w:rFonts w:eastAsia="Calibri"/>
          <w:b/>
          <w:bCs/>
          <w:rtl/>
        </w:rPr>
        <w:t xml:space="preserve"> </w:t>
      </w:r>
      <w:r w:rsidRPr="008F3DB7">
        <w:rPr>
          <w:rFonts w:eastAsia="Calibri" w:hint="eastAsia"/>
          <w:b/>
          <w:bCs/>
          <w:rtl/>
        </w:rPr>
        <w:t>כי</w:t>
      </w:r>
      <w:r w:rsidRPr="008F3DB7">
        <w:rPr>
          <w:rFonts w:eastAsia="Calibri"/>
          <w:b/>
          <w:bCs/>
          <w:rtl/>
        </w:rPr>
        <w:t xml:space="preserve"> </w:t>
      </w:r>
      <w:r w:rsidRPr="008F3DB7">
        <w:rPr>
          <w:rFonts w:eastAsia="Calibri" w:hint="eastAsia"/>
          <w:b/>
          <w:bCs/>
          <w:rtl/>
        </w:rPr>
        <w:t>סכומי</w:t>
      </w:r>
      <w:r w:rsidRPr="008F3DB7">
        <w:rPr>
          <w:rFonts w:eastAsia="Calibri"/>
          <w:b/>
          <w:bCs/>
          <w:rtl/>
        </w:rPr>
        <w:t xml:space="preserve"> </w:t>
      </w:r>
      <w:r w:rsidRPr="008F3DB7">
        <w:rPr>
          <w:rFonts w:eastAsia="Calibri" w:hint="eastAsia"/>
          <w:b/>
          <w:bCs/>
          <w:rtl/>
        </w:rPr>
        <w:t>ושיעורי</w:t>
      </w:r>
      <w:r w:rsidRPr="008F3DB7">
        <w:rPr>
          <w:rFonts w:eastAsia="Calibri"/>
          <w:b/>
          <w:bCs/>
          <w:rtl/>
        </w:rPr>
        <w:t xml:space="preserve"> </w:t>
      </w:r>
      <w:r w:rsidRPr="008F3DB7">
        <w:rPr>
          <w:rFonts w:eastAsia="Calibri" w:hint="eastAsia"/>
          <w:b/>
          <w:bCs/>
          <w:rtl/>
        </w:rPr>
        <w:t>הגבי</w:t>
      </w:r>
      <w:r w:rsidRPr="008F3DB7">
        <w:rPr>
          <w:rFonts w:eastAsia="Calibri" w:hint="cs"/>
          <w:b/>
          <w:bCs/>
          <w:rtl/>
        </w:rPr>
        <w:t>י</w:t>
      </w:r>
      <w:r w:rsidRPr="008F3DB7">
        <w:rPr>
          <w:rFonts w:eastAsia="Calibri" w:hint="eastAsia"/>
          <w:b/>
          <w:bCs/>
          <w:rtl/>
        </w:rPr>
        <w:t>ה</w:t>
      </w:r>
      <w:r w:rsidRPr="008F3DB7">
        <w:rPr>
          <w:rFonts w:eastAsia="Calibri"/>
          <w:b/>
          <w:bCs/>
          <w:rtl/>
        </w:rPr>
        <w:t xml:space="preserve"> </w:t>
      </w:r>
      <w:r w:rsidRPr="008F3DB7">
        <w:rPr>
          <w:rFonts w:eastAsia="Calibri" w:hint="eastAsia"/>
          <w:b/>
          <w:bCs/>
          <w:rtl/>
        </w:rPr>
        <w:t>השוטפים</w:t>
      </w:r>
      <w:r w:rsidRPr="008F3DB7">
        <w:rPr>
          <w:rFonts w:eastAsia="Calibri"/>
          <w:b/>
          <w:bCs/>
          <w:rtl/>
        </w:rPr>
        <w:t xml:space="preserve"> </w:t>
      </w:r>
      <w:r w:rsidRPr="008F3DB7">
        <w:rPr>
          <w:rFonts w:eastAsia="Calibri" w:hint="eastAsia"/>
          <w:b/>
          <w:bCs/>
          <w:rtl/>
        </w:rPr>
        <w:t>בחמש</w:t>
      </w:r>
      <w:r w:rsidRPr="008F3DB7">
        <w:rPr>
          <w:rFonts w:eastAsia="Calibri"/>
          <w:b/>
          <w:bCs/>
          <w:rtl/>
        </w:rPr>
        <w:t xml:space="preserve"> </w:t>
      </w:r>
      <w:r w:rsidRPr="008F3DB7">
        <w:rPr>
          <w:rFonts w:eastAsia="Calibri" w:hint="eastAsia"/>
          <w:b/>
          <w:bCs/>
          <w:rtl/>
        </w:rPr>
        <w:t>רשויות</w:t>
      </w:r>
      <w:r w:rsidRPr="008F3DB7">
        <w:rPr>
          <w:rFonts w:eastAsia="Calibri"/>
          <w:b/>
          <w:bCs/>
          <w:rtl/>
        </w:rPr>
        <w:t xml:space="preserve"> </w:t>
      </w:r>
      <w:r w:rsidRPr="008F3DB7">
        <w:rPr>
          <w:rFonts w:eastAsia="Calibri" w:hint="eastAsia"/>
          <w:b/>
          <w:bCs/>
          <w:rtl/>
        </w:rPr>
        <w:t>מקומיות</w:t>
      </w:r>
      <w:r w:rsidRPr="008F3DB7">
        <w:rPr>
          <w:rFonts w:eastAsia="Calibri"/>
          <w:b/>
          <w:bCs/>
          <w:rtl/>
        </w:rPr>
        <w:t xml:space="preserve"> </w:t>
      </w:r>
      <w:r w:rsidRPr="008F3DB7">
        <w:rPr>
          <w:rFonts w:eastAsia="Calibri" w:hint="eastAsia"/>
          <w:b/>
          <w:bCs/>
          <w:rtl/>
        </w:rPr>
        <w:t>מפונות</w:t>
      </w:r>
      <w:r w:rsidRPr="008F3DB7">
        <w:rPr>
          <w:rFonts w:eastAsia="Calibri"/>
          <w:b/>
          <w:bCs/>
          <w:rtl/>
        </w:rPr>
        <w:t xml:space="preserve"> (</w:t>
      </w:r>
      <w:r w:rsidRPr="008F3DB7">
        <w:rPr>
          <w:rFonts w:eastAsia="Calibri" w:hint="eastAsia"/>
          <w:b/>
          <w:bCs/>
          <w:rtl/>
        </w:rPr>
        <w:t>עיריית</w:t>
      </w:r>
      <w:r w:rsidRPr="008F3DB7">
        <w:rPr>
          <w:rFonts w:eastAsia="Calibri"/>
          <w:b/>
          <w:bCs/>
          <w:rtl/>
        </w:rPr>
        <w:t xml:space="preserve"> </w:t>
      </w:r>
      <w:r w:rsidRPr="008F3DB7">
        <w:rPr>
          <w:rFonts w:eastAsia="Calibri" w:hint="eastAsia"/>
          <w:b/>
          <w:bCs/>
          <w:rtl/>
        </w:rPr>
        <w:t>אופקים</w:t>
      </w:r>
      <w:r w:rsidRPr="008F3DB7">
        <w:rPr>
          <w:rFonts w:eastAsia="Calibri"/>
          <w:b/>
          <w:bCs/>
          <w:rtl/>
        </w:rPr>
        <w:t xml:space="preserve">, </w:t>
      </w:r>
      <w:r w:rsidRPr="008F3DB7">
        <w:rPr>
          <w:rFonts w:eastAsia="Calibri" w:hint="eastAsia"/>
          <w:b/>
          <w:bCs/>
          <w:rtl/>
        </w:rPr>
        <w:t>והמועצות</w:t>
      </w:r>
      <w:r w:rsidRPr="008F3DB7">
        <w:rPr>
          <w:rFonts w:eastAsia="Calibri"/>
          <w:b/>
          <w:bCs/>
          <w:rtl/>
        </w:rPr>
        <w:t xml:space="preserve"> </w:t>
      </w:r>
      <w:r w:rsidRPr="008F3DB7">
        <w:rPr>
          <w:rFonts w:eastAsia="Calibri" w:hint="eastAsia"/>
          <w:b/>
          <w:bCs/>
          <w:rtl/>
        </w:rPr>
        <w:t>האזוריות</w:t>
      </w:r>
      <w:r w:rsidRPr="008F3DB7">
        <w:rPr>
          <w:rFonts w:eastAsia="Calibri"/>
          <w:b/>
          <w:bCs/>
          <w:rtl/>
        </w:rPr>
        <w:t xml:space="preserve"> </w:t>
      </w:r>
      <w:r w:rsidRPr="008F3DB7">
        <w:rPr>
          <w:rFonts w:eastAsia="Calibri" w:hint="eastAsia"/>
          <w:b/>
          <w:bCs/>
          <w:rtl/>
        </w:rPr>
        <w:t>אשכול</w:t>
      </w:r>
      <w:r w:rsidRPr="008F3DB7">
        <w:rPr>
          <w:rFonts w:eastAsia="Calibri"/>
          <w:b/>
          <w:bCs/>
          <w:rtl/>
        </w:rPr>
        <w:t xml:space="preserve">, </w:t>
      </w:r>
      <w:r w:rsidRPr="008F3DB7">
        <w:rPr>
          <w:rFonts w:eastAsia="Calibri" w:hint="eastAsia"/>
          <w:b/>
          <w:bCs/>
          <w:rtl/>
        </w:rPr>
        <w:t>גליל</w:t>
      </w:r>
      <w:r w:rsidRPr="008F3DB7">
        <w:rPr>
          <w:rFonts w:eastAsia="Calibri"/>
          <w:b/>
          <w:bCs/>
          <w:rtl/>
        </w:rPr>
        <w:t xml:space="preserve"> עליון, </w:t>
      </w:r>
      <w:r w:rsidRPr="008F3DB7">
        <w:rPr>
          <w:rFonts w:eastAsia="Calibri" w:hint="eastAsia"/>
          <w:b/>
          <w:bCs/>
          <w:rtl/>
        </w:rPr>
        <w:t>מבואות</w:t>
      </w:r>
      <w:r w:rsidRPr="008F3DB7">
        <w:rPr>
          <w:rFonts w:eastAsia="Calibri"/>
          <w:b/>
          <w:bCs/>
          <w:rtl/>
        </w:rPr>
        <w:t xml:space="preserve"> </w:t>
      </w:r>
      <w:r w:rsidRPr="008F3DB7">
        <w:rPr>
          <w:rFonts w:eastAsia="Calibri" w:hint="eastAsia"/>
          <w:b/>
          <w:bCs/>
          <w:rtl/>
        </w:rPr>
        <w:t>חרמון</w:t>
      </w:r>
      <w:r w:rsidRPr="008F3DB7">
        <w:rPr>
          <w:rFonts w:eastAsia="Calibri"/>
          <w:b/>
          <w:bCs/>
          <w:rtl/>
        </w:rPr>
        <w:t xml:space="preserve"> </w:t>
      </w:r>
      <w:r w:rsidRPr="008F3DB7">
        <w:rPr>
          <w:rFonts w:eastAsia="Calibri" w:hint="eastAsia"/>
          <w:b/>
          <w:bCs/>
          <w:rtl/>
        </w:rPr>
        <w:t>ומטה</w:t>
      </w:r>
      <w:r w:rsidRPr="008F3DB7">
        <w:rPr>
          <w:rFonts w:eastAsia="Calibri"/>
          <w:b/>
          <w:bCs/>
          <w:rtl/>
        </w:rPr>
        <w:t xml:space="preserve"> </w:t>
      </w:r>
      <w:r w:rsidRPr="008F3DB7">
        <w:rPr>
          <w:rFonts w:eastAsia="Calibri" w:hint="eastAsia"/>
          <w:b/>
          <w:bCs/>
          <w:rtl/>
        </w:rPr>
        <w:t>אשר</w:t>
      </w:r>
      <w:r w:rsidRPr="008F3DB7">
        <w:rPr>
          <w:rFonts w:eastAsia="Calibri"/>
          <w:b/>
          <w:bCs/>
          <w:rtl/>
        </w:rPr>
        <w:t xml:space="preserve">) </w:t>
      </w:r>
      <w:r w:rsidRPr="008F3DB7">
        <w:rPr>
          <w:rFonts w:eastAsia="Calibri" w:hint="eastAsia"/>
          <w:b/>
          <w:bCs/>
          <w:rtl/>
        </w:rPr>
        <w:t>עלו</w:t>
      </w:r>
      <w:r w:rsidRPr="008F3DB7">
        <w:rPr>
          <w:rFonts w:eastAsia="Calibri"/>
          <w:b/>
          <w:bCs/>
          <w:rtl/>
        </w:rPr>
        <w:t xml:space="preserve"> </w:t>
      </w:r>
      <w:r w:rsidRPr="008F3DB7">
        <w:rPr>
          <w:rFonts w:eastAsia="Calibri" w:hint="eastAsia"/>
          <w:b/>
          <w:bCs/>
          <w:rtl/>
        </w:rPr>
        <w:t>בהשוואה</w:t>
      </w:r>
      <w:r w:rsidRPr="008F3DB7">
        <w:rPr>
          <w:rFonts w:eastAsia="Calibri"/>
          <w:b/>
          <w:bCs/>
          <w:rtl/>
        </w:rPr>
        <w:t xml:space="preserve"> </w:t>
      </w:r>
      <w:r w:rsidRPr="008F3DB7">
        <w:rPr>
          <w:rFonts w:eastAsia="Calibri" w:hint="eastAsia"/>
          <w:b/>
          <w:bCs/>
          <w:rtl/>
        </w:rPr>
        <w:t>לשנת</w:t>
      </w:r>
      <w:r w:rsidRPr="008F3DB7">
        <w:rPr>
          <w:rFonts w:eastAsia="Calibri"/>
          <w:b/>
          <w:bCs/>
          <w:rtl/>
        </w:rPr>
        <w:t xml:space="preserve"> 2022 </w:t>
      </w:r>
      <w:r w:rsidRPr="008F3DB7">
        <w:rPr>
          <w:rFonts w:eastAsia="Calibri" w:hint="eastAsia"/>
          <w:b/>
          <w:bCs/>
          <w:rtl/>
        </w:rPr>
        <w:t>בשיעורים</w:t>
      </w:r>
      <w:r w:rsidRPr="008F3DB7">
        <w:rPr>
          <w:rFonts w:eastAsia="Calibri"/>
          <w:b/>
          <w:bCs/>
          <w:rtl/>
        </w:rPr>
        <w:t xml:space="preserve"> </w:t>
      </w:r>
      <w:r w:rsidRPr="008F3DB7">
        <w:rPr>
          <w:rFonts w:eastAsia="Calibri" w:hint="eastAsia"/>
          <w:b/>
          <w:bCs/>
          <w:rtl/>
        </w:rPr>
        <w:t>בין</w:t>
      </w:r>
      <w:r w:rsidRPr="008F3DB7">
        <w:rPr>
          <w:rFonts w:eastAsia="Calibri"/>
          <w:b/>
          <w:bCs/>
          <w:rtl/>
        </w:rPr>
        <w:t xml:space="preserve"> 3.24% </w:t>
      </w:r>
      <w:r w:rsidRPr="008F3DB7">
        <w:rPr>
          <w:rFonts w:eastAsia="Calibri" w:hint="eastAsia"/>
          <w:b/>
          <w:bCs/>
          <w:rtl/>
        </w:rPr>
        <w:t>ועד</w:t>
      </w:r>
      <w:r w:rsidRPr="008F3DB7">
        <w:rPr>
          <w:rFonts w:eastAsia="Calibri"/>
          <w:b/>
          <w:bCs/>
          <w:rtl/>
        </w:rPr>
        <w:t xml:space="preserve"> 17.48%. במועצה </w:t>
      </w:r>
      <w:r w:rsidRPr="008F3DB7">
        <w:rPr>
          <w:rFonts w:eastAsia="Calibri" w:hint="cs"/>
          <w:b/>
          <w:bCs/>
          <w:rtl/>
        </w:rPr>
        <w:t>ה</w:t>
      </w:r>
      <w:r w:rsidRPr="008F3DB7">
        <w:rPr>
          <w:rFonts w:eastAsia="Calibri"/>
          <w:b/>
          <w:bCs/>
          <w:rtl/>
        </w:rPr>
        <w:t xml:space="preserve">אזורית </w:t>
      </w:r>
      <w:r w:rsidRPr="008F3DB7">
        <w:rPr>
          <w:rFonts w:eastAsia="Calibri" w:hint="eastAsia"/>
          <w:b/>
          <w:bCs/>
          <w:rtl/>
        </w:rPr>
        <w:t>מעלה</w:t>
      </w:r>
      <w:r w:rsidRPr="008F3DB7">
        <w:rPr>
          <w:rFonts w:eastAsia="Calibri"/>
          <w:b/>
          <w:bCs/>
          <w:rtl/>
        </w:rPr>
        <w:t xml:space="preserve"> </w:t>
      </w:r>
      <w:r w:rsidRPr="008F3DB7">
        <w:rPr>
          <w:rFonts w:eastAsia="Calibri" w:hint="eastAsia"/>
          <w:b/>
          <w:bCs/>
          <w:rtl/>
        </w:rPr>
        <w:t>יוסף</w:t>
      </w:r>
      <w:r w:rsidRPr="008F3DB7">
        <w:rPr>
          <w:rFonts w:eastAsia="Calibri"/>
          <w:b/>
          <w:bCs/>
          <w:rtl/>
        </w:rPr>
        <w:t xml:space="preserve"> חלה ירידה בשיעור של 4.55%.</w:t>
      </w:r>
    </w:p>
    <w:p w:rsidR="008F3DB7" w:rsidRPr="008F3DB7" w:rsidRDefault="008F3DB7" w:rsidP="00C256B7">
      <w:pPr>
        <w:spacing w:line="269" w:lineRule="auto"/>
        <w:ind w:left="-567"/>
        <w:rPr>
          <w:rFonts w:eastAsia="Calibri"/>
          <w:b/>
          <w:bCs/>
          <w:szCs w:val="20"/>
          <w:rtl/>
        </w:rPr>
      </w:pPr>
    </w:p>
    <w:p w:rsidR="008F3DB7" w:rsidRPr="008F3DB7" w:rsidRDefault="008F3DB7" w:rsidP="00C256B7">
      <w:pPr>
        <w:spacing w:line="269" w:lineRule="auto"/>
        <w:rPr>
          <w:rFonts w:eastAsia="Calibri"/>
          <w:b/>
          <w:bCs/>
          <w:rtl/>
        </w:rPr>
      </w:pPr>
      <w:r w:rsidRPr="008F3DB7">
        <w:rPr>
          <w:rFonts w:eastAsia="Calibri" w:hint="eastAsia"/>
          <w:b/>
          <w:bCs/>
          <w:rtl/>
        </w:rPr>
        <w:t>עוד</w:t>
      </w:r>
      <w:r w:rsidRPr="008F3DB7">
        <w:rPr>
          <w:rFonts w:eastAsia="Calibri"/>
          <w:b/>
          <w:bCs/>
          <w:rtl/>
        </w:rPr>
        <w:t xml:space="preserve"> </w:t>
      </w:r>
      <w:r w:rsidRPr="008F3DB7">
        <w:rPr>
          <w:rFonts w:eastAsia="Calibri" w:hint="eastAsia"/>
          <w:b/>
          <w:bCs/>
          <w:rtl/>
        </w:rPr>
        <w:t>עולה</w:t>
      </w:r>
      <w:r w:rsidRPr="008F3DB7">
        <w:rPr>
          <w:rFonts w:eastAsia="Calibri"/>
          <w:b/>
          <w:bCs/>
          <w:rtl/>
        </w:rPr>
        <w:t xml:space="preserve"> </w:t>
      </w:r>
      <w:r w:rsidRPr="008F3DB7">
        <w:rPr>
          <w:rFonts w:eastAsia="Calibri" w:hint="eastAsia"/>
          <w:b/>
          <w:bCs/>
          <w:rtl/>
        </w:rPr>
        <w:t>מהלוח</w:t>
      </w:r>
      <w:r w:rsidRPr="008F3DB7">
        <w:rPr>
          <w:rFonts w:eastAsia="Calibri"/>
          <w:b/>
          <w:bCs/>
          <w:rtl/>
        </w:rPr>
        <w:t xml:space="preserve"> </w:t>
      </w:r>
      <w:r w:rsidRPr="008F3DB7">
        <w:rPr>
          <w:rFonts w:eastAsia="Calibri" w:hint="eastAsia"/>
          <w:b/>
          <w:bCs/>
          <w:rtl/>
        </w:rPr>
        <w:t>כי</w:t>
      </w:r>
      <w:r w:rsidRPr="008F3DB7">
        <w:rPr>
          <w:rFonts w:eastAsia="Calibri"/>
          <w:b/>
          <w:bCs/>
          <w:rtl/>
        </w:rPr>
        <w:t xml:space="preserve"> </w:t>
      </w:r>
      <w:r w:rsidRPr="008F3DB7">
        <w:rPr>
          <w:rFonts w:eastAsia="Calibri" w:hint="eastAsia"/>
          <w:b/>
          <w:bCs/>
          <w:rtl/>
        </w:rPr>
        <w:t>בשבע</w:t>
      </w:r>
      <w:r w:rsidRPr="008F3DB7">
        <w:rPr>
          <w:rFonts w:eastAsia="Calibri"/>
          <w:b/>
          <w:bCs/>
          <w:rtl/>
        </w:rPr>
        <w:t xml:space="preserve"> </w:t>
      </w:r>
      <w:r w:rsidRPr="008F3DB7">
        <w:rPr>
          <w:rFonts w:eastAsia="Calibri" w:hint="eastAsia"/>
          <w:b/>
          <w:bCs/>
          <w:rtl/>
        </w:rPr>
        <w:t>רשויות</w:t>
      </w:r>
      <w:r w:rsidRPr="008F3DB7">
        <w:rPr>
          <w:rFonts w:eastAsia="Calibri"/>
          <w:b/>
          <w:bCs/>
          <w:rtl/>
        </w:rPr>
        <w:t xml:space="preserve"> </w:t>
      </w:r>
      <w:r w:rsidRPr="008F3DB7">
        <w:rPr>
          <w:rFonts w:eastAsia="Calibri" w:hint="eastAsia"/>
          <w:b/>
          <w:bCs/>
          <w:rtl/>
        </w:rPr>
        <w:t>קולטות</w:t>
      </w:r>
      <w:r w:rsidRPr="008F3DB7">
        <w:rPr>
          <w:rFonts w:eastAsia="Calibri"/>
          <w:b/>
          <w:bCs/>
          <w:rtl/>
        </w:rPr>
        <w:t xml:space="preserve"> (</w:t>
      </w:r>
      <w:bookmarkStart w:id="25" w:name="_Hlk178490467"/>
      <w:r w:rsidRPr="008F3DB7">
        <w:rPr>
          <w:rFonts w:eastAsia="Calibri" w:hint="eastAsia"/>
          <w:b/>
          <w:bCs/>
          <w:rtl/>
        </w:rPr>
        <w:t>עיריות</w:t>
      </w:r>
      <w:r w:rsidRPr="008F3DB7">
        <w:rPr>
          <w:rFonts w:eastAsia="Calibri"/>
          <w:b/>
          <w:bCs/>
          <w:rtl/>
        </w:rPr>
        <w:t xml:space="preserve"> טבריה, ירושלים, תל אביב-יפו, </w:t>
      </w:r>
      <w:r w:rsidRPr="008F3DB7">
        <w:rPr>
          <w:rFonts w:eastAsia="Calibri" w:hint="eastAsia"/>
          <w:b/>
          <w:bCs/>
          <w:rtl/>
        </w:rPr>
        <w:t>המועצה</w:t>
      </w:r>
      <w:r w:rsidRPr="008F3DB7">
        <w:rPr>
          <w:rFonts w:eastAsia="Calibri"/>
          <w:b/>
          <w:bCs/>
          <w:rtl/>
        </w:rPr>
        <w:t xml:space="preserve"> </w:t>
      </w:r>
      <w:r w:rsidRPr="008F3DB7">
        <w:rPr>
          <w:rFonts w:eastAsia="Calibri" w:hint="eastAsia"/>
          <w:b/>
          <w:bCs/>
          <w:rtl/>
        </w:rPr>
        <w:t>המקומית</w:t>
      </w:r>
      <w:r w:rsidRPr="008F3DB7">
        <w:rPr>
          <w:rFonts w:eastAsia="Calibri"/>
          <w:b/>
          <w:bCs/>
          <w:rtl/>
        </w:rPr>
        <w:t xml:space="preserve"> </w:t>
      </w:r>
      <w:r w:rsidRPr="008F3DB7">
        <w:rPr>
          <w:rFonts w:eastAsia="Calibri" w:hint="eastAsia"/>
          <w:b/>
          <w:bCs/>
          <w:rtl/>
        </w:rPr>
        <w:t>זיכרון</w:t>
      </w:r>
      <w:r w:rsidRPr="008F3DB7">
        <w:rPr>
          <w:rFonts w:eastAsia="Calibri"/>
          <w:b/>
          <w:bCs/>
          <w:rtl/>
        </w:rPr>
        <w:t xml:space="preserve"> </w:t>
      </w:r>
      <w:r w:rsidRPr="008F3DB7">
        <w:rPr>
          <w:rFonts w:eastAsia="Calibri" w:hint="eastAsia"/>
          <w:b/>
          <w:bCs/>
          <w:rtl/>
        </w:rPr>
        <w:t>יעקב</w:t>
      </w:r>
      <w:r w:rsidRPr="008F3DB7">
        <w:rPr>
          <w:rFonts w:eastAsia="Calibri"/>
          <w:b/>
          <w:bCs/>
          <w:rtl/>
        </w:rPr>
        <w:t xml:space="preserve">, </w:t>
      </w:r>
      <w:r w:rsidRPr="008F3DB7">
        <w:rPr>
          <w:rFonts w:eastAsia="Calibri" w:hint="eastAsia"/>
          <w:b/>
          <w:bCs/>
          <w:rtl/>
        </w:rPr>
        <w:t>המועצות</w:t>
      </w:r>
      <w:r w:rsidRPr="008F3DB7">
        <w:rPr>
          <w:rFonts w:eastAsia="Calibri"/>
          <w:b/>
          <w:bCs/>
          <w:rtl/>
        </w:rPr>
        <w:t xml:space="preserve"> </w:t>
      </w:r>
      <w:r w:rsidRPr="008F3DB7">
        <w:rPr>
          <w:rFonts w:eastAsia="Calibri" w:hint="eastAsia"/>
          <w:b/>
          <w:bCs/>
          <w:rtl/>
        </w:rPr>
        <w:t>האזוריות</w:t>
      </w:r>
      <w:r w:rsidRPr="008F3DB7">
        <w:rPr>
          <w:rFonts w:eastAsia="Calibri"/>
          <w:b/>
          <w:bCs/>
          <w:rtl/>
        </w:rPr>
        <w:t xml:space="preserve"> מטה יהודה, עמק הירדן, ותמר) </w:t>
      </w:r>
      <w:bookmarkEnd w:id="25"/>
      <w:r w:rsidRPr="008F3DB7">
        <w:rPr>
          <w:rFonts w:eastAsia="Calibri" w:hint="eastAsia"/>
          <w:b/>
          <w:bCs/>
          <w:rtl/>
        </w:rPr>
        <w:t>חלה</w:t>
      </w:r>
      <w:r w:rsidRPr="008F3DB7">
        <w:rPr>
          <w:rFonts w:eastAsia="Calibri"/>
          <w:b/>
          <w:bCs/>
          <w:rtl/>
        </w:rPr>
        <w:t xml:space="preserve"> </w:t>
      </w:r>
      <w:r w:rsidRPr="008F3DB7">
        <w:rPr>
          <w:rFonts w:eastAsia="Calibri" w:hint="eastAsia"/>
          <w:b/>
          <w:bCs/>
          <w:rtl/>
        </w:rPr>
        <w:t>ירידה</w:t>
      </w:r>
      <w:r w:rsidRPr="008F3DB7">
        <w:rPr>
          <w:rFonts w:eastAsia="Calibri"/>
          <w:b/>
          <w:bCs/>
          <w:rtl/>
        </w:rPr>
        <w:t xml:space="preserve"> בשיעורי הגב</w:t>
      </w:r>
      <w:r w:rsidRPr="008F3DB7">
        <w:rPr>
          <w:rFonts w:eastAsia="Calibri" w:hint="cs"/>
          <w:b/>
          <w:bCs/>
          <w:rtl/>
        </w:rPr>
        <w:t>י</w:t>
      </w:r>
      <w:r w:rsidRPr="008F3DB7">
        <w:rPr>
          <w:rFonts w:eastAsia="Calibri"/>
          <w:b/>
          <w:bCs/>
          <w:rtl/>
        </w:rPr>
        <w:t xml:space="preserve">יה השוטפים בין 0.5% </w:t>
      </w:r>
      <w:r w:rsidRPr="008F3DB7">
        <w:rPr>
          <w:rFonts w:eastAsia="Calibri" w:hint="eastAsia"/>
          <w:b/>
          <w:bCs/>
          <w:rtl/>
        </w:rPr>
        <w:t>ועד</w:t>
      </w:r>
      <w:r w:rsidRPr="008F3DB7">
        <w:rPr>
          <w:rFonts w:eastAsia="Calibri"/>
          <w:b/>
          <w:bCs/>
          <w:rtl/>
        </w:rPr>
        <w:t xml:space="preserve"> </w:t>
      </w:r>
      <w:r w:rsidRPr="008F3DB7">
        <w:rPr>
          <w:rFonts w:eastAsia="Calibri" w:hint="eastAsia"/>
          <w:b/>
          <w:bCs/>
          <w:rtl/>
        </w:rPr>
        <w:t>ל</w:t>
      </w:r>
      <w:r w:rsidRPr="008F3DB7">
        <w:rPr>
          <w:rFonts w:eastAsia="Calibri"/>
          <w:b/>
          <w:bCs/>
          <w:rtl/>
        </w:rPr>
        <w:t xml:space="preserve">-15.82%. בעיריות </w:t>
      </w:r>
      <w:r w:rsidRPr="008F3DB7">
        <w:rPr>
          <w:rFonts w:eastAsia="Calibri" w:hint="eastAsia"/>
          <w:b/>
          <w:bCs/>
          <w:rtl/>
        </w:rPr>
        <w:t>אילת</w:t>
      </w:r>
      <w:r w:rsidRPr="008F3DB7">
        <w:rPr>
          <w:rFonts w:eastAsia="Calibri"/>
          <w:b/>
          <w:bCs/>
          <w:rtl/>
        </w:rPr>
        <w:t xml:space="preserve"> </w:t>
      </w:r>
      <w:r w:rsidRPr="008F3DB7">
        <w:rPr>
          <w:rFonts w:eastAsia="Calibri" w:hint="eastAsia"/>
          <w:b/>
          <w:bCs/>
          <w:rtl/>
        </w:rPr>
        <w:t>וחיפה</w:t>
      </w:r>
      <w:r w:rsidRPr="008F3DB7">
        <w:rPr>
          <w:rFonts w:eastAsia="Calibri"/>
          <w:b/>
          <w:bCs/>
          <w:rtl/>
        </w:rPr>
        <w:t xml:space="preserve"> חלה עלי</w:t>
      </w:r>
      <w:r w:rsidRPr="008F3DB7">
        <w:rPr>
          <w:rFonts w:eastAsia="Calibri" w:hint="cs"/>
          <w:b/>
          <w:bCs/>
          <w:rtl/>
        </w:rPr>
        <w:t>י</w:t>
      </w:r>
      <w:r w:rsidRPr="008F3DB7">
        <w:rPr>
          <w:rFonts w:eastAsia="Calibri"/>
          <w:b/>
          <w:bCs/>
          <w:rtl/>
        </w:rPr>
        <w:t>ה של 3.23% ו-1.99% בהתאמה.</w:t>
      </w:r>
    </w:p>
    <w:p w:rsidR="008F3DB7" w:rsidRPr="008F3DB7" w:rsidRDefault="008F3DB7" w:rsidP="00C256B7">
      <w:pPr>
        <w:spacing w:line="269" w:lineRule="auto"/>
        <w:ind w:left="-567"/>
        <w:rPr>
          <w:rFonts w:eastAsia="Calibri"/>
          <w:b/>
          <w:bCs/>
          <w:szCs w:val="20"/>
          <w:rtl/>
        </w:rPr>
      </w:pPr>
    </w:p>
    <w:p w:rsidR="008F3DB7" w:rsidRPr="008F3DB7" w:rsidRDefault="008F3DB7" w:rsidP="00C256B7">
      <w:pPr>
        <w:spacing w:line="269" w:lineRule="auto"/>
        <w:rPr>
          <w:rFonts w:eastAsia="Calibri"/>
          <w:b/>
          <w:bCs/>
          <w:sz w:val="24"/>
          <w:rtl/>
        </w:rPr>
      </w:pPr>
      <w:r w:rsidRPr="008F3DB7">
        <w:rPr>
          <w:rFonts w:eastAsia="Calibri" w:hint="eastAsia"/>
          <w:b/>
          <w:bCs/>
          <w:sz w:val="24"/>
          <w:rtl/>
        </w:rPr>
        <w:t>עוד</w:t>
      </w:r>
      <w:r w:rsidRPr="008F3DB7">
        <w:rPr>
          <w:rFonts w:eastAsia="Calibri"/>
          <w:b/>
          <w:bCs/>
          <w:sz w:val="24"/>
          <w:rtl/>
        </w:rPr>
        <w:t xml:space="preserve"> עולה מהאמור בלוח כי ברוב הרשויות המפונות הייתה עלייה בשיעור הגב</w:t>
      </w:r>
      <w:r w:rsidRPr="008F3DB7">
        <w:rPr>
          <w:rFonts w:eastAsia="Calibri" w:hint="cs"/>
          <w:b/>
          <w:bCs/>
          <w:sz w:val="24"/>
          <w:rtl/>
        </w:rPr>
        <w:t>י</w:t>
      </w:r>
      <w:r w:rsidRPr="008F3DB7">
        <w:rPr>
          <w:rFonts w:eastAsia="Calibri"/>
          <w:b/>
          <w:bCs/>
          <w:sz w:val="24"/>
          <w:rtl/>
        </w:rPr>
        <w:t xml:space="preserve">יה </w:t>
      </w:r>
      <w:r w:rsidRPr="008F3DB7">
        <w:rPr>
          <w:rFonts w:eastAsia="Calibri" w:hint="eastAsia"/>
          <w:b/>
          <w:bCs/>
          <w:sz w:val="24"/>
          <w:rtl/>
        </w:rPr>
        <w:t>מהשוטף</w:t>
      </w:r>
      <w:r w:rsidRPr="008F3DB7">
        <w:rPr>
          <w:rFonts w:eastAsia="Calibri"/>
          <w:b/>
          <w:bCs/>
          <w:sz w:val="24"/>
          <w:rtl/>
        </w:rPr>
        <w:t xml:space="preserve"> לעומת הרשויות הקולטות שברובן הייתה ירידה לא מהותית (למעט עיריית </w:t>
      </w:r>
      <w:r w:rsidRPr="008F3DB7">
        <w:rPr>
          <w:rFonts w:eastAsia="Calibri" w:hint="eastAsia"/>
          <w:b/>
          <w:bCs/>
          <w:sz w:val="24"/>
          <w:rtl/>
        </w:rPr>
        <w:t>ירושלים</w:t>
      </w:r>
      <w:r w:rsidRPr="008F3DB7">
        <w:rPr>
          <w:rFonts w:eastAsia="Calibri"/>
          <w:b/>
          <w:bCs/>
          <w:sz w:val="24"/>
          <w:rtl/>
        </w:rPr>
        <w:t xml:space="preserve"> והמועצה האזורית </w:t>
      </w:r>
      <w:r w:rsidRPr="008F3DB7">
        <w:rPr>
          <w:rFonts w:eastAsia="Calibri" w:hint="eastAsia"/>
          <w:b/>
          <w:bCs/>
          <w:sz w:val="24"/>
          <w:rtl/>
        </w:rPr>
        <w:t>תמר</w:t>
      </w:r>
      <w:r w:rsidRPr="008F3DB7">
        <w:rPr>
          <w:rFonts w:eastAsia="Calibri"/>
          <w:b/>
          <w:bCs/>
          <w:sz w:val="24"/>
          <w:rtl/>
        </w:rPr>
        <w:t xml:space="preserve"> שבן הייתה הירידה הייתה כ-8% וכ-16% בהתאמה).</w:t>
      </w:r>
    </w:p>
    <w:p w:rsidR="008F3DB7" w:rsidRPr="008F3DB7" w:rsidRDefault="008F3DB7" w:rsidP="00C256B7">
      <w:pPr>
        <w:spacing w:line="269" w:lineRule="auto"/>
        <w:rPr>
          <w:rFonts w:eastAsia="Calibri"/>
          <w:b/>
          <w:bCs/>
          <w:sz w:val="18"/>
          <w:szCs w:val="22"/>
          <w:rtl/>
        </w:rPr>
      </w:pPr>
    </w:p>
    <w:p w:rsidR="008F3DB7" w:rsidRPr="008F3DB7" w:rsidRDefault="008F3DB7" w:rsidP="00467BED">
      <w:pPr>
        <w:pStyle w:val="4"/>
      </w:pPr>
      <w:r w:rsidRPr="008F3DB7">
        <w:rPr>
          <w:rFonts w:hint="cs"/>
          <w:rtl/>
        </w:rPr>
        <w:t>ארנונה אחרת</w:t>
      </w:r>
      <w:r w:rsidRPr="008F3DB7">
        <w:rPr>
          <w:rFonts w:eastAsia="Calibri"/>
          <w:vertAlign w:val="superscript"/>
          <w:rtl/>
        </w:rPr>
        <w:footnoteReference w:id="26"/>
      </w:r>
      <w:r w:rsidRPr="008F3DB7">
        <w:rPr>
          <w:rtl/>
        </w:rPr>
        <w:t xml:space="preserve"> לפי </w:t>
      </w:r>
      <w:r w:rsidRPr="008F3DB7">
        <w:rPr>
          <w:rFonts w:hint="eastAsia"/>
          <w:rtl/>
        </w:rPr>
        <w:t>הדוחות</w:t>
      </w:r>
      <w:r w:rsidRPr="008F3DB7">
        <w:rPr>
          <w:rtl/>
        </w:rPr>
        <w:t xml:space="preserve"> </w:t>
      </w:r>
      <w:r w:rsidRPr="008F3DB7">
        <w:rPr>
          <w:rFonts w:hint="eastAsia"/>
          <w:rtl/>
        </w:rPr>
        <w:t>הכספיים</w:t>
      </w:r>
      <w:r w:rsidRPr="008F3DB7">
        <w:rPr>
          <w:rtl/>
        </w:rPr>
        <w:t xml:space="preserve"> </w:t>
      </w:r>
      <w:r w:rsidRPr="008F3DB7">
        <w:rPr>
          <w:rFonts w:hint="eastAsia"/>
          <w:rtl/>
        </w:rPr>
        <w:t>המבוקרים</w:t>
      </w:r>
      <w:r w:rsidRPr="008F3DB7">
        <w:rPr>
          <w:rtl/>
        </w:rPr>
        <w:t xml:space="preserve"> לשנת 2023 </w:t>
      </w:r>
    </w:p>
    <w:p w:rsidR="008F3DB7" w:rsidRPr="008F3DB7" w:rsidRDefault="008F3DB7" w:rsidP="00C256B7">
      <w:pPr>
        <w:spacing w:line="269" w:lineRule="auto"/>
        <w:ind w:left="-567"/>
        <w:rPr>
          <w:rFonts w:eastAsia="Calibri"/>
          <w:szCs w:val="20"/>
          <w:rtl/>
        </w:rPr>
      </w:pPr>
    </w:p>
    <w:p w:rsidR="008F3DB7" w:rsidRPr="008F3DB7" w:rsidRDefault="008F3DB7" w:rsidP="00C256B7">
      <w:pPr>
        <w:spacing w:line="269" w:lineRule="auto"/>
        <w:rPr>
          <w:rFonts w:eastAsia="Calibri"/>
          <w:rtl/>
        </w:rPr>
      </w:pPr>
      <w:r w:rsidRPr="008F3DB7">
        <w:rPr>
          <w:rFonts w:eastAsia="Calibri" w:hint="eastAsia"/>
          <w:rtl/>
        </w:rPr>
        <w:t>צוות</w:t>
      </w:r>
      <w:r w:rsidRPr="008F3DB7">
        <w:rPr>
          <w:rFonts w:eastAsia="Calibri"/>
          <w:rtl/>
        </w:rPr>
        <w:t xml:space="preserve"> </w:t>
      </w:r>
      <w:r w:rsidRPr="008F3DB7">
        <w:rPr>
          <w:rFonts w:eastAsia="Calibri" w:hint="eastAsia"/>
          <w:rtl/>
        </w:rPr>
        <w:t>הביקורת</w:t>
      </w:r>
      <w:r w:rsidRPr="008F3DB7">
        <w:rPr>
          <w:rFonts w:eastAsia="Calibri"/>
          <w:rtl/>
        </w:rPr>
        <w:t xml:space="preserve"> </w:t>
      </w:r>
      <w:r w:rsidRPr="008F3DB7">
        <w:rPr>
          <w:rFonts w:eastAsia="Calibri" w:hint="eastAsia"/>
          <w:rtl/>
        </w:rPr>
        <w:t>בדק</w:t>
      </w:r>
      <w:r w:rsidRPr="008F3DB7">
        <w:rPr>
          <w:rFonts w:eastAsia="Calibri"/>
          <w:rtl/>
        </w:rPr>
        <w:t xml:space="preserve"> </w:t>
      </w:r>
      <w:r w:rsidRPr="008F3DB7">
        <w:rPr>
          <w:rFonts w:eastAsia="Calibri" w:hint="eastAsia"/>
          <w:rtl/>
        </w:rPr>
        <w:t>גם</w:t>
      </w:r>
      <w:r w:rsidRPr="008F3DB7">
        <w:rPr>
          <w:rFonts w:eastAsia="Calibri"/>
          <w:rtl/>
        </w:rPr>
        <w:t xml:space="preserve"> </w:t>
      </w:r>
      <w:r w:rsidRPr="008F3DB7">
        <w:rPr>
          <w:rFonts w:eastAsia="Calibri" w:hint="eastAsia"/>
          <w:rtl/>
        </w:rPr>
        <w:t>את</w:t>
      </w:r>
      <w:r w:rsidRPr="008F3DB7">
        <w:rPr>
          <w:rFonts w:eastAsia="Calibri"/>
          <w:rtl/>
        </w:rPr>
        <w:t xml:space="preserve"> </w:t>
      </w:r>
      <w:r w:rsidRPr="008F3DB7">
        <w:rPr>
          <w:rFonts w:eastAsia="Calibri" w:hint="eastAsia"/>
          <w:rtl/>
        </w:rPr>
        <w:t>סכומי</w:t>
      </w:r>
      <w:r w:rsidRPr="008F3DB7">
        <w:rPr>
          <w:rFonts w:eastAsia="Calibri"/>
          <w:rtl/>
        </w:rPr>
        <w:t xml:space="preserve"> </w:t>
      </w:r>
      <w:r w:rsidRPr="008F3DB7">
        <w:rPr>
          <w:rFonts w:eastAsia="Calibri" w:hint="eastAsia"/>
          <w:rtl/>
        </w:rPr>
        <w:t>ושיעורי</w:t>
      </w:r>
      <w:r w:rsidRPr="008F3DB7">
        <w:rPr>
          <w:rFonts w:eastAsia="Calibri"/>
          <w:rtl/>
        </w:rPr>
        <w:t xml:space="preserve"> </w:t>
      </w:r>
      <w:r w:rsidRPr="008F3DB7">
        <w:rPr>
          <w:rFonts w:eastAsia="Calibri" w:hint="eastAsia"/>
          <w:rtl/>
        </w:rPr>
        <w:t>הגבי</w:t>
      </w:r>
      <w:r w:rsidRPr="008F3DB7">
        <w:rPr>
          <w:rFonts w:eastAsia="Calibri" w:hint="cs"/>
          <w:rtl/>
        </w:rPr>
        <w:t>י</w:t>
      </w:r>
      <w:r w:rsidRPr="008F3DB7">
        <w:rPr>
          <w:rFonts w:eastAsia="Calibri" w:hint="eastAsia"/>
          <w:rtl/>
        </w:rPr>
        <w:t>ה</w:t>
      </w:r>
      <w:r w:rsidRPr="008F3DB7">
        <w:rPr>
          <w:rFonts w:eastAsia="Calibri"/>
          <w:rtl/>
        </w:rPr>
        <w:t xml:space="preserve"> </w:t>
      </w:r>
      <w:r w:rsidRPr="008F3DB7">
        <w:rPr>
          <w:rFonts w:eastAsia="Calibri" w:hint="eastAsia"/>
          <w:rtl/>
        </w:rPr>
        <w:t>מארנונה</w:t>
      </w:r>
      <w:r w:rsidRPr="008F3DB7">
        <w:rPr>
          <w:rFonts w:eastAsia="Calibri"/>
          <w:rtl/>
        </w:rPr>
        <w:t xml:space="preserve"> </w:t>
      </w:r>
      <w:r w:rsidRPr="008F3DB7">
        <w:rPr>
          <w:rFonts w:eastAsia="Calibri" w:hint="eastAsia"/>
          <w:rtl/>
        </w:rPr>
        <w:t>אחרת</w:t>
      </w:r>
      <w:r w:rsidRPr="008F3DB7">
        <w:rPr>
          <w:rFonts w:eastAsia="Calibri"/>
          <w:rtl/>
        </w:rPr>
        <w:t xml:space="preserve"> </w:t>
      </w:r>
      <w:r w:rsidRPr="008F3DB7">
        <w:rPr>
          <w:rFonts w:eastAsia="Calibri" w:hint="eastAsia"/>
          <w:rtl/>
        </w:rPr>
        <w:t>לשנת</w:t>
      </w:r>
      <w:r w:rsidRPr="008F3DB7">
        <w:rPr>
          <w:rFonts w:eastAsia="Calibri"/>
          <w:rtl/>
        </w:rPr>
        <w:t xml:space="preserve"> 2023 </w:t>
      </w:r>
      <w:r w:rsidRPr="008F3DB7">
        <w:rPr>
          <w:rFonts w:eastAsia="Calibri" w:hint="eastAsia"/>
          <w:rtl/>
        </w:rPr>
        <w:t>בהשוואה</w:t>
      </w:r>
      <w:r w:rsidRPr="008F3DB7">
        <w:rPr>
          <w:rFonts w:eastAsia="Calibri"/>
          <w:rtl/>
        </w:rPr>
        <w:t xml:space="preserve"> </w:t>
      </w:r>
      <w:r w:rsidRPr="008F3DB7">
        <w:rPr>
          <w:rFonts w:eastAsia="Calibri" w:hint="eastAsia"/>
          <w:rtl/>
        </w:rPr>
        <w:t>לשנת</w:t>
      </w:r>
      <w:r w:rsidRPr="008F3DB7">
        <w:rPr>
          <w:rFonts w:eastAsia="Calibri"/>
          <w:rtl/>
        </w:rPr>
        <w:t xml:space="preserve"> 202</w:t>
      </w:r>
      <w:r w:rsidRPr="008F3DB7">
        <w:rPr>
          <w:rFonts w:eastAsia="Calibri" w:hint="cs"/>
          <w:rtl/>
        </w:rPr>
        <w:t>2.</w:t>
      </w:r>
      <w:r w:rsidRPr="008F3DB7">
        <w:rPr>
          <w:rFonts w:eastAsia="Calibri"/>
          <w:rtl/>
        </w:rPr>
        <w:t xml:space="preserve"> </w:t>
      </w:r>
      <w:r w:rsidRPr="008F3DB7">
        <w:rPr>
          <w:rFonts w:eastAsia="Calibri" w:hint="cs"/>
          <w:rtl/>
        </w:rPr>
        <w:t>מהבדיקה</w:t>
      </w:r>
      <w:r w:rsidRPr="008F3DB7">
        <w:rPr>
          <w:rFonts w:eastAsia="Calibri"/>
          <w:rtl/>
        </w:rPr>
        <w:t xml:space="preserve"> עולה כי סכומי ושיעורי הגבי</w:t>
      </w:r>
      <w:r w:rsidRPr="008F3DB7">
        <w:rPr>
          <w:rFonts w:eastAsia="Calibri" w:hint="cs"/>
          <w:rtl/>
        </w:rPr>
        <w:t>י</w:t>
      </w:r>
      <w:r w:rsidRPr="008F3DB7">
        <w:rPr>
          <w:rFonts w:eastAsia="Calibri"/>
          <w:rtl/>
        </w:rPr>
        <w:t xml:space="preserve">ה </w:t>
      </w:r>
      <w:r w:rsidRPr="008F3DB7">
        <w:rPr>
          <w:rFonts w:eastAsia="Calibri" w:hint="eastAsia"/>
          <w:rtl/>
        </w:rPr>
        <w:t>של</w:t>
      </w:r>
      <w:r w:rsidRPr="008F3DB7">
        <w:rPr>
          <w:rFonts w:eastAsia="Calibri"/>
          <w:rtl/>
        </w:rPr>
        <w:t xml:space="preserve"> הארנונה האחרת </w:t>
      </w:r>
      <w:r w:rsidRPr="008F3DB7">
        <w:rPr>
          <w:rFonts w:eastAsia="Calibri" w:hint="eastAsia"/>
          <w:rtl/>
        </w:rPr>
        <w:t>בשש</w:t>
      </w:r>
      <w:r w:rsidRPr="008F3DB7">
        <w:rPr>
          <w:rFonts w:eastAsia="Calibri"/>
          <w:rtl/>
        </w:rPr>
        <w:t xml:space="preserve"> רשויות מקומיות </w:t>
      </w:r>
      <w:r w:rsidRPr="008F3DB7">
        <w:rPr>
          <w:rFonts w:eastAsia="Calibri" w:hint="eastAsia"/>
          <w:rtl/>
        </w:rPr>
        <w:t>קולטות</w:t>
      </w:r>
      <w:r w:rsidRPr="008F3DB7">
        <w:rPr>
          <w:rFonts w:eastAsia="Calibri"/>
          <w:rtl/>
        </w:rPr>
        <w:t xml:space="preserve"> (</w:t>
      </w:r>
      <w:r w:rsidRPr="008F3DB7">
        <w:rPr>
          <w:rFonts w:eastAsia="Calibri" w:hint="cs"/>
          <w:rtl/>
        </w:rPr>
        <w:t xml:space="preserve">עיריות </w:t>
      </w:r>
      <w:r w:rsidRPr="008F3DB7">
        <w:rPr>
          <w:rFonts w:eastAsia="Calibri" w:hint="eastAsia"/>
          <w:b/>
          <w:bCs/>
          <w:rtl/>
        </w:rPr>
        <w:t>אילת</w:t>
      </w:r>
      <w:r w:rsidRPr="008F3DB7">
        <w:rPr>
          <w:rFonts w:eastAsia="Calibri"/>
          <w:b/>
          <w:bCs/>
          <w:rtl/>
        </w:rPr>
        <w:t xml:space="preserve">, </w:t>
      </w:r>
      <w:r w:rsidRPr="008F3DB7">
        <w:rPr>
          <w:rFonts w:eastAsia="Calibri" w:hint="eastAsia"/>
          <w:b/>
          <w:bCs/>
          <w:rtl/>
        </w:rPr>
        <w:t>טבריה</w:t>
      </w:r>
      <w:r w:rsidRPr="008F3DB7">
        <w:rPr>
          <w:rFonts w:eastAsia="Calibri"/>
          <w:b/>
          <w:bCs/>
          <w:rtl/>
        </w:rPr>
        <w:t xml:space="preserve">, </w:t>
      </w:r>
      <w:r w:rsidRPr="008F3DB7">
        <w:rPr>
          <w:rFonts w:eastAsia="Calibri" w:hint="cs"/>
          <w:rtl/>
        </w:rPr>
        <w:t>המועצה המקומית</w:t>
      </w:r>
      <w:r w:rsidRPr="008F3DB7">
        <w:rPr>
          <w:rFonts w:eastAsia="Calibri" w:hint="cs"/>
          <w:b/>
          <w:bCs/>
          <w:rtl/>
        </w:rPr>
        <w:t xml:space="preserve"> </w:t>
      </w:r>
      <w:r w:rsidRPr="008F3DB7">
        <w:rPr>
          <w:rFonts w:eastAsia="Calibri" w:hint="eastAsia"/>
          <w:b/>
          <w:bCs/>
          <w:rtl/>
        </w:rPr>
        <w:t>זיכרון</w:t>
      </w:r>
      <w:r w:rsidRPr="008F3DB7">
        <w:rPr>
          <w:rFonts w:eastAsia="Calibri"/>
          <w:b/>
          <w:bCs/>
          <w:rtl/>
        </w:rPr>
        <w:t xml:space="preserve"> </w:t>
      </w:r>
      <w:r w:rsidRPr="008F3DB7">
        <w:rPr>
          <w:rFonts w:eastAsia="Calibri" w:hint="eastAsia"/>
          <w:b/>
          <w:bCs/>
          <w:rtl/>
        </w:rPr>
        <w:t>יעקב</w:t>
      </w:r>
      <w:r w:rsidRPr="008F3DB7">
        <w:rPr>
          <w:rFonts w:eastAsia="Calibri"/>
          <w:b/>
          <w:bCs/>
          <w:rtl/>
        </w:rPr>
        <w:t xml:space="preserve">, </w:t>
      </w:r>
      <w:r w:rsidRPr="008F3DB7">
        <w:rPr>
          <w:rFonts w:eastAsia="Calibri" w:hint="cs"/>
          <w:rtl/>
        </w:rPr>
        <w:t>והמועצות האזוריות</w:t>
      </w:r>
      <w:r w:rsidRPr="008F3DB7">
        <w:rPr>
          <w:rFonts w:eastAsia="Calibri" w:hint="cs"/>
          <w:b/>
          <w:bCs/>
          <w:rtl/>
        </w:rPr>
        <w:t xml:space="preserve"> </w:t>
      </w:r>
      <w:r w:rsidRPr="008F3DB7">
        <w:rPr>
          <w:rFonts w:eastAsia="Calibri" w:hint="eastAsia"/>
          <w:b/>
          <w:bCs/>
          <w:rtl/>
        </w:rPr>
        <w:t>מטה</w:t>
      </w:r>
      <w:r w:rsidRPr="008F3DB7">
        <w:rPr>
          <w:rFonts w:eastAsia="Calibri"/>
          <w:b/>
          <w:bCs/>
          <w:rtl/>
        </w:rPr>
        <w:t xml:space="preserve"> </w:t>
      </w:r>
      <w:r w:rsidRPr="008F3DB7">
        <w:rPr>
          <w:rFonts w:eastAsia="Calibri" w:hint="eastAsia"/>
          <w:b/>
          <w:bCs/>
          <w:rtl/>
        </w:rPr>
        <w:t>יהודה</w:t>
      </w:r>
      <w:r w:rsidRPr="008F3DB7">
        <w:rPr>
          <w:rFonts w:eastAsia="Calibri"/>
          <w:b/>
          <w:bCs/>
          <w:rtl/>
        </w:rPr>
        <w:t xml:space="preserve">, </w:t>
      </w:r>
      <w:r w:rsidRPr="008F3DB7">
        <w:rPr>
          <w:rFonts w:eastAsia="Calibri" w:hint="eastAsia"/>
          <w:b/>
          <w:bCs/>
          <w:rtl/>
        </w:rPr>
        <w:t>עמק</w:t>
      </w:r>
      <w:r w:rsidRPr="008F3DB7">
        <w:rPr>
          <w:rFonts w:eastAsia="Calibri"/>
          <w:b/>
          <w:bCs/>
          <w:rtl/>
        </w:rPr>
        <w:t xml:space="preserve"> </w:t>
      </w:r>
      <w:r w:rsidRPr="008F3DB7">
        <w:rPr>
          <w:rFonts w:eastAsia="Calibri" w:hint="eastAsia"/>
          <w:b/>
          <w:bCs/>
          <w:rtl/>
        </w:rPr>
        <w:t>הירדן</w:t>
      </w:r>
      <w:r w:rsidRPr="008F3DB7">
        <w:rPr>
          <w:rFonts w:eastAsia="Calibri"/>
          <w:b/>
          <w:bCs/>
          <w:rtl/>
        </w:rPr>
        <w:t xml:space="preserve"> </w:t>
      </w:r>
      <w:r w:rsidRPr="008F3DB7">
        <w:rPr>
          <w:rFonts w:eastAsia="Calibri" w:hint="eastAsia"/>
          <w:rtl/>
        </w:rPr>
        <w:t>ו</w:t>
      </w:r>
      <w:r w:rsidRPr="008F3DB7">
        <w:rPr>
          <w:rFonts w:eastAsia="Calibri" w:hint="eastAsia"/>
          <w:b/>
          <w:bCs/>
          <w:rtl/>
        </w:rPr>
        <w:t>תמר</w:t>
      </w:r>
      <w:r w:rsidRPr="008F3DB7">
        <w:rPr>
          <w:rFonts w:eastAsia="Calibri"/>
          <w:rtl/>
        </w:rPr>
        <w:t xml:space="preserve">) עלו בהשוואה לשנת 2022 בשיעורים בין 1.10% ועד 9.56%. </w:t>
      </w:r>
      <w:r w:rsidRPr="008F3DB7">
        <w:rPr>
          <w:rFonts w:eastAsia="Calibri" w:hint="eastAsia"/>
          <w:rtl/>
        </w:rPr>
        <w:t>בשלוש</w:t>
      </w:r>
      <w:r w:rsidRPr="008F3DB7">
        <w:rPr>
          <w:rFonts w:eastAsia="Calibri"/>
          <w:rtl/>
        </w:rPr>
        <w:t xml:space="preserve"> </w:t>
      </w:r>
      <w:r w:rsidRPr="008F3DB7">
        <w:rPr>
          <w:rFonts w:eastAsia="Calibri" w:hint="eastAsia"/>
          <w:rtl/>
        </w:rPr>
        <w:t>הערים</w:t>
      </w:r>
      <w:r w:rsidRPr="008F3DB7">
        <w:rPr>
          <w:rFonts w:eastAsia="Calibri"/>
          <w:rtl/>
        </w:rPr>
        <w:t xml:space="preserve"> </w:t>
      </w:r>
      <w:r w:rsidRPr="008F3DB7">
        <w:rPr>
          <w:rFonts w:eastAsia="Calibri" w:hint="eastAsia"/>
          <w:rtl/>
        </w:rPr>
        <w:t>הגדולות</w:t>
      </w:r>
      <w:r w:rsidRPr="008F3DB7">
        <w:rPr>
          <w:rFonts w:eastAsia="Calibri"/>
          <w:rtl/>
        </w:rPr>
        <w:t xml:space="preserve"> (</w:t>
      </w:r>
      <w:r w:rsidRPr="008F3DB7">
        <w:rPr>
          <w:rFonts w:eastAsia="Calibri" w:hint="eastAsia"/>
          <w:b/>
          <w:bCs/>
          <w:rtl/>
        </w:rPr>
        <w:t>חיפה</w:t>
      </w:r>
      <w:r w:rsidRPr="008F3DB7">
        <w:rPr>
          <w:rFonts w:eastAsia="Calibri"/>
          <w:b/>
          <w:bCs/>
          <w:rtl/>
        </w:rPr>
        <w:t xml:space="preserve">, </w:t>
      </w:r>
      <w:r w:rsidRPr="008F3DB7">
        <w:rPr>
          <w:rFonts w:eastAsia="Calibri" w:hint="eastAsia"/>
          <w:b/>
          <w:bCs/>
          <w:rtl/>
        </w:rPr>
        <w:t>ירושלים</w:t>
      </w:r>
      <w:r w:rsidRPr="008F3DB7">
        <w:rPr>
          <w:rFonts w:eastAsia="Calibri"/>
          <w:b/>
          <w:bCs/>
          <w:rtl/>
        </w:rPr>
        <w:t xml:space="preserve"> </w:t>
      </w:r>
      <w:r w:rsidRPr="008F3DB7">
        <w:rPr>
          <w:rFonts w:eastAsia="Calibri" w:hint="eastAsia"/>
          <w:rtl/>
        </w:rPr>
        <w:t>ו</w:t>
      </w:r>
      <w:r w:rsidRPr="008F3DB7">
        <w:rPr>
          <w:rFonts w:eastAsia="Calibri" w:hint="eastAsia"/>
          <w:b/>
          <w:bCs/>
          <w:rtl/>
        </w:rPr>
        <w:t>תל</w:t>
      </w:r>
      <w:r w:rsidRPr="008F3DB7">
        <w:rPr>
          <w:rFonts w:eastAsia="Calibri"/>
          <w:b/>
          <w:bCs/>
          <w:rtl/>
        </w:rPr>
        <w:t xml:space="preserve"> </w:t>
      </w:r>
      <w:r w:rsidRPr="008F3DB7">
        <w:rPr>
          <w:rFonts w:eastAsia="Calibri" w:hint="eastAsia"/>
          <w:b/>
          <w:bCs/>
          <w:rtl/>
        </w:rPr>
        <w:t>אביב</w:t>
      </w:r>
      <w:r w:rsidRPr="008F3DB7">
        <w:rPr>
          <w:rFonts w:eastAsia="Calibri"/>
          <w:b/>
          <w:bCs/>
          <w:rtl/>
        </w:rPr>
        <w:t>-יפו</w:t>
      </w:r>
      <w:r w:rsidRPr="008F3DB7">
        <w:rPr>
          <w:rFonts w:eastAsia="Calibri"/>
          <w:rtl/>
        </w:rPr>
        <w:t>) חלה ירידה בשיעור</w:t>
      </w:r>
      <w:r w:rsidRPr="008F3DB7">
        <w:rPr>
          <w:rFonts w:eastAsia="Calibri" w:hint="eastAsia"/>
          <w:rtl/>
        </w:rPr>
        <w:t>ים</w:t>
      </w:r>
      <w:r w:rsidRPr="008F3DB7">
        <w:rPr>
          <w:rFonts w:eastAsia="Calibri"/>
          <w:rtl/>
        </w:rPr>
        <w:t xml:space="preserve"> של 0.90%, 4.50% </w:t>
      </w:r>
      <w:r w:rsidRPr="008F3DB7">
        <w:rPr>
          <w:rFonts w:eastAsia="Calibri" w:hint="eastAsia"/>
          <w:rtl/>
        </w:rPr>
        <w:t>ו</w:t>
      </w:r>
      <w:r w:rsidRPr="008F3DB7">
        <w:rPr>
          <w:rFonts w:eastAsia="Calibri"/>
          <w:rtl/>
        </w:rPr>
        <w:t xml:space="preserve">-1.40% </w:t>
      </w:r>
      <w:r w:rsidRPr="008F3DB7">
        <w:rPr>
          <w:rFonts w:eastAsia="Calibri" w:hint="eastAsia"/>
          <w:rtl/>
        </w:rPr>
        <w:t>בהתאמה</w:t>
      </w:r>
      <w:r w:rsidRPr="008F3DB7">
        <w:rPr>
          <w:rFonts w:eastAsia="Calibri"/>
          <w:rtl/>
        </w:rPr>
        <w:t>.</w:t>
      </w:r>
    </w:p>
    <w:p w:rsidR="008F3DB7" w:rsidRPr="008F3DB7" w:rsidRDefault="008F3DB7" w:rsidP="00C256B7">
      <w:pPr>
        <w:spacing w:line="269" w:lineRule="auto"/>
        <w:rPr>
          <w:rFonts w:eastAsia="Calibri"/>
          <w:rtl/>
        </w:rPr>
      </w:pPr>
    </w:p>
    <w:p w:rsidR="008F3DB7" w:rsidRPr="008F3DB7" w:rsidRDefault="008F3DB7" w:rsidP="00C256B7">
      <w:pPr>
        <w:spacing w:line="269" w:lineRule="auto"/>
        <w:rPr>
          <w:rFonts w:eastAsia="Calibri"/>
          <w:rtl/>
        </w:rPr>
      </w:pPr>
      <w:r w:rsidRPr="008F3DB7">
        <w:rPr>
          <w:rFonts w:eastAsia="Calibri" w:hint="cs"/>
          <w:rtl/>
        </w:rPr>
        <w:t>עוד</w:t>
      </w:r>
      <w:r w:rsidRPr="008F3DB7">
        <w:rPr>
          <w:rFonts w:eastAsia="Calibri"/>
          <w:rtl/>
        </w:rPr>
        <w:t xml:space="preserve"> </w:t>
      </w:r>
      <w:r w:rsidRPr="008F3DB7">
        <w:rPr>
          <w:rFonts w:eastAsia="Calibri" w:hint="eastAsia"/>
          <w:rtl/>
        </w:rPr>
        <w:t>עולה</w:t>
      </w:r>
      <w:r w:rsidRPr="008F3DB7">
        <w:rPr>
          <w:rFonts w:eastAsia="Calibri"/>
          <w:rtl/>
        </w:rPr>
        <w:t xml:space="preserve"> </w:t>
      </w:r>
      <w:r w:rsidRPr="008F3DB7">
        <w:rPr>
          <w:rFonts w:eastAsia="Calibri" w:hint="eastAsia"/>
          <w:rtl/>
        </w:rPr>
        <w:t>כי</w:t>
      </w:r>
      <w:r w:rsidRPr="008F3DB7">
        <w:rPr>
          <w:rFonts w:eastAsia="Calibri"/>
          <w:rtl/>
        </w:rPr>
        <w:t xml:space="preserve"> </w:t>
      </w:r>
      <w:r w:rsidRPr="008F3DB7">
        <w:rPr>
          <w:rFonts w:eastAsia="Calibri" w:hint="eastAsia"/>
          <w:rtl/>
        </w:rPr>
        <w:t>ב</w:t>
      </w:r>
      <w:r w:rsidRPr="008F3DB7">
        <w:rPr>
          <w:rFonts w:eastAsia="Calibri" w:hint="cs"/>
          <w:rtl/>
        </w:rPr>
        <w:t>חמש</w:t>
      </w:r>
      <w:r w:rsidRPr="008F3DB7">
        <w:rPr>
          <w:rFonts w:eastAsia="Calibri"/>
          <w:rtl/>
        </w:rPr>
        <w:t xml:space="preserve"> רשויות </w:t>
      </w:r>
      <w:r w:rsidRPr="008F3DB7">
        <w:rPr>
          <w:rFonts w:eastAsia="Calibri" w:hint="eastAsia"/>
          <w:rtl/>
        </w:rPr>
        <w:t>מפונות</w:t>
      </w:r>
      <w:r w:rsidRPr="008F3DB7">
        <w:rPr>
          <w:rFonts w:eastAsia="Calibri"/>
          <w:rtl/>
        </w:rPr>
        <w:t xml:space="preserve"> (</w:t>
      </w:r>
      <w:r w:rsidRPr="008F3DB7">
        <w:rPr>
          <w:rFonts w:eastAsia="Calibri" w:hint="cs"/>
          <w:rtl/>
        </w:rPr>
        <w:t xml:space="preserve">עיריית </w:t>
      </w:r>
      <w:r w:rsidRPr="008F3DB7">
        <w:rPr>
          <w:rFonts w:eastAsia="Calibri" w:hint="eastAsia"/>
          <w:b/>
          <w:bCs/>
          <w:rtl/>
        </w:rPr>
        <w:t>אופקים</w:t>
      </w:r>
      <w:r w:rsidRPr="008F3DB7">
        <w:rPr>
          <w:rFonts w:eastAsia="Calibri"/>
          <w:b/>
          <w:bCs/>
          <w:rtl/>
        </w:rPr>
        <w:t xml:space="preserve">, </w:t>
      </w:r>
      <w:r w:rsidRPr="008F3DB7">
        <w:rPr>
          <w:rFonts w:eastAsia="Calibri" w:hint="cs"/>
          <w:rtl/>
        </w:rPr>
        <w:t>והמועצות האזוריות</w:t>
      </w:r>
      <w:r w:rsidRPr="008F3DB7">
        <w:rPr>
          <w:rFonts w:eastAsia="Calibri" w:hint="cs"/>
          <w:b/>
          <w:bCs/>
          <w:rtl/>
        </w:rPr>
        <w:t xml:space="preserve"> </w:t>
      </w:r>
      <w:r w:rsidRPr="008F3DB7">
        <w:rPr>
          <w:rFonts w:eastAsia="Calibri" w:hint="eastAsia"/>
          <w:b/>
          <w:bCs/>
          <w:rtl/>
        </w:rPr>
        <w:t>אשכול</w:t>
      </w:r>
      <w:r w:rsidRPr="008F3DB7">
        <w:rPr>
          <w:rFonts w:eastAsia="Calibri"/>
          <w:b/>
          <w:bCs/>
          <w:rtl/>
        </w:rPr>
        <w:t>,</w:t>
      </w:r>
      <w:r w:rsidRPr="008F3DB7">
        <w:rPr>
          <w:rFonts w:eastAsia="Calibri" w:hint="cs"/>
          <w:b/>
          <w:bCs/>
          <w:rtl/>
        </w:rPr>
        <w:t xml:space="preserve"> גליל עליון,</w:t>
      </w:r>
      <w:r w:rsidRPr="008F3DB7">
        <w:rPr>
          <w:rFonts w:eastAsia="Calibri"/>
          <w:b/>
          <w:bCs/>
          <w:rtl/>
        </w:rPr>
        <w:t xml:space="preserve"> </w:t>
      </w:r>
      <w:r w:rsidRPr="008F3DB7">
        <w:rPr>
          <w:rFonts w:eastAsia="Calibri" w:hint="eastAsia"/>
          <w:b/>
          <w:bCs/>
          <w:rtl/>
        </w:rPr>
        <w:t>מבואות</w:t>
      </w:r>
      <w:r w:rsidRPr="008F3DB7">
        <w:rPr>
          <w:rFonts w:eastAsia="Calibri"/>
          <w:b/>
          <w:bCs/>
          <w:rtl/>
        </w:rPr>
        <w:t xml:space="preserve"> </w:t>
      </w:r>
      <w:r w:rsidRPr="008F3DB7">
        <w:rPr>
          <w:rFonts w:eastAsia="Calibri" w:hint="eastAsia"/>
          <w:b/>
          <w:bCs/>
          <w:rtl/>
        </w:rPr>
        <w:t>חרמון</w:t>
      </w:r>
      <w:r w:rsidRPr="008F3DB7">
        <w:rPr>
          <w:rFonts w:eastAsia="Calibri"/>
          <w:b/>
          <w:bCs/>
          <w:rtl/>
        </w:rPr>
        <w:t xml:space="preserve"> </w:t>
      </w:r>
      <w:r w:rsidRPr="008F3DB7">
        <w:rPr>
          <w:rFonts w:eastAsia="Calibri"/>
          <w:rtl/>
        </w:rPr>
        <w:t>ו</w:t>
      </w:r>
      <w:r w:rsidRPr="008F3DB7">
        <w:rPr>
          <w:rFonts w:eastAsia="Calibri"/>
          <w:b/>
          <w:bCs/>
          <w:rtl/>
        </w:rPr>
        <w:t>מעלה יוסף)</w:t>
      </w:r>
      <w:r w:rsidRPr="008F3DB7">
        <w:rPr>
          <w:rFonts w:eastAsia="Calibri"/>
          <w:rtl/>
        </w:rPr>
        <w:t xml:space="preserve"> חלה ירידה בשיעורי הגב</w:t>
      </w:r>
      <w:r w:rsidRPr="008F3DB7">
        <w:rPr>
          <w:rFonts w:eastAsia="Calibri" w:hint="cs"/>
          <w:rtl/>
        </w:rPr>
        <w:t>י</w:t>
      </w:r>
      <w:r w:rsidRPr="008F3DB7">
        <w:rPr>
          <w:rFonts w:eastAsia="Calibri"/>
          <w:rtl/>
        </w:rPr>
        <w:t xml:space="preserve">יה </w:t>
      </w:r>
      <w:r w:rsidRPr="008F3DB7">
        <w:rPr>
          <w:rFonts w:eastAsia="Calibri" w:hint="eastAsia"/>
          <w:rtl/>
        </w:rPr>
        <w:t>הכללים</w:t>
      </w:r>
      <w:r w:rsidRPr="008F3DB7">
        <w:rPr>
          <w:rFonts w:eastAsia="Calibri"/>
          <w:rtl/>
        </w:rPr>
        <w:t xml:space="preserve"> מארנונה אחרת בין 2.00% ועד ל-11.10%. </w:t>
      </w:r>
      <w:r w:rsidRPr="008F3DB7">
        <w:rPr>
          <w:rFonts w:eastAsia="Calibri" w:hint="eastAsia"/>
          <w:rtl/>
        </w:rPr>
        <w:t>במועצה</w:t>
      </w:r>
      <w:r w:rsidRPr="008F3DB7">
        <w:rPr>
          <w:rFonts w:eastAsia="Calibri"/>
          <w:rtl/>
        </w:rPr>
        <w:t xml:space="preserve"> </w:t>
      </w:r>
      <w:r w:rsidRPr="008F3DB7">
        <w:rPr>
          <w:rFonts w:eastAsia="Calibri" w:hint="cs"/>
          <w:rtl/>
        </w:rPr>
        <w:t>ה</w:t>
      </w:r>
      <w:r w:rsidRPr="008F3DB7">
        <w:rPr>
          <w:rFonts w:eastAsia="Calibri"/>
          <w:rtl/>
        </w:rPr>
        <w:t xml:space="preserve">אזורית </w:t>
      </w:r>
      <w:r w:rsidRPr="008F3DB7">
        <w:rPr>
          <w:rFonts w:eastAsia="Calibri" w:hint="eastAsia"/>
          <w:b/>
          <w:bCs/>
          <w:rtl/>
        </w:rPr>
        <w:t>מטה</w:t>
      </w:r>
      <w:r w:rsidRPr="008F3DB7">
        <w:rPr>
          <w:rFonts w:eastAsia="Calibri"/>
          <w:b/>
          <w:bCs/>
          <w:rtl/>
        </w:rPr>
        <w:t xml:space="preserve"> </w:t>
      </w:r>
      <w:r w:rsidRPr="008F3DB7">
        <w:rPr>
          <w:rFonts w:eastAsia="Calibri" w:hint="eastAsia"/>
          <w:b/>
          <w:bCs/>
          <w:rtl/>
        </w:rPr>
        <w:t>אשר</w:t>
      </w:r>
      <w:r w:rsidRPr="008F3DB7">
        <w:rPr>
          <w:rFonts w:eastAsia="Calibri"/>
          <w:rtl/>
        </w:rPr>
        <w:t xml:space="preserve"> חלה על</w:t>
      </w:r>
      <w:r w:rsidRPr="008F3DB7">
        <w:rPr>
          <w:rFonts w:eastAsia="Calibri" w:hint="cs"/>
          <w:rtl/>
        </w:rPr>
        <w:t>י</w:t>
      </w:r>
      <w:r w:rsidRPr="008F3DB7">
        <w:rPr>
          <w:rFonts w:eastAsia="Calibri"/>
          <w:rtl/>
        </w:rPr>
        <w:t>יה של 4.90%.</w:t>
      </w:r>
    </w:p>
    <w:p w:rsidR="008F3DB7" w:rsidRPr="008F3DB7" w:rsidRDefault="008F3DB7" w:rsidP="00C256B7">
      <w:pPr>
        <w:spacing w:line="269" w:lineRule="auto"/>
        <w:ind w:left="-567"/>
        <w:rPr>
          <w:rFonts w:eastAsia="Calibri"/>
          <w:szCs w:val="20"/>
          <w:rtl/>
        </w:rPr>
      </w:pPr>
    </w:p>
    <w:p w:rsidR="00003011" w:rsidRDefault="00003011">
      <w:pPr>
        <w:bidi w:val="0"/>
        <w:spacing w:after="200" w:line="276" w:lineRule="auto"/>
        <w:rPr>
          <w:rFonts w:eastAsia="Calibri"/>
          <w:rtl/>
        </w:rPr>
      </w:pPr>
      <w:r>
        <w:rPr>
          <w:rFonts w:eastAsia="Calibri"/>
          <w:rtl/>
        </w:rPr>
        <w:br w:type="page"/>
      </w:r>
    </w:p>
    <w:p w:rsidR="008F3DB7" w:rsidRPr="008F3DB7" w:rsidRDefault="008F3DB7" w:rsidP="00C256B7">
      <w:pPr>
        <w:spacing w:line="269" w:lineRule="auto"/>
        <w:rPr>
          <w:rFonts w:eastAsia="Calibri"/>
          <w:sz w:val="18"/>
          <w:szCs w:val="22"/>
          <w:rtl/>
        </w:rPr>
      </w:pPr>
      <w:r w:rsidRPr="008F3DB7">
        <w:rPr>
          <w:rFonts w:eastAsia="Calibri" w:hint="eastAsia"/>
          <w:rtl/>
        </w:rPr>
        <w:lastRenderedPageBreak/>
        <w:t>משרד</w:t>
      </w:r>
      <w:r w:rsidRPr="008F3DB7">
        <w:rPr>
          <w:rFonts w:eastAsia="Calibri"/>
          <w:rtl/>
        </w:rPr>
        <w:t xml:space="preserve"> </w:t>
      </w:r>
      <w:r w:rsidRPr="008F3DB7">
        <w:rPr>
          <w:rFonts w:eastAsia="Calibri" w:hint="eastAsia"/>
          <w:rtl/>
        </w:rPr>
        <w:t>מבקר</w:t>
      </w:r>
      <w:r w:rsidRPr="008F3DB7">
        <w:rPr>
          <w:rFonts w:eastAsia="Calibri"/>
          <w:rtl/>
        </w:rPr>
        <w:t xml:space="preserve"> </w:t>
      </w:r>
      <w:r w:rsidRPr="008F3DB7">
        <w:rPr>
          <w:rFonts w:eastAsia="Calibri" w:hint="eastAsia"/>
          <w:rtl/>
        </w:rPr>
        <w:t>המדינה</w:t>
      </w:r>
      <w:r w:rsidRPr="008F3DB7">
        <w:rPr>
          <w:rFonts w:eastAsia="Calibri"/>
          <w:rtl/>
        </w:rPr>
        <w:t xml:space="preserve"> </w:t>
      </w:r>
      <w:r w:rsidRPr="008F3DB7">
        <w:rPr>
          <w:rFonts w:eastAsia="Calibri" w:hint="eastAsia"/>
          <w:rtl/>
        </w:rPr>
        <w:t>בדק</w:t>
      </w:r>
      <w:r w:rsidRPr="008F3DB7">
        <w:rPr>
          <w:rFonts w:eastAsia="Calibri"/>
          <w:rtl/>
        </w:rPr>
        <w:t xml:space="preserve"> </w:t>
      </w:r>
      <w:r w:rsidRPr="008F3DB7">
        <w:rPr>
          <w:rFonts w:eastAsia="Calibri" w:hint="eastAsia"/>
          <w:rtl/>
        </w:rPr>
        <w:t>את</w:t>
      </w:r>
      <w:r w:rsidRPr="008F3DB7">
        <w:rPr>
          <w:rFonts w:eastAsia="Calibri"/>
          <w:rtl/>
        </w:rPr>
        <w:t xml:space="preserve"> נתוני הגב</w:t>
      </w:r>
      <w:r w:rsidRPr="008F3DB7">
        <w:rPr>
          <w:rFonts w:eastAsia="Calibri" w:hint="cs"/>
          <w:rtl/>
        </w:rPr>
        <w:t>י</w:t>
      </w:r>
      <w:r w:rsidRPr="008F3DB7">
        <w:rPr>
          <w:rFonts w:eastAsia="Calibri"/>
          <w:rtl/>
        </w:rPr>
        <w:t>יה השוטפים מארנונה אחרת ביחס לגבי</w:t>
      </w:r>
      <w:r w:rsidRPr="008F3DB7">
        <w:rPr>
          <w:rFonts w:eastAsia="Calibri" w:hint="cs"/>
          <w:rtl/>
        </w:rPr>
        <w:t>י</w:t>
      </w:r>
      <w:r w:rsidRPr="008F3DB7">
        <w:rPr>
          <w:rFonts w:eastAsia="Calibri"/>
          <w:rtl/>
        </w:rPr>
        <w:t>ה השוטפת בשנת 2022:</w:t>
      </w:r>
    </w:p>
    <w:p w:rsidR="008F3DB7" w:rsidRPr="008F3DB7" w:rsidRDefault="008F3DB7" w:rsidP="00C256B7">
      <w:pPr>
        <w:spacing w:line="269" w:lineRule="auto"/>
        <w:ind w:left="-567"/>
        <w:rPr>
          <w:rFonts w:eastAsia="Calibri"/>
          <w:szCs w:val="20"/>
          <w:rtl/>
        </w:rPr>
      </w:pPr>
    </w:p>
    <w:p w:rsidR="00D51E61" w:rsidRPr="008F3DB7" w:rsidRDefault="008F3DB7" w:rsidP="003E6D47">
      <w:pPr>
        <w:spacing w:after="120" w:line="269" w:lineRule="auto"/>
        <w:jc w:val="center"/>
        <w:rPr>
          <w:rFonts w:eastAsia="Calibri"/>
          <w:b/>
          <w:bCs/>
        </w:rPr>
      </w:pPr>
      <w:r w:rsidRPr="008F3DB7">
        <w:rPr>
          <w:rFonts w:eastAsia="Calibri" w:hint="eastAsia"/>
          <w:rtl/>
        </w:rPr>
        <w:t>לוח</w:t>
      </w:r>
      <w:r w:rsidRPr="008F3DB7">
        <w:rPr>
          <w:rFonts w:eastAsia="Calibri"/>
          <w:rtl/>
        </w:rPr>
        <w:t xml:space="preserve"> </w:t>
      </w:r>
      <w:r w:rsidRPr="008F3DB7">
        <w:rPr>
          <w:rFonts w:eastAsia="Calibri" w:hint="cs"/>
          <w:rtl/>
        </w:rPr>
        <w:t>2</w:t>
      </w:r>
      <w:r w:rsidRPr="008F3DB7">
        <w:rPr>
          <w:rFonts w:eastAsia="Calibri"/>
          <w:rtl/>
        </w:rPr>
        <w:t>:</w:t>
      </w:r>
      <w:r w:rsidRPr="008F3DB7">
        <w:rPr>
          <w:rFonts w:eastAsia="Calibri"/>
          <w:b/>
          <w:bCs/>
          <w:rtl/>
        </w:rPr>
        <w:t xml:space="preserve"> </w:t>
      </w:r>
      <w:r w:rsidRPr="008F3DB7">
        <w:rPr>
          <w:rFonts w:eastAsia="Calibri" w:hint="eastAsia"/>
          <w:b/>
          <w:bCs/>
          <w:rtl/>
        </w:rPr>
        <w:t>שיעורי</w:t>
      </w:r>
      <w:r w:rsidRPr="008F3DB7">
        <w:rPr>
          <w:rFonts w:eastAsia="Calibri"/>
          <w:b/>
          <w:bCs/>
          <w:rtl/>
        </w:rPr>
        <w:t xml:space="preserve"> הגבי</w:t>
      </w:r>
      <w:r w:rsidRPr="008F3DB7">
        <w:rPr>
          <w:rFonts w:eastAsia="Calibri" w:hint="cs"/>
          <w:b/>
          <w:bCs/>
          <w:rtl/>
        </w:rPr>
        <w:t>י</w:t>
      </w:r>
      <w:r w:rsidRPr="008F3DB7">
        <w:rPr>
          <w:rFonts w:eastAsia="Calibri"/>
          <w:b/>
          <w:bCs/>
          <w:rtl/>
        </w:rPr>
        <w:t>ה השוטפים מארנונה אחרת ביחס לחיוב השוטף לשנת 2023 בהשוואה לשנת</w:t>
      </w:r>
      <w:r w:rsidRPr="008F3DB7">
        <w:rPr>
          <w:rFonts w:eastAsia="Calibri" w:hint="cs"/>
          <w:b/>
          <w:bCs/>
          <w:rtl/>
        </w:rPr>
        <w:t xml:space="preserve"> </w:t>
      </w:r>
      <w:r w:rsidRPr="008F3DB7">
        <w:rPr>
          <w:rFonts w:eastAsia="Calibri"/>
          <w:b/>
          <w:bCs/>
          <w:rtl/>
        </w:rPr>
        <w:t>202</w:t>
      </w:r>
      <w:r w:rsidRPr="008F3DB7">
        <w:rPr>
          <w:rFonts w:eastAsia="Calibri" w:hint="cs"/>
          <w:b/>
          <w:bCs/>
          <w:rtl/>
        </w:rPr>
        <w:t xml:space="preserve">2, </w:t>
      </w:r>
      <w:r w:rsidRPr="008F3DB7">
        <w:rPr>
          <w:rFonts w:eastAsia="Calibri"/>
          <w:b/>
          <w:bCs/>
          <w:rtl/>
        </w:rPr>
        <w:t>לפי הדוחות הכספיים המבוקרים לשנ</w:t>
      </w:r>
      <w:r w:rsidRPr="008F3DB7">
        <w:rPr>
          <w:rFonts w:eastAsia="Calibri" w:hint="cs"/>
          <w:b/>
          <w:bCs/>
          <w:rtl/>
        </w:rPr>
        <w:t>ת</w:t>
      </w:r>
      <w:r w:rsidRPr="008F3DB7">
        <w:rPr>
          <w:rFonts w:eastAsia="Calibri"/>
          <w:b/>
          <w:bCs/>
          <w:rtl/>
        </w:rPr>
        <w:t xml:space="preserve"> 2023</w:t>
      </w:r>
      <w:r w:rsidRPr="008F3DB7">
        <w:rPr>
          <w:rFonts w:eastAsia="Calibri" w:hint="cs"/>
          <w:b/>
          <w:bCs/>
          <w:rtl/>
        </w:rPr>
        <w:t xml:space="preserve"> (באלפי ש"ח)</w:t>
      </w:r>
    </w:p>
    <w:tbl>
      <w:tblPr>
        <w:bidiVisual/>
        <w:tblW w:w="852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35"/>
        <w:gridCol w:w="1486"/>
        <w:gridCol w:w="1213"/>
        <w:gridCol w:w="1134"/>
        <w:gridCol w:w="1560"/>
        <w:gridCol w:w="1700"/>
      </w:tblGrid>
      <w:tr w:rsidR="008F3DB7" w:rsidRPr="008F3DB7" w:rsidTr="008F3DB7">
        <w:trPr>
          <w:trHeight w:val="300"/>
          <w:tblHeader/>
          <w:jc w:val="center"/>
        </w:trPr>
        <w:tc>
          <w:tcPr>
            <w:tcW w:w="1435" w:type="dxa"/>
            <w:shd w:val="clear" w:color="auto" w:fill="D9D9D9"/>
            <w:noWrap/>
            <w:hideMark/>
          </w:tcPr>
          <w:p w:rsidR="008F3DB7" w:rsidRPr="008F3DB7" w:rsidRDefault="008F3DB7" w:rsidP="00C256B7">
            <w:pPr>
              <w:spacing w:line="269" w:lineRule="auto"/>
              <w:jc w:val="center"/>
              <w:rPr>
                <w:rFonts w:ascii="David" w:eastAsia="Times New Roman" w:hAnsi="David"/>
                <w:b/>
                <w:bCs/>
                <w:color w:val="000000"/>
                <w:sz w:val="22"/>
                <w:szCs w:val="22"/>
              </w:rPr>
            </w:pPr>
            <w:bookmarkStart w:id="26" w:name="_Hlk178140112"/>
            <w:r w:rsidRPr="008F3DB7">
              <w:rPr>
                <w:rFonts w:ascii="David" w:eastAsia="Times New Roman" w:hAnsi="David" w:hint="cs"/>
                <w:b/>
                <w:bCs/>
                <w:color w:val="000000"/>
                <w:sz w:val="22"/>
                <w:szCs w:val="22"/>
                <w:rtl/>
              </w:rPr>
              <w:t>ה</w:t>
            </w:r>
            <w:r w:rsidRPr="008F3DB7">
              <w:rPr>
                <w:rFonts w:ascii="David" w:eastAsia="Times New Roman" w:hAnsi="David"/>
                <w:b/>
                <w:bCs/>
                <w:color w:val="000000"/>
                <w:sz w:val="22"/>
                <w:szCs w:val="22"/>
                <w:rtl/>
              </w:rPr>
              <w:t xml:space="preserve">רשות </w:t>
            </w:r>
            <w:r w:rsidRPr="008F3DB7">
              <w:rPr>
                <w:rFonts w:ascii="David" w:eastAsia="Times New Roman" w:hAnsi="David" w:hint="cs"/>
                <w:b/>
                <w:bCs/>
                <w:color w:val="000000"/>
                <w:sz w:val="22"/>
                <w:szCs w:val="22"/>
                <w:rtl/>
              </w:rPr>
              <w:t>ה</w:t>
            </w:r>
            <w:r w:rsidRPr="008F3DB7">
              <w:rPr>
                <w:rFonts w:ascii="David" w:eastAsia="Times New Roman" w:hAnsi="David"/>
                <w:b/>
                <w:bCs/>
                <w:color w:val="000000"/>
                <w:sz w:val="22"/>
                <w:szCs w:val="22"/>
                <w:rtl/>
              </w:rPr>
              <w:t>מקומית</w:t>
            </w:r>
          </w:p>
        </w:tc>
        <w:tc>
          <w:tcPr>
            <w:tcW w:w="1486" w:type="dxa"/>
            <w:shd w:val="clear" w:color="auto" w:fill="D9D9D9"/>
          </w:tcPr>
          <w:p w:rsidR="008F3DB7" w:rsidRPr="008F3DB7" w:rsidRDefault="008F3DB7" w:rsidP="00C256B7">
            <w:pPr>
              <w:spacing w:line="269" w:lineRule="auto"/>
              <w:jc w:val="center"/>
              <w:rPr>
                <w:rFonts w:ascii="David" w:eastAsia="Times New Roman" w:hAnsi="David"/>
                <w:b/>
                <w:bCs/>
                <w:color w:val="000000"/>
                <w:sz w:val="22"/>
                <w:szCs w:val="22"/>
                <w:rtl/>
              </w:rPr>
            </w:pPr>
            <w:r w:rsidRPr="008F3DB7">
              <w:rPr>
                <w:rFonts w:ascii="David" w:eastAsia="Times New Roman" w:hAnsi="David"/>
                <w:b/>
                <w:bCs/>
                <w:color w:val="000000"/>
                <w:sz w:val="22"/>
                <w:szCs w:val="22"/>
                <w:rtl/>
              </w:rPr>
              <w:t xml:space="preserve">חיוב שוטף </w:t>
            </w:r>
            <w:r w:rsidRPr="008F3DB7">
              <w:rPr>
                <w:rFonts w:ascii="David" w:eastAsia="Times New Roman" w:hAnsi="David" w:hint="cs"/>
                <w:b/>
                <w:bCs/>
                <w:color w:val="000000"/>
                <w:sz w:val="22"/>
                <w:szCs w:val="22"/>
                <w:rtl/>
              </w:rPr>
              <w:t xml:space="preserve">ארנונה אחרת </w:t>
            </w:r>
            <w:r w:rsidRPr="008F3DB7">
              <w:rPr>
                <w:rFonts w:ascii="David" w:eastAsia="Times New Roman" w:hAnsi="David"/>
                <w:b/>
                <w:bCs/>
                <w:color w:val="000000"/>
                <w:sz w:val="22"/>
                <w:szCs w:val="22"/>
                <w:rtl/>
              </w:rPr>
              <w:t>2023 בניכוי</w:t>
            </w:r>
            <w:r w:rsidRPr="008F3DB7">
              <w:rPr>
                <w:rFonts w:ascii="David" w:eastAsia="Times New Roman" w:hAnsi="David"/>
                <w:b/>
                <w:bCs/>
                <w:color w:val="000000"/>
                <w:sz w:val="22"/>
                <w:szCs w:val="22"/>
              </w:rPr>
              <w:t xml:space="preserve"> </w:t>
            </w:r>
            <w:r w:rsidRPr="008F3DB7">
              <w:rPr>
                <w:rFonts w:ascii="David" w:eastAsia="Times New Roman" w:hAnsi="David"/>
                <w:b/>
                <w:bCs/>
                <w:color w:val="000000"/>
                <w:sz w:val="22"/>
                <w:szCs w:val="22"/>
                <w:rtl/>
              </w:rPr>
              <w:t>הנחות ופטורים על פי דין</w:t>
            </w:r>
          </w:p>
        </w:tc>
        <w:tc>
          <w:tcPr>
            <w:tcW w:w="1213" w:type="dxa"/>
            <w:shd w:val="clear" w:color="auto" w:fill="D9D9D9"/>
          </w:tcPr>
          <w:p w:rsidR="008F3DB7" w:rsidRPr="008F3DB7" w:rsidRDefault="008F3DB7" w:rsidP="00C256B7">
            <w:pPr>
              <w:spacing w:line="269" w:lineRule="auto"/>
              <w:jc w:val="center"/>
              <w:rPr>
                <w:rFonts w:ascii="David" w:eastAsia="Times New Roman" w:hAnsi="David"/>
                <w:b/>
                <w:bCs/>
                <w:color w:val="000000"/>
                <w:sz w:val="22"/>
                <w:szCs w:val="22"/>
                <w:rtl/>
              </w:rPr>
            </w:pPr>
            <w:r w:rsidRPr="008F3DB7">
              <w:rPr>
                <w:rFonts w:ascii="David" w:eastAsia="Times New Roman" w:hAnsi="David" w:hint="cs"/>
                <w:b/>
                <w:bCs/>
                <w:color w:val="000000"/>
                <w:sz w:val="22"/>
                <w:szCs w:val="22"/>
                <w:rtl/>
              </w:rPr>
              <w:t>גבייה מהשוטף 2023</w:t>
            </w:r>
          </w:p>
        </w:tc>
        <w:tc>
          <w:tcPr>
            <w:tcW w:w="1134" w:type="dxa"/>
            <w:shd w:val="clear" w:color="auto" w:fill="D9D9D9"/>
            <w:noWrap/>
            <w:hideMark/>
          </w:tcPr>
          <w:p w:rsidR="008F3DB7" w:rsidRPr="008F3DB7" w:rsidRDefault="008F3DB7" w:rsidP="00C256B7">
            <w:pPr>
              <w:spacing w:line="269" w:lineRule="auto"/>
              <w:jc w:val="center"/>
              <w:rPr>
                <w:rFonts w:ascii="David" w:eastAsia="Times New Roman" w:hAnsi="David"/>
                <w:b/>
                <w:bCs/>
                <w:color w:val="000000"/>
                <w:sz w:val="22"/>
                <w:szCs w:val="22"/>
                <w:rtl/>
              </w:rPr>
            </w:pPr>
            <w:r w:rsidRPr="008F3DB7">
              <w:rPr>
                <w:rFonts w:ascii="David" w:eastAsia="Times New Roman" w:hAnsi="David" w:hint="cs"/>
                <w:b/>
                <w:bCs/>
                <w:color w:val="000000"/>
                <w:sz w:val="22"/>
                <w:szCs w:val="22"/>
                <w:rtl/>
              </w:rPr>
              <w:t xml:space="preserve">שיעור </w:t>
            </w:r>
            <w:r w:rsidRPr="008F3DB7">
              <w:rPr>
                <w:rFonts w:ascii="David" w:eastAsia="Times New Roman" w:hAnsi="David"/>
                <w:b/>
                <w:bCs/>
                <w:color w:val="000000"/>
                <w:sz w:val="22"/>
                <w:szCs w:val="22"/>
                <w:rtl/>
              </w:rPr>
              <w:t>גבי</w:t>
            </w:r>
            <w:r w:rsidRPr="008F3DB7">
              <w:rPr>
                <w:rFonts w:ascii="David" w:eastAsia="Times New Roman" w:hAnsi="David" w:hint="cs"/>
                <w:b/>
                <w:bCs/>
                <w:color w:val="000000"/>
                <w:sz w:val="22"/>
                <w:szCs w:val="22"/>
                <w:rtl/>
              </w:rPr>
              <w:t>י</w:t>
            </w:r>
            <w:r w:rsidRPr="008F3DB7">
              <w:rPr>
                <w:rFonts w:ascii="David" w:eastAsia="Times New Roman" w:hAnsi="David"/>
                <w:b/>
                <w:bCs/>
                <w:color w:val="000000"/>
                <w:sz w:val="22"/>
                <w:szCs w:val="22"/>
                <w:rtl/>
              </w:rPr>
              <w:t xml:space="preserve">ה שוטף </w:t>
            </w:r>
            <w:r w:rsidRPr="008F3DB7">
              <w:rPr>
                <w:rFonts w:ascii="David" w:eastAsia="Times New Roman" w:hAnsi="David" w:hint="cs"/>
                <w:b/>
                <w:bCs/>
                <w:color w:val="000000"/>
                <w:sz w:val="22"/>
                <w:szCs w:val="22"/>
                <w:rtl/>
              </w:rPr>
              <w:t xml:space="preserve">ארנונה אחרת </w:t>
            </w:r>
            <w:r w:rsidRPr="008F3DB7">
              <w:rPr>
                <w:rFonts w:ascii="David" w:eastAsia="Times New Roman" w:hAnsi="David"/>
                <w:b/>
                <w:bCs/>
                <w:color w:val="000000"/>
                <w:sz w:val="22"/>
                <w:szCs w:val="22"/>
                <w:rtl/>
              </w:rPr>
              <w:t>ביחס לחיוב שוטף 2023</w:t>
            </w:r>
          </w:p>
        </w:tc>
        <w:tc>
          <w:tcPr>
            <w:tcW w:w="1560" w:type="dxa"/>
            <w:shd w:val="clear" w:color="auto" w:fill="D9D9D9"/>
            <w:noWrap/>
            <w:hideMark/>
          </w:tcPr>
          <w:p w:rsidR="008F3DB7" w:rsidRPr="008F3DB7" w:rsidRDefault="008F3DB7" w:rsidP="00C256B7">
            <w:pPr>
              <w:spacing w:line="269" w:lineRule="auto"/>
              <w:jc w:val="center"/>
              <w:rPr>
                <w:rFonts w:ascii="David" w:eastAsia="Times New Roman" w:hAnsi="David"/>
                <w:b/>
                <w:bCs/>
                <w:color w:val="000000"/>
                <w:sz w:val="22"/>
                <w:szCs w:val="22"/>
                <w:rtl/>
              </w:rPr>
            </w:pPr>
            <w:r w:rsidRPr="008F3DB7">
              <w:rPr>
                <w:rFonts w:ascii="David" w:eastAsia="Times New Roman" w:hAnsi="David" w:hint="cs"/>
                <w:b/>
                <w:bCs/>
                <w:color w:val="000000"/>
                <w:sz w:val="22"/>
                <w:szCs w:val="22"/>
                <w:rtl/>
              </w:rPr>
              <w:t xml:space="preserve">שיעור </w:t>
            </w:r>
            <w:r w:rsidRPr="008F3DB7">
              <w:rPr>
                <w:rFonts w:ascii="David" w:eastAsia="Times New Roman" w:hAnsi="David"/>
                <w:b/>
                <w:bCs/>
                <w:color w:val="000000"/>
                <w:sz w:val="22"/>
                <w:szCs w:val="22"/>
                <w:rtl/>
              </w:rPr>
              <w:t>גבי</w:t>
            </w:r>
            <w:r w:rsidRPr="008F3DB7">
              <w:rPr>
                <w:rFonts w:ascii="David" w:eastAsia="Times New Roman" w:hAnsi="David" w:hint="cs"/>
                <w:b/>
                <w:bCs/>
                <w:color w:val="000000"/>
                <w:sz w:val="22"/>
                <w:szCs w:val="22"/>
                <w:rtl/>
              </w:rPr>
              <w:t>י</w:t>
            </w:r>
            <w:r w:rsidRPr="008F3DB7">
              <w:rPr>
                <w:rFonts w:ascii="David" w:eastAsia="Times New Roman" w:hAnsi="David"/>
                <w:b/>
                <w:bCs/>
                <w:color w:val="000000"/>
                <w:sz w:val="22"/>
                <w:szCs w:val="22"/>
                <w:rtl/>
              </w:rPr>
              <w:t xml:space="preserve">ה שוטף </w:t>
            </w:r>
            <w:r w:rsidRPr="008F3DB7">
              <w:rPr>
                <w:rFonts w:ascii="David" w:eastAsia="Times New Roman" w:hAnsi="David" w:hint="cs"/>
                <w:b/>
                <w:bCs/>
                <w:color w:val="000000"/>
                <w:sz w:val="22"/>
                <w:szCs w:val="22"/>
                <w:rtl/>
              </w:rPr>
              <w:t>ארנונה אחרת</w:t>
            </w:r>
            <w:r w:rsidRPr="008F3DB7">
              <w:rPr>
                <w:rFonts w:ascii="David" w:eastAsia="Times New Roman" w:hAnsi="David"/>
                <w:b/>
                <w:bCs/>
                <w:color w:val="000000"/>
                <w:sz w:val="22"/>
                <w:szCs w:val="22"/>
                <w:rtl/>
              </w:rPr>
              <w:t xml:space="preserve"> ביחס לחיוב שוטף 2022</w:t>
            </w:r>
          </w:p>
        </w:tc>
        <w:tc>
          <w:tcPr>
            <w:tcW w:w="1700" w:type="dxa"/>
            <w:shd w:val="clear" w:color="auto" w:fill="D9D9D9"/>
            <w:noWrap/>
            <w:hideMark/>
          </w:tcPr>
          <w:p w:rsidR="008F3DB7" w:rsidRPr="008F3DB7" w:rsidRDefault="008F3DB7" w:rsidP="00C256B7">
            <w:pPr>
              <w:spacing w:line="269" w:lineRule="auto"/>
              <w:jc w:val="center"/>
              <w:rPr>
                <w:rFonts w:ascii="David" w:eastAsia="Times New Roman" w:hAnsi="David"/>
                <w:b/>
                <w:bCs/>
                <w:color w:val="000000"/>
                <w:sz w:val="22"/>
                <w:szCs w:val="22"/>
                <w:rtl/>
              </w:rPr>
            </w:pPr>
            <w:r w:rsidRPr="008F3DB7">
              <w:rPr>
                <w:rFonts w:ascii="David" w:eastAsia="Times New Roman" w:hAnsi="David" w:hint="cs"/>
                <w:b/>
                <w:bCs/>
                <w:color w:val="000000"/>
                <w:sz w:val="22"/>
                <w:szCs w:val="22"/>
                <w:rtl/>
              </w:rPr>
              <w:t>השינוי: 2023 לעומת 2022</w:t>
            </w:r>
          </w:p>
        </w:tc>
      </w:tr>
      <w:tr w:rsidR="008F3DB7" w:rsidRPr="008F3DB7" w:rsidTr="008F3DB7">
        <w:trPr>
          <w:trHeight w:val="285"/>
          <w:jc w:val="center"/>
        </w:trPr>
        <w:tc>
          <w:tcPr>
            <w:tcW w:w="1435" w:type="dxa"/>
            <w:shd w:val="clear" w:color="auto" w:fill="auto"/>
            <w:noWrap/>
            <w:vAlign w:val="bottom"/>
            <w:hideMark/>
          </w:tcPr>
          <w:p w:rsidR="008F3DB7" w:rsidRPr="008F3DB7" w:rsidRDefault="008F3DB7" w:rsidP="00C256B7">
            <w:pPr>
              <w:spacing w:line="269" w:lineRule="auto"/>
              <w:jc w:val="left"/>
              <w:rPr>
                <w:rFonts w:ascii="David" w:eastAsia="Times New Roman" w:hAnsi="David"/>
                <w:b/>
                <w:bCs/>
                <w:color w:val="000000"/>
                <w:sz w:val="22"/>
                <w:szCs w:val="22"/>
                <w:rtl/>
              </w:rPr>
            </w:pPr>
            <w:r w:rsidRPr="008F3DB7">
              <w:rPr>
                <w:rFonts w:ascii="David" w:eastAsia="Times New Roman" w:hAnsi="David"/>
                <w:b/>
                <w:bCs/>
                <w:color w:val="000000"/>
                <w:sz w:val="22"/>
                <w:szCs w:val="22"/>
                <w:rtl/>
              </w:rPr>
              <w:t>מפונות</w:t>
            </w:r>
          </w:p>
        </w:tc>
        <w:tc>
          <w:tcPr>
            <w:tcW w:w="1486" w:type="dxa"/>
          </w:tcPr>
          <w:p w:rsidR="008F3DB7" w:rsidRPr="008F3DB7" w:rsidRDefault="008F3DB7" w:rsidP="00C256B7">
            <w:pPr>
              <w:spacing w:line="269" w:lineRule="auto"/>
              <w:jc w:val="left"/>
              <w:rPr>
                <w:rFonts w:ascii="David" w:eastAsia="Times New Roman" w:hAnsi="David"/>
                <w:color w:val="000000"/>
                <w:sz w:val="22"/>
                <w:szCs w:val="22"/>
                <w:rtl/>
              </w:rPr>
            </w:pPr>
          </w:p>
        </w:tc>
        <w:tc>
          <w:tcPr>
            <w:tcW w:w="1213" w:type="dxa"/>
          </w:tcPr>
          <w:p w:rsidR="008F3DB7" w:rsidRPr="008F3DB7" w:rsidRDefault="008F3DB7" w:rsidP="00C256B7">
            <w:pPr>
              <w:spacing w:line="269" w:lineRule="auto"/>
              <w:jc w:val="left"/>
              <w:rPr>
                <w:rFonts w:ascii="David" w:eastAsia="Times New Roman" w:hAnsi="David"/>
                <w:color w:val="000000"/>
                <w:sz w:val="22"/>
                <w:szCs w:val="22"/>
                <w:rtl/>
              </w:rPr>
            </w:pPr>
          </w:p>
        </w:tc>
        <w:tc>
          <w:tcPr>
            <w:tcW w:w="1134" w:type="dxa"/>
            <w:shd w:val="clear" w:color="auto" w:fill="auto"/>
            <w:noWrap/>
            <w:vAlign w:val="bottom"/>
            <w:hideMark/>
          </w:tcPr>
          <w:p w:rsidR="008F3DB7" w:rsidRPr="008F3DB7" w:rsidRDefault="008F3DB7" w:rsidP="00C256B7">
            <w:pPr>
              <w:spacing w:line="269" w:lineRule="auto"/>
              <w:jc w:val="left"/>
              <w:rPr>
                <w:rFonts w:ascii="David" w:eastAsia="Times New Roman" w:hAnsi="David"/>
                <w:color w:val="000000"/>
                <w:sz w:val="22"/>
                <w:szCs w:val="22"/>
                <w:rtl/>
              </w:rPr>
            </w:pPr>
          </w:p>
        </w:tc>
        <w:tc>
          <w:tcPr>
            <w:tcW w:w="1560" w:type="dxa"/>
            <w:shd w:val="clear" w:color="auto" w:fill="auto"/>
            <w:noWrap/>
            <w:vAlign w:val="bottom"/>
            <w:hideMark/>
          </w:tcPr>
          <w:p w:rsidR="008F3DB7" w:rsidRPr="008F3DB7" w:rsidRDefault="008F3DB7" w:rsidP="00C256B7">
            <w:pPr>
              <w:bidi w:val="0"/>
              <w:spacing w:line="269" w:lineRule="auto"/>
              <w:jc w:val="left"/>
              <w:rPr>
                <w:rFonts w:ascii="David" w:eastAsia="Times New Roman" w:hAnsi="David"/>
                <w:sz w:val="22"/>
                <w:szCs w:val="22"/>
              </w:rPr>
            </w:pPr>
          </w:p>
        </w:tc>
        <w:tc>
          <w:tcPr>
            <w:tcW w:w="1700" w:type="dxa"/>
            <w:shd w:val="clear" w:color="auto" w:fill="auto"/>
            <w:noWrap/>
            <w:vAlign w:val="bottom"/>
            <w:hideMark/>
          </w:tcPr>
          <w:p w:rsidR="008F3DB7" w:rsidRPr="008F3DB7" w:rsidRDefault="008F3DB7" w:rsidP="00C256B7">
            <w:pPr>
              <w:bidi w:val="0"/>
              <w:spacing w:line="269" w:lineRule="auto"/>
              <w:jc w:val="left"/>
              <w:rPr>
                <w:rFonts w:ascii="David" w:eastAsia="Times New Roman" w:hAnsi="David"/>
                <w:sz w:val="22"/>
                <w:szCs w:val="22"/>
              </w:rPr>
            </w:pPr>
          </w:p>
        </w:tc>
      </w:tr>
      <w:tr w:rsidR="008F3DB7" w:rsidRPr="008F3DB7" w:rsidTr="008F3DB7">
        <w:trPr>
          <w:trHeight w:val="285"/>
          <w:jc w:val="center"/>
        </w:trPr>
        <w:tc>
          <w:tcPr>
            <w:tcW w:w="1435" w:type="dxa"/>
            <w:shd w:val="clear" w:color="auto" w:fill="auto"/>
            <w:noWrap/>
            <w:vAlign w:val="bottom"/>
          </w:tcPr>
          <w:p w:rsidR="008F3DB7" w:rsidRPr="008F3DB7" w:rsidRDefault="008F3DB7" w:rsidP="00C256B7">
            <w:pPr>
              <w:spacing w:line="269" w:lineRule="auto"/>
              <w:jc w:val="left"/>
              <w:rPr>
                <w:rFonts w:ascii="David" w:eastAsia="Times New Roman" w:hAnsi="David"/>
                <w:color w:val="000000"/>
                <w:sz w:val="22"/>
                <w:szCs w:val="22"/>
                <w:rtl/>
              </w:rPr>
            </w:pPr>
            <w:r w:rsidRPr="008F3DB7">
              <w:rPr>
                <w:rFonts w:ascii="David" w:eastAsia="Times New Roman" w:hAnsi="David"/>
                <w:color w:val="000000"/>
                <w:sz w:val="22"/>
                <w:szCs w:val="22"/>
                <w:rtl/>
              </w:rPr>
              <w:t>אופקים</w:t>
            </w:r>
          </w:p>
        </w:tc>
        <w:tc>
          <w:tcPr>
            <w:tcW w:w="1486" w:type="dxa"/>
            <w:vAlign w:val="center"/>
          </w:tcPr>
          <w:p w:rsidR="008F3DB7" w:rsidRPr="008F3DB7" w:rsidRDefault="008F3DB7" w:rsidP="00C256B7">
            <w:pPr>
              <w:bidi w:val="0"/>
              <w:spacing w:line="269" w:lineRule="auto"/>
              <w:jc w:val="right"/>
              <w:rPr>
                <w:rFonts w:ascii="David" w:eastAsia="Calibri" w:hAnsi="David"/>
                <w:sz w:val="22"/>
                <w:szCs w:val="22"/>
              </w:rPr>
            </w:pPr>
            <w:r w:rsidRPr="008F3DB7">
              <w:rPr>
                <w:rFonts w:ascii="David" w:eastAsia="Calibri" w:hAnsi="David"/>
                <w:sz w:val="22"/>
                <w:szCs w:val="22"/>
              </w:rPr>
              <w:t>18</w:t>
            </w:r>
            <w:r w:rsidRPr="008F3DB7">
              <w:rPr>
                <w:rFonts w:ascii="David" w:eastAsia="Calibri" w:hAnsi="David"/>
                <w:sz w:val="22"/>
                <w:szCs w:val="22"/>
                <w:rtl/>
              </w:rPr>
              <w:t>,</w:t>
            </w:r>
            <w:r w:rsidRPr="008F3DB7">
              <w:rPr>
                <w:rFonts w:ascii="David" w:eastAsia="Calibri" w:hAnsi="David"/>
                <w:sz w:val="22"/>
                <w:szCs w:val="22"/>
              </w:rPr>
              <w:t>945</w:t>
            </w:r>
          </w:p>
        </w:tc>
        <w:tc>
          <w:tcPr>
            <w:tcW w:w="1213" w:type="dxa"/>
            <w:shd w:val="clear" w:color="auto" w:fill="auto"/>
            <w:vAlign w:val="center"/>
          </w:tcPr>
          <w:p w:rsidR="008F3DB7" w:rsidRPr="008F3DB7" w:rsidRDefault="008F3DB7" w:rsidP="00C256B7">
            <w:pPr>
              <w:bidi w:val="0"/>
              <w:spacing w:line="269" w:lineRule="auto"/>
              <w:jc w:val="right"/>
              <w:rPr>
                <w:rFonts w:ascii="David" w:eastAsia="Calibri" w:hAnsi="David"/>
                <w:sz w:val="22"/>
                <w:szCs w:val="22"/>
              </w:rPr>
            </w:pPr>
            <w:r w:rsidRPr="008F3DB7">
              <w:rPr>
                <w:rFonts w:ascii="David" w:eastAsia="Calibri" w:hAnsi="David"/>
                <w:sz w:val="22"/>
                <w:szCs w:val="22"/>
              </w:rPr>
              <w:t xml:space="preserve">16,181 </w:t>
            </w:r>
          </w:p>
        </w:tc>
        <w:tc>
          <w:tcPr>
            <w:tcW w:w="1134" w:type="dxa"/>
            <w:shd w:val="clear" w:color="auto" w:fill="auto"/>
            <w:noWrap/>
            <w:vAlign w:val="center"/>
          </w:tcPr>
          <w:p w:rsidR="008F3DB7" w:rsidRPr="008F3DB7" w:rsidRDefault="008F3DB7" w:rsidP="00C256B7">
            <w:pPr>
              <w:bidi w:val="0"/>
              <w:spacing w:line="269" w:lineRule="auto"/>
              <w:jc w:val="right"/>
              <w:rPr>
                <w:rFonts w:ascii="David" w:eastAsia="Times New Roman" w:hAnsi="David"/>
                <w:color w:val="000000"/>
                <w:sz w:val="22"/>
                <w:szCs w:val="22"/>
              </w:rPr>
            </w:pPr>
            <w:r w:rsidRPr="008F3DB7">
              <w:rPr>
                <w:rFonts w:ascii="David" w:eastAsia="Times New Roman" w:hAnsi="David"/>
                <w:color w:val="000000"/>
                <w:sz w:val="22"/>
                <w:szCs w:val="22"/>
              </w:rPr>
              <w:t>85.41%</w:t>
            </w:r>
          </w:p>
        </w:tc>
        <w:tc>
          <w:tcPr>
            <w:tcW w:w="1560" w:type="dxa"/>
            <w:shd w:val="clear" w:color="auto" w:fill="auto"/>
            <w:noWrap/>
            <w:vAlign w:val="center"/>
          </w:tcPr>
          <w:p w:rsidR="008F3DB7" w:rsidRPr="008F3DB7" w:rsidRDefault="008F3DB7" w:rsidP="00C256B7">
            <w:pPr>
              <w:bidi w:val="0"/>
              <w:spacing w:line="269" w:lineRule="auto"/>
              <w:jc w:val="right"/>
              <w:rPr>
                <w:rFonts w:ascii="David" w:eastAsia="Times New Roman" w:hAnsi="David"/>
                <w:color w:val="000000"/>
                <w:sz w:val="22"/>
                <w:szCs w:val="22"/>
              </w:rPr>
            </w:pPr>
            <w:r w:rsidRPr="008F3DB7">
              <w:rPr>
                <w:rFonts w:ascii="David" w:eastAsia="Times New Roman" w:hAnsi="David"/>
                <w:color w:val="000000"/>
                <w:sz w:val="22"/>
                <w:szCs w:val="22"/>
              </w:rPr>
              <w:t>95.15%</w:t>
            </w:r>
          </w:p>
        </w:tc>
        <w:tc>
          <w:tcPr>
            <w:tcW w:w="1700" w:type="dxa"/>
            <w:shd w:val="clear" w:color="auto" w:fill="auto"/>
            <w:noWrap/>
            <w:vAlign w:val="center"/>
          </w:tcPr>
          <w:p w:rsidR="008F3DB7" w:rsidRPr="008F3DB7" w:rsidRDefault="008F3DB7" w:rsidP="00C256B7">
            <w:pPr>
              <w:bidi w:val="0"/>
              <w:spacing w:line="269" w:lineRule="auto"/>
              <w:jc w:val="right"/>
              <w:rPr>
                <w:rFonts w:ascii="David" w:eastAsia="Times New Roman" w:hAnsi="David"/>
                <w:color w:val="000000"/>
                <w:sz w:val="22"/>
                <w:szCs w:val="22"/>
              </w:rPr>
            </w:pPr>
            <w:r w:rsidRPr="008F3DB7">
              <w:rPr>
                <w:rFonts w:ascii="David" w:eastAsia="Times New Roman" w:hAnsi="David"/>
                <w:color w:val="000000"/>
                <w:sz w:val="22"/>
                <w:szCs w:val="22"/>
              </w:rPr>
              <w:t>-9.74%</w:t>
            </w:r>
          </w:p>
        </w:tc>
      </w:tr>
      <w:tr w:rsidR="008F3DB7" w:rsidRPr="008F3DB7" w:rsidTr="008F3DB7">
        <w:trPr>
          <w:trHeight w:val="285"/>
          <w:jc w:val="center"/>
        </w:trPr>
        <w:tc>
          <w:tcPr>
            <w:tcW w:w="1435" w:type="dxa"/>
            <w:shd w:val="clear" w:color="auto" w:fill="auto"/>
            <w:noWrap/>
            <w:vAlign w:val="bottom"/>
          </w:tcPr>
          <w:p w:rsidR="008F3DB7" w:rsidRPr="008F3DB7" w:rsidRDefault="008F3DB7" w:rsidP="00C256B7">
            <w:pPr>
              <w:spacing w:line="269" w:lineRule="auto"/>
              <w:jc w:val="left"/>
              <w:rPr>
                <w:rFonts w:ascii="David" w:eastAsia="Times New Roman" w:hAnsi="David"/>
                <w:color w:val="000000"/>
                <w:sz w:val="22"/>
                <w:szCs w:val="22"/>
                <w:rtl/>
              </w:rPr>
            </w:pPr>
            <w:r w:rsidRPr="008F3DB7">
              <w:rPr>
                <w:rFonts w:ascii="David" w:eastAsia="Times New Roman" w:hAnsi="David" w:hint="cs"/>
                <w:color w:val="000000"/>
                <w:sz w:val="22"/>
                <w:szCs w:val="22"/>
                <w:rtl/>
              </w:rPr>
              <w:t>אשכול</w:t>
            </w:r>
          </w:p>
        </w:tc>
        <w:tc>
          <w:tcPr>
            <w:tcW w:w="1486" w:type="dxa"/>
            <w:vAlign w:val="center"/>
          </w:tcPr>
          <w:p w:rsidR="008F3DB7" w:rsidRPr="008F3DB7" w:rsidRDefault="008F3DB7" w:rsidP="00C256B7">
            <w:pPr>
              <w:bidi w:val="0"/>
              <w:spacing w:line="269" w:lineRule="auto"/>
              <w:jc w:val="right"/>
              <w:rPr>
                <w:rFonts w:ascii="David" w:eastAsia="Calibri" w:hAnsi="David"/>
                <w:sz w:val="22"/>
                <w:szCs w:val="22"/>
              </w:rPr>
            </w:pPr>
            <w:r w:rsidRPr="008F3DB7">
              <w:rPr>
                <w:rFonts w:ascii="David" w:eastAsia="Calibri" w:hAnsi="David"/>
                <w:sz w:val="22"/>
                <w:szCs w:val="22"/>
              </w:rPr>
              <w:t>29</w:t>
            </w:r>
            <w:r w:rsidRPr="008F3DB7">
              <w:rPr>
                <w:rFonts w:ascii="David" w:eastAsia="Calibri" w:hAnsi="David"/>
                <w:sz w:val="22"/>
                <w:szCs w:val="22"/>
                <w:rtl/>
              </w:rPr>
              <w:t>,</w:t>
            </w:r>
            <w:r w:rsidRPr="008F3DB7">
              <w:rPr>
                <w:rFonts w:ascii="David" w:eastAsia="Calibri" w:hAnsi="David"/>
                <w:sz w:val="22"/>
                <w:szCs w:val="22"/>
              </w:rPr>
              <w:t>896</w:t>
            </w:r>
          </w:p>
        </w:tc>
        <w:tc>
          <w:tcPr>
            <w:tcW w:w="1213" w:type="dxa"/>
            <w:shd w:val="clear" w:color="auto" w:fill="auto"/>
            <w:vAlign w:val="center"/>
          </w:tcPr>
          <w:p w:rsidR="008F3DB7" w:rsidRPr="008F3DB7" w:rsidRDefault="008F3DB7" w:rsidP="00C256B7">
            <w:pPr>
              <w:bidi w:val="0"/>
              <w:spacing w:line="269" w:lineRule="auto"/>
              <w:jc w:val="right"/>
              <w:rPr>
                <w:rFonts w:ascii="David" w:eastAsia="Calibri" w:hAnsi="David"/>
                <w:sz w:val="22"/>
                <w:szCs w:val="22"/>
              </w:rPr>
            </w:pPr>
            <w:r w:rsidRPr="008F3DB7">
              <w:rPr>
                <w:rFonts w:ascii="David" w:eastAsia="Calibri" w:hAnsi="David"/>
                <w:sz w:val="22"/>
                <w:szCs w:val="22"/>
              </w:rPr>
              <w:t>27</w:t>
            </w:r>
            <w:r w:rsidRPr="008F3DB7">
              <w:rPr>
                <w:rFonts w:ascii="David" w:eastAsia="Calibri" w:hAnsi="David" w:hint="cs"/>
                <w:sz w:val="22"/>
                <w:szCs w:val="22"/>
                <w:rtl/>
              </w:rPr>
              <w:t>,</w:t>
            </w:r>
            <w:r w:rsidRPr="008F3DB7">
              <w:rPr>
                <w:rFonts w:ascii="David" w:eastAsia="Calibri" w:hAnsi="David"/>
                <w:sz w:val="22"/>
                <w:szCs w:val="22"/>
              </w:rPr>
              <w:t>740</w:t>
            </w:r>
          </w:p>
        </w:tc>
        <w:tc>
          <w:tcPr>
            <w:tcW w:w="1134" w:type="dxa"/>
            <w:shd w:val="clear" w:color="auto" w:fill="auto"/>
            <w:noWrap/>
            <w:vAlign w:val="center"/>
          </w:tcPr>
          <w:p w:rsidR="008F3DB7" w:rsidRPr="008F3DB7" w:rsidRDefault="008F3DB7" w:rsidP="00C256B7">
            <w:pPr>
              <w:bidi w:val="0"/>
              <w:spacing w:line="269" w:lineRule="auto"/>
              <w:jc w:val="right"/>
              <w:rPr>
                <w:rFonts w:ascii="David" w:eastAsia="Times New Roman" w:hAnsi="David"/>
                <w:color w:val="000000"/>
                <w:sz w:val="22"/>
                <w:szCs w:val="22"/>
              </w:rPr>
            </w:pPr>
            <w:r w:rsidRPr="008F3DB7">
              <w:rPr>
                <w:rFonts w:ascii="David" w:eastAsia="Times New Roman" w:hAnsi="David"/>
                <w:color w:val="000000"/>
                <w:sz w:val="22"/>
                <w:szCs w:val="22"/>
              </w:rPr>
              <w:t>92.79%</w:t>
            </w:r>
          </w:p>
        </w:tc>
        <w:tc>
          <w:tcPr>
            <w:tcW w:w="1560" w:type="dxa"/>
            <w:shd w:val="clear" w:color="auto" w:fill="auto"/>
            <w:noWrap/>
            <w:vAlign w:val="center"/>
          </w:tcPr>
          <w:p w:rsidR="008F3DB7" w:rsidRPr="008F3DB7" w:rsidRDefault="008F3DB7" w:rsidP="00C256B7">
            <w:pPr>
              <w:bidi w:val="0"/>
              <w:spacing w:line="269" w:lineRule="auto"/>
              <w:jc w:val="right"/>
              <w:rPr>
                <w:rFonts w:ascii="David" w:eastAsia="Times New Roman" w:hAnsi="David"/>
                <w:color w:val="000000"/>
                <w:sz w:val="22"/>
                <w:szCs w:val="22"/>
              </w:rPr>
            </w:pPr>
            <w:r w:rsidRPr="008F3DB7">
              <w:rPr>
                <w:rFonts w:ascii="David" w:eastAsia="Times New Roman" w:hAnsi="David"/>
                <w:color w:val="000000"/>
                <w:sz w:val="22"/>
                <w:szCs w:val="22"/>
              </w:rPr>
              <w:t>94.27%</w:t>
            </w:r>
          </w:p>
        </w:tc>
        <w:tc>
          <w:tcPr>
            <w:tcW w:w="1700" w:type="dxa"/>
            <w:shd w:val="clear" w:color="auto" w:fill="auto"/>
            <w:noWrap/>
            <w:vAlign w:val="center"/>
          </w:tcPr>
          <w:p w:rsidR="008F3DB7" w:rsidRPr="008F3DB7" w:rsidRDefault="008F3DB7" w:rsidP="00C256B7">
            <w:pPr>
              <w:bidi w:val="0"/>
              <w:spacing w:line="269" w:lineRule="auto"/>
              <w:jc w:val="right"/>
              <w:rPr>
                <w:rFonts w:ascii="David" w:eastAsia="Times New Roman" w:hAnsi="David"/>
                <w:color w:val="000000"/>
                <w:sz w:val="22"/>
                <w:szCs w:val="22"/>
              </w:rPr>
            </w:pPr>
            <w:r w:rsidRPr="008F3DB7">
              <w:rPr>
                <w:rFonts w:ascii="David" w:eastAsia="Times New Roman" w:hAnsi="David"/>
                <w:color w:val="000000"/>
                <w:sz w:val="22"/>
                <w:szCs w:val="22"/>
              </w:rPr>
              <w:t>-1.48%</w:t>
            </w:r>
          </w:p>
        </w:tc>
      </w:tr>
      <w:tr w:rsidR="008F3DB7" w:rsidRPr="008F3DB7" w:rsidTr="008F3DB7">
        <w:trPr>
          <w:trHeight w:val="285"/>
          <w:jc w:val="center"/>
        </w:trPr>
        <w:tc>
          <w:tcPr>
            <w:tcW w:w="1435" w:type="dxa"/>
            <w:shd w:val="clear" w:color="auto" w:fill="auto"/>
            <w:noWrap/>
            <w:vAlign w:val="bottom"/>
          </w:tcPr>
          <w:p w:rsidR="008F3DB7" w:rsidRPr="008F3DB7" w:rsidRDefault="008F3DB7" w:rsidP="00C256B7">
            <w:pPr>
              <w:spacing w:line="269" w:lineRule="auto"/>
              <w:jc w:val="left"/>
              <w:rPr>
                <w:rFonts w:ascii="David" w:eastAsia="Times New Roman" w:hAnsi="David"/>
                <w:color w:val="000000"/>
                <w:sz w:val="22"/>
                <w:szCs w:val="22"/>
                <w:rtl/>
              </w:rPr>
            </w:pPr>
            <w:r w:rsidRPr="008F3DB7">
              <w:rPr>
                <w:rFonts w:ascii="David" w:eastAsia="Times New Roman" w:hAnsi="David" w:hint="cs"/>
                <w:color w:val="000000"/>
                <w:sz w:val="22"/>
                <w:szCs w:val="22"/>
                <w:rtl/>
              </w:rPr>
              <w:t>גליל עליון</w:t>
            </w:r>
          </w:p>
        </w:tc>
        <w:tc>
          <w:tcPr>
            <w:tcW w:w="1486" w:type="dxa"/>
            <w:vAlign w:val="center"/>
          </w:tcPr>
          <w:p w:rsidR="008F3DB7" w:rsidRPr="008F3DB7" w:rsidRDefault="008F3DB7" w:rsidP="00C256B7">
            <w:pPr>
              <w:bidi w:val="0"/>
              <w:spacing w:line="269" w:lineRule="auto"/>
              <w:jc w:val="right"/>
              <w:rPr>
                <w:rFonts w:ascii="David" w:eastAsia="Calibri" w:hAnsi="David"/>
                <w:sz w:val="22"/>
                <w:szCs w:val="22"/>
                <w:rtl/>
              </w:rPr>
            </w:pPr>
            <w:r w:rsidRPr="008F3DB7">
              <w:rPr>
                <w:rFonts w:ascii="David" w:eastAsia="Calibri" w:hAnsi="David" w:hint="cs"/>
                <w:sz w:val="22"/>
                <w:szCs w:val="22"/>
                <w:rtl/>
              </w:rPr>
              <w:t>49,129</w:t>
            </w:r>
          </w:p>
        </w:tc>
        <w:tc>
          <w:tcPr>
            <w:tcW w:w="1213" w:type="dxa"/>
            <w:shd w:val="clear" w:color="auto" w:fill="auto"/>
            <w:vAlign w:val="center"/>
          </w:tcPr>
          <w:p w:rsidR="008F3DB7" w:rsidRPr="008F3DB7" w:rsidRDefault="008F3DB7" w:rsidP="00C256B7">
            <w:pPr>
              <w:bidi w:val="0"/>
              <w:spacing w:line="269" w:lineRule="auto"/>
              <w:jc w:val="right"/>
              <w:rPr>
                <w:rFonts w:ascii="David" w:eastAsia="Calibri" w:hAnsi="David"/>
                <w:sz w:val="22"/>
                <w:szCs w:val="22"/>
                <w:rtl/>
              </w:rPr>
            </w:pPr>
            <w:r w:rsidRPr="008F3DB7">
              <w:rPr>
                <w:rFonts w:ascii="David" w:eastAsia="Calibri" w:hAnsi="David" w:hint="cs"/>
                <w:sz w:val="22"/>
                <w:szCs w:val="22"/>
                <w:rtl/>
              </w:rPr>
              <w:t>46,509</w:t>
            </w:r>
          </w:p>
        </w:tc>
        <w:tc>
          <w:tcPr>
            <w:tcW w:w="1134" w:type="dxa"/>
            <w:shd w:val="clear" w:color="auto" w:fill="auto"/>
            <w:noWrap/>
            <w:vAlign w:val="center"/>
          </w:tcPr>
          <w:p w:rsidR="008F3DB7" w:rsidRPr="008F3DB7" w:rsidRDefault="008F3DB7" w:rsidP="00C256B7">
            <w:pPr>
              <w:bidi w:val="0"/>
              <w:spacing w:line="269" w:lineRule="auto"/>
              <w:jc w:val="right"/>
              <w:rPr>
                <w:rFonts w:ascii="David" w:eastAsia="Times New Roman" w:hAnsi="David"/>
                <w:color w:val="000000"/>
                <w:sz w:val="22"/>
                <w:szCs w:val="22"/>
              </w:rPr>
            </w:pPr>
            <w:r w:rsidRPr="008F3DB7">
              <w:rPr>
                <w:rFonts w:ascii="David" w:eastAsia="Times New Roman" w:hAnsi="David"/>
                <w:color w:val="000000"/>
                <w:sz w:val="22"/>
                <w:szCs w:val="22"/>
              </w:rPr>
              <w:t>94.67%</w:t>
            </w:r>
          </w:p>
        </w:tc>
        <w:tc>
          <w:tcPr>
            <w:tcW w:w="1560" w:type="dxa"/>
            <w:shd w:val="clear" w:color="auto" w:fill="auto"/>
            <w:noWrap/>
            <w:vAlign w:val="center"/>
          </w:tcPr>
          <w:p w:rsidR="008F3DB7" w:rsidRPr="008F3DB7" w:rsidRDefault="008F3DB7" w:rsidP="00C256B7">
            <w:pPr>
              <w:bidi w:val="0"/>
              <w:spacing w:line="269" w:lineRule="auto"/>
              <w:jc w:val="right"/>
              <w:rPr>
                <w:rFonts w:ascii="David" w:eastAsia="Times New Roman" w:hAnsi="David"/>
                <w:color w:val="000000"/>
                <w:sz w:val="22"/>
                <w:szCs w:val="22"/>
              </w:rPr>
            </w:pPr>
            <w:r w:rsidRPr="008F3DB7">
              <w:rPr>
                <w:rFonts w:ascii="David" w:eastAsia="Times New Roman" w:hAnsi="David"/>
                <w:color w:val="000000"/>
                <w:sz w:val="22"/>
                <w:szCs w:val="22"/>
              </w:rPr>
              <w:t>104.03%</w:t>
            </w:r>
          </w:p>
        </w:tc>
        <w:tc>
          <w:tcPr>
            <w:tcW w:w="1700" w:type="dxa"/>
            <w:shd w:val="clear" w:color="auto" w:fill="auto"/>
            <w:noWrap/>
            <w:vAlign w:val="center"/>
          </w:tcPr>
          <w:p w:rsidR="008F3DB7" w:rsidRPr="008F3DB7" w:rsidRDefault="008F3DB7" w:rsidP="00C256B7">
            <w:pPr>
              <w:bidi w:val="0"/>
              <w:spacing w:line="269" w:lineRule="auto"/>
              <w:jc w:val="right"/>
              <w:rPr>
                <w:rFonts w:ascii="David" w:eastAsia="Times New Roman" w:hAnsi="David"/>
                <w:color w:val="000000"/>
                <w:sz w:val="22"/>
                <w:szCs w:val="22"/>
              </w:rPr>
            </w:pPr>
            <w:r w:rsidRPr="008F3DB7">
              <w:rPr>
                <w:rFonts w:ascii="David" w:eastAsia="Times New Roman" w:hAnsi="David"/>
                <w:color w:val="000000"/>
                <w:sz w:val="22"/>
                <w:szCs w:val="22"/>
              </w:rPr>
              <w:t>-9.36%</w:t>
            </w:r>
          </w:p>
        </w:tc>
      </w:tr>
      <w:tr w:rsidR="008F3DB7" w:rsidRPr="008F3DB7" w:rsidTr="008F3DB7">
        <w:trPr>
          <w:trHeight w:val="285"/>
          <w:jc w:val="center"/>
        </w:trPr>
        <w:tc>
          <w:tcPr>
            <w:tcW w:w="1435" w:type="dxa"/>
            <w:shd w:val="clear" w:color="auto" w:fill="auto"/>
            <w:noWrap/>
            <w:vAlign w:val="bottom"/>
          </w:tcPr>
          <w:p w:rsidR="008F3DB7" w:rsidRPr="008F3DB7" w:rsidRDefault="008F3DB7" w:rsidP="00C256B7">
            <w:pPr>
              <w:spacing w:line="269" w:lineRule="auto"/>
              <w:jc w:val="left"/>
              <w:rPr>
                <w:rFonts w:ascii="David" w:eastAsia="Times New Roman" w:hAnsi="David"/>
                <w:color w:val="000000"/>
                <w:sz w:val="22"/>
                <w:szCs w:val="22"/>
              </w:rPr>
            </w:pPr>
            <w:r w:rsidRPr="008F3DB7">
              <w:rPr>
                <w:rFonts w:ascii="David" w:eastAsia="Times New Roman" w:hAnsi="David"/>
                <w:color w:val="000000"/>
                <w:sz w:val="22"/>
                <w:szCs w:val="22"/>
                <w:rtl/>
              </w:rPr>
              <w:t>מבואות חרמון</w:t>
            </w:r>
          </w:p>
        </w:tc>
        <w:tc>
          <w:tcPr>
            <w:tcW w:w="1486" w:type="dxa"/>
            <w:shd w:val="clear" w:color="auto" w:fill="auto"/>
            <w:vAlign w:val="center"/>
          </w:tcPr>
          <w:p w:rsidR="008F3DB7" w:rsidRPr="008F3DB7" w:rsidRDefault="008F3DB7" w:rsidP="00C256B7">
            <w:pPr>
              <w:bidi w:val="0"/>
              <w:spacing w:line="269" w:lineRule="auto"/>
              <w:jc w:val="right"/>
              <w:rPr>
                <w:rFonts w:ascii="David" w:eastAsia="Times New Roman" w:hAnsi="David"/>
                <w:color w:val="000000"/>
                <w:sz w:val="22"/>
                <w:szCs w:val="22"/>
              </w:rPr>
            </w:pPr>
            <w:r w:rsidRPr="008F3DB7">
              <w:rPr>
                <w:rFonts w:ascii="David" w:eastAsia="Calibri" w:hAnsi="David"/>
                <w:sz w:val="22"/>
                <w:szCs w:val="22"/>
              </w:rPr>
              <w:t>8</w:t>
            </w:r>
            <w:r w:rsidRPr="008F3DB7">
              <w:rPr>
                <w:rFonts w:ascii="David" w:eastAsia="Calibri" w:hAnsi="David"/>
                <w:sz w:val="22"/>
                <w:szCs w:val="22"/>
                <w:rtl/>
              </w:rPr>
              <w:t>,</w:t>
            </w:r>
            <w:r w:rsidRPr="008F3DB7">
              <w:rPr>
                <w:rFonts w:ascii="David" w:eastAsia="Calibri" w:hAnsi="David"/>
                <w:sz w:val="22"/>
                <w:szCs w:val="22"/>
              </w:rPr>
              <w:t>540</w:t>
            </w:r>
          </w:p>
        </w:tc>
        <w:tc>
          <w:tcPr>
            <w:tcW w:w="1213" w:type="dxa"/>
            <w:shd w:val="clear" w:color="auto" w:fill="auto"/>
            <w:vAlign w:val="center"/>
          </w:tcPr>
          <w:p w:rsidR="008F3DB7" w:rsidRPr="008F3DB7" w:rsidRDefault="008F3DB7" w:rsidP="00C256B7">
            <w:pPr>
              <w:bidi w:val="0"/>
              <w:spacing w:line="269" w:lineRule="auto"/>
              <w:jc w:val="right"/>
              <w:rPr>
                <w:rFonts w:ascii="David" w:eastAsia="Times New Roman" w:hAnsi="David"/>
                <w:color w:val="000000"/>
                <w:sz w:val="22"/>
                <w:szCs w:val="22"/>
              </w:rPr>
            </w:pPr>
            <w:r w:rsidRPr="008F3DB7">
              <w:rPr>
                <w:rFonts w:ascii="David" w:eastAsia="Calibri" w:hAnsi="David"/>
                <w:sz w:val="22"/>
                <w:szCs w:val="22"/>
              </w:rPr>
              <w:t xml:space="preserve">7,533 </w:t>
            </w:r>
          </w:p>
        </w:tc>
        <w:tc>
          <w:tcPr>
            <w:tcW w:w="1134" w:type="dxa"/>
            <w:shd w:val="clear" w:color="auto" w:fill="auto"/>
            <w:noWrap/>
            <w:vAlign w:val="center"/>
          </w:tcPr>
          <w:p w:rsidR="008F3DB7" w:rsidRPr="008F3DB7" w:rsidRDefault="008F3DB7" w:rsidP="00C256B7">
            <w:pPr>
              <w:bidi w:val="0"/>
              <w:spacing w:line="269" w:lineRule="auto"/>
              <w:jc w:val="right"/>
              <w:rPr>
                <w:rFonts w:ascii="David" w:eastAsia="Times New Roman" w:hAnsi="David"/>
                <w:color w:val="000000"/>
                <w:sz w:val="22"/>
                <w:szCs w:val="22"/>
                <w:rtl/>
              </w:rPr>
            </w:pPr>
            <w:r w:rsidRPr="008F3DB7">
              <w:rPr>
                <w:rFonts w:ascii="David" w:eastAsia="Times New Roman" w:hAnsi="David"/>
                <w:color w:val="000000"/>
                <w:sz w:val="22"/>
                <w:szCs w:val="22"/>
              </w:rPr>
              <w:t>88.21%</w:t>
            </w:r>
          </w:p>
        </w:tc>
        <w:tc>
          <w:tcPr>
            <w:tcW w:w="1560" w:type="dxa"/>
            <w:shd w:val="clear" w:color="auto" w:fill="auto"/>
            <w:noWrap/>
            <w:vAlign w:val="center"/>
          </w:tcPr>
          <w:p w:rsidR="008F3DB7" w:rsidRPr="008F3DB7" w:rsidRDefault="008F3DB7" w:rsidP="00C256B7">
            <w:pPr>
              <w:bidi w:val="0"/>
              <w:spacing w:line="269" w:lineRule="auto"/>
              <w:jc w:val="right"/>
              <w:rPr>
                <w:rFonts w:ascii="David" w:eastAsia="Times New Roman" w:hAnsi="David"/>
                <w:color w:val="000000"/>
                <w:sz w:val="22"/>
                <w:szCs w:val="22"/>
              </w:rPr>
            </w:pPr>
            <w:r w:rsidRPr="008F3DB7">
              <w:rPr>
                <w:rFonts w:ascii="David" w:eastAsia="Times New Roman" w:hAnsi="David"/>
                <w:color w:val="000000"/>
                <w:sz w:val="22"/>
                <w:szCs w:val="22"/>
              </w:rPr>
              <w:t>73.80%</w:t>
            </w:r>
          </w:p>
        </w:tc>
        <w:tc>
          <w:tcPr>
            <w:tcW w:w="1700" w:type="dxa"/>
            <w:shd w:val="clear" w:color="auto" w:fill="auto"/>
            <w:noWrap/>
            <w:vAlign w:val="center"/>
          </w:tcPr>
          <w:p w:rsidR="008F3DB7" w:rsidRPr="008F3DB7" w:rsidRDefault="008F3DB7" w:rsidP="00C256B7">
            <w:pPr>
              <w:bidi w:val="0"/>
              <w:spacing w:line="269" w:lineRule="auto"/>
              <w:jc w:val="right"/>
              <w:rPr>
                <w:rFonts w:ascii="David" w:eastAsia="Times New Roman" w:hAnsi="David"/>
                <w:color w:val="000000"/>
                <w:sz w:val="22"/>
                <w:szCs w:val="22"/>
              </w:rPr>
            </w:pPr>
            <w:r w:rsidRPr="008F3DB7">
              <w:rPr>
                <w:rFonts w:ascii="David" w:eastAsia="Times New Roman" w:hAnsi="David"/>
                <w:color w:val="000000"/>
                <w:sz w:val="22"/>
                <w:szCs w:val="22"/>
              </w:rPr>
              <w:t>14.40%</w:t>
            </w:r>
          </w:p>
        </w:tc>
      </w:tr>
      <w:tr w:rsidR="008F3DB7" w:rsidRPr="008F3DB7" w:rsidTr="008F3DB7">
        <w:trPr>
          <w:trHeight w:val="285"/>
          <w:jc w:val="center"/>
        </w:trPr>
        <w:tc>
          <w:tcPr>
            <w:tcW w:w="1435" w:type="dxa"/>
            <w:shd w:val="clear" w:color="auto" w:fill="auto"/>
            <w:noWrap/>
            <w:vAlign w:val="bottom"/>
          </w:tcPr>
          <w:p w:rsidR="008F3DB7" w:rsidRPr="008F3DB7" w:rsidRDefault="008F3DB7" w:rsidP="00C256B7">
            <w:pPr>
              <w:spacing w:line="269" w:lineRule="auto"/>
              <w:jc w:val="left"/>
              <w:rPr>
                <w:rFonts w:ascii="David" w:eastAsia="Times New Roman" w:hAnsi="David"/>
                <w:color w:val="000000"/>
                <w:sz w:val="22"/>
                <w:szCs w:val="22"/>
              </w:rPr>
            </w:pPr>
            <w:r w:rsidRPr="008F3DB7">
              <w:rPr>
                <w:rFonts w:ascii="David" w:eastAsia="Times New Roman" w:hAnsi="David"/>
                <w:color w:val="000000"/>
                <w:sz w:val="22"/>
                <w:szCs w:val="22"/>
                <w:rtl/>
              </w:rPr>
              <w:t>מטה אשר</w:t>
            </w:r>
          </w:p>
        </w:tc>
        <w:tc>
          <w:tcPr>
            <w:tcW w:w="1486" w:type="dxa"/>
            <w:shd w:val="clear" w:color="auto" w:fill="auto"/>
            <w:vAlign w:val="center"/>
          </w:tcPr>
          <w:p w:rsidR="008F3DB7" w:rsidRPr="008F3DB7" w:rsidRDefault="008F3DB7" w:rsidP="00C256B7">
            <w:pPr>
              <w:bidi w:val="0"/>
              <w:spacing w:line="269" w:lineRule="auto"/>
              <w:jc w:val="right"/>
              <w:rPr>
                <w:rFonts w:ascii="David" w:eastAsia="Times New Roman" w:hAnsi="David"/>
                <w:color w:val="000000"/>
                <w:sz w:val="22"/>
                <w:szCs w:val="22"/>
              </w:rPr>
            </w:pPr>
            <w:r w:rsidRPr="008F3DB7">
              <w:rPr>
                <w:rFonts w:ascii="David" w:eastAsia="Calibri" w:hAnsi="David"/>
                <w:sz w:val="22"/>
                <w:szCs w:val="22"/>
              </w:rPr>
              <w:t>65</w:t>
            </w:r>
            <w:r w:rsidRPr="008F3DB7">
              <w:rPr>
                <w:rFonts w:ascii="David" w:eastAsia="Calibri" w:hAnsi="David" w:hint="cs"/>
                <w:sz w:val="22"/>
                <w:szCs w:val="22"/>
                <w:rtl/>
              </w:rPr>
              <w:t>,</w:t>
            </w:r>
            <w:r w:rsidRPr="008F3DB7">
              <w:rPr>
                <w:rFonts w:ascii="David" w:eastAsia="Calibri" w:hAnsi="David"/>
                <w:sz w:val="22"/>
                <w:szCs w:val="22"/>
              </w:rPr>
              <w:t>368</w:t>
            </w:r>
          </w:p>
        </w:tc>
        <w:tc>
          <w:tcPr>
            <w:tcW w:w="1213" w:type="dxa"/>
            <w:shd w:val="clear" w:color="auto" w:fill="auto"/>
            <w:vAlign w:val="center"/>
          </w:tcPr>
          <w:p w:rsidR="008F3DB7" w:rsidRPr="008F3DB7" w:rsidRDefault="008F3DB7" w:rsidP="00C256B7">
            <w:pPr>
              <w:bidi w:val="0"/>
              <w:spacing w:line="269" w:lineRule="auto"/>
              <w:jc w:val="right"/>
              <w:rPr>
                <w:rFonts w:ascii="David" w:eastAsia="Times New Roman" w:hAnsi="David"/>
                <w:color w:val="000000"/>
                <w:sz w:val="22"/>
                <w:szCs w:val="22"/>
              </w:rPr>
            </w:pPr>
            <w:r w:rsidRPr="008F3DB7">
              <w:rPr>
                <w:rFonts w:ascii="David" w:eastAsia="Calibri" w:hAnsi="David"/>
                <w:sz w:val="22"/>
                <w:szCs w:val="22"/>
              </w:rPr>
              <w:t xml:space="preserve">64,612 </w:t>
            </w:r>
          </w:p>
        </w:tc>
        <w:tc>
          <w:tcPr>
            <w:tcW w:w="1134" w:type="dxa"/>
            <w:shd w:val="clear" w:color="auto" w:fill="auto"/>
            <w:noWrap/>
            <w:vAlign w:val="center"/>
          </w:tcPr>
          <w:p w:rsidR="008F3DB7" w:rsidRPr="008F3DB7" w:rsidRDefault="008F3DB7" w:rsidP="00C256B7">
            <w:pPr>
              <w:bidi w:val="0"/>
              <w:spacing w:line="269" w:lineRule="auto"/>
              <w:jc w:val="right"/>
              <w:rPr>
                <w:rFonts w:ascii="David" w:eastAsia="Times New Roman" w:hAnsi="David"/>
                <w:color w:val="000000"/>
                <w:sz w:val="22"/>
                <w:szCs w:val="22"/>
                <w:rtl/>
              </w:rPr>
            </w:pPr>
            <w:r w:rsidRPr="008F3DB7">
              <w:rPr>
                <w:rFonts w:ascii="David" w:eastAsia="Times New Roman" w:hAnsi="David"/>
                <w:color w:val="000000"/>
                <w:sz w:val="22"/>
                <w:szCs w:val="22"/>
              </w:rPr>
              <w:t>98.84%</w:t>
            </w:r>
          </w:p>
        </w:tc>
        <w:tc>
          <w:tcPr>
            <w:tcW w:w="1560" w:type="dxa"/>
            <w:shd w:val="clear" w:color="auto" w:fill="auto"/>
            <w:noWrap/>
            <w:vAlign w:val="center"/>
          </w:tcPr>
          <w:p w:rsidR="008F3DB7" w:rsidRPr="008F3DB7" w:rsidRDefault="008F3DB7" w:rsidP="00C256B7">
            <w:pPr>
              <w:bidi w:val="0"/>
              <w:spacing w:line="269" w:lineRule="auto"/>
              <w:jc w:val="right"/>
              <w:rPr>
                <w:rFonts w:ascii="David" w:eastAsia="Times New Roman" w:hAnsi="David"/>
                <w:color w:val="000000"/>
                <w:sz w:val="22"/>
                <w:szCs w:val="22"/>
              </w:rPr>
            </w:pPr>
            <w:r w:rsidRPr="008F3DB7">
              <w:rPr>
                <w:rFonts w:ascii="David" w:eastAsia="Times New Roman" w:hAnsi="David"/>
                <w:color w:val="000000"/>
                <w:sz w:val="22"/>
                <w:szCs w:val="22"/>
              </w:rPr>
              <w:t>92.65%</w:t>
            </w:r>
          </w:p>
        </w:tc>
        <w:tc>
          <w:tcPr>
            <w:tcW w:w="1700" w:type="dxa"/>
            <w:shd w:val="clear" w:color="auto" w:fill="auto"/>
            <w:noWrap/>
            <w:vAlign w:val="center"/>
          </w:tcPr>
          <w:p w:rsidR="008F3DB7" w:rsidRPr="008F3DB7" w:rsidRDefault="008F3DB7" w:rsidP="00C256B7">
            <w:pPr>
              <w:bidi w:val="0"/>
              <w:spacing w:line="269" w:lineRule="auto"/>
              <w:jc w:val="right"/>
              <w:rPr>
                <w:rFonts w:ascii="David" w:eastAsia="Times New Roman" w:hAnsi="David"/>
                <w:color w:val="000000"/>
                <w:sz w:val="22"/>
                <w:szCs w:val="22"/>
              </w:rPr>
            </w:pPr>
            <w:r w:rsidRPr="008F3DB7">
              <w:rPr>
                <w:rFonts w:ascii="David" w:eastAsia="Times New Roman" w:hAnsi="David"/>
                <w:color w:val="000000"/>
                <w:sz w:val="22"/>
                <w:szCs w:val="22"/>
              </w:rPr>
              <w:t>6.19%</w:t>
            </w:r>
          </w:p>
        </w:tc>
      </w:tr>
      <w:tr w:rsidR="008F3DB7" w:rsidRPr="008F3DB7" w:rsidTr="008F3DB7">
        <w:trPr>
          <w:trHeight w:val="285"/>
          <w:jc w:val="center"/>
        </w:trPr>
        <w:tc>
          <w:tcPr>
            <w:tcW w:w="1435" w:type="dxa"/>
            <w:shd w:val="clear" w:color="auto" w:fill="auto"/>
            <w:noWrap/>
            <w:vAlign w:val="bottom"/>
            <w:hideMark/>
          </w:tcPr>
          <w:p w:rsidR="008F3DB7" w:rsidRPr="008F3DB7" w:rsidRDefault="008F3DB7" w:rsidP="00C256B7">
            <w:pPr>
              <w:spacing w:line="269" w:lineRule="auto"/>
              <w:jc w:val="left"/>
              <w:rPr>
                <w:rFonts w:ascii="David" w:eastAsia="Times New Roman" w:hAnsi="David"/>
                <w:color w:val="000000"/>
                <w:sz w:val="22"/>
                <w:szCs w:val="22"/>
              </w:rPr>
            </w:pPr>
            <w:r w:rsidRPr="008F3DB7">
              <w:rPr>
                <w:rFonts w:ascii="David" w:eastAsia="Times New Roman" w:hAnsi="David"/>
                <w:color w:val="000000"/>
                <w:sz w:val="22"/>
                <w:szCs w:val="22"/>
                <w:rtl/>
              </w:rPr>
              <w:t>מעלה יוסף</w:t>
            </w:r>
          </w:p>
        </w:tc>
        <w:tc>
          <w:tcPr>
            <w:tcW w:w="1486" w:type="dxa"/>
            <w:shd w:val="clear" w:color="auto" w:fill="auto"/>
            <w:vAlign w:val="center"/>
          </w:tcPr>
          <w:p w:rsidR="008F3DB7" w:rsidRPr="008F3DB7" w:rsidRDefault="008F3DB7" w:rsidP="00C256B7">
            <w:pPr>
              <w:bidi w:val="0"/>
              <w:spacing w:line="269" w:lineRule="auto"/>
              <w:jc w:val="right"/>
              <w:rPr>
                <w:rFonts w:ascii="David" w:eastAsia="Times New Roman" w:hAnsi="David"/>
                <w:color w:val="000000"/>
                <w:sz w:val="22"/>
                <w:szCs w:val="22"/>
              </w:rPr>
            </w:pPr>
            <w:r w:rsidRPr="008F3DB7">
              <w:rPr>
                <w:rFonts w:ascii="David" w:eastAsia="Calibri" w:hAnsi="David"/>
                <w:sz w:val="22"/>
                <w:szCs w:val="22"/>
              </w:rPr>
              <w:t>13</w:t>
            </w:r>
            <w:r w:rsidRPr="008F3DB7">
              <w:rPr>
                <w:rFonts w:ascii="David" w:eastAsia="Calibri" w:hAnsi="David"/>
                <w:sz w:val="22"/>
                <w:szCs w:val="22"/>
                <w:rtl/>
              </w:rPr>
              <w:t>,</w:t>
            </w:r>
            <w:r w:rsidRPr="008F3DB7">
              <w:rPr>
                <w:rFonts w:ascii="David" w:eastAsia="Calibri" w:hAnsi="David"/>
                <w:sz w:val="22"/>
                <w:szCs w:val="22"/>
              </w:rPr>
              <w:t>587</w:t>
            </w:r>
          </w:p>
        </w:tc>
        <w:tc>
          <w:tcPr>
            <w:tcW w:w="1213" w:type="dxa"/>
            <w:shd w:val="clear" w:color="auto" w:fill="auto"/>
            <w:vAlign w:val="center"/>
          </w:tcPr>
          <w:p w:rsidR="008F3DB7" w:rsidRPr="008F3DB7" w:rsidRDefault="008F3DB7" w:rsidP="00C256B7">
            <w:pPr>
              <w:bidi w:val="0"/>
              <w:spacing w:line="269" w:lineRule="auto"/>
              <w:jc w:val="right"/>
              <w:rPr>
                <w:rFonts w:ascii="David" w:eastAsia="Times New Roman" w:hAnsi="David"/>
                <w:color w:val="000000"/>
                <w:sz w:val="22"/>
                <w:szCs w:val="22"/>
              </w:rPr>
            </w:pPr>
            <w:r w:rsidRPr="008F3DB7">
              <w:rPr>
                <w:rFonts w:ascii="David" w:eastAsia="Calibri" w:hAnsi="David"/>
                <w:sz w:val="22"/>
                <w:szCs w:val="22"/>
              </w:rPr>
              <w:t xml:space="preserve"> 12,103 </w:t>
            </w:r>
          </w:p>
        </w:tc>
        <w:tc>
          <w:tcPr>
            <w:tcW w:w="1134" w:type="dxa"/>
            <w:shd w:val="clear" w:color="auto" w:fill="auto"/>
            <w:noWrap/>
            <w:vAlign w:val="center"/>
            <w:hideMark/>
          </w:tcPr>
          <w:p w:rsidR="008F3DB7" w:rsidRPr="008F3DB7" w:rsidRDefault="008F3DB7" w:rsidP="00C256B7">
            <w:pPr>
              <w:bidi w:val="0"/>
              <w:spacing w:line="269" w:lineRule="auto"/>
              <w:jc w:val="right"/>
              <w:rPr>
                <w:rFonts w:ascii="David" w:eastAsia="Times New Roman" w:hAnsi="David"/>
                <w:color w:val="000000"/>
                <w:sz w:val="22"/>
                <w:szCs w:val="22"/>
                <w:rtl/>
              </w:rPr>
            </w:pPr>
            <w:r w:rsidRPr="008F3DB7">
              <w:rPr>
                <w:rFonts w:ascii="David" w:eastAsia="Times New Roman" w:hAnsi="David"/>
                <w:color w:val="000000"/>
                <w:sz w:val="22"/>
                <w:szCs w:val="22"/>
              </w:rPr>
              <w:t>89.08%</w:t>
            </w:r>
          </w:p>
        </w:tc>
        <w:tc>
          <w:tcPr>
            <w:tcW w:w="1560" w:type="dxa"/>
            <w:shd w:val="clear" w:color="auto" w:fill="auto"/>
            <w:noWrap/>
            <w:vAlign w:val="center"/>
            <w:hideMark/>
          </w:tcPr>
          <w:p w:rsidR="008F3DB7" w:rsidRPr="008F3DB7" w:rsidRDefault="008F3DB7" w:rsidP="00C256B7">
            <w:pPr>
              <w:bidi w:val="0"/>
              <w:spacing w:line="269" w:lineRule="auto"/>
              <w:jc w:val="right"/>
              <w:rPr>
                <w:rFonts w:ascii="David" w:eastAsia="Times New Roman" w:hAnsi="David"/>
                <w:color w:val="000000"/>
                <w:sz w:val="22"/>
                <w:szCs w:val="22"/>
              </w:rPr>
            </w:pPr>
            <w:r w:rsidRPr="008F3DB7">
              <w:rPr>
                <w:rFonts w:ascii="David" w:eastAsia="Times New Roman" w:hAnsi="David"/>
                <w:color w:val="000000"/>
                <w:sz w:val="22"/>
                <w:szCs w:val="22"/>
              </w:rPr>
              <w:t>78.80%</w:t>
            </w:r>
          </w:p>
        </w:tc>
        <w:tc>
          <w:tcPr>
            <w:tcW w:w="1700" w:type="dxa"/>
            <w:shd w:val="clear" w:color="auto" w:fill="auto"/>
            <w:noWrap/>
            <w:vAlign w:val="center"/>
            <w:hideMark/>
          </w:tcPr>
          <w:p w:rsidR="008F3DB7" w:rsidRPr="008F3DB7" w:rsidRDefault="008F3DB7" w:rsidP="00C256B7">
            <w:pPr>
              <w:bidi w:val="0"/>
              <w:spacing w:line="269" w:lineRule="auto"/>
              <w:jc w:val="right"/>
              <w:rPr>
                <w:rFonts w:ascii="David" w:eastAsia="Times New Roman" w:hAnsi="David"/>
                <w:color w:val="000000"/>
                <w:sz w:val="22"/>
                <w:szCs w:val="22"/>
              </w:rPr>
            </w:pPr>
            <w:r w:rsidRPr="008F3DB7">
              <w:rPr>
                <w:rFonts w:ascii="David" w:eastAsia="Times New Roman" w:hAnsi="David"/>
                <w:color w:val="000000"/>
                <w:sz w:val="22"/>
                <w:szCs w:val="22"/>
              </w:rPr>
              <w:t>10.28%</w:t>
            </w:r>
          </w:p>
        </w:tc>
      </w:tr>
      <w:tr w:rsidR="008F3DB7" w:rsidRPr="008F3DB7" w:rsidTr="008F3DB7">
        <w:trPr>
          <w:trHeight w:val="285"/>
          <w:jc w:val="center"/>
        </w:trPr>
        <w:tc>
          <w:tcPr>
            <w:tcW w:w="1435" w:type="dxa"/>
            <w:shd w:val="clear" w:color="auto" w:fill="auto"/>
            <w:noWrap/>
            <w:vAlign w:val="bottom"/>
            <w:hideMark/>
          </w:tcPr>
          <w:p w:rsidR="008F3DB7" w:rsidRPr="008F3DB7" w:rsidRDefault="008F3DB7" w:rsidP="00C256B7">
            <w:pPr>
              <w:spacing w:line="269" w:lineRule="auto"/>
              <w:jc w:val="left"/>
              <w:rPr>
                <w:rFonts w:ascii="David" w:eastAsia="Times New Roman" w:hAnsi="David"/>
                <w:b/>
                <w:bCs/>
                <w:color w:val="000000"/>
                <w:sz w:val="22"/>
                <w:szCs w:val="22"/>
              </w:rPr>
            </w:pPr>
            <w:r w:rsidRPr="008F3DB7">
              <w:rPr>
                <w:rFonts w:ascii="David" w:eastAsia="Times New Roman" w:hAnsi="David"/>
                <w:b/>
                <w:bCs/>
                <w:color w:val="000000"/>
                <w:sz w:val="22"/>
                <w:szCs w:val="22"/>
                <w:rtl/>
              </w:rPr>
              <w:t>קולטות</w:t>
            </w:r>
          </w:p>
        </w:tc>
        <w:tc>
          <w:tcPr>
            <w:tcW w:w="1486" w:type="dxa"/>
            <w:shd w:val="clear" w:color="auto" w:fill="auto"/>
            <w:vAlign w:val="center"/>
          </w:tcPr>
          <w:p w:rsidR="008F3DB7" w:rsidRPr="008F3DB7" w:rsidRDefault="008F3DB7" w:rsidP="00C256B7">
            <w:pPr>
              <w:spacing w:line="269" w:lineRule="auto"/>
              <w:jc w:val="right"/>
              <w:rPr>
                <w:rFonts w:ascii="David" w:eastAsia="Times New Roman" w:hAnsi="David"/>
                <w:color w:val="000000"/>
                <w:sz w:val="22"/>
                <w:szCs w:val="22"/>
                <w:rtl/>
              </w:rPr>
            </w:pPr>
          </w:p>
        </w:tc>
        <w:tc>
          <w:tcPr>
            <w:tcW w:w="1213" w:type="dxa"/>
            <w:shd w:val="clear" w:color="auto" w:fill="auto"/>
            <w:vAlign w:val="center"/>
          </w:tcPr>
          <w:p w:rsidR="008F3DB7" w:rsidRPr="008F3DB7" w:rsidRDefault="008F3DB7" w:rsidP="00C256B7">
            <w:pPr>
              <w:spacing w:line="269" w:lineRule="auto"/>
              <w:jc w:val="right"/>
              <w:rPr>
                <w:rFonts w:ascii="David" w:eastAsia="Times New Roman" w:hAnsi="David"/>
                <w:color w:val="000000"/>
                <w:sz w:val="22"/>
                <w:szCs w:val="22"/>
                <w:rtl/>
              </w:rPr>
            </w:pPr>
          </w:p>
        </w:tc>
        <w:tc>
          <w:tcPr>
            <w:tcW w:w="1134" w:type="dxa"/>
            <w:shd w:val="clear" w:color="auto" w:fill="auto"/>
            <w:noWrap/>
            <w:vAlign w:val="center"/>
            <w:hideMark/>
          </w:tcPr>
          <w:p w:rsidR="008F3DB7" w:rsidRPr="008F3DB7" w:rsidRDefault="008F3DB7" w:rsidP="00C256B7">
            <w:pPr>
              <w:spacing w:line="269" w:lineRule="auto"/>
              <w:jc w:val="right"/>
              <w:rPr>
                <w:rFonts w:ascii="David" w:eastAsia="Times New Roman" w:hAnsi="David"/>
                <w:color w:val="000000"/>
                <w:sz w:val="22"/>
                <w:szCs w:val="22"/>
                <w:rtl/>
              </w:rPr>
            </w:pPr>
          </w:p>
        </w:tc>
        <w:tc>
          <w:tcPr>
            <w:tcW w:w="1560" w:type="dxa"/>
            <w:shd w:val="clear" w:color="auto" w:fill="auto"/>
            <w:noWrap/>
            <w:vAlign w:val="center"/>
            <w:hideMark/>
          </w:tcPr>
          <w:p w:rsidR="008F3DB7" w:rsidRPr="008F3DB7" w:rsidRDefault="008F3DB7" w:rsidP="00C256B7">
            <w:pPr>
              <w:bidi w:val="0"/>
              <w:spacing w:line="269" w:lineRule="auto"/>
              <w:jc w:val="right"/>
              <w:rPr>
                <w:rFonts w:ascii="David" w:eastAsia="Times New Roman" w:hAnsi="David"/>
                <w:sz w:val="22"/>
                <w:szCs w:val="22"/>
              </w:rPr>
            </w:pPr>
          </w:p>
        </w:tc>
        <w:tc>
          <w:tcPr>
            <w:tcW w:w="1700" w:type="dxa"/>
            <w:shd w:val="clear" w:color="auto" w:fill="auto"/>
            <w:noWrap/>
            <w:vAlign w:val="center"/>
            <w:hideMark/>
          </w:tcPr>
          <w:p w:rsidR="008F3DB7" w:rsidRPr="008F3DB7" w:rsidRDefault="008F3DB7" w:rsidP="00C256B7">
            <w:pPr>
              <w:bidi w:val="0"/>
              <w:spacing w:line="269" w:lineRule="auto"/>
              <w:jc w:val="right"/>
              <w:rPr>
                <w:rFonts w:ascii="David" w:eastAsia="Times New Roman" w:hAnsi="David"/>
                <w:sz w:val="22"/>
                <w:szCs w:val="22"/>
              </w:rPr>
            </w:pPr>
          </w:p>
        </w:tc>
      </w:tr>
      <w:tr w:rsidR="008F3DB7" w:rsidRPr="008F3DB7" w:rsidTr="008F3DB7">
        <w:trPr>
          <w:trHeight w:val="285"/>
          <w:jc w:val="center"/>
        </w:trPr>
        <w:tc>
          <w:tcPr>
            <w:tcW w:w="1435" w:type="dxa"/>
            <w:shd w:val="clear" w:color="auto" w:fill="auto"/>
            <w:noWrap/>
            <w:vAlign w:val="bottom"/>
            <w:hideMark/>
          </w:tcPr>
          <w:p w:rsidR="008F3DB7" w:rsidRPr="008F3DB7" w:rsidRDefault="008F3DB7" w:rsidP="00C256B7">
            <w:pPr>
              <w:spacing w:line="269" w:lineRule="auto"/>
              <w:jc w:val="left"/>
              <w:rPr>
                <w:rFonts w:ascii="David" w:eastAsia="Times New Roman" w:hAnsi="David"/>
                <w:color w:val="000000"/>
                <w:sz w:val="22"/>
                <w:szCs w:val="22"/>
              </w:rPr>
            </w:pPr>
            <w:r w:rsidRPr="008F3DB7">
              <w:rPr>
                <w:rFonts w:ascii="David" w:eastAsia="Times New Roman" w:hAnsi="David"/>
                <w:color w:val="000000"/>
                <w:sz w:val="22"/>
                <w:szCs w:val="22"/>
                <w:rtl/>
              </w:rPr>
              <w:t>אילת</w:t>
            </w:r>
          </w:p>
        </w:tc>
        <w:tc>
          <w:tcPr>
            <w:tcW w:w="1486" w:type="dxa"/>
            <w:shd w:val="clear" w:color="auto" w:fill="auto"/>
            <w:vAlign w:val="center"/>
          </w:tcPr>
          <w:p w:rsidR="008F3DB7" w:rsidRPr="008F3DB7" w:rsidRDefault="008F3DB7" w:rsidP="00C256B7">
            <w:pPr>
              <w:bidi w:val="0"/>
              <w:spacing w:line="269" w:lineRule="auto"/>
              <w:jc w:val="right"/>
              <w:rPr>
                <w:rFonts w:ascii="David" w:eastAsia="Calibri" w:hAnsi="David"/>
                <w:sz w:val="22"/>
                <w:szCs w:val="22"/>
              </w:rPr>
            </w:pPr>
            <w:r w:rsidRPr="008F3DB7">
              <w:rPr>
                <w:rFonts w:ascii="David" w:eastAsia="Calibri" w:hAnsi="David"/>
                <w:sz w:val="22"/>
                <w:szCs w:val="22"/>
              </w:rPr>
              <w:t>247</w:t>
            </w:r>
            <w:r w:rsidRPr="008F3DB7">
              <w:rPr>
                <w:rFonts w:ascii="David" w:eastAsia="Calibri" w:hAnsi="David" w:hint="cs"/>
                <w:sz w:val="22"/>
                <w:szCs w:val="22"/>
                <w:rtl/>
              </w:rPr>
              <w:t>,</w:t>
            </w:r>
            <w:r w:rsidRPr="008F3DB7">
              <w:rPr>
                <w:rFonts w:ascii="David" w:eastAsia="Calibri" w:hAnsi="David"/>
                <w:sz w:val="22"/>
                <w:szCs w:val="22"/>
              </w:rPr>
              <w:t>295</w:t>
            </w:r>
          </w:p>
        </w:tc>
        <w:tc>
          <w:tcPr>
            <w:tcW w:w="1213" w:type="dxa"/>
            <w:shd w:val="clear" w:color="auto" w:fill="auto"/>
            <w:vAlign w:val="center"/>
          </w:tcPr>
          <w:p w:rsidR="008F3DB7" w:rsidRPr="008F3DB7" w:rsidRDefault="008F3DB7" w:rsidP="00C256B7">
            <w:pPr>
              <w:bidi w:val="0"/>
              <w:spacing w:line="269" w:lineRule="auto"/>
              <w:jc w:val="right"/>
              <w:rPr>
                <w:rFonts w:ascii="David" w:eastAsia="Times New Roman" w:hAnsi="David"/>
                <w:color w:val="000000"/>
                <w:sz w:val="22"/>
                <w:szCs w:val="22"/>
              </w:rPr>
            </w:pPr>
            <w:r w:rsidRPr="008F3DB7">
              <w:rPr>
                <w:rFonts w:ascii="David" w:eastAsia="Calibri" w:hAnsi="David"/>
                <w:sz w:val="22"/>
                <w:szCs w:val="22"/>
              </w:rPr>
              <w:t xml:space="preserve"> 241,619 </w:t>
            </w:r>
          </w:p>
        </w:tc>
        <w:tc>
          <w:tcPr>
            <w:tcW w:w="1134" w:type="dxa"/>
            <w:shd w:val="clear" w:color="auto" w:fill="auto"/>
            <w:noWrap/>
            <w:vAlign w:val="center"/>
            <w:hideMark/>
          </w:tcPr>
          <w:p w:rsidR="008F3DB7" w:rsidRPr="008F3DB7" w:rsidRDefault="008F3DB7" w:rsidP="00C256B7">
            <w:pPr>
              <w:bidi w:val="0"/>
              <w:spacing w:line="269" w:lineRule="auto"/>
              <w:jc w:val="right"/>
              <w:rPr>
                <w:rFonts w:ascii="David" w:eastAsia="Times New Roman" w:hAnsi="David"/>
                <w:color w:val="000000"/>
                <w:sz w:val="22"/>
                <w:szCs w:val="22"/>
                <w:rtl/>
              </w:rPr>
            </w:pPr>
            <w:r w:rsidRPr="008F3DB7">
              <w:rPr>
                <w:rFonts w:ascii="David" w:eastAsia="Times New Roman" w:hAnsi="David"/>
                <w:color w:val="000000"/>
                <w:sz w:val="22"/>
                <w:szCs w:val="22"/>
              </w:rPr>
              <w:t>97.70%</w:t>
            </w:r>
          </w:p>
        </w:tc>
        <w:tc>
          <w:tcPr>
            <w:tcW w:w="1560" w:type="dxa"/>
            <w:shd w:val="clear" w:color="auto" w:fill="auto"/>
            <w:noWrap/>
            <w:vAlign w:val="center"/>
            <w:hideMark/>
          </w:tcPr>
          <w:p w:rsidR="008F3DB7" w:rsidRPr="008F3DB7" w:rsidRDefault="008F3DB7" w:rsidP="00C256B7">
            <w:pPr>
              <w:bidi w:val="0"/>
              <w:spacing w:line="269" w:lineRule="auto"/>
              <w:jc w:val="right"/>
              <w:rPr>
                <w:rFonts w:ascii="David" w:eastAsia="Times New Roman" w:hAnsi="David"/>
                <w:color w:val="000000"/>
                <w:sz w:val="22"/>
                <w:szCs w:val="22"/>
              </w:rPr>
            </w:pPr>
            <w:r w:rsidRPr="008F3DB7">
              <w:rPr>
                <w:rFonts w:ascii="David" w:eastAsia="Times New Roman" w:hAnsi="David"/>
                <w:color w:val="000000"/>
                <w:sz w:val="22"/>
                <w:szCs w:val="22"/>
              </w:rPr>
              <w:t>78.48%</w:t>
            </w:r>
          </w:p>
        </w:tc>
        <w:tc>
          <w:tcPr>
            <w:tcW w:w="1700" w:type="dxa"/>
            <w:shd w:val="clear" w:color="auto" w:fill="auto"/>
            <w:noWrap/>
            <w:vAlign w:val="center"/>
            <w:hideMark/>
          </w:tcPr>
          <w:p w:rsidR="008F3DB7" w:rsidRPr="008F3DB7" w:rsidRDefault="008F3DB7" w:rsidP="00C256B7">
            <w:pPr>
              <w:bidi w:val="0"/>
              <w:spacing w:line="269" w:lineRule="auto"/>
              <w:jc w:val="right"/>
              <w:rPr>
                <w:rFonts w:ascii="David" w:eastAsia="Times New Roman" w:hAnsi="David"/>
                <w:color w:val="000000"/>
                <w:sz w:val="22"/>
                <w:szCs w:val="22"/>
              </w:rPr>
            </w:pPr>
            <w:r w:rsidRPr="008F3DB7">
              <w:rPr>
                <w:rFonts w:ascii="David" w:eastAsia="Times New Roman" w:hAnsi="David"/>
                <w:color w:val="000000"/>
                <w:sz w:val="22"/>
                <w:szCs w:val="22"/>
              </w:rPr>
              <w:t>19.22%</w:t>
            </w:r>
          </w:p>
        </w:tc>
      </w:tr>
      <w:tr w:rsidR="008F3DB7" w:rsidRPr="008F3DB7" w:rsidTr="008F3DB7">
        <w:trPr>
          <w:trHeight w:val="285"/>
          <w:jc w:val="center"/>
        </w:trPr>
        <w:tc>
          <w:tcPr>
            <w:tcW w:w="1435" w:type="dxa"/>
            <w:shd w:val="clear" w:color="auto" w:fill="auto"/>
            <w:noWrap/>
            <w:vAlign w:val="bottom"/>
          </w:tcPr>
          <w:p w:rsidR="008F3DB7" w:rsidRPr="008F3DB7" w:rsidRDefault="008F3DB7" w:rsidP="00C256B7">
            <w:pPr>
              <w:spacing w:line="269" w:lineRule="auto"/>
              <w:jc w:val="left"/>
              <w:rPr>
                <w:rFonts w:ascii="David" w:eastAsia="Times New Roman" w:hAnsi="David"/>
                <w:color w:val="000000"/>
                <w:sz w:val="22"/>
                <w:szCs w:val="22"/>
                <w:rtl/>
              </w:rPr>
            </w:pPr>
            <w:r w:rsidRPr="008F3DB7">
              <w:rPr>
                <w:rFonts w:ascii="David" w:eastAsia="Times New Roman" w:hAnsi="David"/>
                <w:color w:val="000000"/>
                <w:sz w:val="22"/>
                <w:szCs w:val="22"/>
                <w:rtl/>
              </w:rPr>
              <w:t>חיפה</w:t>
            </w:r>
          </w:p>
        </w:tc>
        <w:tc>
          <w:tcPr>
            <w:tcW w:w="1486" w:type="dxa"/>
            <w:shd w:val="clear" w:color="auto" w:fill="auto"/>
            <w:vAlign w:val="center"/>
          </w:tcPr>
          <w:p w:rsidR="008F3DB7" w:rsidRPr="008F3DB7" w:rsidRDefault="008F3DB7" w:rsidP="00C256B7">
            <w:pPr>
              <w:bidi w:val="0"/>
              <w:spacing w:line="269" w:lineRule="auto"/>
              <w:jc w:val="right"/>
              <w:rPr>
                <w:rFonts w:ascii="David" w:eastAsia="Calibri" w:hAnsi="David"/>
                <w:sz w:val="22"/>
                <w:szCs w:val="22"/>
              </w:rPr>
            </w:pPr>
            <w:r w:rsidRPr="008F3DB7">
              <w:rPr>
                <w:rFonts w:ascii="David" w:eastAsia="Calibri" w:hAnsi="David"/>
                <w:sz w:val="22"/>
                <w:szCs w:val="22"/>
              </w:rPr>
              <w:t>985</w:t>
            </w:r>
            <w:r w:rsidRPr="008F3DB7">
              <w:rPr>
                <w:rFonts w:ascii="David" w:eastAsia="Calibri" w:hAnsi="David" w:hint="cs"/>
                <w:sz w:val="22"/>
                <w:szCs w:val="22"/>
                <w:rtl/>
              </w:rPr>
              <w:t>,</w:t>
            </w:r>
            <w:r w:rsidRPr="008F3DB7">
              <w:rPr>
                <w:rFonts w:ascii="David" w:eastAsia="Calibri" w:hAnsi="David"/>
                <w:sz w:val="22"/>
                <w:szCs w:val="22"/>
              </w:rPr>
              <w:t>011</w:t>
            </w:r>
          </w:p>
        </w:tc>
        <w:tc>
          <w:tcPr>
            <w:tcW w:w="1213" w:type="dxa"/>
            <w:shd w:val="clear" w:color="auto" w:fill="auto"/>
            <w:vAlign w:val="center"/>
          </w:tcPr>
          <w:p w:rsidR="008F3DB7" w:rsidRPr="008F3DB7" w:rsidRDefault="008F3DB7" w:rsidP="00C256B7">
            <w:pPr>
              <w:bidi w:val="0"/>
              <w:spacing w:line="269" w:lineRule="auto"/>
              <w:jc w:val="right"/>
              <w:rPr>
                <w:rFonts w:ascii="David" w:eastAsia="Calibri" w:hAnsi="David"/>
                <w:sz w:val="22"/>
                <w:szCs w:val="22"/>
              </w:rPr>
            </w:pPr>
            <w:r w:rsidRPr="008F3DB7">
              <w:rPr>
                <w:rFonts w:ascii="David" w:eastAsia="Calibri" w:hAnsi="David"/>
                <w:sz w:val="22"/>
                <w:szCs w:val="22"/>
              </w:rPr>
              <w:t xml:space="preserve">872,682 </w:t>
            </w:r>
          </w:p>
        </w:tc>
        <w:tc>
          <w:tcPr>
            <w:tcW w:w="1134" w:type="dxa"/>
            <w:shd w:val="clear" w:color="auto" w:fill="auto"/>
            <w:noWrap/>
            <w:vAlign w:val="center"/>
          </w:tcPr>
          <w:p w:rsidR="008F3DB7" w:rsidRPr="008F3DB7" w:rsidRDefault="008F3DB7" w:rsidP="00C256B7">
            <w:pPr>
              <w:bidi w:val="0"/>
              <w:spacing w:line="269" w:lineRule="auto"/>
              <w:jc w:val="right"/>
              <w:rPr>
                <w:rFonts w:ascii="David" w:eastAsia="Times New Roman" w:hAnsi="David"/>
                <w:color w:val="000000"/>
                <w:sz w:val="22"/>
                <w:szCs w:val="22"/>
              </w:rPr>
            </w:pPr>
            <w:r w:rsidRPr="008F3DB7">
              <w:rPr>
                <w:rFonts w:ascii="David" w:eastAsia="Times New Roman" w:hAnsi="David"/>
                <w:color w:val="000000"/>
                <w:sz w:val="22"/>
                <w:szCs w:val="22"/>
              </w:rPr>
              <w:t>88.60%</w:t>
            </w:r>
          </w:p>
        </w:tc>
        <w:tc>
          <w:tcPr>
            <w:tcW w:w="1560" w:type="dxa"/>
            <w:shd w:val="clear" w:color="auto" w:fill="auto"/>
            <w:noWrap/>
            <w:vAlign w:val="center"/>
          </w:tcPr>
          <w:p w:rsidR="008F3DB7" w:rsidRPr="008F3DB7" w:rsidRDefault="008F3DB7" w:rsidP="00C256B7">
            <w:pPr>
              <w:bidi w:val="0"/>
              <w:spacing w:line="269" w:lineRule="auto"/>
              <w:jc w:val="right"/>
              <w:rPr>
                <w:rFonts w:ascii="David" w:eastAsia="Times New Roman" w:hAnsi="David"/>
                <w:color w:val="000000"/>
                <w:sz w:val="22"/>
                <w:szCs w:val="22"/>
              </w:rPr>
            </w:pPr>
            <w:r w:rsidRPr="008F3DB7">
              <w:rPr>
                <w:rFonts w:ascii="David" w:eastAsia="Times New Roman" w:hAnsi="David"/>
                <w:color w:val="000000"/>
                <w:sz w:val="22"/>
                <w:szCs w:val="22"/>
              </w:rPr>
              <w:t>82.25%</w:t>
            </w:r>
          </w:p>
        </w:tc>
        <w:tc>
          <w:tcPr>
            <w:tcW w:w="1700" w:type="dxa"/>
            <w:shd w:val="clear" w:color="auto" w:fill="auto"/>
            <w:noWrap/>
            <w:vAlign w:val="center"/>
          </w:tcPr>
          <w:p w:rsidR="008F3DB7" w:rsidRPr="008F3DB7" w:rsidRDefault="008F3DB7" w:rsidP="00C256B7">
            <w:pPr>
              <w:bidi w:val="0"/>
              <w:spacing w:line="269" w:lineRule="auto"/>
              <w:jc w:val="right"/>
              <w:rPr>
                <w:rFonts w:ascii="David" w:eastAsia="Times New Roman" w:hAnsi="David"/>
                <w:color w:val="000000"/>
                <w:sz w:val="22"/>
                <w:szCs w:val="22"/>
              </w:rPr>
            </w:pPr>
            <w:r w:rsidRPr="008F3DB7">
              <w:rPr>
                <w:rFonts w:ascii="David" w:eastAsia="Times New Roman" w:hAnsi="David"/>
                <w:color w:val="000000"/>
                <w:sz w:val="22"/>
                <w:szCs w:val="22"/>
              </w:rPr>
              <w:t>6.35%</w:t>
            </w:r>
          </w:p>
        </w:tc>
      </w:tr>
      <w:tr w:rsidR="008F3DB7" w:rsidRPr="008F3DB7" w:rsidTr="008F3DB7">
        <w:trPr>
          <w:trHeight w:val="285"/>
          <w:jc w:val="center"/>
        </w:trPr>
        <w:tc>
          <w:tcPr>
            <w:tcW w:w="1435" w:type="dxa"/>
            <w:shd w:val="clear" w:color="auto" w:fill="auto"/>
            <w:noWrap/>
            <w:vAlign w:val="bottom"/>
          </w:tcPr>
          <w:p w:rsidR="008F3DB7" w:rsidRPr="008F3DB7" w:rsidRDefault="008F3DB7" w:rsidP="00C256B7">
            <w:pPr>
              <w:spacing w:line="269" w:lineRule="auto"/>
              <w:jc w:val="left"/>
              <w:rPr>
                <w:rFonts w:ascii="David" w:eastAsia="Times New Roman" w:hAnsi="David"/>
                <w:color w:val="000000"/>
                <w:sz w:val="22"/>
                <w:szCs w:val="22"/>
                <w:rtl/>
              </w:rPr>
            </w:pPr>
            <w:r w:rsidRPr="008F3DB7">
              <w:rPr>
                <w:rFonts w:ascii="David" w:eastAsia="Times New Roman" w:hAnsi="David" w:hint="cs"/>
                <w:color w:val="000000"/>
                <w:sz w:val="22"/>
                <w:szCs w:val="22"/>
                <w:rtl/>
              </w:rPr>
              <w:t>טבריה</w:t>
            </w:r>
          </w:p>
        </w:tc>
        <w:tc>
          <w:tcPr>
            <w:tcW w:w="1486" w:type="dxa"/>
            <w:shd w:val="clear" w:color="auto" w:fill="auto"/>
            <w:vAlign w:val="center"/>
          </w:tcPr>
          <w:p w:rsidR="008F3DB7" w:rsidRPr="008F3DB7" w:rsidRDefault="008F3DB7" w:rsidP="00C256B7">
            <w:pPr>
              <w:bidi w:val="0"/>
              <w:spacing w:line="269" w:lineRule="auto"/>
              <w:jc w:val="right"/>
              <w:rPr>
                <w:rFonts w:ascii="David" w:eastAsia="Calibri" w:hAnsi="David"/>
                <w:sz w:val="22"/>
                <w:szCs w:val="22"/>
              </w:rPr>
            </w:pPr>
            <w:r w:rsidRPr="008F3DB7">
              <w:rPr>
                <w:rFonts w:ascii="David" w:eastAsia="Calibri" w:hAnsi="David"/>
                <w:sz w:val="22"/>
                <w:szCs w:val="22"/>
              </w:rPr>
              <w:t>88</w:t>
            </w:r>
            <w:r w:rsidRPr="008F3DB7">
              <w:rPr>
                <w:rFonts w:ascii="David" w:eastAsia="Calibri" w:hAnsi="David" w:hint="cs"/>
                <w:sz w:val="22"/>
                <w:szCs w:val="22"/>
                <w:rtl/>
              </w:rPr>
              <w:t>,</w:t>
            </w:r>
            <w:r w:rsidRPr="008F3DB7">
              <w:rPr>
                <w:rFonts w:ascii="David" w:eastAsia="Calibri" w:hAnsi="David"/>
                <w:sz w:val="22"/>
                <w:szCs w:val="22"/>
              </w:rPr>
              <w:t>741</w:t>
            </w:r>
          </w:p>
        </w:tc>
        <w:tc>
          <w:tcPr>
            <w:tcW w:w="1213" w:type="dxa"/>
            <w:shd w:val="clear" w:color="auto" w:fill="auto"/>
            <w:vAlign w:val="center"/>
          </w:tcPr>
          <w:p w:rsidR="008F3DB7" w:rsidRPr="008F3DB7" w:rsidRDefault="008F3DB7" w:rsidP="00C256B7">
            <w:pPr>
              <w:bidi w:val="0"/>
              <w:spacing w:line="269" w:lineRule="auto"/>
              <w:jc w:val="right"/>
              <w:rPr>
                <w:rFonts w:ascii="David" w:eastAsia="Calibri" w:hAnsi="David"/>
                <w:sz w:val="22"/>
                <w:szCs w:val="22"/>
              </w:rPr>
            </w:pPr>
            <w:r w:rsidRPr="008F3DB7">
              <w:rPr>
                <w:rFonts w:ascii="David" w:eastAsia="Calibri" w:hAnsi="David"/>
                <w:sz w:val="22"/>
                <w:szCs w:val="22"/>
              </w:rPr>
              <w:t>87597</w:t>
            </w:r>
          </w:p>
        </w:tc>
        <w:tc>
          <w:tcPr>
            <w:tcW w:w="1134" w:type="dxa"/>
            <w:shd w:val="clear" w:color="auto" w:fill="auto"/>
            <w:noWrap/>
            <w:vAlign w:val="center"/>
          </w:tcPr>
          <w:p w:rsidR="008F3DB7" w:rsidRPr="008F3DB7" w:rsidRDefault="008F3DB7" w:rsidP="00C256B7">
            <w:pPr>
              <w:bidi w:val="0"/>
              <w:spacing w:line="269" w:lineRule="auto"/>
              <w:jc w:val="right"/>
              <w:rPr>
                <w:rFonts w:ascii="David" w:eastAsia="Times New Roman" w:hAnsi="David"/>
                <w:color w:val="000000"/>
                <w:sz w:val="22"/>
                <w:szCs w:val="22"/>
              </w:rPr>
            </w:pPr>
            <w:r w:rsidRPr="008F3DB7">
              <w:rPr>
                <w:rFonts w:ascii="David" w:eastAsia="Times New Roman" w:hAnsi="David"/>
                <w:color w:val="000000"/>
                <w:sz w:val="22"/>
                <w:szCs w:val="22"/>
              </w:rPr>
              <w:t>98.71%</w:t>
            </w:r>
          </w:p>
        </w:tc>
        <w:tc>
          <w:tcPr>
            <w:tcW w:w="1560" w:type="dxa"/>
            <w:shd w:val="clear" w:color="auto" w:fill="auto"/>
            <w:noWrap/>
            <w:vAlign w:val="center"/>
          </w:tcPr>
          <w:p w:rsidR="008F3DB7" w:rsidRPr="008F3DB7" w:rsidRDefault="008F3DB7" w:rsidP="00C256B7">
            <w:pPr>
              <w:bidi w:val="0"/>
              <w:spacing w:line="269" w:lineRule="auto"/>
              <w:jc w:val="right"/>
              <w:rPr>
                <w:rFonts w:ascii="David" w:eastAsia="Times New Roman" w:hAnsi="David"/>
                <w:color w:val="000000"/>
                <w:sz w:val="22"/>
                <w:szCs w:val="22"/>
              </w:rPr>
            </w:pPr>
            <w:r w:rsidRPr="008F3DB7">
              <w:rPr>
                <w:rFonts w:ascii="David" w:eastAsia="Times New Roman" w:hAnsi="David"/>
                <w:color w:val="000000"/>
                <w:sz w:val="22"/>
                <w:szCs w:val="22"/>
              </w:rPr>
              <w:t>78.92%</w:t>
            </w:r>
          </w:p>
        </w:tc>
        <w:tc>
          <w:tcPr>
            <w:tcW w:w="1700" w:type="dxa"/>
            <w:shd w:val="clear" w:color="auto" w:fill="auto"/>
            <w:noWrap/>
            <w:vAlign w:val="center"/>
          </w:tcPr>
          <w:p w:rsidR="008F3DB7" w:rsidRPr="008F3DB7" w:rsidRDefault="008F3DB7" w:rsidP="00C256B7">
            <w:pPr>
              <w:bidi w:val="0"/>
              <w:spacing w:line="269" w:lineRule="auto"/>
              <w:jc w:val="right"/>
              <w:rPr>
                <w:rFonts w:ascii="David" w:eastAsia="Times New Roman" w:hAnsi="David"/>
                <w:color w:val="000000"/>
                <w:sz w:val="22"/>
                <w:szCs w:val="22"/>
              </w:rPr>
            </w:pPr>
            <w:r w:rsidRPr="008F3DB7">
              <w:rPr>
                <w:rFonts w:ascii="David" w:eastAsia="Times New Roman" w:hAnsi="David"/>
                <w:color w:val="000000"/>
                <w:sz w:val="22"/>
                <w:szCs w:val="22"/>
              </w:rPr>
              <w:t>19.79%</w:t>
            </w:r>
          </w:p>
        </w:tc>
      </w:tr>
      <w:tr w:rsidR="008F3DB7" w:rsidRPr="008F3DB7" w:rsidTr="008F3DB7">
        <w:trPr>
          <w:trHeight w:val="285"/>
          <w:jc w:val="center"/>
        </w:trPr>
        <w:tc>
          <w:tcPr>
            <w:tcW w:w="1435" w:type="dxa"/>
            <w:shd w:val="clear" w:color="auto" w:fill="auto"/>
            <w:noWrap/>
            <w:vAlign w:val="bottom"/>
            <w:hideMark/>
          </w:tcPr>
          <w:p w:rsidR="008F3DB7" w:rsidRPr="008F3DB7" w:rsidRDefault="008F3DB7" w:rsidP="00C256B7">
            <w:pPr>
              <w:spacing w:line="269" w:lineRule="auto"/>
              <w:jc w:val="left"/>
              <w:rPr>
                <w:rFonts w:ascii="David" w:eastAsia="Times New Roman" w:hAnsi="David"/>
                <w:color w:val="000000"/>
                <w:sz w:val="22"/>
                <w:szCs w:val="22"/>
              </w:rPr>
            </w:pPr>
            <w:r w:rsidRPr="008F3DB7">
              <w:rPr>
                <w:rFonts w:ascii="David" w:eastAsia="Times New Roman" w:hAnsi="David"/>
                <w:color w:val="000000"/>
                <w:sz w:val="22"/>
                <w:szCs w:val="22"/>
                <w:rtl/>
              </w:rPr>
              <w:t>ירושלים</w:t>
            </w:r>
          </w:p>
        </w:tc>
        <w:tc>
          <w:tcPr>
            <w:tcW w:w="1486" w:type="dxa"/>
            <w:shd w:val="clear" w:color="auto" w:fill="auto"/>
            <w:vAlign w:val="center"/>
          </w:tcPr>
          <w:p w:rsidR="008F3DB7" w:rsidRPr="008F3DB7" w:rsidRDefault="008F3DB7" w:rsidP="00C256B7">
            <w:pPr>
              <w:bidi w:val="0"/>
              <w:spacing w:line="269" w:lineRule="auto"/>
              <w:jc w:val="right"/>
              <w:rPr>
                <w:rFonts w:ascii="David" w:eastAsia="Calibri" w:hAnsi="David"/>
                <w:sz w:val="22"/>
                <w:szCs w:val="22"/>
              </w:rPr>
            </w:pPr>
            <w:r w:rsidRPr="008F3DB7">
              <w:rPr>
                <w:rFonts w:ascii="David" w:eastAsia="Calibri" w:hAnsi="David"/>
                <w:sz w:val="22"/>
                <w:szCs w:val="22"/>
              </w:rPr>
              <w:t>1</w:t>
            </w:r>
            <w:r w:rsidRPr="008F3DB7">
              <w:rPr>
                <w:rFonts w:ascii="David" w:eastAsia="Calibri" w:hAnsi="David" w:hint="cs"/>
                <w:sz w:val="22"/>
                <w:szCs w:val="22"/>
                <w:rtl/>
              </w:rPr>
              <w:t>,</w:t>
            </w:r>
            <w:r w:rsidRPr="008F3DB7">
              <w:rPr>
                <w:rFonts w:ascii="David" w:eastAsia="Calibri" w:hAnsi="David"/>
                <w:sz w:val="22"/>
                <w:szCs w:val="22"/>
              </w:rPr>
              <w:t>514</w:t>
            </w:r>
            <w:r w:rsidRPr="008F3DB7">
              <w:rPr>
                <w:rFonts w:ascii="David" w:eastAsia="Calibri" w:hAnsi="David" w:hint="cs"/>
                <w:sz w:val="22"/>
                <w:szCs w:val="22"/>
                <w:rtl/>
              </w:rPr>
              <w:t>,</w:t>
            </w:r>
            <w:r w:rsidRPr="008F3DB7">
              <w:rPr>
                <w:rFonts w:ascii="David" w:eastAsia="Calibri" w:hAnsi="David"/>
                <w:sz w:val="22"/>
                <w:szCs w:val="22"/>
              </w:rPr>
              <w:t>173</w:t>
            </w:r>
          </w:p>
        </w:tc>
        <w:tc>
          <w:tcPr>
            <w:tcW w:w="1213" w:type="dxa"/>
            <w:shd w:val="clear" w:color="auto" w:fill="auto"/>
            <w:vAlign w:val="center"/>
          </w:tcPr>
          <w:p w:rsidR="008F3DB7" w:rsidRPr="008F3DB7" w:rsidRDefault="008F3DB7" w:rsidP="00C256B7">
            <w:pPr>
              <w:bidi w:val="0"/>
              <w:spacing w:line="269" w:lineRule="auto"/>
              <w:jc w:val="right"/>
              <w:rPr>
                <w:rFonts w:ascii="David" w:eastAsia="Times New Roman" w:hAnsi="David"/>
                <w:color w:val="000000"/>
                <w:sz w:val="22"/>
                <w:szCs w:val="22"/>
              </w:rPr>
            </w:pPr>
            <w:r w:rsidRPr="008F3DB7">
              <w:rPr>
                <w:rFonts w:ascii="David" w:eastAsia="Calibri" w:hAnsi="David"/>
                <w:sz w:val="22"/>
                <w:szCs w:val="22"/>
              </w:rPr>
              <w:t xml:space="preserve"> 1,114,707 </w:t>
            </w:r>
          </w:p>
        </w:tc>
        <w:tc>
          <w:tcPr>
            <w:tcW w:w="1134" w:type="dxa"/>
            <w:shd w:val="clear" w:color="auto" w:fill="auto"/>
            <w:noWrap/>
            <w:vAlign w:val="center"/>
            <w:hideMark/>
          </w:tcPr>
          <w:p w:rsidR="008F3DB7" w:rsidRPr="008F3DB7" w:rsidRDefault="008F3DB7" w:rsidP="00C256B7">
            <w:pPr>
              <w:bidi w:val="0"/>
              <w:spacing w:line="269" w:lineRule="auto"/>
              <w:jc w:val="right"/>
              <w:rPr>
                <w:rFonts w:ascii="David" w:eastAsia="Times New Roman" w:hAnsi="David"/>
                <w:color w:val="000000"/>
                <w:sz w:val="22"/>
                <w:szCs w:val="22"/>
                <w:rtl/>
              </w:rPr>
            </w:pPr>
            <w:r w:rsidRPr="008F3DB7">
              <w:rPr>
                <w:rFonts w:ascii="David" w:eastAsia="Times New Roman" w:hAnsi="David"/>
                <w:color w:val="000000"/>
                <w:sz w:val="22"/>
                <w:szCs w:val="22"/>
              </w:rPr>
              <w:t>73.62%</w:t>
            </w:r>
          </w:p>
        </w:tc>
        <w:tc>
          <w:tcPr>
            <w:tcW w:w="1560" w:type="dxa"/>
            <w:shd w:val="clear" w:color="auto" w:fill="auto"/>
            <w:noWrap/>
            <w:vAlign w:val="center"/>
            <w:hideMark/>
          </w:tcPr>
          <w:p w:rsidR="008F3DB7" w:rsidRPr="008F3DB7" w:rsidRDefault="008F3DB7" w:rsidP="00C256B7">
            <w:pPr>
              <w:bidi w:val="0"/>
              <w:spacing w:line="269" w:lineRule="auto"/>
              <w:jc w:val="right"/>
              <w:rPr>
                <w:rFonts w:ascii="David" w:eastAsia="Times New Roman" w:hAnsi="David"/>
                <w:color w:val="000000"/>
                <w:sz w:val="22"/>
                <w:szCs w:val="22"/>
              </w:rPr>
            </w:pPr>
            <w:r w:rsidRPr="008F3DB7">
              <w:rPr>
                <w:rFonts w:ascii="David" w:eastAsia="Times New Roman" w:hAnsi="David"/>
                <w:color w:val="000000"/>
                <w:sz w:val="22"/>
                <w:szCs w:val="22"/>
              </w:rPr>
              <w:t>80.98%</w:t>
            </w:r>
          </w:p>
        </w:tc>
        <w:tc>
          <w:tcPr>
            <w:tcW w:w="1700" w:type="dxa"/>
            <w:shd w:val="clear" w:color="auto" w:fill="auto"/>
            <w:noWrap/>
            <w:vAlign w:val="center"/>
            <w:hideMark/>
          </w:tcPr>
          <w:p w:rsidR="008F3DB7" w:rsidRPr="008F3DB7" w:rsidRDefault="008F3DB7" w:rsidP="00C256B7">
            <w:pPr>
              <w:bidi w:val="0"/>
              <w:spacing w:line="269" w:lineRule="auto"/>
              <w:jc w:val="right"/>
              <w:rPr>
                <w:rFonts w:ascii="David" w:eastAsia="Times New Roman" w:hAnsi="David"/>
                <w:color w:val="000000"/>
                <w:sz w:val="22"/>
                <w:szCs w:val="22"/>
              </w:rPr>
            </w:pPr>
            <w:r w:rsidRPr="008F3DB7">
              <w:rPr>
                <w:rFonts w:ascii="David" w:eastAsia="Times New Roman" w:hAnsi="David"/>
                <w:color w:val="000000"/>
                <w:sz w:val="22"/>
                <w:szCs w:val="22"/>
              </w:rPr>
              <w:t>-7.37%</w:t>
            </w:r>
          </w:p>
        </w:tc>
      </w:tr>
      <w:tr w:rsidR="008F3DB7" w:rsidRPr="008F3DB7" w:rsidTr="008F3DB7">
        <w:trPr>
          <w:trHeight w:val="285"/>
          <w:jc w:val="center"/>
        </w:trPr>
        <w:tc>
          <w:tcPr>
            <w:tcW w:w="1435" w:type="dxa"/>
            <w:shd w:val="clear" w:color="auto" w:fill="auto"/>
            <w:noWrap/>
            <w:vAlign w:val="bottom"/>
          </w:tcPr>
          <w:p w:rsidR="008F3DB7" w:rsidRPr="008F3DB7" w:rsidRDefault="008F3DB7" w:rsidP="00C256B7">
            <w:pPr>
              <w:spacing w:line="269" w:lineRule="auto"/>
              <w:jc w:val="left"/>
              <w:rPr>
                <w:rFonts w:ascii="David" w:eastAsia="Times New Roman" w:hAnsi="David"/>
                <w:color w:val="000000"/>
                <w:sz w:val="22"/>
                <w:szCs w:val="22"/>
                <w:rtl/>
              </w:rPr>
            </w:pPr>
            <w:r w:rsidRPr="008F3DB7">
              <w:rPr>
                <w:rFonts w:ascii="David" w:eastAsia="Times New Roman" w:hAnsi="David"/>
                <w:color w:val="000000"/>
                <w:sz w:val="22"/>
                <w:szCs w:val="22"/>
                <w:rtl/>
              </w:rPr>
              <w:t>תל אביב-יפו</w:t>
            </w:r>
          </w:p>
        </w:tc>
        <w:tc>
          <w:tcPr>
            <w:tcW w:w="1486" w:type="dxa"/>
            <w:shd w:val="clear" w:color="auto" w:fill="auto"/>
            <w:vAlign w:val="center"/>
          </w:tcPr>
          <w:p w:rsidR="008F3DB7" w:rsidRPr="008F3DB7" w:rsidRDefault="008F3DB7" w:rsidP="00C256B7">
            <w:pPr>
              <w:bidi w:val="0"/>
              <w:spacing w:line="269" w:lineRule="auto"/>
              <w:jc w:val="right"/>
              <w:rPr>
                <w:rFonts w:ascii="David" w:eastAsia="Calibri" w:hAnsi="David"/>
                <w:sz w:val="22"/>
                <w:szCs w:val="22"/>
              </w:rPr>
            </w:pPr>
            <w:r w:rsidRPr="008F3DB7">
              <w:rPr>
                <w:rFonts w:ascii="David" w:eastAsia="Calibri" w:hAnsi="David"/>
                <w:sz w:val="22"/>
                <w:szCs w:val="22"/>
              </w:rPr>
              <w:t>2</w:t>
            </w:r>
            <w:r w:rsidRPr="008F3DB7">
              <w:rPr>
                <w:rFonts w:ascii="David" w:eastAsia="Calibri" w:hAnsi="David" w:hint="cs"/>
                <w:sz w:val="22"/>
                <w:szCs w:val="22"/>
                <w:rtl/>
              </w:rPr>
              <w:t>,</w:t>
            </w:r>
            <w:r w:rsidRPr="008F3DB7">
              <w:rPr>
                <w:rFonts w:ascii="David" w:eastAsia="Calibri" w:hAnsi="David"/>
                <w:sz w:val="22"/>
                <w:szCs w:val="22"/>
              </w:rPr>
              <w:t>596</w:t>
            </w:r>
            <w:r w:rsidRPr="008F3DB7">
              <w:rPr>
                <w:rFonts w:ascii="David" w:eastAsia="Calibri" w:hAnsi="David" w:hint="cs"/>
                <w:sz w:val="22"/>
                <w:szCs w:val="22"/>
                <w:rtl/>
              </w:rPr>
              <w:t>,</w:t>
            </w:r>
            <w:r w:rsidRPr="008F3DB7">
              <w:rPr>
                <w:rFonts w:ascii="David" w:eastAsia="Calibri" w:hAnsi="David"/>
                <w:sz w:val="22"/>
                <w:szCs w:val="22"/>
              </w:rPr>
              <w:t>708</w:t>
            </w:r>
          </w:p>
        </w:tc>
        <w:tc>
          <w:tcPr>
            <w:tcW w:w="1213" w:type="dxa"/>
            <w:shd w:val="clear" w:color="auto" w:fill="auto"/>
            <w:vAlign w:val="center"/>
          </w:tcPr>
          <w:p w:rsidR="008F3DB7" w:rsidRPr="008F3DB7" w:rsidRDefault="008F3DB7" w:rsidP="00C256B7">
            <w:pPr>
              <w:bidi w:val="0"/>
              <w:spacing w:line="269" w:lineRule="auto"/>
              <w:jc w:val="right"/>
              <w:rPr>
                <w:rFonts w:ascii="David" w:eastAsia="Calibri" w:hAnsi="David"/>
                <w:sz w:val="22"/>
                <w:szCs w:val="22"/>
              </w:rPr>
            </w:pPr>
            <w:r w:rsidRPr="008F3DB7">
              <w:rPr>
                <w:rFonts w:ascii="David" w:eastAsia="Calibri" w:hAnsi="David"/>
                <w:sz w:val="22"/>
                <w:szCs w:val="22"/>
              </w:rPr>
              <w:t xml:space="preserve"> 2,361,718 </w:t>
            </w:r>
          </w:p>
        </w:tc>
        <w:tc>
          <w:tcPr>
            <w:tcW w:w="1134" w:type="dxa"/>
            <w:shd w:val="clear" w:color="auto" w:fill="auto"/>
            <w:noWrap/>
            <w:vAlign w:val="center"/>
          </w:tcPr>
          <w:p w:rsidR="008F3DB7" w:rsidRPr="008F3DB7" w:rsidRDefault="008F3DB7" w:rsidP="00C256B7">
            <w:pPr>
              <w:bidi w:val="0"/>
              <w:spacing w:line="269" w:lineRule="auto"/>
              <w:jc w:val="right"/>
              <w:rPr>
                <w:rFonts w:ascii="David" w:eastAsia="Times New Roman" w:hAnsi="David"/>
                <w:color w:val="000000"/>
                <w:sz w:val="22"/>
                <w:szCs w:val="22"/>
              </w:rPr>
            </w:pPr>
            <w:r w:rsidRPr="008F3DB7">
              <w:rPr>
                <w:rFonts w:ascii="David" w:eastAsia="Times New Roman" w:hAnsi="David"/>
                <w:color w:val="000000"/>
                <w:sz w:val="22"/>
                <w:szCs w:val="22"/>
              </w:rPr>
              <w:t>90.95%</w:t>
            </w:r>
          </w:p>
        </w:tc>
        <w:tc>
          <w:tcPr>
            <w:tcW w:w="1560" w:type="dxa"/>
            <w:shd w:val="clear" w:color="auto" w:fill="auto"/>
            <w:noWrap/>
            <w:vAlign w:val="center"/>
          </w:tcPr>
          <w:p w:rsidR="008F3DB7" w:rsidRPr="008F3DB7" w:rsidRDefault="008F3DB7" w:rsidP="00C256B7">
            <w:pPr>
              <w:bidi w:val="0"/>
              <w:spacing w:line="269" w:lineRule="auto"/>
              <w:jc w:val="right"/>
              <w:rPr>
                <w:rFonts w:ascii="David" w:eastAsia="Times New Roman" w:hAnsi="David"/>
                <w:color w:val="000000"/>
                <w:sz w:val="22"/>
                <w:szCs w:val="22"/>
              </w:rPr>
            </w:pPr>
            <w:r w:rsidRPr="008F3DB7">
              <w:rPr>
                <w:rFonts w:ascii="David" w:eastAsia="Times New Roman" w:hAnsi="David"/>
                <w:color w:val="000000"/>
                <w:sz w:val="22"/>
                <w:szCs w:val="22"/>
              </w:rPr>
              <w:t>89.53%</w:t>
            </w:r>
          </w:p>
        </w:tc>
        <w:tc>
          <w:tcPr>
            <w:tcW w:w="1700" w:type="dxa"/>
            <w:shd w:val="clear" w:color="auto" w:fill="auto"/>
            <w:noWrap/>
            <w:vAlign w:val="center"/>
          </w:tcPr>
          <w:p w:rsidR="008F3DB7" w:rsidRPr="008F3DB7" w:rsidRDefault="008F3DB7" w:rsidP="00C256B7">
            <w:pPr>
              <w:bidi w:val="0"/>
              <w:spacing w:line="269" w:lineRule="auto"/>
              <w:jc w:val="right"/>
              <w:rPr>
                <w:rFonts w:ascii="David" w:eastAsia="Times New Roman" w:hAnsi="David"/>
                <w:color w:val="000000"/>
                <w:sz w:val="22"/>
                <w:szCs w:val="22"/>
              </w:rPr>
            </w:pPr>
            <w:r w:rsidRPr="008F3DB7">
              <w:rPr>
                <w:rFonts w:ascii="David" w:eastAsia="Times New Roman" w:hAnsi="David"/>
                <w:color w:val="000000"/>
                <w:sz w:val="22"/>
                <w:szCs w:val="22"/>
              </w:rPr>
              <w:t>1.42%</w:t>
            </w:r>
          </w:p>
        </w:tc>
      </w:tr>
      <w:tr w:rsidR="008F3DB7" w:rsidRPr="008F3DB7" w:rsidTr="008F3DB7">
        <w:trPr>
          <w:trHeight w:val="285"/>
          <w:jc w:val="center"/>
        </w:trPr>
        <w:tc>
          <w:tcPr>
            <w:tcW w:w="1435" w:type="dxa"/>
            <w:shd w:val="clear" w:color="auto" w:fill="auto"/>
            <w:noWrap/>
            <w:vAlign w:val="bottom"/>
          </w:tcPr>
          <w:p w:rsidR="008F3DB7" w:rsidRPr="008F3DB7" w:rsidRDefault="008F3DB7" w:rsidP="00C256B7">
            <w:pPr>
              <w:spacing w:line="269" w:lineRule="auto"/>
              <w:jc w:val="left"/>
              <w:rPr>
                <w:rFonts w:ascii="David" w:eastAsia="Times New Roman" w:hAnsi="David"/>
                <w:color w:val="000000"/>
                <w:sz w:val="22"/>
                <w:szCs w:val="22"/>
                <w:rtl/>
              </w:rPr>
            </w:pPr>
            <w:r w:rsidRPr="008F3DB7">
              <w:rPr>
                <w:rFonts w:ascii="David" w:eastAsia="Times New Roman" w:hAnsi="David" w:hint="cs"/>
                <w:color w:val="000000"/>
                <w:sz w:val="22"/>
                <w:szCs w:val="22"/>
                <w:rtl/>
              </w:rPr>
              <w:t>זיכרון יעקב</w:t>
            </w:r>
          </w:p>
        </w:tc>
        <w:tc>
          <w:tcPr>
            <w:tcW w:w="1486" w:type="dxa"/>
            <w:shd w:val="clear" w:color="auto" w:fill="auto"/>
            <w:vAlign w:val="center"/>
          </w:tcPr>
          <w:p w:rsidR="008F3DB7" w:rsidRPr="008F3DB7" w:rsidRDefault="008F3DB7" w:rsidP="00C256B7">
            <w:pPr>
              <w:bidi w:val="0"/>
              <w:spacing w:line="269" w:lineRule="auto"/>
              <w:jc w:val="right"/>
              <w:rPr>
                <w:rFonts w:ascii="David" w:eastAsia="Calibri" w:hAnsi="David"/>
                <w:sz w:val="22"/>
                <w:szCs w:val="22"/>
              </w:rPr>
            </w:pPr>
            <w:r w:rsidRPr="008F3DB7">
              <w:rPr>
                <w:rFonts w:ascii="David" w:eastAsia="Calibri" w:hAnsi="David"/>
                <w:sz w:val="22"/>
                <w:szCs w:val="22"/>
              </w:rPr>
              <w:t>26</w:t>
            </w:r>
            <w:r w:rsidRPr="008F3DB7">
              <w:rPr>
                <w:rFonts w:ascii="David" w:eastAsia="Calibri" w:hAnsi="David" w:hint="cs"/>
                <w:sz w:val="22"/>
                <w:szCs w:val="22"/>
                <w:rtl/>
              </w:rPr>
              <w:t>,</w:t>
            </w:r>
            <w:r w:rsidRPr="008F3DB7">
              <w:rPr>
                <w:rFonts w:ascii="David" w:eastAsia="Calibri" w:hAnsi="David"/>
                <w:sz w:val="22"/>
                <w:szCs w:val="22"/>
              </w:rPr>
              <w:t>402</w:t>
            </w:r>
          </w:p>
        </w:tc>
        <w:tc>
          <w:tcPr>
            <w:tcW w:w="1213" w:type="dxa"/>
            <w:shd w:val="clear" w:color="auto" w:fill="auto"/>
            <w:vAlign w:val="center"/>
          </w:tcPr>
          <w:p w:rsidR="008F3DB7" w:rsidRPr="008F3DB7" w:rsidRDefault="008F3DB7" w:rsidP="00C256B7">
            <w:pPr>
              <w:bidi w:val="0"/>
              <w:spacing w:line="269" w:lineRule="auto"/>
              <w:jc w:val="right"/>
              <w:rPr>
                <w:rFonts w:ascii="David" w:eastAsia="Calibri" w:hAnsi="David"/>
                <w:sz w:val="22"/>
                <w:szCs w:val="22"/>
              </w:rPr>
            </w:pPr>
            <w:r w:rsidRPr="008F3DB7">
              <w:rPr>
                <w:rFonts w:ascii="David" w:eastAsia="Calibri" w:hAnsi="David"/>
                <w:sz w:val="22"/>
                <w:szCs w:val="22"/>
              </w:rPr>
              <w:t>25338</w:t>
            </w:r>
          </w:p>
        </w:tc>
        <w:tc>
          <w:tcPr>
            <w:tcW w:w="1134" w:type="dxa"/>
            <w:shd w:val="clear" w:color="auto" w:fill="auto"/>
            <w:noWrap/>
            <w:vAlign w:val="center"/>
          </w:tcPr>
          <w:p w:rsidR="008F3DB7" w:rsidRPr="008F3DB7" w:rsidRDefault="008F3DB7" w:rsidP="00C256B7">
            <w:pPr>
              <w:bidi w:val="0"/>
              <w:spacing w:line="269" w:lineRule="auto"/>
              <w:jc w:val="right"/>
              <w:rPr>
                <w:rFonts w:ascii="David" w:eastAsia="Times New Roman" w:hAnsi="David"/>
                <w:color w:val="000000"/>
                <w:sz w:val="22"/>
                <w:szCs w:val="22"/>
              </w:rPr>
            </w:pPr>
            <w:r w:rsidRPr="008F3DB7">
              <w:rPr>
                <w:rFonts w:ascii="David" w:eastAsia="Times New Roman" w:hAnsi="David"/>
                <w:color w:val="000000"/>
                <w:sz w:val="22"/>
                <w:szCs w:val="22"/>
              </w:rPr>
              <w:t>95.97%</w:t>
            </w:r>
          </w:p>
        </w:tc>
        <w:tc>
          <w:tcPr>
            <w:tcW w:w="1560" w:type="dxa"/>
            <w:shd w:val="clear" w:color="auto" w:fill="auto"/>
            <w:noWrap/>
            <w:vAlign w:val="center"/>
          </w:tcPr>
          <w:p w:rsidR="008F3DB7" w:rsidRPr="008F3DB7" w:rsidRDefault="008F3DB7" w:rsidP="00C256B7">
            <w:pPr>
              <w:bidi w:val="0"/>
              <w:spacing w:line="269" w:lineRule="auto"/>
              <w:jc w:val="right"/>
              <w:rPr>
                <w:rFonts w:ascii="David" w:eastAsia="Times New Roman" w:hAnsi="David"/>
                <w:color w:val="000000"/>
                <w:sz w:val="22"/>
                <w:szCs w:val="22"/>
              </w:rPr>
            </w:pPr>
            <w:r w:rsidRPr="008F3DB7">
              <w:rPr>
                <w:rFonts w:ascii="David" w:eastAsia="Times New Roman" w:hAnsi="David"/>
                <w:color w:val="000000"/>
                <w:sz w:val="22"/>
                <w:szCs w:val="22"/>
              </w:rPr>
              <w:t>80.14%</w:t>
            </w:r>
          </w:p>
        </w:tc>
        <w:tc>
          <w:tcPr>
            <w:tcW w:w="1700" w:type="dxa"/>
            <w:shd w:val="clear" w:color="auto" w:fill="auto"/>
            <w:noWrap/>
            <w:vAlign w:val="center"/>
          </w:tcPr>
          <w:p w:rsidR="008F3DB7" w:rsidRPr="008F3DB7" w:rsidRDefault="008F3DB7" w:rsidP="00C256B7">
            <w:pPr>
              <w:bidi w:val="0"/>
              <w:spacing w:line="269" w:lineRule="auto"/>
              <w:jc w:val="right"/>
              <w:rPr>
                <w:rFonts w:ascii="David" w:eastAsia="Times New Roman" w:hAnsi="David"/>
                <w:color w:val="000000"/>
                <w:sz w:val="22"/>
                <w:szCs w:val="22"/>
              </w:rPr>
            </w:pPr>
            <w:r w:rsidRPr="008F3DB7">
              <w:rPr>
                <w:rFonts w:ascii="David" w:eastAsia="Times New Roman" w:hAnsi="David"/>
                <w:color w:val="000000"/>
                <w:sz w:val="22"/>
                <w:szCs w:val="22"/>
              </w:rPr>
              <w:t>15.83%</w:t>
            </w:r>
          </w:p>
        </w:tc>
      </w:tr>
      <w:tr w:rsidR="008F3DB7" w:rsidRPr="008F3DB7" w:rsidTr="008F3DB7">
        <w:trPr>
          <w:trHeight w:val="285"/>
          <w:jc w:val="center"/>
        </w:trPr>
        <w:tc>
          <w:tcPr>
            <w:tcW w:w="1435" w:type="dxa"/>
            <w:shd w:val="clear" w:color="auto" w:fill="auto"/>
            <w:noWrap/>
            <w:vAlign w:val="bottom"/>
            <w:hideMark/>
          </w:tcPr>
          <w:p w:rsidR="008F3DB7" w:rsidRPr="008F3DB7" w:rsidRDefault="008F3DB7" w:rsidP="00C256B7">
            <w:pPr>
              <w:spacing w:line="269" w:lineRule="auto"/>
              <w:jc w:val="left"/>
              <w:rPr>
                <w:rFonts w:ascii="David" w:eastAsia="Times New Roman" w:hAnsi="David"/>
                <w:color w:val="000000"/>
                <w:sz w:val="22"/>
                <w:szCs w:val="22"/>
              </w:rPr>
            </w:pPr>
            <w:r w:rsidRPr="008F3DB7">
              <w:rPr>
                <w:rFonts w:ascii="David" w:eastAsia="Times New Roman" w:hAnsi="David"/>
                <w:color w:val="000000"/>
                <w:sz w:val="22"/>
                <w:szCs w:val="22"/>
                <w:rtl/>
              </w:rPr>
              <w:t>מטה יהודה</w:t>
            </w:r>
          </w:p>
        </w:tc>
        <w:tc>
          <w:tcPr>
            <w:tcW w:w="1486" w:type="dxa"/>
            <w:vAlign w:val="center"/>
          </w:tcPr>
          <w:p w:rsidR="008F3DB7" w:rsidRPr="008F3DB7" w:rsidRDefault="008F3DB7" w:rsidP="00C256B7">
            <w:pPr>
              <w:bidi w:val="0"/>
              <w:spacing w:line="269" w:lineRule="auto"/>
              <w:jc w:val="right"/>
              <w:rPr>
                <w:rFonts w:ascii="David" w:eastAsia="Calibri" w:hAnsi="David"/>
                <w:sz w:val="22"/>
                <w:szCs w:val="22"/>
              </w:rPr>
            </w:pPr>
            <w:r w:rsidRPr="008F3DB7">
              <w:rPr>
                <w:rFonts w:ascii="David" w:eastAsia="Calibri" w:hAnsi="David"/>
                <w:sz w:val="22"/>
                <w:szCs w:val="22"/>
              </w:rPr>
              <w:t>126</w:t>
            </w:r>
            <w:r w:rsidRPr="008F3DB7">
              <w:rPr>
                <w:rFonts w:ascii="David" w:eastAsia="Calibri" w:hAnsi="David" w:hint="cs"/>
                <w:sz w:val="22"/>
                <w:szCs w:val="22"/>
                <w:rtl/>
              </w:rPr>
              <w:t>,</w:t>
            </w:r>
            <w:r w:rsidRPr="008F3DB7">
              <w:rPr>
                <w:rFonts w:ascii="David" w:eastAsia="Calibri" w:hAnsi="David"/>
                <w:sz w:val="22"/>
                <w:szCs w:val="22"/>
              </w:rPr>
              <w:t>743</w:t>
            </w:r>
          </w:p>
        </w:tc>
        <w:tc>
          <w:tcPr>
            <w:tcW w:w="1213" w:type="dxa"/>
            <w:vAlign w:val="center"/>
          </w:tcPr>
          <w:p w:rsidR="008F3DB7" w:rsidRPr="008F3DB7" w:rsidRDefault="008F3DB7" w:rsidP="00C256B7">
            <w:pPr>
              <w:bidi w:val="0"/>
              <w:spacing w:line="269" w:lineRule="auto"/>
              <w:jc w:val="right"/>
              <w:rPr>
                <w:rFonts w:ascii="David" w:eastAsia="Times New Roman" w:hAnsi="David"/>
                <w:color w:val="000000"/>
                <w:sz w:val="22"/>
                <w:szCs w:val="22"/>
              </w:rPr>
            </w:pPr>
            <w:r w:rsidRPr="008F3DB7">
              <w:rPr>
                <w:rFonts w:ascii="David" w:eastAsia="Calibri" w:hAnsi="David"/>
                <w:sz w:val="22"/>
                <w:szCs w:val="22"/>
              </w:rPr>
              <w:t xml:space="preserve">85,180 </w:t>
            </w:r>
          </w:p>
        </w:tc>
        <w:tc>
          <w:tcPr>
            <w:tcW w:w="1134" w:type="dxa"/>
            <w:shd w:val="clear" w:color="auto" w:fill="auto"/>
            <w:noWrap/>
            <w:vAlign w:val="center"/>
            <w:hideMark/>
          </w:tcPr>
          <w:p w:rsidR="008F3DB7" w:rsidRPr="008F3DB7" w:rsidRDefault="008F3DB7" w:rsidP="00C256B7">
            <w:pPr>
              <w:bidi w:val="0"/>
              <w:spacing w:line="269" w:lineRule="auto"/>
              <w:jc w:val="right"/>
              <w:rPr>
                <w:rFonts w:ascii="David" w:eastAsia="Times New Roman" w:hAnsi="David"/>
                <w:color w:val="000000"/>
                <w:sz w:val="22"/>
                <w:szCs w:val="22"/>
                <w:rtl/>
              </w:rPr>
            </w:pPr>
            <w:r w:rsidRPr="008F3DB7">
              <w:rPr>
                <w:rFonts w:ascii="David" w:eastAsia="Times New Roman" w:hAnsi="David"/>
                <w:color w:val="000000"/>
                <w:sz w:val="22"/>
                <w:szCs w:val="22"/>
              </w:rPr>
              <w:t>67.21%</w:t>
            </w:r>
          </w:p>
        </w:tc>
        <w:tc>
          <w:tcPr>
            <w:tcW w:w="1560" w:type="dxa"/>
            <w:shd w:val="clear" w:color="auto" w:fill="auto"/>
            <w:noWrap/>
            <w:vAlign w:val="center"/>
            <w:hideMark/>
          </w:tcPr>
          <w:p w:rsidR="008F3DB7" w:rsidRPr="008F3DB7" w:rsidRDefault="008F3DB7" w:rsidP="00C256B7">
            <w:pPr>
              <w:bidi w:val="0"/>
              <w:spacing w:line="269" w:lineRule="auto"/>
              <w:jc w:val="right"/>
              <w:rPr>
                <w:rFonts w:ascii="David" w:eastAsia="Times New Roman" w:hAnsi="David"/>
                <w:color w:val="000000"/>
                <w:sz w:val="22"/>
                <w:szCs w:val="22"/>
              </w:rPr>
            </w:pPr>
            <w:r w:rsidRPr="008F3DB7">
              <w:rPr>
                <w:rFonts w:ascii="David" w:eastAsia="Times New Roman" w:hAnsi="David"/>
                <w:color w:val="000000"/>
                <w:sz w:val="22"/>
                <w:szCs w:val="22"/>
              </w:rPr>
              <w:t>70.08%</w:t>
            </w:r>
          </w:p>
        </w:tc>
        <w:tc>
          <w:tcPr>
            <w:tcW w:w="1700" w:type="dxa"/>
            <w:shd w:val="clear" w:color="auto" w:fill="auto"/>
            <w:noWrap/>
            <w:vAlign w:val="center"/>
            <w:hideMark/>
          </w:tcPr>
          <w:p w:rsidR="008F3DB7" w:rsidRPr="008F3DB7" w:rsidRDefault="008F3DB7" w:rsidP="00C256B7">
            <w:pPr>
              <w:bidi w:val="0"/>
              <w:spacing w:line="269" w:lineRule="auto"/>
              <w:jc w:val="right"/>
              <w:rPr>
                <w:rFonts w:ascii="David" w:eastAsia="Times New Roman" w:hAnsi="David"/>
                <w:color w:val="000000"/>
                <w:sz w:val="22"/>
                <w:szCs w:val="22"/>
              </w:rPr>
            </w:pPr>
            <w:r w:rsidRPr="008F3DB7">
              <w:rPr>
                <w:rFonts w:ascii="David" w:eastAsia="Times New Roman" w:hAnsi="David"/>
                <w:color w:val="000000"/>
                <w:sz w:val="22"/>
                <w:szCs w:val="22"/>
              </w:rPr>
              <w:t>-2.87%</w:t>
            </w:r>
          </w:p>
        </w:tc>
      </w:tr>
      <w:tr w:rsidR="008F3DB7" w:rsidRPr="008F3DB7" w:rsidTr="008F3DB7">
        <w:trPr>
          <w:trHeight w:val="285"/>
          <w:jc w:val="center"/>
        </w:trPr>
        <w:tc>
          <w:tcPr>
            <w:tcW w:w="1435" w:type="dxa"/>
            <w:shd w:val="clear" w:color="auto" w:fill="auto"/>
            <w:noWrap/>
            <w:vAlign w:val="bottom"/>
            <w:hideMark/>
          </w:tcPr>
          <w:p w:rsidR="008F3DB7" w:rsidRPr="008F3DB7" w:rsidRDefault="008F3DB7" w:rsidP="00C256B7">
            <w:pPr>
              <w:spacing w:line="269" w:lineRule="auto"/>
              <w:jc w:val="left"/>
              <w:rPr>
                <w:rFonts w:ascii="David" w:eastAsia="Times New Roman" w:hAnsi="David"/>
                <w:color w:val="000000"/>
                <w:sz w:val="22"/>
                <w:szCs w:val="22"/>
              </w:rPr>
            </w:pPr>
            <w:r w:rsidRPr="008F3DB7">
              <w:rPr>
                <w:rFonts w:ascii="David" w:eastAsia="Times New Roman" w:hAnsi="David"/>
                <w:color w:val="000000"/>
                <w:sz w:val="22"/>
                <w:szCs w:val="22"/>
                <w:rtl/>
              </w:rPr>
              <w:t>עמק הירדן</w:t>
            </w:r>
          </w:p>
        </w:tc>
        <w:tc>
          <w:tcPr>
            <w:tcW w:w="1486" w:type="dxa"/>
            <w:vAlign w:val="center"/>
          </w:tcPr>
          <w:p w:rsidR="008F3DB7" w:rsidRPr="008F3DB7" w:rsidRDefault="008F3DB7" w:rsidP="00C256B7">
            <w:pPr>
              <w:bidi w:val="0"/>
              <w:spacing w:line="269" w:lineRule="auto"/>
              <w:jc w:val="right"/>
              <w:rPr>
                <w:rFonts w:ascii="David" w:eastAsia="Calibri" w:hAnsi="David"/>
                <w:sz w:val="22"/>
                <w:szCs w:val="22"/>
              </w:rPr>
            </w:pPr>
            <w:r w:rsidRPr="008F3DB7">
              <w:rPr>
                <w:rFonts w:ascii="David" w:eastAsia="Calibri" w:hAnsi="David"/>
                <w:sz w:val="22"/>
                <w:szCs w:val="22"/>
              </w:rPr>
              <w:t>42</w:t>
            </w:r>
            <w:r w:rsidRPr="008F3DB7">
              <w:rPr>
                <w:rFonts w:ascii="David" w:eastAsia="Calibri" w:hAnsi="David" w:hint="cs"/>
                <w:sz w:val="22"/>
                <w:szCs w:val="22"/>
                <w:rtl/>
              </w:rPr>
              <w:t>,</w:t>
            </w:r>
            <w:r w:rsidRPr="008F3DB7">
              <w:rPr>
                <w:rFonts w:ascii="David" w:eastAsia="Calibri" w:hAnsi="David"/>
                <w:sz w:val="22"/>
                <w:szCs w:val="22"/>
              </w:rPr>
              <w:t>846</w:t>
            </w:r>
          </w:p>
        </w:tc>
        <w:tc>
          <w:tcPr>
            <w:tcW w:w="1213" w:type="dxa"/>
            <w:vAlign w:val="center"/>
          </w:tcPr>
          <w:p w:rsidR="008F3DB7" w:rsidRPr="008F3DB7" w:rsidRDefault="008F3DB7" w:rsidP="00C256B7">
            <w:pPr>
              <w:bidi w:val="0"/>
              <w:spacing w:line="269" w:lineRule="auto"/>
              <w:jc w:val="right"/>
              <w:rPr>
                <w:rFonts w:ascii="David" w:eastAsia="Times New Roman" w:hAnsi="David"/>
                <w:color w:val="000000"/>
                <w:sz w:val="22"/>
                <w:szCs w:val="22"/>
              </w:rPr>
            </w:pPr>
            <w:r w:rsidRPr="008F3DB7">
              <w:rPr>
                <w:rFonts w:ascii="David" w:eastAsia="Calibri" w:hAnsi="David"/>
                <w:sz w:val="22"/>
                <w:szCs w:val="22"/>
              </w:rPr>
              <w:t xml:space="preserve">36,850 </w:t>
            </w:r>
          </w:p>
        </w:tc>
        <w:tc>
          <w:tcPr>
            <w:tcW w:w="1134" w:type="dxa"/>
            <w:shd w:val="clear" w:color="auto" w:fill="auto"/>
            <w:noWrap/>
            <w:vAlign w:val="center"/>
            <w:hideMark/>
          </w:tcPr>
          <w:p w:rsidR="008F3DB7" w:rsidRPr="008F3DB7" w:rsidRDefault="008F3DB7" w:rsidP="00C256B7">
            <w:pPr>
              <w:bidi w:val="0"/>
              <w:spacing w:line="269" w:lineRule="auto"/>
              <w:jc w:val="right"/>
              <w:rPr>
                <w:rFonts w:ascii="David" w:eastAsia="Times New Roman" w:hAnsi="David"/>
                <w:color w:val="000000"/>
                <w:sz w:val="22"/>
                <w:szCs w:val="22"/>
                <w:rtl/>
              </w:rPr>
            </w:pPr>
            <w:r w:rsidRPr="008F3DB7">
              <w:rPr>
                <w:rFonts w:ascii="David" w:eastAsia="Times New Roman" w:hAnsi="David"/>
                <w:color w:val="000000"/>
                <w:sz w:val="22"/>
                <w:szCs w:val="22"/>
              </w:rPr>
              <w:t>86.01%</w:t>
            </w:r>
          </w:p>
        </w:tc>
        <w:tc>
          <w:tcPr>
            <w:tcW w:w="1560" w:type="dxa"/>
            <w:shd w:val="clear" w:color="auto" w:fill="auto"/>
            <w:noWrap/>
            <w:vAlign w:val="center"/>
            <w:hideMark/>
          </w:tcPr>
          <w:p w:rsidR="008F3DB7" w:rsidRPr="008F3DB7" w:rsidRDefault="008F3DB7" w:rsidP="00C256B7">
            <w:pPr>
              <w:bidi w:val="0"/>
              <w:spacing w:line="269" w:lineRule="auto"/>
              <w:jc w:val="right"/>
              <w:rPr>
                <w:rFonts w:ascii="David" w:eastAsia="Times New Roman" w:hAnsi="David"/>
                <w:color w:val="000000"/>
                <w:sz w:val="22"/>
                <w:szCs w:val="22"/>
              </w:rPr>
            </w:pPr>
            <w:r w:rsidRPr="008F3DB7">
              <w:rPr>
                <w:rFonts w:ascii="David" w:eastAsia="Times New Roman" w:hAnsi="David"/>
                <w:color w:val="000000"/>
                <w:sz w:val="22"/>
                <w:szCs w:val="22"/>
              </w:rPr>
              <w:t>89.61%</w:t>
            </w:r>
          </w:p>
        </w:tc>
        <w:tc>
          <w:tcPr>
            <w:tcW w:w="1700" w:type="dxa"/>
            <w:shd w:val="clear" w:color="auto" w:fill="auto"/>
            <w:noWrap/>
            <w:vAlign w:val="center"/>
            <w:hideMark/>
          </w:tcPr>
          <w:p w:rsidR="008F3DB7" w:rsidRPr="008F3DB7" w:rsidRDefault="008F3DB7" w:rsidP="00C256B7">
            <w:pPr>
              <w:bidi w:val="0"/>
              <w:spacing w:line="269" w:lineRule="auto"/>
              <w:jc w:val="right"/>
              <w:rPr>
                <w:rFonts w:ascii="David" w:eastAsia="Times New Roman" w:hAnsi="David"/>
                <w:color w:val="000000"/>
                <w:sz w:val="22"/>
                <w:szCs w:val="22"/>
              </w:rPr>
            </w:pPr>
            <w:r w:rsidRPr="008F3DB7">
              <w:rPr>
                <w:rFonts w:ascii="David" w:eastAsia="Times New Roman" w:hAnsi="David"/>
                <w:color w:val="000000"/>
                <w:sz w:val="22"/>
                <w:szCs w:val="22"/>
              </w:rPr>
              <w:t>-3.61%</w:t>
            </w:r>
          </w:p>
        </w:tc>
      </w:tr>
      <w:tr w:rsidR="008F3DB7" w:rsidRPr="008F3DB7" w:rsidTr="008F3DB7">
        <w:trPr>
          <w:trHeight w:val="285"/>
          <w:jc w:val="center"/>
        </w:trPr>
        <w:tc>
          <w:tcPr>
            <w:tcW w:w="1435" w:type="dxa"/>
            <w:shd w:val="clear" w:color="auto" w:fill="auto"/>
            <w:noWrap/>
            <w:vAlign w:val="bottom"/>
            <w:hideMark/>
          </w:tcPr>
          <w:p w:rsidR="008F3DB7" w:rsidRPr="008F3DB7" w:rsidRDefault="008F3DB7" w:rsidP="00C256B7">
            <w:pPr>
              <w:spacing w:line="269" w:lineRule="auto"/>
              <w:jc w:val="left"/>
              <w:rPr>
                <w:rFonts w:ascii="David" w:eastAsia="Times New Roman" w:hAnsi="David"/>
                <w:color w:val="000000"/>
                <w:sz w:val="22"/>
                <w:szCs w:val="22"/>
              </w:rPr>
            </w:pPr>
            <w:r w:rsidRPr="008F3DB7">
              <w:rPr>
                <w:rFonts w:ascii="David" w:eastAsia="Times New Roman" w:hAnsi="David"/>
                <w:color w:val="000000"/>
                <w:sz w:val="22"/>
                <w:szCs w:val="22"/>
                <w:rtl/>
              </w:rPr>
              <w:t>תמר</w:t>
            </w:r>
          </w:p>
        </w:tc>
        <w:tc>
          <w:tcPr>
            <w:tcW w:w="1486" w:type="dxa"/>
            <w:vAlign w:val="center"/>
          </w:tcPr>
          <w:p w:rsidR="008F3DB7" w:rsidRPr="008F3DB7" w:rsidRDefault="008F3DB7" w:rsidP="00C256B7">
            <w:pPr>
              <w:bidi w:val="0"/>
              <w:spacing w:line="269" w:lineRule="auto"/>
              <w:jc w:val="right"/>
              <w:rPr>
                <w:rFonts w:ascii="David" w:eastAsia="Calibri" w:hAnsi="David"/>
                <w:sz w:val="22"/>
                <w:szCs w:val="22"/>
              </w:rPr>
            </w:pPr>
            <w:r w:rsidRPr="008F3DB7">
              <w:rPr>
                <w:rFonts w:ascii="David" w:eastAsia="Calibri" w:hAnsi="David"/>
                <w:sz w:val="22"/>
                <w:szCs w:val="22"/>
              </w:rPr>
              <w:t>155</w:t>
            </w:r>
            <w:r w:rsidRPr="008F3DB7">
              <w:rPr>
                <w:rFonts w:ascii="David" w:eastAsia="Calibri" w:hAnsi="David" w:hint="cs"/>
                <w:sz w:val="22"/>
                <w:szCs w:val="22"/>
                <w:rtl/>
              </w:rPr>
              <w:t>,</w:t>
            </w:r>
            <w:r w:rsidRPr="008F3DB7">
              <w:rPr>
                <w:rFonts w:ascii="David" w:eastAsia="Calibri" w:hAnsi="David"/>
                <w:sz w:val="22"/>
                <w:szCs w:val="22"/>
              </w:rPr>
              <w:t>236</w:t>
            </w:r>
          </w:p>
        </w:tc>
        <w:tc>
          <w:tcPr>
            <w:tcW w:w="1213" w:type="dxa"/>
            <w:vAlign w:val="center"/>
          </w:tcPr>
          <w:p w:rsidR="008F3DB7" w:rsidRPr="008F3DB7" w:rsidRDefault="008F3DB7" w:rsidP="00C256B7">
            <w:pPr>
              <w:bidi w:val="0"/>
              <w:spacing w:line="269" w:lineRule="auto"/>
              <w:jc w:val="right"/>
              <w:rPr>
                <w:rFonts w:ascii="David" w:eastAsia="Times New Roman" w:hAnsi="David"/>
                <w:color w:val="000000"/>
                <w:sz w:val="22"/>
                <w:szCs w:val="22"/>
              </w:rPr>
            </w:pPr>
            <w:r w:rsidRPr="008F3DB7">
              <w:rPr>
                <w:rFonts w:ascii="David" w:eastAsia="Calibri" w:hAnsi="David"/>
                <w:sz w:val="22"/>
                <w:szCs w:val="22"/>
              </w:rPr>
              <w:t xml:space="preserve">151,213 </w:t>
            </w:r>
          </w:p>
        </w:tc>
        <w:tc>
          <w:tcPr>
            <w:tcW w:w="1134" w:type="dxa"/>
            <w:shd w:val="clear" w:color="auto" w:fill="auto"/>
            <w:noWrap/>
            <w:vAlign w:val="center"/>
            <w:hideMark/>
          </w:tcPr>
          <w:p w:rsidR="008F3DB7" w:rsidRPr="008F3DB7" w:rsidRDefault="008F3DB7" w:rsidP="00C256B7">
            <w:pPr>
              <w:bidi w:val="0"/>
              <w:spacing w:line="269" w:lineRule="auto"/>
              <w:jc w:val="right"/>
              <w:rPr>
                <w:rFonts w:ascii="David" w:eastAsia="Times New Roman" w:hAnsi="David"/>
                <w:color w:val="000000"/>
                <w:sz w:val="22"/>
                <w:szCs w:val="22"/>
                <w:rtl/>
              </w:rPr>
            </w:pPr>
            <w:r w:rsidRPr="008F3DB7">
              <w:rPr>
                <w:rFonts w:ascii="David" w:eastAsia="Times New Roman" w:hAnsi="David"/>
                <w:color w:val="000000"/>
                <w:sz w:val="22"/>
                <w:szCs w:val="22"/>
              </w:rPr>
              <w:t>97.41%</w:t>
            </w:r>
          </w:p>
        </w:tc>
        <w:tc>
          <w:tcPr>
            <w:tcW w:w="1560" w:type="dxa"/>
            <w:shd w:val="clear" w:color="auto" w:fill="auto"/>
            <w:noWrap/>
            <w:vAlign w:val="center"/>
            <w:hideMark/>
          </w:tcPr>
          <w:p w:rsidR="008F3DB7" w:rsidRPr="008F3DB7" w:rsidRDefault="008F3DB7" w:rsidP="00C256B7">
            <w:pPr>
              <w:bidi w:val="0"/>
              <w:spacing w:line="269" w:lineRule="auto"/>
              <w:jc w:val="right"/>
              <w:rPr>
                <w:rFonts w:ascii="David" w:eastAsia="Times New Roman" w:hAnsi="David"/>
                <w:color w:val="000000"/>
                <w:sz w:val="22"/>
                <w:szCs w:val="22"/>
              </w:rPr>
            </w:pPr>
            <w:r w:rsidRPr="008F3DB7">
              <w:rPr>
                <w:rFonts w:ascii="David" w:eastAsia="Times New Roman" w:hAnsi="David"/>
                <w:color w:val="000000"/>
                <w:sz w:val="22"/>
                <w:szCs w:val="22"/>
              </w:rPr>
              <w:t>88.75%</w:t>
            </w:r>
          </w:p>
        </w:tc>
        <w:tc>
          <w:tcPr>
            <w:tcW w:w="1700" w:type="dxa"/>
            <w:shd w:val="clear" w:color="auto" w:fill="auto"/>
            <w:noWrap/>
            <w:vAlign w:val="center"/>
            <w:hideMark/>
          </w:tcPr>
          <w:p w:rsidR="008F3DB7" w:rsidRPr="008F3DB7" w:rsidRDefault="008F3DB7" w:rsidP="00C256B7">
            <w:pPr>
              <w:bidi w:val="0"/>
              <w:spacing w:line="269" w:lineRule="auto"/>
              <w:jc w:val="right"/>
              <w:rPr>
                <w:rFonts w:ascii="David" w:eastAsia="Times New Roman" w:hAnsi="David"/>
                <w:color w:val="000000"/>
                <w:sz w:val="22"/>
                <w:szCs w:val="22"/>
              </w:rPr>
            </w:pPr>
            <w:r w:rsidRPr="008F3DB7">
              <w:rPr>
                <w:rFonts w:ascii="David" w:eastAsia="Times New Roman" w:hAnsi="David"/>
                <w:color w:val="000000"/>
                <w:sz w:val="22"/>
                <w:szCs w:val="22"/>
              </w:rPr>
              <w:t>8.66%</w:t>
            </w:r>
          </w:p>
        </w:tc>
      </w:tr>
      <w:bookmarkEnd w:id="26"/>
    </w:tbl>
    <w:p w:rsidR="008F3DB7" w:rsidRPr="008F3DB7" w:rsidRDefault="008F3DB7" w:rsidP="00C256B7">
      <w:pPr>
        <w:spacing w:line="269" w:lineRule="auto"/>
        <w:rPr>
          <w:rFonts w:eastAsia="Calibri"/>
          <w:rtl/>
        </w:rPr>
      </w:pPr>
    </w:p>
    <w:p w:rsidR="008F3DB7" w:rsidRPr="008F3DB7" w:rsidRDefault="008F3DB7" w:rsidP="00C256B7">
      <w:pPr>
        <w:spacing w:line="269" w:lineRule="auto"/>
        <w:rPr>
          <w:rFonts w:eastAsia="Calibri"/>
          <w:b/>
          <w:bCs/>
          <w:rtl/>
        </w:rPr>
      </w:pPr>
      <w:r w:rsidRPr="008F3DB7">
        <w:rPr>
          <w:rFonts w:eastAsia="Calibri" w:hint="eastAsia"/>
          <w:b/>
          <w:bCs/>
          <w:rtl/>
        </w:rPr>
        <w:t>מהלוח</w:t>
      </w:r>
      <w:r w:rsidRPr="008F3DB7">
        <w:rPr>
          <w:rFonts w:eastAsia="Calibri"/>
          <w:b/>
          <w:bCs/>
          <w:rtl/>
        </w:rPr>
        <w:t xml:space="preserve"> </w:t>
      </w:r>
      <w:r w:rsidRPr="008F3DB7">
        <w:rPr>
          <w:rFonts w:eastAsia="Calibri" w:hint="eastAsia"/>
          <w:b/>
          <w:bCs/>
          <w:rtl/>
        </w:rPr>
        <w:t>עולה</w:t>
      </w:r>
      <w:r w:rsidRPr="008F3DB7">
        <w:rPr>
          <w:rFonts w:eastAsia="Calibri"/>
          <w:b/>
          <w:bCs/>
          <w:rtl/>
        </w:rPr>
        <w:t xml:space="preserve"> </w:t>
      </w:r>
      <w:r w:rsidRPr="008F3DB7">
        <w:rPr>
          <w:rFonts w:eastAsia="Calibri" w:hint="eastAsia"/>
          <w:b/>
          <w:bCs/>
          <w:rtl/>
        </w:rPr>
        <w:t>כי</w:t>
      </w:r>
      <w:r w:rsidRPr="008F3DB7">
        <w:rPr>
          <w:rFonts w:eastAsia="Calibri"/>
          <w:b/>
          <w:bCs/>
          <w:rtl/>
        </w:rPr>
        <w:t xml:space="preserve"> </w:t>
      </w:r>
      <w:r w:rsidRPr="008F3DB7">
        <w:rPr>
          <w:rFonts w:eastAsia="Calibri" w:hint="eastAsia"/>
          <w:b/>
          <w:bCs/>
          <w:rtl/>
        </w:rPr>
        <w:t>בשלוש</w:t>
      </w:r>
      <w:r w:rsidRPr="008F3DB7">
        <w:rPr>
          <w:rFonts w:eastAsia="Calibri"/>
          <w:b/>
          <w:bCs/>
          <w:rtl/>
        </w:rPr>
        <w:t xml:space="preserve"> רשויות </w:t>
      </w:r>
      <w:r w:rsidRPr="008F3DB7">
        <w:rPr>
          <w:rFonts w:eastAsia="Calibri" w:hint="eastAsia"/>
          <w:b/>
          <w:bCs/>
          <w:rtl/>
        </w:rPr>
        <w:t>מקומיות</w:t>
      </w:r>
      <w:r w:rsidRPr="008F3DB7">
        <w:rPr>
          <w:rFonts w:eastAsia="Calibri"/>
          <w:b/>
          <w:bCs/>
          <w:rtl/>
        </w:rPr>
        <w:t xml:space="preserve"> </w:t>
      </w:r>
      <w:r w:rsidRPr="008F3DB7">
        <w:rPr>
          <w:rFonts w:eastAsia="Calibri" w:hint="eastAsia"/>
          <w:b/>
          <w:bCs/>
          <w:rtl/>
        </w:rPr>
        <w:t>מפונות</w:t>
      </w:r>
      <w:r w:rsidRPr="008F3DB7">
        <w:rPr>
          <w:rFonts w:eastAsia="Calibri"/>
          <w:b/>
          <w:bCs/>
          <w:rtl/>
        </w:rPr>
        <w:t xml:space="preserve"> (</w:t>
      </w:r>
      <w:r w:rsidRPr="008F3DB7">
        <w:rPr>
          <w:rFonts w:eastAsia="Calibri" w:hint="eastAsia"/>
          <w:b/>
          <w:bCs/>
          <w:rtl/>
        </w:rPr>
        <w:t>אופקים</w:t>
      </w:r>
      <w:r w:rsidRPr="008F3DB7">
        <w:rPr>
          <w:rFonts w:eastAsia="Calibri"/>
          <w:b/>
          <w:bCs/>
          <w:rtl/>
        </w:rPr>
        <w:t>, אשכול וגליל עליון) חלה ירידה בגבי</w:t>
      </w:r>
      <w:r w:rsidRPr="008F3DB7">
        <w:rPr>
          <w:rFonts w:eastAsia="Calibri" w:hint="cs"/>
          <w:b/>
          <w:bCs/>
          <w:rtl/>
        </w:rPr>
        <w:t>י</w:t>
      </w:r>
      <w:r w:rsidRPr="008F3DB7">
        <w:rPr>
          <w:rFonts w:eastAsia="Calibri"/>
          <w:b/>
          <w:bCs/>
          <w:rtl/>
        </w:rPr>
        <w:t xml:space="preserve">ה השוטפת מארנונה אחרת בשיעורים של 9.74%, 1.48% </w:t>
      </w:r>
      <w:r w:rsidRPr="008F3DB7">
        <w:rPr>
          <w:rFonts w:eastAsia="Calibri" w:hint="eastAsia"/>
          <w:b/>
          <w:bCs/>
          <w:rtl/>
        </w:rPr>
        <w:t>ו-</w:t>
      </w:r>
      <w:r w:rsidRPr="008F3DB7">
        <w:rPr>
          <w:rFonts w:eastAsia="Calibri"/>
          <w:b/>
          <w:bCs/>
          <w:rtl/>
        </w:rPr>
        <w:t xml:space="preserve">9.36% </w:t>
      </w:r>
      <w:r w:rsidRPr="008F3DB7">
        <w:rPr>
          <w:rFonts w:eastAsia="Calibri" w:hint="eastAsia"/>
          <w:b/>
          <w:bCs/>
          <w:rtl/>
        </w:rPr>
        <w:t>בהתאמה</w:t>
      </w:r>
      <w:r w:rsidRPr="008F3DB7">
        <w:rPr>
          <w:rFonts w:eastAsia="Calibri"/>
          <w:b/>
          <w:bCs/>
          <w:rtl/>
        </w:rPr>
        <w:t xml:space="preserve">. </w:t>
      </w:r>
      <w:r w:rsidRPr="008F3DB7">
        <w:rPr>
          <w:rFonts w:eastAsia="Calibri" w:hint="eastAsia"/>
          <w:b/>
          <w:bCs/>
          <w:rtl/>
        </w:rPr>
        <w:t>במועצות</w:t>
      </w:r>
      <w:r w:rsidRPr="008F3DB7">
        <w:rPr>
          <w:rFonts w:eastAsia="Calibri"/>
          <w:b/>
          <w:bCs/>
          <w:rtl/>
        </w:rPr>
        <w:t xml:space="preserve"> </w:t>
      </w:r>
      <w:r w:rsidRPr="008F3DB7">
        <w:rPr>
          <w:rFonts w:eastAsia="Calibri" w:hint="eastAsia"/>
          <w:b/>
          <w:bCs/>
          <w:rtl/>
        </w:rPr>
        <w:t>האזוריות</w:t>
      </w:r>
      <w:r w:rsidRPr="008F3DB7">
        <w:rPr>
          <w:rFonts w:eastAsia="Calibri"/>
          <w:b/>
          <w:bCs/>
          <w:rtl/>
        </w:rPr>
        <w:t xml:space="preserve"> </w:t>
      </w:r>
      <w:r w:rsidRPr="008F3DB7">
        <w:rPr>
          <w:rFonts w:eastAsia="Calibri" w:hint="eastAsia"/>
          <w:b/>
          <w:bCs/>
          <w:rtl/>
        </w:rPr>
        <w:t>מבואות</w:t>
      </w:r>
      <w:r w:rsidRPr="008F3DB7">
        <w:rPr>
          <w:rFonts w:eastAsia="Calibri"/>
          <w:b/>
          <w:bCs/>
          <w:rtl/>
        </w:rPr>
        <w:t xml:space="preserve"> </w:t>
      </w:r>
      <w:r w:rsidRPr="008F3DB7">
        <w:rPr>
          <w:rFonts w:eastAsia="Calibri" w:hint="eastAsia"/>
          <w:b/>
          <w:bCs/>
          <w:rtl/>
        </w:rPr>
        <w:t>החרמון</w:t>
      </w:r>
      <w:r w:rsidRPr="008F3DB7">
        <w:rPr>
          <w:rFonts w:eastAsia="Calibri"/>
          <w:b/>
          <w:bCs/>
          <w:rtl/>
        </w:rPr>
        <w:t xml:space="preserve">, </w:t>
      </w:r>
      <w:r w:rsidRPr="008F3DB7">
        <w:rPr>
          <w:rFonts w:eastAsia="Calibri" w:hint="eastAsia"/>
          <w:b/>
          <w:bCs/>
          <w:rtl/>
        </w:rPr>
        <w:t>מטה</w:t>
      </w:r>
      <w:r w:rsidRPr="008F3DB7">
        <w:rPr>
          <w:rFonts w:eastAsia="Calibri"/>
          <w:b/>
          <w:bCs/>
          <w:rtl/>
        </w:rPr>
        <w:t xml:space="preserve"> </w:t>
      </w:r>
      <w:r w:rsidRPr="008F3DB7">
        <w:rPr>
          <w:rFonts w:eastAsia="Calibri" w:hint="eastAsia"/>
          <w:b/>
          <w:bCs/>
          <w:rtl/>
        </w:rPr>
        <w:t>אשר</w:t>
      </w:r>
      <w:r w:rsidRPr="008F3DB7">
        <w:rPr>
          <w:rFonts w:eastAsia="Calibri"/>
          <w:b/>
          <w:bCs/>
          <w:rtl/>
        </w:rPr>
        <w:t xml:space="preserve"> </w:t>
      </w:r>
      <w:r w:rsidRPr="008F3DB7">
        <w:rPr>
          <w:rFonts w:eastAsia="Calibri" w:hint="eastAsia"/>
          <w:b/>
          <w:bCs/>
          <w:rtl/>
        </w:rPr>
        <w:t>ומעלה</w:t>
      </w:r>
      <w:r w:rsidRPr="008F3DB7">
        <w:rPr>
          <w:rFonts w:eastAsia="Calibri"/>
          <w:b/>
          <w:bCs/>
          <w:rtl/>
        </w:rPr>
        <w:t xml:space="preserve"> </w:t>
      </w:r>
      <w:r w:rsidRPr="008F3DB7">
        <w:rPr>
          <w:rFonts w:eastAsia="Calibri" w:hint="eastAsia"/>
          <w:b/>
          <w:bCs/>
          <w:rtl/>
        </w:rPr>
        <w:t>יוסף</w:t>
      </w:r>
      <w:r w:rsidRPr="008F3DB7">
        <w:rPr>
          <w:rFonts w:eastAsia="Calibri"/>
          <w:b/>
          <w:bCs/>
          <w:rtl/>
        </w:rPr>
        <w:t xml:space="preserve"> חלה עלי</w:t>
      </w:r>
      <w:r w:rsidRPr="008F3DB7">
        <w:rPr>
          <w:rFonts w:eastAsia="Calibri" w:hint="cs"/>
          <w:b/>
          <w:bCs/>
          <w:rtl/>
        </w:rPr>
        <w:t>י</w:t>
      </w:r>
      <w:r w:rsidRPr="008F3DB7">
        <w:rPr>
          <w:rFonts w:eastAsia="Calibri"/>
          <w:b/>
          <w:bCs/>
          <w:rtl/>
        </w:rPr>
        <w:t>ה של 14.40%, 6.19% ו-10.28% בהתאמה.</w:t>
      </w:r>
    </w:p>
    <w:p w:rsidR="008F3DB7" w:rsidRPr="008F3DB7" w:rsidRDefault="008F3DB7" w:rsidP="00C256B7">
      <w:pPr>
        <w:spacing w:line="269" w:lineRule="auto"/>
        <w:ind w:left="-567"/>
        <w:rPr>
          <w:rFonts w:eastAsia="Calibri"/>
          <w:szCs w:val="20"/>
          <w:rtl/>
        </w:rPr>
      </w:pPr>
    </w:p>
    <w:p w:rsidR="008F3DB7" w:rsidRDefault="008F3DB7" w:rsidP="00C256B7">
      <w:pPr>
        <w:spacing w:line="269" w:lineRule="auto"/>
        <w:rPr>
          <w:rFonts w:eastAsia="Calibri"/>
          <w:b/>
          <w:bCs/>
          <w:rtl/>
        </w:rPr>
      </w:pPr>
      <w:r w:rsidRPr="008F3DB7">
        <w:rPr>
          <w:rFonts w:eastAsia="Calibri" w:hint="eastAsia"/>
          <w:b/>
          <w:bCs/>
          <w:rtl/>
        </w:rPr>
        <w:t>אשר</w:t>
      </w:r>
      <w:r w:rsidRPr="008F3DB7">
        <w:rPr>
          <w:rFonts w:eastAsia="Calibri"/>
          <w:b/>
          <w:bCs/>
          <w:rtl/>
        </w:rPr>
        <w:t xml:space="preserve"> </w:t>
      </w:r>
      <w:r w:rsidRPr="008F3DB7">
        <w:rPr>
          <w:rFonts w:eastAsia="Calibri" w:hint="eastAsia"/>
          <w:b/>
          <w:bCs/>
          <w:rtl/>
        </w:rPr>
        <w:t>לרשויות</w:t>
      </w:r>
      <w:r w:rsidRPr="008F3DB7">
        <w:rPr>
          <w:rFonts w:eastAsia="Calibri"/>
          <w:b/>
          <w:bCs/>
          <w:rtl/>
        </w:rPr>
        <w:t xml:space="preserve"> </w:t>
      </w:r>
      <w:r w:rsidRPr="008F3DB7">
        <w:rPr>
          <w:rFonts w:eastAsia="Calibri" w:hint="eastAsia"/>
          <w:b/>
          <w:bCs/>
          <w:rtl/>
        </w:rPr>
        <w:t>קולטות</w:t>
      </w:r>
      <w:r w:rsidRPr="008F3DB7">
        <w:rPr>
          <w:rFonts w:eastAsia="Calibri"/>
          <w:b/>
          <w:bCs/>
          <w:rtl/>
        </w:rPr>
        <w:t xml:space="preserve">, </w:t>
      </w:r>
      <w:r w:rsidRPr="008F3DB7">
        <w:rPr>
          <w:rFonts w:eastAsia="Calibri" w:hint="eastAsia"/>
          <w:b/>
          <w:bCs/>
          <w:rtl/>
        </w:rPr>
        <w:t>בשש</w:t>
      </w:r>
      <w:r w:rsidRPr="008F3DB7">
        <w:rPr>
          <w:rFonts w:eastAsia="Calibri"/>
          <w:b/>
          <w:bCs/>
          <w:rtl/>
        </w:rPr>
        <w:t xml:space="preserve"> </w:t>
      </w:r>
      <w:r w:rsidRPr="008F3DB7">
        <w:rPr>
          <w:rFonts w:eastAsia="Calibri" w:hint="eastAsia"/>
          <w:b/>
          <w:bCs/>
          <w:rtl/>
        </w:rPr>
        <w:t>מהן</w:t>
      </w:r>
      <w:r w:rsidRPr="008F3DB7">
        <w:rPr>
          <w:rFonts w:eastAsia="Calibri"/>
          <w:b/>
          <w:bCs/>
          <w:rtl/>
        </w:rPr>
        <w:t xml:space="preserve"> (</w:t>
      </w:r>
      <w:r w:rsidRPr="008F3DB7">
        <w:rPr>
          <w:rFonts w:eastAsia="Calibri" w:hint="eastAsia"/>
          <w:b/>
          <w:bCs/>
          <w:rtl/>
        </w:rPr>
        <w:t>עיריות</w:t>
      </w:r>
      <w:r w:rsidRPr="008F3DB7">
        <w:rPr>
          <w:rFonts w:eastAsia="Calibri" w:hint="cs"/>
          <w:b/>
          <w:bCs/>
          <w:rtl/>
        </w:rPr>
        <w:t xml:space="preserve"> </w:t>
      </w:r>
      <w:r w:rsidRPr="008F3DB7">
        <w:rPr>
          <w:rFonts w:eastAsia="Calibri" w:hint="eastAsia"/>
          <w:b/>
          <w:bCs/>
          <w:rtl/>
        </w:rPr>
        <w:t>אילת</w:t>
      </w:r>
      <w:r w:rsidRPr="008F3DB7">
        <w:rPr>
          <w:rFonts w:eastAsia="Calibri"/>
          <w:b/>
          <w:bCs/>
          <w:rtl/>
        </w:rPr>
        <w:t xml:space="preserve">, </w:t>
      </w:r>
      <w:r w:rsidRPr="008F3DB7">
        <w:rPr>
          <w:rFonts w:eastAsia="Calibri" w:hint="eastAsia"/>
          <w:b/>
          <w:bCs/>
          <w:rtl/>
        </w:rPr>
        <w:t>חיפה</w:t>
      </w:r>
      <w:r w:rsidRPr="008F3DB7">
        <w:rPr>
          <w:rFonts w:eastAsia="Calibri"/>
          <w:b/>
          <w:bCs/>
          <w:rtl/>
        </w:rPr>
        <w:t xml:space="preserve">, </w:t>
      </w:r>
      <w:r w:rsidRPr="008F3DB7">
        <w:rPr>
          <w:rFonts w:eastAsia="Calibri" w:hint="eastAsia"/>
          <w:b/>
          <w:bCs/>
          <w:rtl/>
        </w:rPr>
        <w:t>טבריה</w:t>
      </w:r>
      <w:r w:rsidRPr="008F3DB7">
        <w:rPr>
          <w:rFonts w:eastAsia="Calibri"/>
          <w:b/>
          <w:bCs/>
          <w:rtl/>
        </w:rPr>
        <w:t xml:space="preserve">, </w:t>
      </w:r>
      <w:r w:rsidRPr="008F3DB7">
        <w:rPr>
          <w:rFonts w:eastAsia="Calibri" w:hint="eastAsia"/>
          <w:b/>
          <w:bCs/>
          <w:rtl/>
        </w:rPr>
        <w:t>תל</w:t>
      </w:r>
      <w:r w:rsidRPr="008F3DB7">
        <w:rPr>
          <w:rFonts w:eastAsia="Calibri"/>
          <w:b/>
          <w:bCs/>
          <w:rtl/>
        </w:rPr>
        <w:t xml:space="preserve"> </w:t>
      </w:r>
      <w:r w:rsidRPr="008F3DB7">
        <w:rPr>
          <w:rFonts w:eastAsia="Calibri" w:hint="eastAsia"/>
          <w:b/>
          <w:bCs/>
          <w:rtl/>
        </w:rPr>
        <w:t>אביב</w:t>
      </w:r>
      <w:r w:rsidRPr="008F3DB7">
        <w:rPr>
          <w:rFonts w:eastAsia="Calibri"/>
          <w:b/>
          <w:bCs/>
          <w:rtl/>
        </w:rPr>
        <w:t>-יפו</w:t>
      </w:r>
      <w:r w:rsidRPr="008F3DB7">
        <w:rPr>
          <w:rFonts w:eastAsia="Calibri" w:hint="cs"/>
          <w:b/>
          <w:bCs/>
          <w:rtl/>
        </w:rPr>
        <w:t>, ה</w:t>
      </w:r>
      <w:r w:rsidRPr="008F3DB7">
        <w:rPr>
          <w:rFonts w:eastAsia="Calibri" w:hint="eastAsia"/>
          <w:b/>
          <w:bCs/>
          <w:rtl/>
        </w:rPr>
        <w:t>מועצה</w:t>
      </w:r>
      <w:r w:rsidRPr="008F3DB7">
        <w:rPr>
          <w:rFonts w:eastAsia="Calibri"/>
          <w:b/>
          <w:bCs/>
          <w:rtl/>
        </w:rPr>
        <w:t xml:space="preserve"> </w:t>
      </w:r>
      <w:r w:rsidRPr="008F3DB7">
        <w:rPr>
          <w:rFonts w:eastAsia="Calibri" w:hint="cs"/>
          <w:b/>
          <w:bCs/>
          <w:rtl/>
        </w:rPr>
        <w:t>ה</w:t>
      </w:r>
      <w:r w:rsidRPr="008F3DB7">
        <w:rPr>
          <w:rFonts w:eastAsia="Calibri" w:hint="eastAsia"/>
          <w:b/>
          <w:bCs/>
          <w:rtl/>
        </w:rPr>
        <w:t>מקומית</w:t>
      </w:r>
      <w:r w:rsidRPr="008F3DB7">
        <w:rPr>
          <w:rFonts w:eastAsia="Calibri" w:hint="cs"/>
          <w:b/>
          <w:bCs/>
          <w:rtl/>
        </w:rPr>
        <w:t xml:space="preserve"> </w:t>
      </w:r>
      <w:r w:rsidRPr="008F3DB7">
        <w:rPr>
          <w:rFonts w:eastAsia="Calibri" w:hint="eastAsia"/>
          <w:b/>
          <w:bCs/>
          <w:rtl/>
        </w:rPr>
        <w:t>זיכרון</w:t>
      </w:r>
      <w:r w:rsidRPr="008F3DB7">
        <w:rPr>
          <w:rFonts w:eastAsia="Calibri"/>
          <w:b/>
          <w:bCs/>
          <w:rtl/>
        </w:rPr>
        <w:t xml:space="preserve"> </w:t>
      </w:r>
      <w:r w:rsidRPr="008F3DB7">
        <w:rPr>
          <w:rFonts w:eastAsia="Calibri" w:hint="eastAsia"/>
          <w:b/>
          <w:bCs/>
          <w:rtl/>
        </w:rPr>
        <w:t>יעקב</w:t>
      </w:r>
      <w:r w:rsidRPr="008F3DB7">
        <w:rPr>
          <w:rFonts w:eastAsia="Calibri"/>
          <w:b/>
          <w:bCs/>
          <w:rtl/>
        </w:rPr>
        <w:t xml:space="preserve">, </w:t>
      </w:r>
      <w:r w:rsidRPr="008F3DB7">
        <w:rPr>
          <w:rFonts w:eastAsia="Calibri" w:hint="eastAsia"/>
          <w:b/>
          <w:bCs/>
          <w:rtl/>
        </w:rPr>
        <w:t>ו</w:t>
      </w:r>
      <w:r w:rsidRPr="008F3DB7">
        <w:rPr>
          <w:rFonts w:eastAsia="Calibri" w:hint="cs"/>
          <w:b/>
          <w:bCs/>
          <w:rtl/>
        </w:rPr>
        <w:t>ה</w:t>
      </w:r>
      <w:r w:rsidRPr="008F3DB7">
        <w:rPr>
          <w:rFonts w:eastAsia="Calibri" w:hint="eastAsia"/>
          <w:b/>
          <w:bCs/>
          <w:rtl/>
        </w:rPr>
        <w:t>מועצה</w:t>
      </w:r>
      <w:r w:rsidRPr="008F3DB7">
        <w:rPr>
          <w:rFonts w:eastAsia="Calibri"/>
          <w:b/>
          <w:bCs/>
          <w:rtl/>
        </w:rPr>
        <w:t xml:space="preserve"> </w:t>
      </w:r>
      <w:r w:rsidRPr="008F3DB7">
        <w:rPr>
          <w:rFonts w:eastAsia="Calibri" w:hint="cs"/>
          <w:b/>
          <w:bCs/>
          <w:rtl/>
        </w:rPr>
        <w:t>ה</w:t>
      </w:r>
      <w:r w:rsidRPr="008F3DB7">
        <w:rPr>
          <w:rFonts w:eastAsia="Calibri" w:hint="eastAsia"/>
          <w:b/>
          <w:bCs/>
          <w:rtl/>
        </w:rPr>
        <w:t>אזורית</w:t>
      </w:r>
      <w:r w:rsidRPr="008F3DB7">
        <w:rPr>
          <w:rFonts w:eastAsia="Calibri" w:hint="cs"/>
          <w:b/>
          <w:bCs/>
          <w:rtl/>
        </w:rPr>
        <w:t xml:space="preserve"> </w:t>
      </w:r>
      <w:r w:rsidRPr="008F3DB7">
        <w:rPr>
          <w:rFonts w:eastAsia="Calibri" w:hint="eastAsia"/>
          <w:b/>
          <w:bCs/>
          <w:rtl/>
        </w:rPr>
        <w:t>תמר</w:t>
      </w:r>
      <w:r w:rsidRPr="008F3DB7">
        <w:rPr>
          <w:rFonts w:eastAsia="Calibri"/>
          <w:b/>
          <w:bCs/>
          <w:rtl/>
        </w:rPr>
        <w:t>) חלה עלי</w:t>
      </w:r>
      <w:r w:rsidRPr="008F3DB7">
        <w:rPr>
          <w:rFonts w:eastAsia="Calibri" w:hint="cs"/>
          <w:b/>
          <w:bCs/>
          <w:rtl/>
        </w:rPr>
        <w:t>י</w:t>
      </w:r>
      <w:r w:rsidRPr="008F3DB7">
        <w:rPr>
          <w:rFonts w:eastAsia="Calibri"/>
          <w:b/>
          <w:bCs/>
          <w:rtl/>
        </w:rPr>
        <w:t xml:space="preserve">ה </w:t>
      </w:r>
      <w:r w:rsidRPr="008F3DB7">
        <w:rPr>
          <w:rFonts w:eastAsia="Calibri" w:hint="eastAsia"/>
          <w:b/>
          <w:bCs/>
          <w:rtl/>
        </w:rPr>
        <w:t>בשיעורי</w:t>
      </w:r>
      <w:r w:rsidRPr="008F3DB7">
        <w:rPr>
          <w:rFonts w:eastAsia="Calibri"/>
          <w:b/>
          <w:bCs/>
          <w:rtl/>
        </w:rPr>
        <w:t xml:space="preserve"> הגבי</w:t>
      </w:r>
      <w:r w:rsidRPr="008F3DB7">
        <w:rPr>
          <w:rFonts w:eastAsia="Calibri" w:hint="cs"/>
          <w:b/>
          <w:bCs/>
          <w:rtl/>
        </w:rPr>
        <w:t>י</w:t>
      </w:r>
      <w:r w:rsidRPr="008F3DB7">
        <w:rPr>
          <w:rFonts w:eastAsia="Calibri"/>
          <w:b/>
          <w:bCs/>
          <w:rtl/>
        </w:rPr>
        <w:t xml:space="preserve">ה השוטפים מארנונה אחרת </w:t>
      </w:r>
      <w:r w:rsidRPr="008F3DB7">
        <w:rPr>
          <w:rFonts w:eastAsia="Calibri" w:hint="eastAsia"/>
          <w:b/>
          <w:bCs/>
          <w:rtl/>
        </w:rPr>
        <w:t>בין</w:t>
      </w:r>
      <w:r w:rsidRPr="008F3DB7">
        <w:rPr>
          <w:rFonts w:eastAsia="Calibri"/>
          <w:b/>
          <w:bCs/>
          <w:rtl/>
        </w:rPr>
        <w:t xml:space="preserve"> 1.42% </w:t>
      </w:r>
      <w:r w:rsidR="003E6D47">
        <w:rPr>
          <w:rFonts w:eastAsia="Calibri"/>
          <w:b/>
          <w:bCs/>
          <w:rtl/>
        </w:rPr>
        <w:br/>
      </w:r>
      <w:r w:rsidRPr="008F3DB7">
        <w:rPr>
          <w:rFonts w:eastAsia="Calibri" w:hint="eastAsia"/>
          <w:b/>
          <w:bCs/>
          <w:rtl/>
        </w:rPr>
        <w:lastRenderedPageBreak/>
        <w:t>ל</w:t>
      </w:r>
      <w:r w:rsidRPr="008F3DB7">
        <w:rPr>
          <w:rFonts w:eastAsia="Calibri"/>
          <w:b/>
          <w:bCs/>
          <w:rtl/>
        </w:rPr>
        <w:t xml:space="preserve">-19.79%. </w:t>
      </w:r>
      <w:r w:rsidRPr="008F3DB7">
        <w:rPr>
          <w:rFonts w:eastAsia="Calibri" w:hint="eastAsia"/>
          <w:b/>
          <w:bCs/>
          <w:rtl/>
        </w:rPr>
        <w:t>בשלוש</w:t>
      </w:r>
      <w:r w:rsidRPr="008F3DB7">
        <w:rPr>
          <w:rFonts w:eastAsia="Calibri"/>
          <w:b/>
          <w:bCs/>
          <w:rtl/>
        </w:rPr>
        <w:t xml:space="preserve"> </w:t>
      </w:r>
      <w:r w:rsidRPr="008F3DB7">
        <w:rPr>
          <w:rFonts w:eastAsia="Calibri" w:hint="eastAsia"/>
          <w:b/>
          <w:bCs/>
          <w:rtl/>
        </w:rPr>
        <w:t>רשויות</w:t>
      </w:r>
      <w:r w:rsidRPr="008F3DB7">
        <w:rPr>
          <w:rFonts w:eastAsia="Calibri"/>
          <w:b/>
          <w:bCs/>
          <w:rtl/>
        </w:rPr>
        <w:t xml:space="preserve"> </w:t>
      </w:r>
      <w:r w:rsidRPr="008F3DB7">
        <w:rPr>
          <w:rFonts w:eastAsia="Calibri" w:hint="eastAsia"/>
          <w:b/>
          <w:bCs/>
          <w:rtl/>
        </w:rPr>
        <w:t>קולטות</w:t>
      </w:r>
      <w:r w:rsidRPr="008F3DB7">
        <w:rPr>
          <w:rFonts w:eastAsia="Calibri"/>
          <w:b/>
          <w:bCs/>
          <w:rtl/>
        </w:rPr>
        <w:t xml:space="preserve"> (</w:t>
      </w:r>
      <w:r w:rsidRPr="008F3DB7">
        <w:rPr>
          <w:rFonts w:eastAsia="Calibri" w:hint="eastAsia"/>
          <w:b/>
          <w:bCs/>
          <w:rtl/>
        </w:rPr>
        <w:t>עיריית</w:t>
      </w:r>
      <w:r w:rsidRPr="008F3DB7">
        <w:rPr>
          <w:rFonts w:eastAsia="Calibri"/>
          <w:b/>
          <w:bCs/>
          <w:rtl/>
        </w:rPr>
        <w:t xml:space="preserve"> </w:t>
      </w:r>
      <w:r w:rsidRPr="008F3DB7">
        <w:rPr>
          <w:rFonts w:eastAsia="Calibri" w:hint="eastAsia"/>
          <w:b/>
          <w:bCs/>
          <w:rtl/>
        </w:rPr>
        <w:t>ירושלים</w:t>
      </w:r>
      <w:r w:rsidRPr="008F3DB7">
        <w:rPr>
          <w:rFonts w:eastAsia="Calibri"/>
          <w:b/>
          <w:bCs/>
          <w:rtl/>
        </w:rPr>
        <w:t xml:space="preserve">, </w:t>
      </w:r>
      <w:r w:rsidRPr="008F3DB7">
        <w:rPr>
          <w:rFonts w:eastAsia="Calibri" w:hint="eastAsia"/>
          <w:b/>
          <w:bCs/>
          <w:rtl/>
        </w:rPr>
        <w:t>והמועצות</w:t>
      </w:r>
      <w:r w:rsidRPr="008F3DB7">
        <w:rPr>
          <w:rFonts w:eastAsia="Calibri"/>
          <w:b/>
          <w:bCs/>
          <w:rtl/>
        </w:rPr>
        <w:t xml:space="preserve"> </w:t>
      </w:r>
      <w:r w:rsidRPr="008F3DB7">
        <w:rPr>
          <w:rFonts w:eastAsia="Calibri" w:hint="eastAsia"/>
          <w:b/>
          <w:bCs/>
          <w:rtl/>
        </w:rPr>
        <w:t>האזוריות</w:t>
      </w:r>
      <w:r w:rsidRPr="008F3DB7">
        <w:rPr>
          <w:rFonts w:eastAsia="Calibri" w:hint="cs"/>
          <w:b/>
          <w:bCs/>
          <w:rtl/>
        </w:rPr>
        <w:t xml:space="preserve"> </w:t>
      </w:r>
      <w:r w:rsidRPr="008F3DB7">
        <w:rPr>
          <w:rFonts w:eastAsia="Calibri" w:hint="eastAsia"/>
          <w:b/>
          <w:bCs/>
          <w:rtl/>
        </w:rPr>
        <w:t>מטה</w:t>
      </w:r>
      <w:r w:rsidRPr="008F3DB7">
        <w:rPr>
          <w:rFonts w:eastAsia="Calibri"/>
          <w:b/>
          <w:bCs/>
          <w:rtl/>
        </w:rPr>
        <w:t xml:space="preserve"> </w:t>
      </w:r>
      <w:r w:rsidRPr="008F3DB7">
        <w:rPr>
          <w:rFonts w:eastAsia="Calibri" w:hint="eastAsia"/>
          <w:b/>
          <w:bCs/>
          <w:rtl/>
        </w:rPr>
        <w:t>יהודה</w:t>
      </w:r>
      <w:r w:rsidRPr="008F3DB7">
        <w:rPr>
          <w:rFonts w:eastAsia="Calibri"/>
          <w:b/>
          <w:bCs/>
          <w:rtl/>
        </w:rPr>
        <w:t xml:space="preserve"> </w:t>
      </w:r>
      <w:r w:rsidRPr="008F3DB7">
        <w:rPr>
          <w:rFonts w:eastAsia="Calibri" w:hint="eastAsia"/>
          <w:b/>
          <w:bCs/>
          <w:rtl/>
        </w:rPr>
        <w:t>ועמק</w:t>
      </w:r>
      <w:r w:rsidRPr="008F3DB7">
        <w:rPr>
          <w:rFonts w:eastAsia="Calibri"/>
          <w:b/>
          <w:bCs/>
          <w:rtl/>
        </w:rPr>
        <w:t xml:space="preserve"> </w:t>
      </w:r>
      <w:r w:rsidRPr="008F3DB7">
        <w:rPr>
          <w:rFonts w:eastAsia="Calibri" w:hint="eastAsia"/>
          <w:b/>
          <w:bCs/>
          <w:rtl/>
        </w:rPr>
        <w:t>הירדן</w:t>
      </w:r>
      <w:r w:rsidRPr="008F3DB7">
        <w:rPr>
          <w:rFonts w:eastAsia="Calibri"/>
          <w:b/>
          <w:bCs/>
          <w:rtl/>
        </w:rPr>
        <w:t>) חלה ירידה בשיעורי הגבי</w:t>
      </w:r>
      <w:r w:rsidRPr="008F3DB7">
        <w:rPr>
          <w:rFonts w:eastAsia="Calibri" w:hint="cs"/>
          <w:b/>
          <w:bCs/>
          <w:rtl/>
        </w:rPr>
        <w:t>י</w:t>
      </w:r>
      <w:r w:rsidRPr="008F3DB7">
        <w:rPr>
          <w:rFonts w:eastAsia="Calibri"/>
          <w:b/>
          <w:bCs/>
          <w:rtl/>
        </w:rPr>
        <w:t xml:space="preserve">ה </w:t>
      </w:r>
      <w:r w:rsidRPr="008F3DB7">
        <w:rPr>
          <w:rFonts w:eastAsia="Calibri" w:hint="eastAsia"/>
          <w:b/>
          <w:bCs/>
          <w:rtl/>
        </w:rPr>
        <w:t>השוטפים</w:t>
      </w:r>
      <w:r w:rsidRPr="008F3DB7">
        <w:rPr>
          <w:rFonts w:eastAsia="Calibri"/>
          <w:b/>
          <w:bCs/>
          <w:rtl/>
        </w:rPr>
        <w:t xml:space="preserve"> מארנונה אחרת </w:t>
      </w:r>
      <w:r w:rsidRPr="008F3DB7">
        <w:rPr>
          <w:rFonts w:eastAsia="Calibri" w:hint="eastAsia"/>
          <w:b/>
          <w:bCs/>
          <w:rtl/>
        </w:rPr>
        <w:t>בין</w:t>
      </w:r>
      <w:r w:rsidRPr="008F3DB7">
        <w:rPr>
          <w:rFonts w:eastAsia="Calibri"/>
          <w:b/>
          <w:bCs/>
          <w:rtl/>
        </w:rPr>
        <w:t xml:space="preserve"> 2.87% </w:t>
      </w:r>
      <w:r w:rsidRPr="008F3DB7">
        <w:rPr>
          <w:rFonts w:eastAsia="Calibri" w:hint="eastAsia"/>
          <w:b/>
          <w:bCs/>
          <w:rtl/>
        </w:rPr>
        <w:t>ו</w:t>
      </w:r>
      <w:r w:rsidRPr="008F3DB7">
        <w:rPr>
          <w:rFonts w:eastAsia="Calibri"/>
          <w:b/>
          <w:bCs/>
          <w:rtl/>
        </w:rPr>
        <w:t>-7.37%.</w:t>
      </w:r>
    </w:p>
    <w:p w:rsidR="003E6D47" w:rsidRPr="008F3DB7" w:rsidRDefault="003E6D47" w:rsidP="00C256B7">
      <w:pPr>
        <w:spacing w:line="269" w:lineRule="auto"/>
        <w:rPr>
          <w:rFonts w:eastAsia="Calibri"/>
          <w:b/>
          <w:bCs/>
          <w:rtl/>
        </w:rPr>
      </w:pPr>
    </w:p>
    <w:p w:rsidR="008F3DB7" w:rsidRPr="008F3DB7" w:rsidRDefault="008F3DB7" w:rsidP="00C256B7">
      <w:pPr>
        <w:spacing w:line="269" w:lineRule="auto"/>
        <w:rPr>
          <w:rFonts w:eastAsia="Calibri"/>
          <w:sz w:val="24"/>
          <w:rtl/>
        </w:rPr>
      </w:pPr>
      <w:r w:rsidRPr="008F3DB7">
        <w:rPr>
          <w:rFonts w:eastAsia="Calibri" w:hint="cs"/>
          <w:sz w:val="24"/>
          <w:rtl/>
        </w:rPr>
        <w:t xml:space="preserve">מרכז השלטון המקומי מסר בתשובתו </w:t>
      </w:r>
      <w:r w:rsidRPr="008F3DB7">
        <w:rPr>
          <w:rFonts w:eastAsia="Calibri" w:hint="cs"/>
          <w:rtl/>
        </w:rPr>
        <w:t xml:space="preserve">למשרד מבקר המדינה </w:t>
      </w:r>
      <w:r w:rsidRPr="008F3DB7">
        <w:rPr>
          <w:rFonts w:ascii="David" w:eastAsia="Aptos" w:hAnsi="David" w:hint="cs"/>
          <w:sz w:val="24"/>
          <w:rtl/>
        </w:rPr>
        <w:t>ממרץ 2025 (להלן - תשובת מרכז השלטון המקומי</w:t>
      </w:r>
      <w:r w:rsidRPr="008F3DB7">
        <w:rPr>
          <w:rFonts w:eastAsia="Calibri" w:hint="cs"/>
          <w:sz w:val="24"/>
          <w:rtl/>
        </w:rPr>
        <w:t>) כי המלחמה פרצה ברבעון האחרון של השנה ונכון למועד זה מרבית התשלומים לשנת 2023 כבר שולמו ולכן מלכתחילה מדובר במצב "טוב" מבחינת הגבייה. ירידה מינורית של 1.5% בגבייה בשנה, מתארת ירידה משמעותית של 9% בגבייה.</w:t>
      </w:r>
    </w:p>
    <w:p w:rsidR="008F3DB7" w:rsidRPr="008F3DB7" w:rsidRDefault="008F3DB7" w:rsidP="00C256B7">
      <w:pPr>
        <w:spacing w:line="269" w:lineRule="auto"/>
        <w:ind w:left="-567"/>
        <w:rPr>
          <w:rFonts w:eastAsia="Calibri"/>
          <w:szCs w:val="20"/>
          <w:rtl/>
        </w:rPr>
      </w:pPr>
    </w:p>
    <w:p w:rsidR="008F3DB7" w:rsidRPr="008F3DB7" w:rsidRDefault="008F3DB7" w:rsidP="00C256B7">
      <w:pPr>
        <w:spacing w:line="269" w:lineRule="auto"/>
        <w:rPr>
          <w:rFonts w:eastAsia="Calibri"/>
          <w:rtl/>
        </w:rPr>
      </w:pPr>
      <w:r w:rsidRPr="008F3DB7">
        <w:rPr>
          <w:rFonts w:eastAsia="Calibri" w:hint="cs"/>
          <w:rtl/>
        </w:rPr>
        <w:t xml:space="preserve">עוד מסר מרכז השלטון המקומי כי </w:t>
      </w:r>
      <w:r w:rsidRPr="008F3DB7">
        <w:rPr>
          <w:rFonts w:eastAsia="Calibri"/>
          <w:rtl/>
        </w:rPr>
        <w:t>למן תחילת המלחמה פעל</w:t>
      </w:r>
      <w:r w:rsidRPr="008F3DB7">
        <w:rPr>
          <w:rFonts w:eastAsia="Calibri" w:hint="cs"/>
          <w:rtl/>
        </w:rPr>
        <w:t xml:space="preserve"> המרכז </w:t>
      </w:r>
      <w:r w:rsidRPr="008F3DB7">
        <w:rPr>
          <w:rFonts w:eastAsia="Calibri"/>
          <w:rtl/>
        </w:rPr>
        <w:t>מול הממשלה כדי שבסוגיית העסקים יקודם אותו המתווה ש</w:t>
      </w:r>
      <w:r w:rsidRPr="008F3DB7">
        <w:rPr>
          <w:rFonts w:eastAsia="Calibri" w:hint="cs"/>
          <w:rtl/>
        </w:rPr>
        <w:t>הו</w:t>
      </w:r>
      <w:r w:rsidRPr="008F3DB7">
        <w:rPr>
          <w:rFonts w:eastAsia="Calibri"/>
          <w:rtl/>
        </w:rPr>
        <w:t>פעל בתקופת הקורונה. למתווה זה יתרונות עצומים: עסק שנקלע למצוקה כלכלית לא ימהר לשלם את המיס</w:t>
      </w:r>
      <w:r w:rsidRPr="008F3DB7">
        <w:rPr>
          <w:rFonts w:eastAsia="Calibri" w:hint="cs"/>
          <w:rtl/>
        </w:rPr>
        <w:t>ים</w:t>
      </w:r>
      <w:r w:rsidRPr="008F3DB7">
        <w:rPr>
          <w:rFonts w:eastAsia="Calibri"/>
          <w:rtl/>
        </w:rPr>
        <w:t xml:space="preserve"> לקופה הציבורית, גם אם קיים מרכיב בעד זה במסגרת הפיצוי שקיבל, זאת משום שיעדיף נושים אחרים או צרכים אחרים שיאפשרו לעסק להמשיך לפעול. בכך יוצא הציבור נפסד, שכן נגרם א</w:t>
      </w:r>
      <w:r w:rsidRPr="008F3DB7">
        <w:rPr>
          <w:rFonts w:eastAsia="Calibri" w:hint="cs"/>
          <w:rtl/>
        </w:rPr>
        <w:t>ו</w:t>
      </w:r>
      <w:r w:rsidRPr="008F3DB7">
        <w:rPr>
          <w:rFonts w:eastAsia="Calibri"/>
          <w:rtl/>
        </w:rPr>
        <w:t>בדן הכנסה לקופה הציבורית וליכולת של הרשות המקומית לספק שירותים לציבור</w:t>
      </w:r>
      <w:r w:rsidRPr="008F3DB7">
        <w:rPr>
          <w:rFonts w:eastAsia="Calibri" w:hint="cs"/>
          <w:rtl/>
        </w:rPr>
        <w:t>,</w:t>
      </w:r>
      <w:r w:rsidRPr="008F3DB7">
        <w:rPr>
          <w:rFonts w:eastAsia="Calibri"/>
          <w:rtl/>
        </w:rPr>
        <w:t xml:space="preserve"> דווקא בתקופה קריטית זו.</w:t>
      </w:r>
      <w:r w:rsidRPr="008F3DB7">
        <w:rPr>
          <w:rFonts w:eastAsia="Calibri" w:hint="cs"/>
          <w:rtl/>
        </w:rPr>
        <w:t xml:space="preserve"> </w:t>
      </w:r>
      <w:r w:rsidRPr="008F3DB7">
        <w:rPr>
          <w:rFonts w:eastAsia="Calibri"/>
          <w:rtl/>
        </w:rPr>
        <w:t>במודל של מתן פטור כנגד שיפוי מהמדינה אין חסר וא</w:t>
      </w:r>
      <w:r w:rsidRPr="008F3DB7">
        <w:rPr>
          <w:rFonts w:eastAsia="Calibri" w:hint="cs"/>
          <w:rtl/>
        </w:rPr>
        <w:t>ו</w:t>
      </w:r>
      <w:r w:rsidRPr="008F3DB7">
        <w:rPr>
          <w:rFonts w:eastAsia="Calibri"/>
          <w:rtl/>
        </w:rPr>
        <w:t xml:space="preserve">בדן הכנסות בקופה הציבורית של הרשויות המקומיות, והן יכולות לפעול על בסיס ההכנסות הללו. יש לזכור כי הרשויות המקומיות פועלות </w:t>
      </w:r>
      <w:r w:rsidRPr="008F3DB7">
        <w:rPr>
          <w:rFonts w:eastAsia="Calibri" w:hint="cs"/>
          <w:rtl/>
        </w:rPr>
        <w:t>באמצעות</w:t>
      </w:r>
      <w:r w:rsidRPr="008F3DB7">
        <w:rPr>
          <w:rFonts w:eastAsia="Calibri"/>
          <w:rtl/>
        </w:rPr>
        <w:t xml:space="preserve"> תזרים מזומנים שוטף, ולכן ג</w:t>
      </w:r>
      <w:r w:rsidRPr="008F3DB7">
        <w:rPr>
          <w:rFonts w:eastAsia="Calibri" w:hint="cs"/>
          <w:rtl/>
        </w:rPr>
        <w:t>י</w:t>
      </w:r>
      <w:r w:rsidRPr="008F3DB7">
        <w:rPr>
          <w:rFonts w:eastAsia="Calibri"/>
          <w:rtl/>
        </w:rPr>
        <w:t>רעון</w:t>
      </w:r>
      <w:r w:rsidRPr="008F3DB7">
        <w:rPr>
          <w:rFonts w:eastAsia="Calibri" w:hint="cs"/>
          <w:rtl/>
        </w:rPr>
        <w:t xml:space="preserve">, </w:t>
      </w:r>
      <w:r w:rsidRPr="008F3DB7">
        <w:rPr>
          <w:rFonts w:eastAsia="Calibri"/>
          <w:rtl/>
        </w:rPr>
        <w:t>ולו זמני</w:t>
      </w:r>
      <w:r w:rsidRPr="008F3DB7">
        <w:rPr>
          <w:rFonts w:eastAsia="Calibri" w:hint="cs"/>
          <w:rtl/>
        </w:rPr>
        <w:t xml:space="preserve">, </w:t>
      </w:r>
      <w:r w:rsidRPr="008F3DB7">
        <w:rPr>
          <w:rFonts w:eastAsia="Calibri"/>
          <w:rtl/>
        </w:rPr>
        <w:t>עלול לשתק את פעילותן.</w:t>
      </w:r>
      <w:r w:rsidRPr="008F3DB7">
        <w:rPr>
          <w:rFonts w:eastAsia="Calibri" w:hint="cs"/>
          <w:rtl/>
        </w:rPr>
        <w:t xml:space="preserve"> </w:t>
      </w:r>
    </w:p>
    <w:p w:rsidR="008F3DB7" w:rsidRPr="008F3DB7" w:rsidRDefault="008F3DB7" w:rsidP="00C256B7">
      <w:pPr>
        <w:spacing w:line="269" w:lineRule="auto"/>
        <w:ind w:left="-567"/>
        <w:rPr>
          <w:rFonts w:eastAsia="Calibri"/>
          <w:szCs w:val="20"/>
          <w:rtl/>
        </w:rPr>
      </w:pPr>
    </w:p>
    <w:p w:rsidR="008F3DB7" w:rsidRPr="008F3DB7" w:rsidRDefault="008F3DB7" w:rsidP="00C256B7">
      <w:pPr>
        <w:autoSpaceDE w:val="0"/>
        <w:autoSpaceDN w:val="0"/>
        <w:adjustRightInd w:val="0"/>
        <w:spacing w:line="269" w:lineRule="auto"/>
        <w:ind w:left="23"/>
        <w:rPr>
          <w:rFonts w:eastAsia="Calibri"/>
          <w:rtl/>
        </w:rPr>
      </w:pPr>
      <w:r w:rsidRPr="008F3DB7">
        <w:rPr>
          <w:rFonts w:eastAsia="Calibri" w:hint="cs"/>
          <w:rtl/>
        </w:rPr>
        <w:t xml:space="preserve">כאמור לעיל, </w:t>
      </w:r>
      <w:hyperlink r:id="rId12" w:history="1">
        <w:r w:rsidRPr="008F3DB7">
          <w:rPr>
            <w:rFonts w:eastAsia="Calibri"/>
            <w:rtl/>
          </w:rPr>
          <w:t xml:space="preserve">אגף התקציבים </w:t>
        </w:r>
        <w:r w:rsidRPr="008F3DB7">
          <w:rPr>
            <w:rFonts w:eastAsia="Calibri" w:hint="cs"/>
            <w:rtl/>
          </w:rPr>
          <w:t>מסר בתשובתו מיום ממאי 2025</w:t>
        </w:r>
      </w:hyperlink>
      <w:r w:rsidRPr="008F3DB7">
        <w:rPr>
          <w:rFonts w:eastAsia="Calibri" w:hint="cs"/>
          <w:rtl/>
        </w:rPr>
        <w:t xml:space="preserve"> כי הוא </w:t>
      </w:r>
      <w:r w:rsidRPr="008F3DB7">
        <w:rPr>
          <w:rFonts w:eastAsia="Calibri"/>
          <w:rtl/>
        </w:rPr>
        <w:t>תמך במודל שיפוי לרשויות המקומיות במקום מנגנון</w:t>
      </w:r>
      <w:r w:rsidRPr="008F3DB7">
        <w:rPr>
          <w:rFonts w:eastAsia="Calibri" w:hint="cs"/>
          <w:rtl/>
        </w:rPr>
        <w:t xml:space="preserve"> </w:t>
      </w:r>
      <w:r w:rsidRPr="008F3DB7">
        <w:rPr>
          <w:rFonts w:eastAsia="Calibri"/>
          <w:rtl/>
        </w:rPr>
        <w:t>פיצוי העסקים שהפעיל אגף מס רכוש ברשות המיסים. עם זאת, הנושא עורר בעיות משפטיות בגין העדפת</w:t>
      </w:r>
      <w:r w:rsidRPr="008F3DB7">
        <w:rPr>
          <w:rFonts w:eastAsia="Calibri" w:hint="cs"/>
          <w:rtl/>
        </w:rPr>
        <w:t xml:space="preserve"> </w:t>
      </w:r>
      <w:r w:rsidRPr="008F3DB7">
        <w:rPr>
          <w:rFonts w:eastAsia="Calibri"/>
          <w:rtl/>
        </w:rPr>
        <w:t>נושים ולכן לא היה ניתן ליישמו</w:t>
      </w:r>
      <w:r w:rsidRPr="008F3DB7">
        <w:rPr>
          <w:rFonts w:eastAsia="Calibri"/>
        </w:rPr>
        <w:t>.</w:t>
      </w:r>
    </w:p>
    <w:p w:rsidR="008F3DB7" w:rsidRPr="008F3DB7" w:rsidRDefault="008F3DB7" w:rsidP="00C256B7">
      <w:pPr>
        <w:spacing w:line="269" w:lineRule="auto"/>
        <w:rPr>
          <w:rFonts w:eastAsia="Calibri"/>
          <w:rtl/>
        </w:rPr>
      </w:pPr>
    </w:p>
    <w:p w:rsidR="008F3DB7" w:rsidRPr="008F3DB7" w:rsidRDefault="008F3DB7" w:rsidP="00467BED">
      <w:pPr>
        <w:pStyle w:val="4"/>
        <w:rPr>
          <w:rtl/>
        </w:rPr>
      </w:pPr>
      <w:r w:rsidRPr="008F3DB7">
        <w:rPr>
          <w:rFonts w:hint="cs"/>
          <w:rtl/>
        </w:rPr>
        <w:t>אגרת חניה וקנסות חניה</w:t>
      </w:r>
    </w:p>
    <w:p w:rsidR="008F3DB7" w:rsidRPr="008F3DB7" w:rsidRDefault="008F3DB7" w:rsidP="00C256B7">
      <w:pPr>
        <w:spacing w:line="269" w:lineRule="auto"/>
        <w:ind w:left="-567"/>
        <w:rPr>
          <w:rFonts w:eastAsia="Calibri"/>
          <w:szCs w:val="20"/>
          <w:rtl/>
        </w:rPr>
      </w:pPr>
    </w:p>
    <w:p w:rsidR="008F3DB7" w:rsidRPr="008F3DB7" w:rsidRDefault="008F3DB7" w:rsidP="00C256B7">
      <w:pPr>
        <w:spacing w:line="269" w:lineRule="auto"/>
        <w:rPr>
          <w:rFonts w:eastAsia="Calibri"/>
          <w:rtl/>
        </w:rPr>
      </w:pPr>
      <w:r w:rsidRPr="008F3DB7">
        <w:rPr>
          <w:rFonts w:eastAsia="Calibri"/>
          <w:rtl/>
        </w:rPr>
        <w:t>לפי פקודת העיריות</w:t>
      </w:r>
      <w:r w:rsidRPr="008F3DB7">
        <w:rPr>
          <w:rFonts w:eastAsia="Calibri" w:hint="cs"/>
          <w:rtl/>
        </w:rPr>
        <w:t>,</w:t>
      </w:r>
      <w:r w:rsidRPr="008F3DB7">
        <w:rPr>
          <w:rFonts w:eastAsia="Calibri"/>
          <w:rtl/>
        </w:rPr>
        <w:t xml:space="preserve"> </w:t>
      </w:r>
      <w:r w:rsidRPr="008F3DB7">
        <w:rPr>
          <w:rFonts w:eastAsia="Calibri" w:hint="cs"/>
          <w:rtl/>
        </w:rPr>
        <w:t xml:space="preserve">או </w:t>
      </w:r>
      <w:r w:rsidRPr="008F3DB7">
        <w:rPr>
          <w:rFonts w:eastAsia="Calibri"/>
          <w:rtl/>
        </w:rPr>
        <w:t>פקודת המועצות המקומיו</w:t>
      </w:r>
      <w:r w:rsidRPr="008F3DB7">
        <w:rPr>
          <w:rFonts w:eastAsia="Calibri" w:hint="eastAsia"/>
          <w:rtl/>
        </w:rPr>
        <w:t>ת</w:t>
      </w:r>
      <w:r w:rsidRPr="008F3DB7">
        <w:rPr>
          <w:rFonts w:eastAsia="Calibri"/>
          <w:rtl/>
        </w:rPr>
        <w:t xml:space="preserve"> </w:t>
      </w:r>
      <w:r w:rsidRPr="008F3DB7">
        <w:rPr>
          <w:rFonts w:eastAsia="Calibri" w:hint="cs"/>
          <w:rtl/>
        </w:rPr>
        <w:t>ו</w:t>
      </w:r>
      <w:r w:rsidRPr="008F3DB7">
        <w:rPr>
          <w:rFonts w:eastAsia="Calibri"/>
          <w:rtl/>
        </w:rPr>
        <w:t>פקודת התעבורה</w:t>
      </w:r>
      <w:r w:rsidRPr="008F3DB7">
        <w:rPr>
          <w:rFonts w:eastAsia="Calibri" w:hint="cs"/>
          <w:rtl/>
        </w:rPr>
        <w:t xml:space="preserve"> [נוסח חדש], הרשות המקומית מוסמכת להתקין חוקי עזר ולקבוע הוראות לתשלום אגרות בנושא חניה.</w:t>
      </w:r>
      <w:r w:rsidRPr="008F3DB7">
        <w:rPr>
          <w:rFonts w:eastAsia="Calibri"/>
          <w:rtl/>
        </w:rPr>
        <w:t xml:space="preserve"> </w:t>
      </w:r>
      <w:r w:rsidRPr="008F3DB7">
        <w:rPr>
          <w:rFonts w:eastAsia="Calibri" w:hint="cs"/>
          <w:rtl/>
        </w:rPr>
        <w:t xml:space="preserve">לרוב הרשויות המקומיות בישראל יש </w:t>
      </w:r>
      <w:r w:rsidRPr="008F3DB7">
        <w:rPr>
          <w:rFonts w:eastAsia="Calibri" w:hint="eastAsia"/>
          <w:rtl/>
        </w:rPr>
        <w:t>חוק</w:t>
      </w:r>
      <w:r w:rsidRPr="008F3DB7">
        <w:rPr>
          <w:rFonts w:eastAsia="Calibri"/>
          <w:rtl/>
        </w:rPr>
        <w:t xml:space="preserve"> </w:t>
      </w:r>
      <w:r w:rsidRPr="008F3DB7">
        <w:rPr>
          <w:rFonts w:eastAsia="Calibri" w:hint="eastAsia"/>
          <w:rtl/>
        </w:rPr>
        <w:t>עזר</w:t>
      </w:r>
      <w:r w:rsidRPr="008F3DB7">
        <w:rPr>
          <w:rFonts w:eastAsia="Calibri" w:hint="cs"/>
          <w:rtl/>
        </w:rPr>
        <w:t xml:space="preserve"> "העמדת רכב וחנייתו", שבו נקבע כי </w:t>
      </w:r>
      <w:r w:rsidRPr="008F3DB7">
        <w:rPr>
          <w:rFonts w:eastAsia="Calibri"/>
          <w:rtl/>
        </w:rPr>
        <w:t>רשות ת</w:t>
      </w:r>
      <w:r w:rsidRPr="008F3DB7">
        <w:rPr>
          <w:rFonts w:eastAsia="Calibri" w:hint="cs"/>
          <w:rtl/>
        </w:rPr>
        <w:t>ִ</w:t>
      </w:r>
      <w:r w:rsidRPr="008F3DB7">
        <w:rPr>
          <w:rFonts w:eastAsia="Calibri"/>
          <w:rtl/>
        </w:rPr>
        <w:t xml:space="preserve">מרור מקומית </w:t>
      </w:r>
      <w:r w:rsidRPr="008F3DB7">
        <w:rPr>
          <w:rFonts w:eastAsia="Calibri" w:hint="cs"/>
          <w:rtl/>
        </w:rPr>
        <w:t xml:space="preserve">רשאית </w:t>
      </w:r>
      <w:r w:rsidRPr="008F3DB7">
        <w:rPr>
          <w:rFonts w:eastAsia="Calibri"/>
          <w:rtl/>
        </w:rPr>
        <w:t>לקבוע</w:t>
      </w:r>
      <w:r w:rsidRPr="008F3DB7">
        <w:rPr>
          <w:rFonts w:eastAsia="Calibri" w:hint="cs"/>
          <w:rtl/>
        </w:rPr>
        <w:t xml:space="preserve">, בין היתר, </w:t>
      </w:r>
      <w:r w:rsidRPr="008F3DB7">
        <w:rPr>
          <w:rFonts w:eastAsia="Calibri"/>
          <w:rtl/>
        </w:rPr>
        <w:t xml:space="preserve">מקומות </w:t>
      </w:r>
      <w:r w:rsidRPr="008F3DB7">
        <w:rPr>
          <w:rFonts w:eastAsia="Calibri" w:hint="cs"/>
          <w:rtl/>
        </w:rPr>
        <w:t>ש</w:t>
      </w:r>
      <w:r w:rsidRPr="008F3DB7">
        <w:rPr>
          <w:rFonts w:eastAsia="Calibri"/>
          <w:rtl/>
        </w:rPr>
        <w:t xml:space="preserve">בהם מותרת החניה ובלבד שתשולם אגרת </w:t>
      </w:r>
      <w:r w:rsidRPr="008F3DB7">
        <w:rPr>
          <w:rFonts w:eastAsia="Calibri" w:hint="cs"/>
          <w:rtl/>
        </w:rPr>
        <w:t xml:space="preserve">חניה ואת </w:t>
      </w:r>
      <w:r w:rsidRPr="008F3DB7">
        <w:rPr>
          <w:rFonts w:eastAsia="Calibri"/>
          <w:rtl/>
        </w:rPr>
        <w:t xml:space="preserve">הימים והשעות </w:t>
      </w:r>
      <w:r w:rsidRPr="008F3DB7">
        <w:rPr>
          <w:rFonts w:eastAsia="Calibri" w:hint="cs"/>
          <w:rtl/>
        </w:rPr>
        <w:t>ש</w:t>
      </w:r>
      <w:r w:rsidRPr="008F3DB7">
        <w:rPr>
          <w:rFonts w:eastAsia="Calibri"/>
          <w:rtl/>
        </w:rPr>
        <w:t>בהם חלה חובת התשלום</w:t>
      </w:r>
      <w:r w:rsidRPr="008F3DB7">
        <w:rPr>
          <w:rFonts w:eastAsia="Calibri" w:hint="cs"/>
          <w:rtl/>
        </w:rPr>
        <w:t xml:space="preserve">. </w:t>
      </w:r>
    </w:p>
    <w:p w:rsidR="008F3DB7" w:rsidRPr="008F3DB7" w:rsidRDefault="008F3DB7" w:rsidP="00C256B7">
      <w:pPr>
        <w:spacing w:line="269" w:lineRule="auto"/>
        <w:ind w:left="-567"/>
        <w:rPr>
          <w:rFonts w:eastAsia="Calibri"/>
          <w:szCs w:val="20"/>
          <w:rtl/>
        </w:rPr>
      </w:pPr>
    </w:p>
    <w:p w:rsidR="008F3DB7" w:rsidRPr="008F3DB7" w:rsidRDefault="008F3DB7" w:rsidP="00C256B7">
      <w:pPr>
        <w:spacing w:line="269" w:lineRule="auto"/>
        <w:rPr>
          <w:rFonts w:eastAsia="Calibri"/>
          <w:rtl/>
        </w:rPr>
      </w:pPr>
      <w:r w:rsidRPr="008F3DB7">
        <w:rPr>
          <w:rFonts w:eastAsia="Calibri" w:hint="cs"/>
          <w:rtl/>
        </w:rPr>
        <w:t xml:space="preserve">במהלך חלק מהתקופה הנסקרת הרשויות המקומיות שנבדקו לא אכפו את הסדרי החניה שנקבעו לפי חוק העזר ולא חייבו את בעלי הרכבים באגרת חניה וכמו כן לא נקטו אמצעי אכיפה לשם גבית קנסות שלא שולמו. יצוין גם כי חניונים עירוניים רבים היו פתוחים בחינם לכל המעוניינים. עקב כך הרשויות המקומיות הפסידו מקור הכנסה קבוע. </w:t>
      </w:r>
      <w:r w:rsidRPr="008F3DB7">
        <w:rPr>
          <w:rFonts w:eastAsia="Calibri" w:hint="eastAsia"/>
          <w:rtl/>
        </w:rPr>
        <w:t>חלק</w:t>
      </w:r>
      <w:r w:rsidRPr="008F3DB7">
        <w:rPr>
          <w:rFonts w:eastAsia="Calibri"/>
          <w:rtl/>
        </w:rPr>
        <w:t xml:space="preserve"> </w:t>
      </w:r>
      <w:r w:rsidRPr="008F3DB7">
        <w:rPr>
          <w:rFonts w:eastAsia="Calibri" w:hint="eastAsia"/>
          <w:rtl/>
        </w:rPr>
        <w:t>מה</w:t>
      </w:r>
      <w:r w:rsidRPr="008F3DB7">
        <w:rPr>
          <w:rFonts w:eastAsia="Calibri" w:hint="cs"/>
          <w:rtl/>
        </w:rPr>
        <w:t>רשויות המקומיות שנבדקו - עיריות</w:t>
      </w:r>
      <w:r w:rsidRPr="008F3DB7">
        <w:rPr>
          <w:rFonts w:eastAsia="Calibri" w:hint="cs"/>
          <w:b/>
          <w:bCs/>
          <w:rtl/>
        </w:rPr>
        <w:t xml:space="preserve"> הרצלייה</w:t>
      </w:r>
      <w:r w:rsidRPr="008F3DB7">
        <w:rPr>
          <w:rFonts w:eastAsia="Calibri" w:hint="cs"/>
          <w:rtl/>
        </w:rPr>
        <w:t xml:space="preserve">, </w:t>
      </w:r>
      <w:r w:rsidRPr="008F3DB7">
        <w:rPr>
          <w:rFonts w:eastAsia="Calibri" w:hint="cs"/>
          <w:b/>
          <w:bCs/>
          <w:rtl/>
        </w:rPr>
        <w:t>טבריה</w:t>
      </w:r>
      <w:r w:rsidRPr="008F3DB7">
        <w:rPr>
          <w:rFonts w:eastAsia="Calibri" w:hint="cs"/>
          <w:rtl/>
        </w:rPr>
        <w:t xml:space="preserve">, </w:t>
      </w:r>
      <w:r w:rsidRPr="008F3DB7">
        <w:rPr>
          <w:rFonts w:eastAsia="Calibri" w:hint="cs"/>
          <w:b/>
          <w:bCs/>
          <w:rtl/>
        </w:rPr>
        <w:t>קריית שמונה,</w:t>
      </w:r>
      <w:r w:rsidRPr="008F3DB7">
        <w:rPr>
          <w:rFonts w:eastAsia="Calibri" w:hint="cs"/>
          <w:rtl/>
        </w:rPr>
        <w:t xml:space="preserve"> </w:t>
      </w:r>
      <w:r w:rsidRPr="008F3DB7">
        <w:rPr>
          <w:rFonts w:eastAsia="Calibri" w:hint="cs"/>
          <w:b/>
          <w:bCs/>
          <w:rtl/>
        </w:rPr>
        <w:t>רמת</w:t>
      </w:r>
      <w:r w:rsidRPr="008F3DB7">
        <w:rPr>
          <w:rFonts w:eastAsia="Calibri" w:hint="cs"/>
          <w:rtl/>
        </w:rPr>
        <w:t xml:space="preserve"> </w:t>
      </w:r>
      <w:r w:rsidRPr="008F3DB7">
        <w:rPr>
          <w:rFonts w:eastAsia="Calibri" w:hint="cs"/>
          <w:b/>
          <w:bCs/>
          <w:rtl/>
        </w:rPr>
        <w:t>גן</w:t>
      </w:r>
      <w:r w:rsidRPr="008F3DB7">
        <w:rPr>
          <w:rFonts w:eastAsia="Calibri" w:hint="cs"/>
          <w:rtl/>
        </w:rPr>
        <w:t xml:space="preserve">, </w:t>
      </w:r>
      <w:r w:rsidRPr="008F3DB7">
        <w:rPr>
          <w:rFonts w:eastAsia="Calibri" w:hint="cs"/>
          <w:b/>
          <w:bCs/>
          <w:rtl/>
        </w:rPr>
        <w:t>תל אביב-יפו</w:t>
      </w:r>
      <w:r w:rsidRPr="008F3DB7">
        <w:rPr>
          <w:rFonts w:eastAsia="Calibri" w:hint="cs"/>
          <w:rtl/>
        </w:rPr>
        <w:t xml:space="preserve">, והמועצות האזוריות </w:t>
      </w:r>
      <w:r w:rsidRPr="008F3DB7">
        <w:rPr>
          <w:rFonts w:eastAsia="Calibri" w:hint="cs"/>
          <w:b/>
          <w:bCs/>
          <w:rtl/>
        </w:rPr>
        <w:t xml:space="preserve">גליל עליון </w:t>
      </w:r>
      <w:r w:rsidRPr="008F3DB7">
        <w:rPr>
          <w:rFonts w:eastAsia="Calibri" w:hint="cs"/>
          <w:rtl/>
        </w:rPr>
        <w:t>ו</w:t>
      </w:r>
      <w:r w:rsidRPr="008F3DB7">
        <w:rPr>
          <w:rFonts w:eastAsia="Calibri" w:hint="cs"/>
          <w:b/>
          <w:bCs/>
          <w:rtl/>
        </w:rPr>
        <w:t>תמר</w:t>
      </w:r>
      <w:r w:rsidRPr="008F3DB7">
        <w:rPr>
          <w:rFonts w:eastAsia="Calibri" w:hint="cs"/>
          <w:rtl/>
        </w:rPr>
        <w:t>, העריכו את הפסדן מאי-הגבייה כדלקמן:</w:t>
      </w:r>
    </w:p>
    <w:p w:rsidR="008F3DB7" w:rsidRPr="008F3DB7" w:rsidRDefault="008F3DB7" w:rsidP="00C256B7">
      <w:pPr>
        <w:spacing w:line="269" w:lineRule="auto"/>
        <w:ind w:left="-567"/>
        <w:rPr>
          <w:rFonts w:eastAsia="Calibri"/>
          <w:szCs w:val="20"/>
          <w:rtl/>
        </w:rPr>
      </w:pPr>
    </w:p>
    <w:p w:rsidR="00003011" w:rsidRDefault="00003011">
      <w:pPr>
        <w:bidi w:val="0"/>
        <w:spacing w:after="200" w:line="276" w:lineRule="auto"/>
        <w:rPr>
          <w:rFonts w:eastAsia="Calibri"/>
          <w:rtl/>
        </w:rPr>
      </w:pPr>
      <w:r>
        <w:rPr>
          <w:rFonts w:eastAsia="Calibri"/>
          <w:rtl/>
        </w:rPr>
        <w:br w:type="page"/>
      </w:r>
    </w:p>
    <w:p w:rsidR="008F3DB7" w:rsidRPr="008F3DB7" w:rsidRDefault="008F3DB7" w:rsidP="003E6D47">
      <w:pPr>
        <w:spacing w:after="120" w:line="269" w:lineRule="auto"/>
        <w:jc w:val="center"/>
        <w:rPr>
          <w:rFonts w:eastAsia="Calibri"/>
          <w:rtl/>
        </w:rPr>
      </w:pPr>
      <w:r w:rsidRPr="008F3DB7">
        <w:rPr>
          <w:rFonts w:eastAsia="Calibri" w:hint="eastAsia"/>
          <w:rtl/>
        </w:rPr>
        <w:lastRenderedPageBreak/>
        <w:t>לוח</w:t>
      </w:r>
      <w:r w:rsidRPr="008F3DB7">
        <w:rPr>
          <w:rFonts w:eastAsia="Calibri"/>
          <w:rtl/>
        </w:rPr>
        <w:t xml:space="preserve"> </w:t>
      </w:r>
      <w:r w:rsidRPr="008F3DB7">
        <w:rPr>
          <w:rFonts w:eastAsia="Calibri" w:hint="cs"/>
          <w:rtl/>
        </w:rPr>
        <w:t>3</w:t>
      </w:r>
      <w:r w:rsidRPr="008F3DB7">
        <w:rPr>
          <w:rFonts w:eastAsia="Calibri"/>
          <w:rtl/>
        </w:rPr>
        <w:t>:</w:t>
      </w:r>
      <w:r w:rsidRPr="008F3DB7">
        <w:rPr>
          <w:rFonts w:eastAsia="Calibri" w:hint="cs"/>
          <w:b/>
          <w:bCs/>
          <w:rtl/>
        </w:rPr>
        <w:t xml:space="preserve"> </w:t>
      </w:r>
      <w:r w:rsidRPr="008F3DB7">
        <w:rPr>
          <w:rFonts w:eastAsia="Calibri" w:hint="eastAsia"/>
          <w:b/>
          <w:bCs/>
          <w:sz w:val="24"/>
          <w:rtl/>
        </w:rPr>
        <w:t>הסכומים</w:t>
      </w:r>
      <w:r w:rsidRPr="008F3DB7">
        <w:rPr>
          <w:rFonts w:eastAsia="Calibri"/>
          <w:b/>
          <w:bCs/>
          <w:sz w:val="24"/>
          <w:rtl/>
        </w:rPr>
        <w:t xml:space="preserve"> </w:t>
      </w:r>
      <w:r w:rsidRPr="008F3DB7">
        <w:rPr>
          <w:rFonts w:eastAsia="Calibri" w:hint="eastAsia"/>
          <w:b/>
          <w:bCs/>
          <w:sz w:val="24"/>
          <w:rtl/>
        </w:rPr>
        <w:t>המשוערים</w:t>
      </w:r>
      <w:r w:rsidRPr="008F3DB7">
        <w:rPr>
          <w:rFonts w:eastAsia="Calibri"/>
          <w:b/>
          <w:bCs/>
          <w:sz w:val="24"/>
          <w:rtl/>
        </w:rPr>
        <w:t xml:space="preserve"> של הפסדי רשויות מקומיות</w:t>
      </w:r>
      <w:r w:rsidRPr="008F3DB7">
        <w:rPr>
          <w:rFonts w:eastAsia="Calibri" w:hint="cs"/>
          <w:b/>
          <w:bCs/>
          <w:sz w:val="24"/>
          <w:rtl/>
        </w:rPr>
        <w:t xml:space="preserve"> לפי דיווחיהן למשרד מבקר המדינה </w:t>
      </w:r>
      <w:r w:rsidRPr="008F3DB7">
        <w:rPr>
          <w:rFonts w:eastAsia="Calibri"/>
          <w:b/>
          <w:bCs/>
          <w:sz w:val="24"/>
          <w:rtl/>
        </w:rPr>
        <w:t xml:space="preserve">בגין </w:t>
      </w:r>
      <w:r w:rsidR="004322E5">
        <w:rPr>
          <w:rFonts w:eastAsia="Calibri"/>
          <w:b/>
          <w:bCs/>
          <w:sz w:val="24"/>
          <w:rtl/>
        </w:rPr>
        <w:br/>
      </w:r>
      <w:r w:rsidRPr="008F3DB7">
        <w:rPr>
          <w:rFonts w:eastAsia="Calibri" w:hint="eastAsia"/>
          <w:b/>
          <w:bCs/>
          <w:sz w:val="24"/>
          <w:rtl/>
        </w:rPr>
        <w:t>אי</w:t>
      </w:r>
      <w:r w:rsidRPr="008F3DB7">
        <w:rPr>
          <w:rFonts w:eastAsia="Calibri" w:hint="cs"/>
          <w:b/>
          <w:bCs/>
          <w:sz w:val="24"/>
          <w:rtl/>
        </w:rPr>
        <w:t xml:space="preserve">-חיוב בתשלום עבור חניה או </w:t>
      </w:r>
      <w:r w:rsidRPr="008F3DB7">
        <w:rPr>
          <w:rFonts w:eastAsia="Calibri" w:hint="eastAsia"/>
          <w:b/>
          <w:bCs/>
          <w:sz w:val="24"/>
          <w:rtl/>
        </w:rPr>
        <w:t>גביית</w:t>
      </w:r>
      <w:r w:rsidRPr="008F3DB7">
        <w:rPr>
          <w:rFonts w:eastAsia="Calibri"/>
          <w:b/>
          <w:bCs/>
          <w:sz w:val="24"/>
          <w:rtl/>
        </w:rPr>
        <w:t xml:space="preserve"> </w:t>
      </w:r>
      <w:r w:rsidRPr="008F3DB7">
        <w:rPr>
          <w:rFonts w:eastAsia="Calibri" w:hint="cs"/>
          <w:b/>
          <w:bCs/>
          <w:sz w:val="24"/>
          <w:rtl/>
        </w:rPr>
        <w:t xml:space="preserve">קנסות </w:t>
      </w:r>
      <w:r w:rsidRPr="008F3DB7">
        <w:rPr>
          <w:rFonts w:eastAsia="Calibri" w:hint="eastAsia"/>
          <w:b/>
          <w:bCs/>
          <w:sz w:val="24"/>
          <w:rtl/>
        </w:rPr>
        <w:t>חניה</w:t>
      </w:r>
      <w:r w:rsidRPr="008F3DB7">
        <w:rPr>
          <w:rFonts w:eastAsia="Calibri"/>
          <w:b/>
          <w:bCs/>
          <w:sz w:val="24"/>
          <w:rtl/>
        </w:rPr>
        <w:t xml:space="preserve">, </w:t>
      </w:r>
      <w:r w:rsidRPr="008F3DB7">
        <w:rPr>
          <w:rFonts w:eastAsia="Calibri" w:hint="eastAsia"/>
          <w:b/>
          <w:bCs/>
          <w:sz w:val="24"/>
          <w:rtl/>
        </w:rPr>
        <w:t>אוקטובר</w:t>
      </w:r>
      <w:r w:rsidRPr="008F3DB7">
        <w:rPr>
          <w:rFonts w:eastAsia="Calibri"/>
          <w:b/>
          <w:bCs/>
          <w:sz w:val="24"/>
          <w:rtl/>
        </w:rPr>
        <w:t>-דצמבר 2023</w:t>
      </w:r>
    </w:p>
    <w:tbl>
      <w:tblPr>
        <w:bidiVisual/>
        <w:tblW w:w="8645" w:type="dxa"/>
        <w:jc w:val="center"/>
        <w:tblLook w:val="04A0" w:firstRow="1" w:lastRow="0" w:firstColumn="1" w:lastColumn="0" w:noHBand="0" w:noVBand="1"/>
      </w:tblPr>
      <w:tblGrid>
        <w:gridCol w:w="1417"/>
        <w:gridCol w:w="1560"/>
        <w:gridCol w:w="1134"/>
        <w:gridCol w:w="2594"/>
        <w:gridCol w:w="1926"/>
        <w:gridCol w:w="14"/>
      </w:tblGrid>
      <w:tr w:rsidR="008F3DB7" w:rsidRPr="008F3DB7" w:rsidTr="009F54A9">
        <w:trPr>
          <w:gridAfter w:val="1"/>
          <w:wAfter w:w="14" w:type="dxa"/>
          <w:trHeight w:val="645"/>
          <w:tblHeader/>
          <w:jc w:val="center"/>
        </w:trPr>
        <w:tc>
          <w:tcPr>
            <w:tcW w:w="1417" w:type="dxa"/>
            <w:tcBorders>
              <w:top w:val="single" w:sz="4" w:space="0" w:color="auto"/>
              <w:left w:val="single" w:sz="4" w:space="0" w:color="auto"/>
              <w:bottom w:val="single" w:sz="8" w:space="0" w:color="auto"/>
              <w:right w:val="single" w:sz="4" w:space="0" w:color="auto"/>
            </w:tcBorders>
            <w:shd w:val="clear" w:color="auto" w:fill="D9D9D9"/>
            <w:vAlign w:val="center"/>
            <w:hideMark/>
          </w:tcPr>
          <w:p w:rsidR="008F3DB7" w:rsidRPr="008F3DB7" w:rsidRDefault="008F3DB7" w:rsidP="00C256B7">
            <w:pPr>
              <w:spacing w:line="269" w:lineRule="auto"/>
              <w:jc w:val="center"/>
              <w:rPr>
                <w:rFonts w:ascii="David" w:eastAsia="Times New Roman" w:hAnsi="David"/>
                <w:b/>
                <w:bCs/>
                <w:color w:val="000000"/>
                <w:sz w:val="22"/>
                <w:szCs w:val="22"/>
              </w:rPr>
            </w:pPr>
            <w:r w:rsidRPr="008F3DB7">
              <w:rPr>
                <w:rFonts w:ascii="David" w:eastAsia="Times New Roman" w:hAnsi="David" w:hint="eastAsia"/>
                <w:b/>
                <w:bCs/>
                <w:color w:val="000000"/>
                <w:sz w:val="22"/>
                <w:szCs w:val="22"/>
                <w:rtl/>
              </w:rPr>
              <w:t>הרשות</w:t>
            </w:r>
            <w:r w:rsidRPr="008F3DB7">
              <w:rPr>
                <w:rFonts w:ascii="David" w:eastAsia="Times New Roman" w:hAnsi="David"/>
                <w:b/>
                <w:bCs/>
                <w:color w:val="000000"/>
                <w:sz w:val="22"/>
                <w:szCs w:val="22"/>
                <w:rtl/>
              </w:rPr>
              <w:t xml:space="preserve"> </w:t>
            </w:r>
            <w:r w:rsidRPr="008F3DB7">
              <w:rPr>
                <w:rFonts w:ascii="David" w:eastAsia="Times New Roman" w:hAnsi="David" w:hint="eastAsia"/>
                <w:b/>
                <w:bCs/>
                <w:color w:val="000000"/>
                <w:sz w:val="22"/>
                <w:szCs w:val="22"/>
                <w:rtl/>
              </w:rPr>
              <w:t>המקומית</w:t>
            </w:r>
          </w:p>
        </w:tc>
        <w:tc>
          <w:tcPr>
            <w:tcW w:w="1560" w:type="dxa"/>
            <w:tcBorders>
              <w:top w:val="single" w:sz="4" w:space="0" w:color="auto"/>
              <w:left w:val="single" w:sz="4" w:space="0" w:color="auto"/>
              <w:bottom w:val="single" w:sz="8" w:space="0" w:color="auto"/>
              <w:right w:val="single" w:sz="4" w:space="0" w:color="auto"/>
            </w:tcBorders>
            <w:shd w:val="clear" w:color="auto" w:fill="D9D9D9"/>
            <w:vAlign w:val="center"/>
            <w:hideMark/>
          </w:tcPr>
          <w:p w:rsidR="008F3DB7" w:rsidRPr="008F3DB7" w:rsidRDefault="008F3DB7" w:rsidP="00C256B7">
            <w:pPr>
              <w:spacing w:line="269" w:lineRule="auto"/>
              <w:jc w:val="center"/>
              <w:rPr>
                <w:rFonts w:ascii="David" w:eastAsia="Times New Roman" w:hAnsi="David"/>
                <w:b/>
                <w:bCs/>
                <w:color w:val="000000"/>
                <w:sz w:val="22"/>
                <w:szCs w:val="22"/>
                <w:rtl/>
              </w:rPr>
            </w:pPr>
            <w:r w:rsidRPr="008F3DB7">
              <w:rPr>
                <w:rFonts w:ascii="David" w:eastAsia="Times New Roman" w:hAnsi="David" w:hint="eastAsia"/>
                <w:b/>
                <w:bCs/>
                <w:color w:val="000000"/>
                <w:sz w:val="22"/>
                <w:szCs w:val="22"/>
                <w:rtl/>
              </w:rPr>
              <w:t>סוג</w:t>
            </w:r>
            <w:r w:rsidRPr="008F3DB7">
              <w:rPr>
                <w:rFonts w:ascii="David" w:eastAsia="Times New Roman" w:hAnsi="David"/>
                <w:b/>
                <w:bCs/>
                <w:color w:val="000000"/>
                <w:sz w:val="22"/>
                <w:szCs w:val="22"/>
                <w:rtl/>
              </w:rPr>
              <w:t xml:space="preserve"> </w:t>
            </w:r>
            <w:r w:rsidRPr="008F3DB7">
              <w:rPr>
                <w:rFonts w:ascii="David" w:eastAsia="Times New Roman" w:hAnsi="David" w:hint="eastAsia"/>
                <w:b/>
                <w:bCs/>
                <w:color w:val="000000"/>
                <w:sz w:val="22"/>
                <w:szCs w:val="22"/>
                <w:rtl/>
              </w:rPr>
              <w:t>ההכנסה</w:t>
            </w:r>
          </w:p>
        </w:tc>
        <w:tc>
          <w:tcPr>
            <w:tcW w:w="1134" w:type="dxa"/>
            <w:tcBorders>
              <w:top w:val="single" w:sz="4" w:space="0" w:color="auto"/>
              <w:left w:val="single" w:sz="4" w:space="0" w:color="auto"/>
              <w:bottom w:val="single" w:sz="8" w:space="0" w:color="auto"/>
              <w:right w:val="single" w:sz="4" w:space="0" w:color="auto"/>
            </w:tcBorders>
            <w:shd w:val="clear" w:color="auto" w:fill="D9D9D9"/>
            <w:vAlign w:val="center"/>
          </w:tcPr>
          <w:p w:rsidR="008F3DB7" w:rsidRPr="008F3DB7" w:rsidRDefault="008F3DB7" w:rsidP="00C256B7">
            <w:pPr>
              <w:spacing w:line="269" w:lineRule="auto"/>
              <w:jc w:val="center"/>
              <w:rPr>
                <w:rFonts w:ascii="David" w:eastAsia="Times New Roman" w:hAnsi="David"/>
                <w:b/>
                <w:bCs/>
                <w:color w:val="000000"/>
                <w:sz w:val="22"/>
                <w:szCs w:val="22"/>
                <w:rtl/>
              </w:rPr>
            </w:pPr>
            <w:r w:rsidRPr="008F3DB7">
              <w:rPr>
                <w:rFonts w:ascii="David" w:eastAsia="Times New Roman" w:hAnsi="David" w:hint="eastAsia"/>
                <w:b/>
                <w:bCs/>
                <w:color w:val="000000"/>
                <w:sz w:val="22"/>
                <w:szCs w:val="22"/>
                <w:rtl/>
              </w:rPr>
              <w:t>הסכום</w:t>
            </w:r>
            <w:r w:rsidRPr="008F3DB7">
              <w:rPr>
                <w:rFonts w:ascii="David" w:eastAsia="Times New Roman" w:hAnsi="David"/>
                <w:b/>
                <w:bCs/>
                <w:color w:val="000000"/>
                <w:sz w:val="22"/>
                <w:szCs w:val="22"/>
                <w:rtl/>
              </w:rPr>
              <w:t xml:space="preserve"> (בש"ח)</w:t>
            </w:r>
          </w:p>
        </w:tc>
        <w:tc>
          <w:tcPr>
            <w:tcW w:w="4520" w:type="dxa"/>
            <w:gridSpan w:val="2"/>
            <w:tcBorders>
              <w:top w:val="single" w:sz="4" w:space="0" w:color="auto"/>
              <w:left w:val="single" w:sz="4" w:space="0" w:color="auto"/>
              <w:bottom w:val="single" w:sz="8" w:space="0" w:color="auto"/>
              <w:right w:val="single" w:sz="4" w:space="0" w:color="auto"/>
            </w:tcBorders>
            <w:shd w:val="clear" w:color="auto" w:fill="D9D9D9"/>
            <w:noWrap/>
            <w:vAlign w:val="center"/>
            <w:hideMark/>
          </w:tcPr>
          <w:p w:rsidR="008F3DB7" w:rsidRPr="008F3DB7" w:rsidRDefault="008F3DB7" w:rsidP="00C256B7">
            <w:pPr>
              <w:spacing w:line="269" w:lineRule="auto"/>
              <w:jc w:val="center"/>
              <w:rPr>
                <w:rFonts w:ascii="David" w:eastAsia="Times New Roman" w:hAnsi="David"/>
                <w:b/>
                <w:bCs/>
                <w:color w:val="000000"/>
                <w:sz w:val="22"/>
                <w:szCs w:val="22"/>
                <w:rtl/>
              </w:rPr>
            </w:pPr>
            <w:r w:rsidRPr="008F3DB7">
              <w:rPr>
                <w:rFonts w:ascii="David" w:eastAsia="Times New Roman" w:hAnsi="David" w:hint="eastAsia"/>
                <w:b/>
                <w:bCs/>
                <w:color w:val="000000"/>
                <w:sz w:val="22"/>
                <w:szCs w:val="22"/>
                <w:rtl/>
              </w:rPr>
              <w:t>הערות</w:t>
            </w:r>
          </w:p>
        </w:tc>
      </w:tr>
      <w:tr w:rsidR="008F3DB7" w:rsidRPr="008F3DB7" w:rsidTr="009F54A9">
        <w:trPr>
          <w:gridAfter w:val="1"/>
          <w:wAfter w:w="14" w:type="dxa"/>
          <w:trHeight w:val="504"/>
          <w:jc w:val="center"/>
        </w:trPr>
        <w:tc>
          <w:tcPr>
            <w:tcW w:w="1417" w:type="dxa"/>
            <w:vMerge w:val="restart"/>
            <w:tcBorders>
              <w:top w:val="nil"/>
              <w:left w:val="single" w:sz="4" w:space="0" w:color="auto"/>
              <w:right w:val="single" w:sz="4" w:space="0" w:color="auto"/>
            </w:tcBorders>
            <w:shd w:val="clear" w:color="auto" w:fill="auto"/>
            <w:noWrap/>
            <w:vAlign w:val="center"/>
          </w:tcPr>
          <w:p w:rsidR="008F3DB7" w:rsidRPr="008F3DB7" w:rsidRDefault="008F3DB7" w:rsidP="00C256B7">
            <w:pPr>
              <w:spacing w:line="269" w:lineRule="auto"/>
              <w:jc w:val="left"/>
              <w:rPr>
                <w:rFonts w:ascii="David" w:eastAsia="Times New Roman" w:hAnsi="David"/>
                <w:b/>
                <w:bCs/>
                <w:color w:val="000000"/>
                <w:sz w:val="22"/>
                <w:szCs w:val="22"/>
                <w:rtl/>
              </w:rPr>
            </w:pPr>
            <w:r w:rsidRPr="008F3DB7">
              <w:rPr>
                <w:rFonts w:ascii="David" w:eastAsia="Times New Roman" w:hAnsi="David" w:hint="eastAsia"/>
                <w:b/>
                <w:bCs/>
                <w:color w:val="000000"/>
                <w:sz w:val="22"/>
                <w:szCs w:val="22"/>
                <w:rtl/>
              </w:rPr>
              <w:t>אילת</w:t>
            </w:r>
          </w:p>
        </w:tc>
        <w:tc>
          <w:tcPr>
            <w:tcW w:w="1560" w:type="dxa"/>
            <w:tcBorders>
              <w:top w:val="nil"/>
              <w:left w:val="single" w:sz="4" w:space="0" w:color="auto"/>
              <w:bottom w:val="single" w:sz="4" w:space="0" w:color="auto"/>
              <w:right w:val="single" w:sz="4" w:space="0" w:color="auto"/>
            </w:tcBorders>
            <w:shd w:val="clear" w:color="auto" w:fill="auto"/>
            <w:vAlign w:val="center"/>
          </w:tcPr>
          <w:p w:rsidR="008F3DB7" w:rsidRPr="008F3DB7" w:rsidRDefault="008F3DB7" w:rsidP="00C256B7">
            <w:pPr>
              <w:spacing w:line="269" w:lineRule="auto"/>
              <w:jc w:val="left"/>
              <w:rPr>
                <w:rFonts w:ascii="David" w:eastAsia="Times New Roman" w:hAnsi="David"/>
                <w:color w:val="000000"/>
                <w:sz w:val="22"/>
                <w:szCs w:val="22"/>
                <w:rtl/>
              </w:rPr>
            </w:pPr>
            <w:r w:rsidRPr="008F3DB7">
              <w:rPr>
                <w:rFonts w:ascii="David" w:eastAsia="Times New Roman" w:hAnsi="David" w:hint="eastAsia"/>
                <w:color w:val="000000"/>
                <w:sz w:val="22"/>
                <w:szCs w:val="22"/>
                <w:rtl/>
              </w:rPr>
              <w:t>קנסות</w:t>
            </w:r>
            <w:r w:rsidRPr="008F3DB7">
              <w:rPr>
                <w:rFonts w:ascii="David" w:eastAsia="Times New Roman" w:hAnsi="David"/>
                <w:color w:val="000000"/>
                <w:sz w:val="22"/>
                <w:szCs w:val="22"/>
                <w:rtl/>
              </w:rPr>
              <w:t xml:space="preserve"> </w:t>
            </w:r>
            <w:r w:rsidRPr="008F3DB7">
              <w:rPr>
                <w:rFonts w:ascii="David" w:eastAsia="Times New Roman" w:hAnsi="David" w:hint="eastAsia"/>
                <w:color w:val="000000"/>
                <w:sz w:val="22"/>
                <w:szCs w:val="22"/>
                <w:rtl/>
              </w:rPr>
              <w:t>חניה</w:t>
            </w:r>
          </w:p>
        </w:tc>
        <w:tc>
          <w:tcPr>
            <w:tcW w:w="1134" w:type="dxa"/>
            <w:tcBorders>
              <w:top w:val="nil"/>
              <w:left w:val="single" w:sz="4" w:space="0" w:color="auto"/>
              <w:bottom w:val="single" w:sz="4" w:space="0" w:color="auto"/>
              <w:right w:val="single" w:sz="4" w:space="0" w:color="auto"/>
            </w:tcBorders>
            <w:shd w:val="clear" w:color="auto" w:fill="auto"/>
            <w:noWrap/>
            <w:vAlign w:val="center"/>
          </w:tcPr>
          <w:p w:rsidR="008F3DB7" w:rsidRPr="008F3DB7" w:rsidRDefault="008F3DB7" w:rsidP="00C256B7">
            <w:pPr>
              <w:spacing w:line="269" w:lineRule="auto"/>
              <w:jc w:val="left"/>
              <w:rPr>
                <w:rFonts w:ascii="David" w:eastAsia="Times New Roman" w:hAnsi="David"/>
                <w:color w:val="000000"/>
                <w:sz w:val="22"/>
                <w:szCs w:val="22"/>
                <w:rtl/>
              </w:rPr>
            </w:pPr>
            <w:r w:rsidRPr="008F3DB7">
              <w:rPr>
                <w:rFonts w:ascii="David" w:eastAsia="Times New Roman" w:hAnsi="David"/>
                <w:color w:val="000000"/>
                <w:sz w:val="22"/>
                <w:szCs w:val="22"/>
                <w:rtl/>
              </w:rPr>
              <w:t>2,000,000</w:t>
            </w:r>
          </w:p>
        </w:tc>
        <w:tc>
          <w:tcPr>
            <w:tcW w:w="4520" w:type="dxa"/>
            <w:gridSpan w:val="2"/>
            <w:tcBorders>
              <w:top w:val="nil"/>
              <w:left w:val="single" w:sz="4" w:space="0" w:color="auto"/>
              <w:bottom w:val="single" w:sz="4" w:space="0" w:color="auto"/>
              <w:right w:val="single" w:sz="4" w:space="0" w:color="auto"/>
            </w:tcBorders>
            <w:shd w:val="clear" w:color="auto" w:fill="auto"/>
            <w:vAlign w:val="center"/>
          </w:tcPr>
          <w:p w:rsidR="008F3DB7" w:rsidRPr="008F3DB7" w:rsidRDefault="008F3DB7" w:rsidP="00C256B7">
            <w:pPr>
              <w:spacing w:line="269" w:lineRule="auto"/>
              <w:jc w:val="left"/>
              <w:rPr>
                <w:rFonts w:ascii="David" w:eastAsia="Times New Roman" w:hAnsi="David"/>
                <w:color w:val="000000"/>
                <w:sz w:val="22"/>
                <w:szCs w:val="22"/>
                <w:rtl/>
              </w:rPr>
            </w:pPr>
            <w:r w:rsidRPr="008F3DB7">
              <w:rPr>
                <w:rFonts w:ascii="David" w:eastAsia="Times New Roman" w:hAnsi="David"/>
                <w:color w:val="000000"/>
                <w:sz w:val="22"/>
                <w:szCs w:val="22"/>
                <w:rtl/>
              </w:rPr>
              <w:t>אי-</w:t>
            </w:r>
            <w:r w:rsidRPr="008F3DB7">
              <w:rPr>
                <w:rFonts w:ascii="David" w:eastAsia="Times New Roman" w:hAnsi="David" w:hint="eastAsia"/>
                <w:color w:val="000000"/>
                <w:sz w:val="22"/>
                <w:szCs w:val="22"/>
                <w:rtl/>
              </w:rPr>
              <w:t>אכיפ</w:t>
            </w:r>
            <w:r w:rsidRPr="008F3DB7">
              <w:rPr>
                <w:rFonts w:ascii="David" w:eastAsia="Times New Roman" w:hAnsi="David" w:hint="cs"/>
                <w:color w:val="000000"/>
                <w:sz w:val="22"/>
                <w:szCs w:val="22"/>
                <w:rtl/>
              </w:rPr>
              <w:t>ת תשלום</w:t>
            </w:r>
            <w:r w:rsidRPr="008F3DB7">
              <w:rPr>
                <w:rFonts w:ascii="David" w:eastAsia="Times New Roman" w:hAnsi="David"/>
                <w:color w:val="000000"/>
                <w:sz w:val="22"/>
                <w:szCs w:val="22"/>
                <w:rtl/>
              </w:rPr>
              <w:t xml:space="preserve"> </w:t>
            </w:r>
            <w:r w:rsidRPr="008F3DB7">
              <w:rPr>
                <w:rFonts w:ascii="David" w:eastAsia="Times New Roman" w:hAnsi="David" w:hint="eastAsia"/>
                <w:color w:val="000000"/>
                <w:sz w:val="22"/>
                <w:szCs w:val="22"/>
                <w:rtl/>
              </w:rPr>
              <w:t>קנסות</w:t>
            </w:r>
            <w:r w:rsidRPr="008F3DB7">
              <w:rPr>
                <w:rFonts w:ascii="David" w:eastAsia="Times New Roman" w:hAnsi="David"/>
                <w:color w:val="000000"/>
                <w:sz w:val="22"/>
                <w:szCs w:val="22"/>
                <w:rtl/>
              </w:rPr>
              <w:t xml:space="preserve"> </w:t>
            </w:r>
            <w:r w:rsidRPr="008F3DB7">
              <w:rPr>
                <w:rFonts w:ascii="David" w:eastAsia="Times New Roman" w:hAnsi="David" w:hint="eastAsia"/>
                <w:color w:val="000000"/>
                <w:sz w:val="22"/>
                <w:szCs w:val="22"/>
                <w:rtl/>
              </w:rPr>
              <w:t>חניה</w:t>
            </w:r>
            <w:r w:rsidRPr="008F3DB7">
              <w:rPr>
                <w:rFonts w:ascii="David" w:eastAsia="Times New Roman" w:hAnsi="David"/>
                <w:color w:val="000000"/>
                <w:sz w:val="22"/>
                <w:szCs w:val="22"/>
                <w:rtl/>
              </w:rPr>
              <w:t xml:space="preserve"> </w:t>
            </w:r>
          </w:p>
        </w:tc>
      </w:tr>
      <w:tr w:rsidR="008F3DB7" w:rsidRPr="008F3DB7" w:rsidTr="009F54A9">
        <w:trPr>
          <w:gridAfter w:val="1"/>
          <w:wAfter w:w="14" w:type="dxa"/>
          <w:trHeight w:val="630"/>
          <w:jc w:val="center"/>
        </w:trPr>
        <w:tc>
          <w:tcPr>
            <w:tcW w:w="1417" w:type="dxa"/>
            <w:vMerge/>
            <w:tcBorders>
              <w:left w:val="single" w:sz="4" w:space="0" w:color="auto"/>
              <w:right w:val="single" w:sz="4" w:space="0" w:color="auto"/>
            </w:tcBorders>
            <w:shd w:val="clear" w:color="auto" w:fill="auto"/>
            <w:noWrap/>
            <w:vAlign w:val="center"/>
          </w:tcPr>
          <w:p w:rsidR="008F3DB7" w:rsidRPr="008F3DB7" w:rsidRDefault="008F3DB7" w:rsidP="00C256B7">
            <w:pPr>
              <w:spacing w:line="269" w:lineRule="auto"/>
              <w:jc w:val="left"/>
              <w:rPr>
                <w:rFonts w:ascii="David" w:eastAsia="Times New Roman" w:hAnsi="David"/>
                <w:b/>
                <w:bCs/>
                <w:color w:val="000000"/>
                <w:sz w:val="22"/>
                <w:szCs w:val="22"/>
                <w:rtl/>
              </w:rPr>
            </w:pPr>
          </w:p>
        </w:tc>
        <w:tc>
          <w:tcPr>
            <w:tcW w:w="1560" w:type="dxa"/>
            <w:tcBorders>
              <w:top w:val="nil"/>
              <w:left w:val="single" w:sz="4" w:space="0" w:color="auto"/>
              <w:bottom w:val="single" w:sz="4" w:space="0" w:color="auto"/>
              <w:right w:val="single" w:sz="4" w:space="0" w:color="auto"/>
            </w:tcBorders>
            <w:shd w:val="clear" w:color="auto" w:fill="auto"/>
            <w:vAlign w:val="center"/>
          </w:tcPr>
          <w:p w:rsidR="008F3DB7" w:rsidRPr="008F3DB7" w:rsidRDefault="008F3DB7" w:rsidP="00C256B7">
            <w:pPr>
              <w:spacing w:line="269" w:lineRule="auto"/>
              <w:jc w:val="left"/>
              <w:rPr>
                <w:rFonts w:ascii="David" w:eastAsia="Times New Roman" w:hAnsi="David"/>
                <w:color w:val="000000"/>
                <w:sz w:val="22"/>
                <w:szCs w:val="22"/>
                <w:rtl/>
              </w:rPr>
            </w:pPr>
            <w:r w:rsidRPr="008F3DB7">
              <w:rPr>
                <w:rFonts w:ascii="David" w:eastAsia="Times New Roman" w:hAnsi="David" w:hint="eastAsia"/>
                <w:color w:val="000000"/>
                <w:sz w:val="22"/>
                <w:szCs w:val="22"/>
                <w:rtl/>
              </w:rPr>
              <w:t>אי</w:t>
            </w:r>
            <w:r w:rsidRPr="008F3DB7">
              <w:rPr>
                <w:rFonts w:ascii="David" w:eastAsia="Times New Roman" w:hAnsi="David"/>
                <w:color w:val="000000"/>
                <w:sz w:val="22"/>
                <w:szCs w:val="22"/>
                <w:rtl/>
              </w:rPr>
              <w:t>-</w:t>
            </w:r>
            <w:r w:rsidRPr="008F3DB7">
              <w:rPr>
                <w:rFonts w:ascii="David" w:eastAsia="Times New Roman" w:hAnsi="David" w:hint="eastAsia"/>
                <w:color w:val="000000"/>
                <w:sz w:val="22"/>
                <w:szCs w:val="22"/>
                <w:rtl/>
              </w:rPr>
              <w:t>גידול</w:t>
            </w:r>
            <w:r w:rsidRPr="008F3DB7">
              <w:rPr>
                <w:rFonts w:ascii="David" w:eastAsia="Times New Roman" w:hAnsi="David"/>
                <w:color w:val="000000"/>
                <w:sz w:val="22"/>
                <w:szCs w:val="22"/>
                <w:rtl/>
              </w:rPr>
              <w:t xml:space="preserve"> </w:t>
            </w:r>
            <w:r w:rsidRPr="008F3DB7">
              <w:rPr>
                <w:rFonts w:ascii="David" w:eastAsia="Times New Roman" w:hAnsi="David" w:hint="eastAsia"/>
                <w:color w:val="000000"/>
                <w:sz w:val="22"/>
                <w:szCs w:val="22"/>
                <w:rtl/>
              </w:rPr>
              <w:t>בהכנסות</w:t>
            </w:r>
            <w:r w:rsidRPr="008F3DB7">
              <w:rPr>
                <w:rFonts w:ascii="David" w:eastAsia="Times New Roman" w:hAnsi="David"/>
                <w:color w:val="000000"/>
                <w:sz w:val="22"/>
                <w:szCs w:val="22"/>
                <w:rtl/>
              </w:rPr>
              <w:t xml:space="preserve"> </w:t>
            </w:r>
            <w:r w:rsidRPr="008F3DB7">
              <w:rPr>
                <w:rFonts w:ascii="David" w:eastAsia="Times New Roman" w:hAnsi="David" w:hint="eastAsia"/>
                <w:color w:val="000000"/>
                <w:sz w:val="22"/>
                <w:szCs w:val="22"/>
                <w:rtl/>
              </w:rPr>
              <w:t>החנ</w:t>
            </w:r>
            <w:r w:rsidRPr="008F3DB7">
              <w:rPr>
                <w:rFonts w:ascii="David" w:eastAsia="Times New Roman" w:hAnsi="David" w:hint="cs"/>
                <w:color w:val="000000"/>
                <w:sz w:val="22"/>
                <w:szCs w:val="22"/>
                <w:rtl/>
              </w:rPr>
              <w:t>י</w:t>
            </w:r>
            <w:r w:rsidRPr="008F3DB7">
              <w:rPr>
                <w:rFonts w:ascii="David" w:eastAsia="Times New Roman" w:hAnsi="David" w:hint="eastAsia"/>
                <w:color w:val="000000"/>
                <w:sz w:val="22"/>
                <w:szCs w:val="22"/>
                <w:rtl/>
              </w:rPr>
              <w:t>ה</w:t>
            </w:r>
            <w:r w:rsidRPr="008F3DB7">
              <w:rPr>
                <w:rFonts w:eastAsia="Calibri" w:hint="cs"/>
                <w:vertAlign w:val="superscript"/>
                <w:rtl/>
              </w:rPr>
              <w:t>*</w:t>
            </w:r>
            <w:r w:rsidRPr="008F3DB7">
              <w:rPr>
                <w:rFonts w:ascii="David" w:eastAsia="Times New Roman" w:hAnsi="David"/>
                <w:color w:val="000000"/>
                <w:sz w:val="22"/>
                <w:szCs w:val="22"/>
                <w:rtl/>
              </w:rPr>
              <w:t xml:space="preserve"> </w:t>
            </w:r>
          </w:p>
        </w:tc>
        <w:tc>
          <w:tcPr>
            <w:tcW w:w="1134" w:type="dxa"/>
            <w:tcBorders>
              <w:top w:val="nil"/>
              <w:left w:val="single" w:sz="4" w:space="0" w:color="auto"/>
              <w:bottom w:val="single" w:sz="4" w:space="0" w:color="auto"/>
              <w:right w:val="single" w:sz="4" w:space="0" w:color="auto"/>
            </w:tcBorders>
            <w:shd w:val="clear" w:color="auto" w:fill="auto"/>
            <w:noWrap/>
            <w:vAlign w:val="center"/>
          </w:tcPr>
          <w:p w:rsidR="008F3DB7" w:rsidRPr="008F3DB7" w:rsidRDefault="008F3DB7" w:rsidP="00C256B7">
            <w:pPr>
              <w:spacing w:line="269" w:lineRule="auto"/>
              <w:jc w:val="left"/>
              <w:rPr>
                <w:rFonts w:ascii="David" w:eastAsia="Times New Roman" w:hAnsi="David"/>
                <w:color w:val="000000"/>
                <w:sz w:val="22"/>
                <w:szCs w:val="22"/>
                <w:rtl/>
              </w:rPr>
            </w:pPr>
            <w:r w:rsidRPr="008F3DB7">
              <w:rPr>
                <w:rFonts w:ascii="David" w:eastAsia="Times New Roman" w:hAnsi="David"/>
                <w:color w:val="000000"/>
                <w:sz w:val="22"/>
                <w:szCs w:val="22"/>
                <w:rtl/>
              </w:rPr>
              <w:t>300,000</w:t>
            </w:r>
          </w:p>
        </w:tc>
        <w:tc>
          <w:tcPr>
            <w:tcW w:w="4520" w:type="dxa"/>
            <w:gridSpan w:val="2"/>
            <w:tcBorders>
              <w:top w:val="nil"/>
              <w:left w:val="single" w:sz="4" w:space="0" w:color="auto"/>
              <w:bottom w:val="single" w:sz="4" w:space="0" w:color="auto"/>
              <w:right w:val="single" w:sz="4" w:space="0" w:color="auto"/>
            </w:tcBorders>
            <w:shd w:val="clear" w:color="auto" w:fill="auto"/>
            <w:vAlign w:val="center"/>
          </w:tcPr>
          <w:p w:rsidR="008F3DB7" w:rsidRPr="008F3DB7" w:rsidRDefault="008F3DB7" w:rsidP="00C256B7">
            <w:pPr>
              <w:spacing w:line="269" w:lineRule="auto"/>
              <w:jc w:val="left"/>
              <w:rPr>
                <w:rFonts w:ascii="David" w:eastAsia="Times New Roman" w:hAnsi="David"/>
                <w:color w:val="000000"/>
                <w:sz w:val="22"/>
                <w:szCs w:val="22"/>
                <w:rtl/>
              </w:rPr>
            </w:pPr>
            <w:r w:rsidRPr="008F3DB7">
              <w:rPr>
                <w:rFonts w:ascii="David" w:eastAsia="Times New Roman" w:hAnsi="David" w:hint="eastAsia"/>
                <w:color w:val="000000"/>
                <w:sz w:val="22"/>
                <w:szCs w:val="22"/>
                <w:rtl/>
              </w:rPr>
              <w:t>אובדן</w:t>
            </w:r>
            <w:r w:rsidRPr="008F3DB7">
              <w:rPr>
                <w:rFonts w:ascii="David" w:eastAsia="Times New Roman" w:hAnsi="David"/>
                <w:color w:val="000000"/>
                <w:sz w:val="22"/>
                <w:szCs w:val="22"/>
                <w:rtl/>
              </w:rPr>
              <w:t xml:space="preserve"> </w:t>
            </w:r>
            <w:r w:rsidRPr="008F3DB7">
              <w:rPr>
                <w:rFonts w:ascii="David" w:eastAsia="Times New Roman" w:hAnsi="David" w:hint="eastAsia"/>
                <w:color w:val="000000"/>
                <w:sz w:val="22"/>
                <w:szCs w:val="22"/>
                <w:rtl/>
              </w:rPr>
              <w:t>הכנסות</w:t>
            </w:r>
            <w:r w:rsidRPr="008F3DB7">
              <w:rPr>
                <w:rFonts w:ascii="David" w:eastAsia="Times New Roman" w:hAnsi="David" w:hint="cs"/>
                <w:color w:val="000000"/>
                <w:sz w:val="22"/>
                <w:szCs w:val="22"/>
                <w:rtl/>
              </w:rPr>
              <w:t xml:space="preserve"> תיאורטי </w:t>
            </w:r>
          </w:p>
        </w:tc>
      </w:tr>
      <w:tr w:rsidR="008F3DB7" w:rsidRPr="008F3DB7" w:rsidTr="009F54A9">
        <w:trPr>
          <w:gridAfter w:val="1"/>
          <w:wAfter w:w="14" w:type="dxa"/>
          <w:trHeight w:val="488"/>
          <w:jc w:val="center"/>
        </w:trPr>
        <w:tc>
          <w:tcPr>
            <w:tcW w:w="1417" w:type="dxa"/>
            <w:vMerge/>
            <w:tcBorders>
              <w:left w:val="single" w:sz="4" w:space="0" w:color="auto"/>
              <w:bottom w:val="single" w:sz="4" w:space="0" w:color="auto"/>
              <w:right w:val="single" w:sz="4" w:space="0" w:color="auto"/>
            </w:tcBorders>
            <w:shd w:val="clear" w:color="auto" w:fill="auto"/>
            <w:noWrap/>
            <w:vAlign w:val="center"/>
          </w:tcPr>
          <w:p w:rsidR="008F3DB7" w:rsidRPr="008F3DB7" w:rsidRDefault="008F3DB7" w:rsidP="00C256B7">
            <w:pPr>
              <w:spacing w:line="269" w:lineRule="auto"/>
              <w:jc w:val="left"/>
              <w:rPr>
                <w:rFonts w:ascii="David" w:eastAsia="Times New Roman" w:hAnsi="David"/>
                <w:b/>
                <w:bCs/>
                <w:color w:val="000000"/>
                <w:sz w:val="22"/>
                <w:szCs w:val="22"/>
                <w:rtl/>
              </w:rPr>
            </w:pPr>
          </w:p>
        </w:tc>
        <w:tc>
          <w:tcPr>
            <w:tcW w:w="1560" w:type="dxa"/>
            <w:tcBorders>
              <w:top w:val="nil"/>
              <w:left w:val="single" w:sz="4" w:space="0" w:color="auto"/>
              <w:bottom w:val="single" w:sz="4" w:space="0" w:color="auto"/>
              <w:right w:val="single" w:sz="4" w:space="0" w:color="auto"/>
            </w:tcBorders>
            <w:shd w:val="clear" w:color="auto" w:fill="auto"/>
            <w:vAlign w:val="center"/>
          </w:tcPr>
          <w:p w:rsidR="008F3DB7" w:rsidRPr="008F3DB7" w:rsidRDefault="008F3DB7" w:rsidP="00C256B7">
            <w:pPr>
              <w:spacing w:line="269" w:lineRule="auto"/>
              <w:jc w:val="left"/>
              <w:rPr>
                <w:rFonts w:ascii="David" w:eastAsia="Times New Roman" w:hAnsi="David"/>
                <w:color w:val="000000"/>
                <w:sz w:val="22"/>
                <w:szCs w:val="22"/>
                <w:rtl/>
              </w:rPr>
            </w:pPr>
            <w:r w:rsidRPr="008F3DB7">
              <w:rPr>
                <w:rFonts w:ascii="David" w:eastAsia="Times New Roman" w:hAnsi="David" w:hint="eastAsia"/>
                <w:color w:val="000000"/>
                <w:sz w:val="22"/>
                <w:szCs w:val="22"/>
                <w:rtl/>
              </w:rPr>
              <w:t>אגרת</w:t>
            </w:r>
            <w:r w:rsidRPr="008F3DB7">
              <w:rPr>
                <w:rFonts w:ascii="David" w:eastAsia="Times New Roman" w:hAnsi="David"/>
                <w:color w:val="000000"/>
                <w:sz w:val="22"/>
                <w:szCs w:val="22"/>
                <w:rtl/>
              </w:rPr>
              <w:t xml:space="preserve"> </w:t>
            </w:r>
            <w:r w:rsidRPr="008F3DB7">
              <w:rPr>
                <w:rFonts w:ascii="David" w:eastAsia="Times New Roman" w:hAnsi="David" w:hint="eastAsia"/>
                <w:color w:val="000000"/>
                <w:sz w:val="22"/>
                <w:szCs w:val="22"/>
                <w:rtl/>
              </w:rPr>
              <w:t>חנ</w:t>
            </w:r>
            <w:r w:rsidRPr="008F3DB7">
              <w:rPr>
                <w:rFonts w:ascii="David" w:eastAsia="Times New Roman" w:hAnsi="David" w:hint="cs"/>
                <w:color w:val="000000"/>
                <w:sz w:val="22"/>
                <w:szCs w:val="22"/>
                <w:rtl/>
              </w:rPr>
              <w:t>י</w:t>
            </w:r>
            <w:r w:rsidRPr="008F3DB7">
              <w:rPr>
                <w:rFonts w:ascii="David" w:eastAsia="Times New Roman" w:hAnsi="David" w:hint="eastAsia"/>
                <w:color w:val="000000"/>
                <w:sz w:val="22"/>
                <w:szCs w:val="22"/>
                <w:rtl/>
              </w:rPr>
              <w:t>ה</w:t>
            </w:r>
          </w:p>
        </w:tc>
        <w:tc>
          <w:tcPr>
            <w:tcW w:w="1134" w:type="dxa"/>
            <w:tcBorders>
              <w:top w:val="nil"/>
              <w:left w:val="single" w:sz="4" w:space="0" w:color="auto"/>
              <w:bottom w:val="single" w:sz="4" w:space="0" w:color="auto"/>
              <w:right w:val="single" w:sz="4" w:space="0" w:color="auto"/>
            </w:tcBorders>
            <w:shd w:val="clear" w:color="auto" w:fill="auto"/>
            <w:noWrap/>
            <w:vAlign w:val="center"/>
          </w:tcPr>
          <w:p w:rsidR="008F3DB7" w:rsidRPr="008F3DB7" w:rsidRDefault="008F3DB7" w:rsidP="00C256B7">
            <w:pPr>
              <w:spacing w:line="269" w:lineRule="auto"/>
              <w:jc w:val="left"/>
              <w:rPr>
                <w:rFonts w:ascii="David" w:eastAsia="Times New Roman" w:hAnsi="David"/>
                <w:color w:val="000000"/>
                <w:sz w:val="22"/>
                <w:szCs w:val="22"/>
              </w:rPr>
            </w:pPr>
            <w:r w:rsidRPr="008F3DB7">
              <w:rPr>
                <w:rFonts w:ascii="David" w:eastAsia="Times New Roman" w:hAnsi="David"/>
                <w:color w:val="000000"/>
                <w:sz w:val="22"/>
                <w:szCs w:val="22"/>
                <w:rtl/>
              </w:rPr>
              <w:t>1,300,000</w:t>
            </w:r>
          </w:p>
        </w:tc>
        <w:tc>
          <w:tcPr>
            <w:tcW w:w="4520" w:type="dxa"/>
            <w:gridSpan w:val="2"/>
            <w:tcBorders>
              <w:top w:val="nil"/>
              <w:left w:val="single" w:sz="4" w:space="0" w:color="auto"/>
              <w:bottom w:val="single" w:sz="4" w:space="0" w:color="auto"/>
              <w:right w:val="single" w:sz="4" w:space="0" w:color="auto"/>
            </w:tcBorders>
            <w:shd w:val="clear" w:color="auto" w:fill="auto"/>
            <w:vAlign w:val="center"/>
          </w:tcPr>
          <w:p w:rsidR="008F3DB7" w:rsidRPr="008F3DB7" w:rsidRDefault="008F3DB7" w:rsidP="00C256B7">
            <w:pPr>
              <w:spacing w:line="269" w:lineRule="auto"/>
              <w:jc w:val="left"/>
              <w:rPr>
                <w:rFonts w:ascii="David" w:eastAsia="Times New Roman" w:hAnsi="David"/>
                <w:color w:val="000000"/>
                <w:sz w:val="22"/>
                <w:szCs w:val="22"/>
                <w:rtl/>
              </w:rPr>
            </w:pPr>
            <w:r w:rsidRPr="008F3DB7">
              <w:rPr>
                <w:rFonts w:ascii="David" w:eastAsia="Times New Roman" w:hAnsi="David" w:hint="eastAsia"/>
                <w:color w:val="000000"/>
                <w:sz w:val="22"/>
                <w:szCs w:val="22"/>
                <w:rtl/>
              </w:rPr>
              <w:t>אגרות</w:t>
            </w:r>
            <w:r w:rsidRPr="008F3DB7">
              <w:rPr>
                <w:rFonts w:ascii="David" w:eastAsia="Times New Roman" w:hAnsi="David"/>
                <w:color w:val="000000"/>
                <w:sz w:val="22"/>
                <w:szCs w:val="22"/>
                <w:rtl/>
              </w:rPr>
              <w:t xml:space="preserve"> </w:t>
            </w:r>
            <w:r w:rsidRPr="008F3DB7">
              <w:rPr>
                <w:rFonts w:ascii="David" w:eastAsia="Times New Roman" w:hAnsi="David" w:hint="eastAsia"/>
                <w:color w:val="000000"/>
                <w:sz w:val="22"/>
                <w:szCs w:val="22"/>
                <w:rtl/>
              </w:rPr>
              <w:t>חניה</w:t>
            </w:r>
          </w:p>
        </w:tc>
      </w:tr>
      <w:tr w:rsidR="008F3DB7" w:rsidRPr="008F3DB7" w:rsidTr="009F54A9">
        <w:trPr>
          <w:gridAfter w:val="1"/>
          <w:wAfter w:w="14" w:type="dxa"/>
          <w:trHeight w:val="564"/>
          <w:jc w:val="center"/>
        </w:trPr>
        <w:tc>
          <w:tcPr>
            <w:tcW w:w="1417"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8F3DB7" w:rsidRPr="008F3DB7" w:rsidRDefault="008F3DB7" w:rsidP="00C256B7">
            <w:pPr>
              <w:spacing w:line="269" w:lineRule="auto"/>
              <w:jc w:val="left"/>
              <w:rPr>
                <w:rFonts w:ascii="David" w:eastAsia="Times New Roman" w:hAnsi="David"/>
                <w:b/>
                <w:bCs/>
                <w:color w:val="000000"/>
                <w:sz w:val="22"/>
                <w:szCs w:val="22"/>
                <w:rtl/>
              </w:rPr>
            </w:pPr>
            <w:r w:rsidRPr="008F3DB7">
              <w:rPr>
                <w:rFonts w:ascii="David" w:eastAsia="Times New Roman" w:hAnsi="David" w:hint="eastAsia"/>
                <w:b/>
                <w:bCs/>
                <w:color w:val="000000"/>
                <w:sz w:val="22"/>
                <w:szCs w:val="22"/>
                <w:rtl/>
              </w:rPr>
              <w:t>הרצלייה</w:t>
            </w:r>
            <w:r w:rsidRPr="008F3DB7">
              <w:rPr>
                <w:rFonts w:ascii="David" w:eastAsia="Times New Roman" w:hAnsi="David"/>
                <w:b/>
                <w:bCs/>
                <w:color w:val="000000"/>
                <w:sz w:val="22"/>
                <w:szCs w:val="22"/>
                <w:rtl/>
              </w:rPr>
              <w:t xml:space="preserve"> </w:t>
            </w:r>
          </w:p>
        </w:tc>
        <w:tc>
          <w:tcPr>
            <w:tcW w:w="1560" w:type="dxa"/>
            <w:tcBorders>
              <w:top w:val="nil"/>
              <w:left w:val="single" w:sz="4" w:space="0" w:color="auto"/>
              <w:bottom w:val="single" w:sz="4" w:space="0" w:color="auto"/>
              <w:right w:val="single" w:sz="4" w:space="0" w:color="auto"/>
            </w:tcBorders>
            <w:shd w:val="clear" w:color="auto" w:fill="auto"/>
            <w:vAlign w:val="center"/>
            <w:hideMark/>
          </w:tcPr>
          <w:p w:rsidR="008F3DB7" w:rsidRPr="008F3DB7" w:rsidRDefault="008F3DB7" w:rsidP="00C256B7">
            <w:pPr>
              <w:spacing w:line="269" w:lineRule="auto"/>
              <w:jc w:val="left"/>
              <w:rPr>
                <w:rFonts w:ascii="David" w:eastAsia="Times New Roman" w:hAnsi="David"/>
                <w:color w:val="000000"/>
                <w:sz w:val="22"/>
                <w:szCs w:val="22"/>
                <w:rtl/>
              </w:rPr>
            </w:pPr>
            <w:r w:rsidRPr="008F3DB7">
              <w:rPr>
                <w:rFonts w:ascii="David" w:eastAsia="Times New Roman" w:hAnsi="David" w:hint="eastAsia"/>
                <w:color w:val="000000"/>
                <w:sz w:val="22"/>
                <w:szCs w:val="22"/>
                <w:rtl/>
              </w:rPr>
              <w:t>הכנסות</w:t>
            </w:r>
            <w:r w:rsidRPr="008F3DB7">
              <w:rPr>
                <w:rFonts w:ascii="David" w:eastAsia="Times New Roman" w:hAnsi="David"/>
                <w:color w:val="000000"/>
                <w:sz w:val="22"/>
                <w:szCs w:val="22"/>
                <w:rtl/>
              </w:rPr>
              <w:t xml:space="preserve"> </w:t>
            </w:r>
            <w:r w:rsidRPr="008F3DB7">
              <w:rPr>
                <w:rFonts w:ascii="David" w:eastAsia="Times New Roman" w:hAnsi="David" w:hint="eastAsia"/>
                <w:color w:val="000000"/>
                <w:sz w:val="22"/>
                <w:szCs w:val="22"/>
                <w:rtl/>
              </w:rPr>
              <w:t>מחניונים</w:t>
            </w:r>
          </w:p>
        </w:tc>
        <w:tc>
          <w:tcPr>
            <w:tcW w:w="1134" w:type="dxa"/>
            <w:tcBorders>
              <w:top w:val="nil"/>
              <w:left w:val="single" w:sz="4" w:space="0" w:color="auto"/>
              <w:bottom w:val="single" w:sz="4" w:space="0" w:color="auto"/>
              <w:right w:val="single" w:sz="4" w:space="0" w:color="auto"/>
            </w:tcBorders>
            <w:shd w:val="clear" w:color="auto" w:fill="auto"/>
            <w:noWrap/>
            <w:vAlign w:val="center"/>
            <w:hideMark/>
          </w:tcPr>
          <w:p w:rsidR="008F3DB7" w:rsidRPr="008F3DB7" w:rsidRDefault="008F3DB7" w:rsidP="00C256B7">
            <w:pPr>
              <w:spacing w:line="269" w:lineRule="auto"/>
              <w:jc w:val="left"/>
              <w:rPr>
                <w:rFonts w:ascii="David" w:eastAsia="Times New Roman" w:hAnsi="David"/>
                <w:color w:val="000000"/>
                <w:sz w:val="22"/>
                <w:szCs w:val="22"/>
                <w:rtl/>
              </w:rPr>
            </w:pPr>
            <w:r w:rsidRPr="008F3DB7">
              <w:rPr>
                <w:rFonts w:ascii="David" w:eastAsia="Times New Roman" w:hAnsi="David"/>
                <w:color w:val="000000"/>
                <w:sz w:val="22"/>
                <w:szCs w:val="22"/>
              </w:rPr>
              <w:t>1,000,000</w:t>
            </w:r>
          </w:p>
        </w:tc>
        <w:tc>
          <w:tcPr>
            <w:tcW w:w="4520" w:type="dxa"/>
            <w:gridSpan w:val="2"/>
            <w:tcBorders>
              <w:top w:val="nil"/>
              <w:left w:val="single" w:sz="4" w:space="0" w:color="auto"/>
              <w:bottom w:val="single" w:sz="4" w:space="0" w:color="auto"/>
              <w:right w:val="single" w:sz="4" w:space="0" w:color="auto"/>
            </w:tcBorders>
            <w:shd w:val="clear" w:color="auto" w:fill="auto"/>
            <w:vAlign w:val="center"/>
            <w:hideMark/>
          </w:tcPr>
          <w:p w:rsidR="008F3DB7" w:rsidRPr="008F3DB7" w:rsidRDefault="008F3DB7" w:rsidP="00C256B7">
            <w:pPr>
              <w:spacing w:line="269" w:lineRule="auto"/>
              <w:jc w:val="left"/>
              <w:rPr>
                <w:rFonts w:ascii="David" w:eastAsia="Times New Roman" w:hAnsi="David"/>
                <w:color w:val="000000"/>
                <w:sz w:val="22"/>
                <w:szCs w:val="22"/>
                <w:rtl/>
              </w:rPr>
            </w:pPr>
            <w:r w:rsidRPr="008F3DB7">
              <w:rPr>
                <w:rFonts w:ascii="David" w:eastAsia="Times New Roman" w:hAnsi="David" w:hint="eastAsia"/>
                <w:color w:val="000000"/>
                <w:sz w:val="22"/>
                <w:szCs w:val="22"/>
                <w:rtl/>
              </w:rPr>
              <w:t>היעדר</w:t>
            </w:r>
            <w:r w:rsidRPr="008F3DB7">
              <w:rPr>
                <w:rFonts w:ascii="David" w:eastAsia="Times New Roman" w:hAnsi="David"/>
                <w:color w:val="000000"/>
                <w:sz w:val="22"/>
                <w:szCs w:val="22"/>
                <w:rtl/>
              </w:rPr>
              <w:t xml:space="preserve"> </w:t>
            </w:r>
            <w:r w:rsidRPr="008F3DB7">
              <w:rPr>
                <w:rFonts w:ascii="David" w:eastAsia="Times New Roman" w:hAnsi="David" w:hint="eastAsia"/>
                <w:color w:val="000000"/>
                <w:sz w:val="22"/>
                <w:szCs w:val="22"/>
                <w:rtl/>
              </w:rPr>
              <w:t>הכנסות</w:t>
            </w:r>
            <w:r w:rsidRPr="008F3DB7">
              <w:rPr>
                <w:rFonts w:ascii="David" w:eastAsia="Times New Roman" w:hAnsi="David"/>
                <w:color w:val="000000"/>
                <w:sz w:val="22"/>
                <w:szCs w:val="22"/>
                <w:rtl/>
              </w:rPr>
              <w:t xml:space="preserve"> מחניונים בעקבות פתיחת החניונים </w:t>
            </w:r>
            <w:r w:rsidRPr="008F3DB7">
              <w:rPr>
                <w:rFonts w:ascii="David" w:eastAsia="Times New Roman" w:hAnsi="David" w:hint="eastAsia"/>
                <w:color w:val="000000"/>
                <w:sz w:val="22"/>
                <w:szCs w:val="22"/>
                <w:rtl/>
              </w:rPr>
              <w:t>ללא</w:t>
            </w:r>
            <w:r w:rsidRPr="008F3DB7">
              <w:rPr>
                <w:rFonts w:ascii="David" w:eastAsia="Times New Roman" w:hAnsi="David"/>
                <w:color w:val="000000"/>
                <w:sz w:val="22"/>
                <w:szCs w:val="22"/>
                <w:rtl/>
              </w:rPr>
              <w:t xml:space="preserve"> </w:t>
            </w:r>
            <w:r w:rsidRPr="008F3DB7">
              <w:rPr>
                <w:rFonts w:ascii="David" w:eastAsia="Times New Roman" w:hAnsi="David" w:hint="eastAsia"/>
                <w:color w:val="000000"/>
                <w:sz w:val="22"/>
                <w:szCs w:val="22"/>
                <w:rtl/>
              </w:rPr>
              <w:t>תשלום</w:t>
            </w:r>
            <w:r w:rsidRPr="008F3DB7">
              <w:rPr>
                <w:rFonts w:ascii="David" w:eastAsia="Times New Roman" w:hAnsi="David"/>
                <w:color w:val="000000"/>
                <w:sz w:val="22"/>
                <w:szCs w:val="22"/>
                <w:rtl/>
              </w:rPr>
              <w:t xml:space="preserve">, </w:t>
            </w:r>
            <w:r w:rsidRPr="008F3DB7">
              <w:rPr>
                <w:rFonts w:ascii="David" w:eastAsia="Times New Roman" w:hAnsi="David" w:hint="eastAsia"/>
                <w:color w:val="000000"/>
                <w:sz w:val="22"/>
                <w:szCs w:val="22"/>
                <w:rtl/>
              </w:rPr>
              <w:t>בעיקר</w:t>
            </w:r>
            <w:r w:rsidRPr="008F3DB7">
              <w:rPr>
                <w:rFonts w:ascii="David" w:eastAsia="Times New Roman" w:hAnsi="David"/>
                <w:color w:val="000000"/>
                <w:sz w:val="22"/>
                <w:szCs w:val="22"/>
                <w:rtl/>
              </w:rPr>
              <w:t xml:space="preserve"> </w:t>
            </w:r>
            <w:r w:rsidRPr="008F3DB7">
              <w:rPr>
                <w:rFonts w:ascii="David" w:eastAsia="Times New Roman" w:hAnsi="David" w:hint="eastAsia"/>
                <w:color w:val="000000"/>
                <w:sz w:val="22"/>
                <w:szCs w:val="22"/>
                <w:rtl/>
              </w:rPr>
              <w:t>במערב</w:t>
            </w:r>
            <w:r w:rsidRPr="008F3DB7">
              <w:rPr>
                <w:rFonts w:ascii="David" w:eastAsia="Times New Roman" w:hAnsi="David"/>
                <w:color w:val="000000"/>
                <w:sz w:val="22"/>
                <w:szCs w:val="22"/>
                <w:rtl/>
              </w:rPr>
              <w:t xml:space="preserve"> </w:t>
            </w:r>
            <w:r w:rsidRPr="008F3DB7">
              <w:rPr>
                <w:rFonts w:ascii="David" w:eastAsia="Times New Roman" w:hAnsi="David" w:hint="eastAsia"/>
                <w:color w:val="000000"/>
                <w:sz w:val="22"/>
                <w:szCs w:val="22"/>
                <w:rtl/>
              </w:rPr>
              <w:t>העיר</w:t>
            </w:r>
            <w:r w:rsidRPr="008F3DB7">
              <w:rPr>
                <w:rFonts w:ascii="David" w:eastAsia="Times New Roman" w:hAnsi="David"/>
                <w:color w:val="000000"/>
                <w:sz w:val="22"/>
                <w:szCs w:val="22"/>
                <w:rtl/>
              </w:rPr>
              <w:t>, לטובת המפונים</w:t>
            </w:r>
          </w:p>
        </w:tc>
      </w:tr>
      <w:tr w:rsidR="008F3DB7" w:rsidRPr="008F3DB7" w:rsidTr="009F54A9">
        <w:trPr>
          <w:gridAfter w:val="1"/>
          <w:wAfter w:w="14" w:type="dxa"/>
          <w:trHeight w:val="546"/>
          <w:jc w:val="center"/>
        </w:trPr>
        <w:tc>
          <w:tcPr>
            <w:tcW w:w="1417" w:type="dxa"/>
            <w:vMerge/>
            <w:tcBorders>
              <w:top w:val="nil"/>
              <w:left w:val="single" w:sz="4" w:space="0" w:color="auto"/>
              <w:bottom w:val="single" w:sz="4" w:space="0" w:color="auto"/>
              <w:right w:val="single" w:sz="4" w:space="0" w:color="auto"/>
            </w:tcBorders>
            <w:vAlign w:val="center"/>
            <w:hideMark/>
          </w:tcPr>
          <w:p w:rsidR="008F3DB7" w:rsidRPr="008F3DB7" w:rsidRDefault="008F3DB7" w:rsidP="00C256B7">
            <w:pPr>
              <w:spacing w:line="269" w:lineRule="auto"/>
              <w:jc w:val="left"/>
              <w:rPr>
                <w:rFonts w:ascii="David" w:eastAsia="Times New Roman" w:hAnsi="David"/>
                <w:b/>
                <w:bCs/>
                <w:color w:val="000000"/>
                <w:sz w:val="22"/>
                <w:szCs w:val="22"/>
              </w:rPr>
            </w:pPr>
          </w:p>
        </w:tc>
        <w:tc>
          <w:tcPr>
            <w:tcW w:w="156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F3DB7" w:rsidRPr="008F3DB7" w:rsidRDefault="008F3DB7" w:rsidP="00C256B7">
            <w:pPr>
              <w:spacing w:line="269" w:lineRule="auto"/>
              <w:jc w:val="left"/>
              <w:rPr>
                <w:rFonts w:ascii="David" w:eastAsia="Times New Roman" w:hAnsi="David"/>
                <w:color w:val="000000"/>
                <w:sz w:val="22"/>
                <w:szCs w:val="22"/>
                <w:rtl/>
              </w:rPr>
            </w:pPr>
            <w:r w:rsidRPr="008F3DB7">
              <w:rPr>
                <w:rFonts w:ascii="David" w:eastAsia="Times New Roman" w:hAnsi="David" w:hint="eastAsia"/>
                <w:color w:val="000000"/>
                <w:sz w:val="22"/>
                <w:szCs w:val="22"/>
                <w:rtl/>
              </w:rPr>
              <w:t>קנסות</w:t>
            </w:r>
            <w:r w:rsidRPr="008F3DB7">
              <w:rPr>
                <w:rFonts w:ascii="David" w:eastAsia="Times New Roman" w:hAnsi="David"/>
                <w:color w:val="000000"/>
                <w:sz w:val="22"/>
                <w:szCs w:val="22"/>
                <w:rtl/>
              </w:rPr>
              <w:t xml:space="preserve"> </w:t>
            </w:r>
            <w:r w:rsidRPr="008F3DB7">
              <w:rPr>
                <w:rFonts w:ascii="David" w:eastAsia="Times New Roman" w:hAnsi="David" w:hint="eastAsia"/>
                <w:color w:val="000000"/>
                <w:sz w:val="22"/>
                <w:szCs w:val="22"/>
                <w:rtl/>
              </w:rPr>
              <w:t>חניה</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F3DB7" w:rsidRPr="008F3DB7" w:rsidRDefault="008F3DB7" w:rsidP="00C256B7">
            <w:pPr>
              <w:spacing w:line="269" w:lineRule="auto"/>
              <w:jc w:val="left"/>
              <w:rPr>
                <w:rFonts w:ascii="David" w:eastAsia="Times New Roman" w:hAnsi="David"/>
                <w:color w:val="000000"/>
                <w:sz w:val="22"/>
                <w:szCs w:val="22"/>
                <w:rtl/>
              </w:rPr>
            </w:pPr>
            <w:r w:rsidRPr="008F3DB7">
              <w:rPr>
                <w:rFonts w:ascii="David" w:eastAsia="Times New Roman" w:hAnsi="David"/>
                <w:color w:val="000000"/>
                <w:sz w:val="22"/>
                <w:szCs w:val="22"/>
              </w:rPr>
              <w:t>2,000,000</w:t>
            </w:r>
          </w:p>
        </w:tc>
        <w:tc>
          <w:tcPr>
            <w:tcW w:w="4520"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8F3DB7" w:rsidRPr="008F3DB7" w:rsidRDefault="008F3DB7" w:rsidP="00C256B7">
            <w:pPr>
              <w:spacing w:line="269" w:lineRule="auto"/>
              <w:jc w:val="left"/>
              <w:rPr>
                <w:rFonts w:ascii="David" w:eastAsia="Times New Roman" w:hAnsi="David"/>
                <w:color w:val="000000"/>
                <w:sz w:val="22"/>
                <w:szCs w:val="22"/>
                <w:rtl/>
              </w:rPr>
            </w:pPr>
            <w:r w:rsidRPr="008F3DB7">
              <w:rPr>
                <w:rFonts w:ascii="David" w:eastAsia="Times New Roman" w:hAnsi="David" w:hint="eastAsia"/>
                <w:color w:val="000000"/>
                <w:sz w:val="22"/>
                <w:szCs w:val="22"/>
                <w:rtl/>
              </w:rPr>
              <w:t>אי</w:t>
            </w:r>
            <w:r w:rsidRPr="008F3DB7">
              <w:rPr>
                <w:rFonts w:ascii="David" w:eastAsia="Times New Roman" w:hAnsi="David" w:hint="cs"/>
                <w:color w:val="000000"/>
                <w:sz w:val="22"/>
                <w:szCs w:val="22"/>
                <w:rtl/>
              </w:rPr>
              <w:t>-</w:t>
            </w:r>
            <w:r w:rsidRPr="008F3DB7">
              <w:rPr>
                <w:rFonts w:ascii="David" w:eastAsia="Times New Roman" w:hAnsi="David" w:hint="eastAsia"/>
                <w:color w:val="000000"/>
                <w:sz w:val="22"/>
                <w:szCs w:val="22"/>
                <w:rtl/>
              </w:rPr>
              <w:t>אכיפ</w:t>
            </w:r>
            <w:r w:rsidRPr="008F3DB7">
              <w:rPr>
                <w:rFonts w:ascii="David" w:eastAsia="Times New Roman" w:hAnsi="David" w:hint="cs"/>
                <w:color w:val="000000"/>
                <w:sz w:val="22"/>
                <w:szCs w:val="22"/>
                <w:rtl/>
              </w:rPr>
              <w:t>ת תשלום</w:t>
            </w:r>
            <w:r w:rsidRPr="008F3DB7">
              <w:rPr>
                <w:rFonts w:ascii="David" w:eastAsia="Times New Roman" w:hAnsi="David"/>
                <w:color w:val="000000"/>
                <w:sz w:val="22"/>
                <w:szCs w:val="22"/>
                <w:rtl/>
              </w:rPr>
              <w:t xml:space="preserve"> </w:t>
            </w:r>
            <w:r w:rsidRPr="008F3DB7">
              <w:rPr>
                <w:rFonts w:ascii="David" w:eastAsia="Times New Roman" w:hAnsi="David" w:hint="eastAsia"/>
                <w:color w:val="000000"/>
                <w:sz w:val="22"/>
                <w:szCs w:val="22"/>
                <w:rtl/>
              </w:rPr>
              <w:t>קנסות</w:t>
            </w:r>
            <w:r w:rsidRPr="008F3DB7">
              <w:rPr>
                <w:rFonts w:ascii="David" w:eastAsia="Times New Roman" w:hAnsi="David"/>
                <w:color w:val="000000"/>
                <w:sz w:val="22"/>
                <w:szCs w:val="22"/>
                <w:rtl/>
              </w:rPr>
              <w:t xml:space="preserve"> </w:t>
            </w:r>
            <w:r w:rsidRPr="008F3DB7">
              <w:rPr>
                <w:rFonts w:ascii="David" w:eastAsia="Times New Roman" w:hAnsi="David" w:hint="eastAsia"/>
                <w:color w:val="000000"/>
                <w:sz w:val="22"/>
                <w:szCs w:val="22"/>
                <w:rtl/>
              </w:rPr>
              <w:t>חניה</w:t>
            </w:r>
            <w:r w:rsidRPr="008F3DB7">
              <w:rPr>
                <w:rFonts w:ascii="David" w:eastAsia="Times New Roman" w:hAnsi="David"/>
                <w:color w:val="000000"/>
                <w:sz w:val="22"/>
                <w:szCs w:val="22"/>
                <w:rtl/>
              </w:rPr>
              <w:t xml:space="preserve"> </w:t>
            </w:r>
          </w:p>
        </w:tc>
      </w:tr>
      <w:tr w:rsidR="008F3DB7" w:rsidRPr="008F3DB7" w:rsidTr="009F54A9">
        <w:trPr>
          <w:gridAfter w:val="1"/>
          <w:wAfter w:w="14" w:type="dxa"/>
          <w:trHeight w:val="423"/>
          <w:jc w:val="center"/>
        </w:trPr>
        <w:tc>
          <w:tcPr>
            <w:tcW w:w="1417" w:type="dxa"/>
            <w:vMerge/>
            <w:tcBorders>
              <w:top w:val="nil"/>
              <w:left w:val="single" w:sz="4" w:space="0" w:color="auto"/>
              <w:bottom w:val="single" w:sz="4" w:space="0" w:color="auto"/>
              <w:right w:val="single" w:sz="4" w:space="0" w:color="auto"/>
            </w:tcBorders>
            <w:vAlign w:val="center"/>
            <w:hideMark/>
          </w:tcPr>
          <w:p w:rsidR="008F3DB7" w:rsidRPr="008F3DB7" w:rsidRDefault="008F3DB7" w:rsidP="00C256B7">
            <w:pPr>
              <w:spacing w:line="269" w:lineRule="auto"/>
              <w:jc w:val="left"/>
              <w:rPr>
                <w:rFonts w:ascii="David" w:eastAsia="Times New Roman" w:hAnsi="David"/>
                <w:b/>
                <w:bCs/>
                <w:color w:val="000000"/>
                <w:sz w:val="22"/>
                <w:szCs w:val="22"/>
              </w:rPr>
            </w:pPr>
          </w:p>
        </w:tc>
        <w:tc>
          <w:tcPr>
            <w:tcW w:w="1560" w:type="dxa"/>
            <w:tcBorders>
              <w:top w:val="nil"/>
              <w:left w:val="single" w:sz="4" w:space="0" w:color="auto"/>
              <w:bottom w:val="single" w:sz="4" w:space="0" w:color="auto"/>
              <w:right w:val="single" w:sz="4" w:space="0" w:color="auto"/>
            </w:tcBorders>
            <w:shd w:val="clear" w:color="auto" w:fill="auto"/>
            <w:vAlign w:val="center"/>
            <w:hideMark/>
          </w:tcPr>
          <w:p w:rsidR="008F3DB7" w:rsidRPr="008F3DB7" w:rsidRDefault="008F3DB7" w:rsidP="00C256B7">
            <w:pPr>
              <w:spacing w:line="269" w:lineRule="auto"/>
              <w:jc w:val="left"/>
              <w:rPr>
                <w:rFonts w:ascii="David" w:eastAsia="Times New Roman" w:hAnsi="David"/>
                <w:color w:val="000000"/>
                <w:sz w:val="22"/>
                <w:szCs w:val="22"/>
                <w:rtl/>
              </w:rPr>
            </w:pPr>
            <w:r w:rsidRPr="008F3DB7">
              <w:rPr>
                <w:rFonts w:ascii="David" w:eastAsia="Times New Roman" w:hAnsi="David" w:hint="eastAsia"/>
                <w:color w:val="000000"/>
                <w:sz w:val="22"/>
                <w:szCs w:val="22"/>
                <w:rtl/>
              </w:rPr>
              <w:t>אגרות</w:t>
            </w:r>
            <w:r w:rsidRPr="008F3DB7">
              <w:rPr>
                <w:rFonts w:ascii="David" w:eastAsia="Times New Roman" w:hAnsi="David"/>
                <w:color w:val="000000"/>
                <w:sz w:val="22"/>
                <w:szCs w:val="22"/>
                <w:rtl/>
              </w:rPr>
              <w:t xml:space="preserve"> </w:t>
            </w:r>
            <w:r w:rsidRPr="008F3DB7">
              <w:rPr>
                <w:rFonts w:ascii="David" w:eastAsia="Times New Roman" w:hAnsi="David" w:hint="eastAsia"/>
                <w:color w:val="000000"/>
                <w:sz w:val="22"/>
                <w:szCs w:val="22"/>
                <w:rtl/>
              </w:rPr>
              <w:t>חניה</w:t>
            </w:r>
          </w:p>
        </w:tc>
        <w:tc>
          <w:tcPr>
            <w:tcW w:w="1134" w:type="dxa"/>
            <w:tcBorders>
              <w:top w:val="nil"/>
              <w:left w:val="single" w:sz="4" w:space="0" w:color="auto"/>
              <w:bottom w:val="single" w:sz="4" w:space="0" w:color="auto"/>
              <w:right w:val="single" w:sz="4" w:space="0" w:color="auto"/>
            </w:tcBorders>
            <w:shd w:val="clear" w:color="auto" w:fill="auto"/>
            <w:noWrap/>
            <w:vAlign w:val="center"/>
            <w:hideMark/>
          </w:tcPr>
          <w:p w:rsidR="008F3DB7" w:rsidRPr="008F3DB7" w:rsidRDefault="008F3DB7" w:rsidP="00C256B7">
            <w:pPr>
              <w:spacing w:line="269" w:lineRule="auto"/>
              <w:jc w:val="left"/>
              <w:rPr>
                <w:rFonts w:ascii="David" w:eastAsia="Times New Roman" w:hAnsi="David"/>
                <w:color w:val="000000"/>
                <w:sz w:val="22"/>
                <w:szCs w:val="22"/>
                <w:rtl/>
              </w:rPr>
            </w:pPr>
            <w:r w:rsidRPr="008F3DB7">
              <w:rPr>
                <w:rFonts w:ascii="David" w:eastAsia="Times New Roman" w:hAnsi="David"/>
                <w:color w:val="000000"/>
                <w:sz w:val="22"/>
                <w:szCs w:val="22"/>
              </w:rPr>
              <w:t>1,800,000</w:t>
            </w:r>
          </w:p>
        </w:tc>
        <w:tc>
          <w:tcPr>
            <w:tcW w:w="4520"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8F3DB7" w:rsidRPr="008F3DB7" w:rsidRDefault="008F3DB7" w:rsidP="00C256B7">
            <w:pPr>
              <w:spacing w:line="269" w:lineRule="auto"/>
              <w:jc w:val="left"/>
              <w:rPr>
                <w:rFonts w:ascii="David" w:eastAsia="Times New Roman" w:hAnsi="David"/>
                <w:color w:val="000000"/>
                <w:sz w:val="22"/>
                <w:szCs w:val="22"/>
                <w:rtl/>
              </w:rPr>
            </w:pPr>
            <w:r w:rsidRPr="008F3DB7">
              <w:rPr>
                <w:rFonts w:ascii="David" w:eastAsia="Times New Roman" w:hAnsi="David" w:hint="eastAsia"/>
                <w:color w:val="000000"/>
                <w:sz w:val="22"/>
                <w:szCs w:val="22"/>
                <w:rtl/>
              </w:rPr>
              <w:t>אי</w:t>
            </w:r>
            <w:r w:rsidRPr="008F3DB7">
              <w:rPr>
                <w:rFonts w:ascii="David" w:eastAsia="Times New Roman" w:hAnsi="David"/>
                <w:color w:val="000000"/>
                <w:sz w:val="22"/>
                <w:szCs w:val="22"/>
                <w:rtl/>
              </w:rPr>
              <w:t>-</w:t>
            </w:r>
            <w:r w:rsidRPr="008F3DB7">
              <w:rPr>
                <w:rFonts w:ascii="David" w:eastAsia="Times New Roman" w:hAnsi="David" w:hint="eastAsia"/>
                <w:color w:val="000000"/>
                <w:sz w:val="22"/>
                <w:szCs w:val="22"/>
                <w:rtl/>
              </w:rPr>
              <w:t>גביית</w:t>
            </w:r>
            <w:r w:rsidRPr="008F3DB7">
              <w:rPr>
                <w:rFonts w:ascii="David" w:eastAsia="Times New Roman" w:hAnsi="David"/>
                <w:color w:val="000000"/>
                <w:sz w:val="22"/>
                <w:szCs w:val="22"/>
                <w:rtl/>
              </w:rPr>
              <w:t xml:space="preserve"> </w:t>
            </w:r>
            <w:r w:rsidRPr="008F3DB7">
              <w:rPr>
                <w:rFonts w:ascii="David" w:eastAsia="Times New Roman" w:hAnsi="David" w:hint="eastAsia"/>
                <w:color w:val="000000"/>
                <w:sz w:val="22"/>
                <w:szCs w:val="22"/>
                <w:rtl/>
              </w:rPr>
              <w:t>אגרות</w:t>
            </w:r>
            <w:r w:rsidRPr="008F3DB7">
              <w:rPr>
                <w:rFonts w:ascii="David" w:eastAsia="Times New Roman" w:hAnsi="David"/>
                <w:color w:val="000000"/>
                <w:sz w:val="22"/>
                <w:szCs w:val="22"/>
                <w:rtl/>
              </w:rPr>
              <w:t xml:space="preserve"> </w:t>
            </w:r>
            <w:r w:rsidRPr="008F3DB7">
              <w:rPr>
                <w:rFonts w:ascii="David" w:eastAsia="Times New Roman" w:hAnsi="David" w:hint="eastAsia"/>
                <w:color w:val="000000"/>
                <w:sz w:val="22"/>
                <w:szCs w:val="22"/>
                <w:rtl/>
              </w:rPr>
              <w:t>חניה</w:t>
            </w:r>
            <w:r w:rsidRPr="008F3DB7">
              <w:rPr>
                <w:rFonts w:ascii="David" w:eastAsia="Times New Roman" w:hAnsi="David"/>
                <w:color w:val="000000"/>
                <w:sz w:val="22"/>
                <w:szCs w:val="22"/>
                <w:rtl/>
              </w:rPr>
              <w:t xml:space="preserve"> </w:t>
            </w:r>
            <w:r w:rsidRPr="008F3DB7">
              <w:rPr>
                <w:rFonts w:ascii="David" w:eastAsia="Times New Roman" w:hAnsi="David" w:hint="eastAsia"/>
                <w:color w:val="000000"/>
                <w:sz w:val="22"/>
                <w:szCs w:val="22"/>
                <w:rtl/>
              </w:rPr>
              <w:t>ברחבי</w:t>
            </w:r>
            <w:r w:rsidRPr="008F3DB7">
              <w:rPr>
                <w:rFonts w:ascii="David" w:eastAsia="Times New Roman" w:hAnsi="David"/>
                <w:color w:val="000000"/>
                <w:sz w:val="22"/>
                <w:szCs w:val="22"/>
                <w:rtl/>
              </w:rPr>
              <w:t xml:space="preserve"> </w:t>
            </w:r>
            <w:r w:rsidRPr="008F3DB7">
              <w:rPr>
                <w:rFonts w:ascii="David" w:eastAsia="Times New Roman" w:hAnsi="David" w:hint="eastAsia"/>
                <w:color w:val="000000"/>
                <w:sz w:val="22"/>
                <w:szCs w:val="22"/>
                <w:rtl/>
              </w:rPr>
              <w:t>העיר</w:t>
            </w:r>
          </w:p>
        </w:tc>
      </w:tr>
      <w:tr w:rsidR="008F3DB7" w:rsidRPr="008F3DB7" w:rsidTr="009F54A9">
        <w:trPr>
          <w:trHeight w:val="1407"/>
          <w:jc w:val="center"/>
        </w:trPr>
        <w:tc>
          <w:tcPr>
            <w:tcW w:w="141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F3DB7" w:rsidRPr="008F3DB7" w:rsidRDefault="008F3DB7" w:rsidP="00C256B7">
            <w:pPr>
              <w:spacing w:line="269" w:lineRule="auto"/>
              <w:jc w:val="left"/>
              <w:rPr>
                <w:rFonts w:ascii="David" w:eastAsia="Times New Roman" w:hAnsi="David"/>
                <w:b/>
                <w:bCs/>
                <w:color w:val="000000"/>
                <w:sz w:val="22"/>
                <w:szCs w:val="22"/>
                <w:rtl/>
              </w:rPr>
            </w:pPr>
            <w:r w:rsidRPr="008F3DB7">
              <w:rPr>
                <w:rFonts w:ascii="David" w:eastAsia="Times New Roman" w:hAnsi="David" w:hint="eastAsia"/>
                <w:b/>
                <w:bCs/>
                <w:color w:val="000000"/>
                <w:sz w:val="22"/>
                <w:szCs w:val="22"/>
                <w:rtl/>
              </w:rPr>
              <w:t>טבריה</w:t>
            </w:r>
          </w:p>
        </w:tc>
        <w:tc>
          <w:tcPr>
            <w:tcW w:w="156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F3DB7" w:rsidRPr="008F3DB7" w:rsidRDefault="008F3DB7" w:rsidP="00C256B7">
            <w:pPr>
              <w:spacing w:line="269" w:lineRule="auto"/>
              <w:jc w:val="left"/>
              <w:rPr>
                <w:rFonts w:ascii="David" w:eastAsia="Times New Roman" w:hAnsi="David"/>
                <w:color w:val="000000"/>
                <w:sz w:val="22"/>
                <w:szCs w:val="22"/>
                <w:rtl/>
              </w:rPr>
            </w:pPr>
            <w:r w:rsidRPr="008F3DB7">
              <w:rPr>
                <w:rFonts w:ascii="David" w:eastAsia="Times New Roman" w:hAnsi="David" w:hint="cs"/>
                <w:color w:val="000000"/>
                <w:sz w:val="22"/>
                <w:szCs w:val="22"/>
                <w:rtl/>
              </w:rPr>
              <w:t xml:space="preserve">אגרות </w:t>
            </w:r>
            <w:r w:rsidRPr="008F3DB7">
              <w:rPr>
                <w:rFonts w:ascii="David" w:eastAsia="Times New Roman" w:hAnsi="David"/>
                <w:color w:val="000000"/>
                <w:sz w:val="22"/>
                <w:szCs w:val="22"/>
                <w:rtl/>
              </w:rPr>
              <w:t xml:space="preserve">חניה </w:t>
            </w:r>
            <w:r w:rsidRPr="008F3DB7">
              <w:rPr>
                <w:rFonts w:ascii="David" w:eastAsia="Times New Roman" w:hAnsi="David" w:hint="cs"/>
                <w:color w:val="000000"/>
                <w:sz w:val="22"/>
                <w:szCs w:val="22"/>
                <w:rtl/>
              </w:rPr>
              <w:t>ו</w:t>
            </w:r>
            <w:r w:rsidRPr="008F3DB7">
              <w:rPr>
                <w:rFonts w:ascii="David" w:eastAsia="Times New Roman" w:hAnsi="David" w:hint="eastAsia"/>
                <w:color w:val="000000"/>
                <w:sz w:val="22"/>
                <w:szCs w:val="22"/>
                <w:rtl/>
              </w:rPr>
              <w:t>קנסות</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F3DB7" w:rsidRPr="008F3DB7" w:rsidRDefault="008F3DB7" w:rsidP="00C256B7">
            <w:pPr>
              <w:spacing w:line="269" w:lineRule="auto"/>
              <w:jc w:val="left"/>
              <w:rPr>
                <w:rFonts w:ascii="David" w:eastAsia="Times New Roman" w:hAnsi="David"/>
                <w:color w:val="000000"/>
                <w:sz w:val="22"/>
                <w:szCs w:val="22"/>
                <w:rtl/>
              </w:rPr>
            </w:pPr>
            <w:r w:rsidRPr="008F3DB7">
              <w:rPr>
                <w:rFonts w:ascii="David" w:eastAsia="Times New Roman" w:hAnsi="David"/>
                <w:color w:val="000000"/>
                <w:sz w:val="22"/>
                <w:szCs w:val="22"/>
              </w:rPr>
              <w:t>1,672,100</w:t>
            </w:r>
          </w:p>
        </w:tc>
        <w:tc>
          <w:tcPr>
            <w:tcW w:w="4534"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8F3DB7" w:rsidRPr="008F3DB7" w:rsidRDefault="008F3DB7" w:rsidP="00C256B7">
            <w:pPr>
              <w:spacing w:line="269" w:lineRule="auto"/>
              <w:jc w:val="left"/>
              <w:rPr>
                <w:rFonts w:ascii="David" w:eastAsia="Times New Roman" w:hAnsi="David"/>
                <w:color w:val="000000"/>
                <w:sz w:val="22"/>
                <w:szCs w:val="22"/>
                <w:rtl/>
              </w:rPr>
            </w:pPr>
            <w:r w:rsidRPr="008F3DB7">
              <w:rPr>
                <w:rFonts w:ascii="David" w:eastAsia="Times New Roman" w:hAnsi="David" w:hint="eastAsia"/>
                <w:color w:val="000000"/>
                <w:sz w:val="22"/>
                <w:szCs w:val="22"/>
                <w:rtl/>
              </w:rPr>
              <w:t>לא</w:t>
            </w:r>
            <w:r w:rsidRPr="008F3DB7">
              <w:rPr>
                <w:rFonts w:ascii="David" w:eastAsia="Times New Roman" w:hAnsi="David"/>
                <w:color w:val="000000"/>
                <w:sz w:val="22"/>
                <w:szCs w:val="22"/>
                <w:rtl/>
              </w:rPr>
              <w:t xml:space="preserve"> הופעלו אמצעי תשלום בעיר </w:t>
            </w:r>
            <w:r w:rsidRPr="008F3DB7">
              <w:rPr>
                <w:rFonts w:ascii="David" w:eastAsia="Times New Roman" w:hAnsi="David" w:hint="eastAsia"/>
                <w:color w:val="000000"/>
                <w:sz w:val="22"/>
                <w:szCs w:val="22"/>
                <w:rtl/>
              </w:rPr>
              <w:t>כדי</w:t>
            </w:r>
            <w:r w:rsidRPr="008F3DB7">
              <w:rPr>
                <w:rFonts w:ascii="David" w:eastAsia="Times New Roman" w:hAnsi="David"/>
                <w:color w:val="000000"/>
                <w:sz w:val="22"/>
                <w:szCs w:val="22"/>
                <w:rtl/>
              </w:rPr>
              <w:t xml:space="preserve"> להקל על </w:t>
            </w:r>
            <w:r w:rsidRPr="008F3DB7">
              <w:rPr>
                <w:rFonts w:ascii="David" w:eastAsia="Times New Roman" w:hAnsi="David" w:hint="eastAsia"/>
                <w:color w:val="000000"/>
                <w:sz w:val="22"/>
                <w:szCs w:val="22"/>
                <w:rtl/>
              </w:rPr>
              <w:t>מפונים</w:t>
            </w:r>
            <w:r w:rsidRPr="008F3DB7">
              <w:rPr>
                <w:rFonts w:ascii="David" w:eastAsia="Times New Roman" w:hAnsi="David"/>
                <w:color w:val="000000"/>
                <w:sz w:val="22"/>
                <w:szCs w:val="22"/>
                <w:rtl/>
              </w:rPr>
              <w:t xml:space="preserve"> שהתגוררו בבתי מלון בעיר וחנו בחניונים הציבוריים. </w:t>
            </w:r>
            <w:r w:rsidRPr="008F3DB7">
              <w:rPr>
                <w:rFonts w:ascii="David" w:eastAsia="Times New Roman" w:hAnsi="David" w:hint="eastAsia"/>
                <w:color w:val="000000"/>
                <w:sz w:val="22"/>
                <w:szCs w:val="22"/>
                <w:rtl/>
              </w:rPr>
              <w:t>כמו</w:t>
            </w:r>
            <w:r w:rsidRPr="008F3DB7">
              <w:rPr>
                <w:rFonts w:ascii="David" w:eastAsia="Times New Roman" w:hAnsi="David"/>
                <w:color w:val="000000"/>
                <w:sz w:val="22"/>
                <w:szCs w:val="22"/>
                <w:rtl/>
              </w:rPr>
              <w:t xml:space="preserve"> </w:t>
            </w:r>
            <w:r w:rsidRPr="008F3DB7">
              <w:rPr>
                <w:rFonts w:ascii="David" w:eastAsia="Times New Roman" w:hAnsi="David" w:hint="eastAsia"/>
                <w:color w:val="000000"/>
                <w:sz w:val="22"/>
                <w:szCs w:val="22"/>
                <w:rtl/>
              </w:rPr>
              <w:t>כן</w:t>
            </w:r>
            <w:r w:rsidRPr="008F3DB7">
              <w:rPr>
                <w:rFonts w:ascii="David" w:eastAsia="Times New Roman" w:hAnsi="David"/>
                <w:color w:val="000000"/>
                <w:sz w:val="22"/>
                <w:szCs w:val="22"/>
                <w:rtl/>
              </w:rPr>
              <w:t xml:space="preserve">, </w:t>
            </w:r>
            <w:r w:rsidRPr="008F3DB7">
              <w:rPr>
                <w:rFonts w:ascii="David" w:eastAsia="Times New Roman" w:hAnsi="David" w:hint="eastAsia"/>
                <w:color w:val="000000"/>
                <w:sz w:val="22"/>
                <w:szCs w:val="22"/>
                <w:rtl/>
              </w:rPr>
              <w:t>מכיוון</w:t>
            </w:r>
            <w:r w:rsidRPr="008F3DB7">
              <w:rPr>
                <w:rFonts w:ascii="David" w:eastAsia="Times New Roman" w:hAnsi="David"/>
                <w:color w:val="000000"/>
                <w:sz w:val="22"/>
                <w:szCs w:val="22"/>
                <w:rtl/>
              </w:rPr>
              <w:t xml:space="preserve"> </w:t>
            </w:r>
            <w:r w:rsidRPr="008F3DB7">
              <w:rPr>
                <w:rFonts w:ascii="David" w:eastAsia="Times New Roman" w:hAnsi="David" w:hint="eastAsia"/>
                <w:color w:val="000000"/>
                <w:sz w:val="22"/>
                <w:szCs w:val="22"/>
                <w:rtl/>
              </w:rPr>
              <w:t>שלא</w:t>
            </w:r>
            <w:r w:rsidRPr="008F3DB7">
              <w:rPr>
                <w:rFonts w:ascii="David" w:eastAsia="Times New Roman" w:hAnsi="David"/>
                <w:color w:val="000000"/>
                <w:sz w:val="22"/>
                <w:szCs w:val="22"/>
                <w:rtl/>
              </w:rPr>
              <w:t xml:space="preserve"> </w:t>
            </w:r>
            <w:r w:rsidRPr="008F3DB7">
              <w:rPr>
                <w:rFonts w:ascii="David" w:eastAsia="Times New Roman" w:hAnsi="David" w:hint="eastAsia"/>
                <w:color w:val="000000"/>
                <w:sz w:val="22"/>
                <w:szCs w:val="22"/>
                <w:rtl/>
              </w:rPr>
              <w:t>היה</w:t>
            </w:r>
            <w:r w:rsidRPr="008F3DB7">
              <w:rPr>
                <w:rFonts w:ascii="David" w:eastAsia="Times New Roman" w:hAnsi="David"/>
                <w:color w:val="000000"/>
                <w:sz w:val="22"/>
                <w:szCs w:val="22"/>
                <w:rtl/>
              </w:rPr>
              <w:t xml:space="preserve"> </w:t>
            </w:r>
            <w:r w:rsidRPr="008F3DB7">
              <w:rPr>
                <w:rFonts w:ascii="David" w:eastAsia="Times New Roman" w:hAnsi="David" w:hint="eastAsia"/>
                <w:color w:val="000000"/>
                <w:sz w:val="22"/>
                <w:szCs w:val="22"/>
                <w:rtl/>
              </w:rPr>
              <w:t>ניתן</w:t>
            </w:r>
            <w:r w:rsidRPr="008F3DB7">
              <w:rPr>
                <w:rFonts w:ascii="David" w:eastAsia="Times New Roman" w:hAnsi="David"/>
                <w:color w:val="000000"/>
                <w:sz w:val="22"/>
                <w:szCs w:val="22"/>
                <w:rtl/>
              </w:rPr>
              <w:t xml:space="preserve"> </w:t>
            </w:r>
            <w:r w:rsidRPr="008F3DB7">
              <w:rPr>
                <w:rFonts w:ascii="David" w:eastAsia="Times New Roman" w:hAnsi="David" w:hint="eastAsia"/>
                <w:color w:val="000000"/>
                <w:sz w:val="22"/>
                <w:szCs w:val="22"/>
                <w:rtl/>
              </w:rPr>
              <w:t>להבחין</w:t>
            </w:r>
            <w:r w:rsidRPr="008F3DB7">
              <w:rPr>
                <w:rFonts w:ascii="David" w:eastAsia="Times New Roman" w:hAnsi="David"/>
                <w:color w:val="000000"/>
                <w:sz w:val="22"/>
                <w:szCs w:val="22"/>
                <w:rtl/>
              </w:rPr>
              <w:t xml:space="preserve"> </w:t>
            </w:r>
            <w:r w:rsidRPr="008F3DB7">
              <w:rPr>
                <w:rFonts w:ascii="David" w:eastAsia="Times New Roman" w:hAnsi="David" w:hint="eastAsia"/>
                <w:color w:val="000000"/>
                <w:sz w:val="22"/>
                <w:szCs w:val="22"/>
                <w:rtl/>
              </w:rPr>
              <w:t>בין</w:t>
            </w:r>
            <w:r w:rsidRPr="008F3DB7">
              <w:rPr>
                <w:rFonts w:ascii="David" w:eastAsia="Times New Roman" w:hAnsi="David"/>
                <w:color w:val="000000"/>
                <w:sz w:val="22"/>
                <w:szCs w:val="22"/>
                <w:rtl/>
              </w:rPr>
              <w:t xml:space="preserve"> </w:t>
            </w:r>
            <w:r w:rsidRPr="008F3DB7">
              <w:rPr>
                <w:rFonts w:ascii="David" w:eastAsia="Times New Roman" w:hAnsi="David" w:hint="eastAsia"/>
                <w:color w:val="000000"/>
                <w:sz w:val="22"/>
                <w:szCs w:val="22"/>
                <w:rtl/>
              </w:rPr>
              <w:t>רכב</w:t>
            </w:r>
            <w:r w:rsidRPr="008F3DB7">
              <w:rPr>
                <w:rFonts w:ascii="David" w:eastAsia="Times New Roman" w:hAnsi="David"/>
                <w:color w:val="000000"/>
                <w:sz w:val="22"/>
                <w:szCs w:val="22"/>
                <w:rtl/>
              </w:rPr>
              <w:t xml:space="preserve"> </w:t>
            </w:r>
            <w:r w:rsidRPr="008F3DB7">
              <w:rPr>
                <w:rFonts w:ascii="David" w:eastAsia="Times New Roman" w:hAnsi="David" w:hint="eastAsia"/>
                <w:color w:val="000000"/>
                <w:sz w:val="22"/>
                <w:szCs w:val="22"/>
                <w:rtl/>
              </w:rPr>
              <w:t>של</w:t>
            </w:r>
            <w:r w:rsidRPr="008F3DB7">
              <w:rPr>
                <w:rFonts w:ascii="David" w:eastAsia="Times New Roman" w:hAnsi="David"/>
                <w:color w:val="000000"/>
                <w:sz w:val="22"/>
                <w:szCs w:val="22"/>
                <w:rtl/>
              </w:rPr>
              <w:t xml:space="preserve"> </w:t>
            </w:r>
            <w:r w:rsidRPr="008F3DB7">
              <w:rPr>
                <w:rFonts w:ascii="David" w:eastAsia="Times New Roman" w:hAnsi="David" w:hint="eastAsia"/>
                <w:color w:val="000000"/>
                <w:sz w:val="22"/>
                <w:szCs w:val="22"/>
                <w:rtl/>
              </w:rPr>
              <w:t>מפונה</w:t>
            </w:r>
            <w:r w:rsidRPr="008F3DB7">
              <w:rPr>
                <w:rFonts w:ascii="David" w:eastAsia="Times New Roman" w:hAnsi="David"/>
                <w:color w:val="000000"/>
                <w:sz w:val="22"/>
                <w:szCs w:val="22"/>
                <w:rtl/>
              </w:rPr>
              <w:t xml:space="preserve"> </w:t>
            </w:r>
            <w:r w:rsidRPr="008F3DB7">
              <w:rPr>
                <w:rFonts w:ascii="David" w:eastAsia="Times New Roman" w:hAnsi="David" w:hint="eastAsia"/>
                <w:color w:val="000000"/>
                <w:sz w:val="22"/>
                <w:szCs w:val="22"/>
                <w:rtl/>
              </w:rPr>
              <w:t>לרכב</w:t>
            </w:r>
            <w:r w:rsidRPr="008F3DB7">
              <w:rPr>
                <w:rFonts w:ascii="David" w:eastAsia="Times New Roman" w:hAnsi="David"/>
                <w:color w:val="000000"/>
                <w:sz w:val="22"/>
                <w:szCs w:val="22"/>
                <w:rtl/>
              </w:rPr>
              <w:t xml:space="preserve"> של </w:t>
            </w:r>
            <w:r w:rsidRPr="008F3DB7">
              <w:rPr>
                <w:rFonts w:ascii="David" w:eastAsia="Times New Roman" w:hAnsi="David" w:hint="eastAsia"/>
                <w:color w:val="000000"/>
                <w:sz w:val="22"/>
                <w:szCs w:val="22"/>
                <w:rtl/>
              </w:rPr>
              <w:t>אחר</w:t>
            </w:r>
            <w:r w:rsidRPr="008F3DB7">
              <w:rPr>
                <w:rFonts w:ascii="David" w:eastAsia="Times New Roman" w:hAnsi="David"/>
                <w:color w:val="000000"/>
                <w:sz w:val="22"/>
                <w:szCs w:val="22"/>
                <w:rtl/>
              </w:rPr>
              <w:t xml:space="preserve">, לא נרשמו </w:t>
            </w:r>
            <w:r w:rsidRPr="008F3DB7">
              <w:rPr>
                <w:rFonts w:ascii="David" w:eastAsia="Times New Roman" w:hAnsi="David" w:hint="eastAsia"/>
                <w:color w:val="000000"/>
                <w:sz w:val="22"/>
                <w:szCs w:val="22"/>
                <w:rtl/>
              </w:rPr>
              <w:t>ו</w:t>
            </w:r>
            <w:r w:rsidRPr="008F3DB7">
              <w:rPr>
                <w:rFonts w:ascii="David" w:eastAsia="Times New Roman" w:hAnsi="David" w:hint="cs"/>
                <w:color w:val="000000"/>
                <w:sz w:val="22"/>
                <w:szCs w:val="22"/>
                <w:rtl/>
              </w:rPr>
              <w:t xml:space="preserve">ממילא </w:t>
            </w:r>
            <w:r w:rsidRPr="008F3DB7">
              <w:rPr>
                <w:rFonts w:ascii="David" w:eastAsia="Times New Roman" w:hAnsi="David" w:hint="eastAsia"/>
                <w:color w:val="000000"/>
                <w:sz w:val="22"/>
                <w:szCs w:val="22"/>
                <w:rtl/>
              </w:rPr>
              <w:t>לא</w:t>
            </w:r>
            <w:r w:rsidRPr="008F3DB7">
              <w:rPr>
                <w:rFonts w:ascii="David" w:eastAsia="Times New Roman" w:hAnsi="David"/>
                <w:color w:val="000000"/>
                <w:sz w:val="22"/>
                <w:szCs w:val="22"/>
                <w:rtl/>
              </w:rPr>
              <w:t xml:space="preserve"> נגבו </w:t>
            </w:r>
            <w:r w:rsidRPr="008F3DB7">
              <w:rPr>
                <w:rFonts w:ascii="David" w:eastAsia="Times New Roman" w:hAnsi="David" w:hint="cs"/>
                <w:color w:val="000000"/>
                <w:sz w:val="22"/>
                <w:szCs w:val="22"/>
                <w:rtl/>
              </w:rPr>
              <w:t>קנסות</w:t>
            </w:r>
            <w:r w:rsidRPr="008F3DB7">
              <w:rPr>
                <w:rFonts w:ascii="David" w:eastAsia="Times New Roman" w:hAnsi="David"/>
                <w:color w:val="000000"/>
                <w:sz w:val="22"/>
                <w:szCs w:val="22"/>
                <w:rtl/>
              </w:rPr>
              <w:t xml:space="preserve"> חניה</w:t>
            </w:r>
            <w:r w:rsidRPr="008F3DB7">
              <w:rPr>
                <w:rFonts w:ascii="David" w:eastAsia="Times New Roman" w:hAnsi="David" w:hint="cs"/>
                <w:color w:val="000000"/>
                <w:sz w:val="22"/>
                <w:szCs w:val="22"/>
                <w:rtl/>
              </w:rPr>
              <w:t>.</w:t>
            </w:r>
            <w:r w:rsidRPr="008F3DB7">
              <w:rPr>
                <w:rFonts w:ascii="David" w:eastAsia="Times New Roman" w:hAnsi="David"/>
                <w:color w:val="000000"/>
                <w:sz w:val="22"/>
                <w:szCs w:val="22"/>
                <w:rtl/>
              </w:rPr>
              <w:t xml:space="preserve"> </w:t>
            </w:r>
          </w:p>
        </w:tc>
      </w:tr>
      <w:tr w:rsidR="008F3DB7" w:rsidRPr="008F3DB7" w:rsidTr="009F54A9">
        <w:trPr>
          <w:gridAfter w:val="1"/>
          <w:wAfter w:w="14" w:type="dxa"/>
          <w:trHeight w:val="315"/>
          <w:jc w:val="center"/>
        </w:trPr>
        <w:tc>
          <w:tcPr>
            <w:tcW w:w="1417" w:type="dxa"/>
            <w:tcBorders>
              <w:top w:val="nil"/>
              <w:left w:val="single" w:sz="4" w:space="0" w:color="auto"/>
              <w:bottom w:val="single" w:sz="4" w:space="0" w:color="auto"/>
              <w:right w:val="single" w:sz="4" w:space="0" w:color="auto"/>
            </w:tcBorders>
            <w:shd w:val="clear" w:color="auto" w:fill="auto"/>
            <w:noWrap/>
            <w:vAlign w:val="center"/>
          </w:tcPr>
          <w:p w:rsidR="008F3DB7" w:rsidRPr="008F3DB7" w:rsidRDefault="008F3DB7" w:rsidP="00C256B7">
            <w:pPr>
              <w:spacing w:line="269" w:lineRule="auto"/>
              <w:jc w:val="left"/>
              <w:rPr>
                <w:rFonts w:ascii="David" w:eastAsia="Times New Roman" w:hAnsi="David"/>
                <w:b/>
                <w:bCs/>
                <w:color w:val="000000"/>
                <w:sz w:val="22"/>
                <w:szCs w:val="22"/>
                <w:rtl/>
              </w:rPr>
            </w:pPr>
            <w:r w:rsidRPr="008F3DB7">
              <w:rPr>
                <w:rFonts w:ascii="David" w:eastAsia="Times New Roman" w:hAnsi="David" w:hint="eastAsia"/>
                <w:b/>
                <w:bCs/>
                <w:color w:val="000000"/>
                <w:sz w:val="22"/>
                <w:szCs w:val="22"/>
                <w:rtl/>
              </w:rPr>
              <w:t>אשקלון</w:t>
            </w:r>
          </w:p>
        </w:tc>
        <w:tc>
          <w:tcPr>
            <w:tcW w:w="1560" w:type="dxa"/>
            <w:tcBorders>
              <w:top w:val="nil"/>
              <w:left w:val="single" w:sz="4" w:space="0" w:color="auto"/>
              <w:bottom w:val="single" w:sz="4" w:space="0" w:color="auto"/>
              <w:right w:val="single" w:sz="4" w:space="0" w:color="auto"/>
            </w:tcBorders>
            <w:shd w:val="clear" w:color="auto" w:fill="auto"/>
            <w:vAlign w:val="center"/>
          </w:tcPr>
          <w:p w:rsidR="008F3DB7" w:rsidRPr="008F3DB7" w:rsidRDefault="008F3DB7" w:rsidP="00C256B7">
            <w:pPr>
              <w:spacing w:line="269" w:lineRule="auto"/>
              <w:jc w:val="left"/>
              <w:rPr>
                <w:rFonts w:ascii="David" w:eastAsia="Times New Roman" w:hAnsi="David"/>
                <w:color w:val="000000"/>
                <w:sz w:val="22"/>
                <w:szCs w:val="22"/>
                <w:rtl/>
              </w:rPr>
            </w:pPr>
            <w:r w:rsidRPr="008F3DB7">
              <w:rPr>
                <w:rFonts w:ascii="David" w:eastAsia="Times New Roman" w:hAnsi="David"/>
                <w:color w:val="000000"/>
                <w:sz w:val="22"/>
                <w:szCs w:val="22"/>
              </w:rPr>
              <w:t> </w:t>
            </w:r>
            <w:r w:rsidRPr="008F3DB7">
              <w:rPr>
                <w:rFonts w:ascii="David" w:eastAsia="Times New Roman" w:hAnsi="David"/>
                <w:color w:val="000000"/>
                <w:sz w:val="22"/>
                <w:szCs w:val="22"/>
                <w:rtl/>
              </w:rPr>
              <w:t>אי-גבי</w:t>
            </w:r>
            <w:r w:rsidRPr="008F3DB7">
              <w:rPr>
                <w:rFonts w:ascii="David" w:eastAsia="Times New Roman" w:hAnsi="David" w:hint="cs"/>
                <w:color w:val="000000"/>
                <w:sz w:val="22"/>
                <w:szCs w:val="22"/>
                <w:rtl/>
              </w:rPr>
              <w:t>י</w:t>
            </w:r>
            <w:r w:rsidRPr="008F3DB7">
              <w:rPr>
                <w:rFonts w:ascii="David" w:eastAsia="Times New Roman" w:hAnsi="David"/>
                <w:color w:val="000000"/>
                <w:sz w:val="22"/>
                <w:szCs w:val="22"/>
                <w:rtl/>
              </w:rPr>
              <w:t>ה</w:t>
            </w:r>
          </w:p>
        </w:tc>
        <w:tc>
          <w:tcPr>
            <w:tcW w:w="1134" w:type="dxa"/>
            <w:tcBorders>
              <w:top w:val="nil"/>
              <w:left w:val="single" w:sz="4" w:space="0" w:color="auto"/>
              <w:bottom w:val="single" w:sz="4" w:space="0" w:color="auto"/>
              <w:right w:val="single" w:sz="4" w:space="0" w:color="auto"/>
            </w:tcBorders>
            <w:shd w:val="clear" w:color="auto" w:fill="auto"/>
            <w:noWrap/>
            <w:vAlign w:val="center"/>
          </w:tcPr>
          <w:p w:rsidR="008F3DB7" w:rsidRPr="008F3DB7" w:rsidRDefault="008F3DB7" w:rsidP="00C256B7">
            <w:pPr>
              <w:spacing w:line="269" w:lineRule="auto"/>
              <w:jc w:val="left"/>
              <w:rPr>
                <w:rFonts w:ascii="David" w:eastAsia="Times New Roman" w:hAnsi="David"/>
                <w:color w:val="000000"/>
                <w:sz w:val="22"/>
                <w:szCs w:val="22"/>
              </w:rPr>
            </w:pPr>
            <w:r w:rsidRPr="008F3DB7">
              <w:rPr>
                <w:rFonts w:ascii="David" w:eastAsia="Times New Roman" w:hAnsi="David"/>
                <w:color w:val="000000"/>
                <w:sz w:val="22"/>
                <w:szCs w:val="22"/>
              </w:rPr>
              <w:t>3,000,000</w:t>
            </w:r>
          </w:p>
        </w:tc>
        <w:tc>
          <w:tcPr>
            <w:tcW w:w="452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8F3DB7" w:rsidRPr="008F3DB7" w:rsidRDefault="008F3DB7" w:rsidP="00C256B7">
            <w:pPr>
              <w:spacing w:line="269" w:lineRule="auto"/>
              <w:jc w:val="left"/>
              <w:rPr>
                <w:rFonts w:ascii="David" w:eastAsia="Times New Roman" w:hAnsi="David"/>
                <w:color w:val="000000"/>
                <w:sz w:val="22"/>
                <w:szCs w:val="22"/>
                <w:rtl/>
              </w:rPr>
            </w:pPr>
            <w:r w:rsidRPr="008F3DB7">
              <w:rPr>
                <w:rFonts w:ascii="David" w:eastAsia="Times New Roman" w:hAnsi="David" w:hint="eastAsia"/>
                <w:color w:val="000000"/>
                <w:sz w:val="22"/>
                <w:szCs w:val="22"/>
                <w:rtl/>
              </w:rPr>
              <w:t>מנהל</w:t>
            </w:r>
            <w:r w:rsidRPr="008F3DB7">
              <w:rPr>
                <w:rFonts w:ascii="David" w:eastAsia="Times New Roman" w:hAnsi="David"/>
                <w:color w:val="000000"/>
                <w:sz w:val="22"/>
                <w:szCs w:val="22"/>
                <w:rtl/>
              </w:rPr>
              <w:t xml:space="preserve"> </w:t>
            </w:r>
            <w:r w:rsidRPr="008F3DB7">
              <w:rPr>
                <w:rFonts w:ascii="David" w:eastAsia="Times New Roman" w:hAnsi="David" w:hint="eastAsia"/>
                <w:color w:val="000000"/>
                <w:sz w:val="22"/>
                <w:szCs w:val="22"/>
                <w:rtl/>
              </w:rPr>
              <w:t>האכיפה</w:t>
            </w:r>
            <w:r w:rsidRPr="008F3DB7">
              <w:rPr>
                <w:rFonts w:ascii="David" w:eastAsia="Times New Roman" w:hAnsi="David"/>
                <w:color w:val="000000"/>
                <w:sz w:val="22"/>
                <w:szCs w:val="22"/>
                <w:rtl/>
              </w:rPr>
              <w:t xml:space="preserve"> </w:t>
            </w:r>
            <w:r w:rsidRPr="008F3DB7">
              <w:rPr>
                <w:rFonts w:ascii="David" w:eastAsia="Times New Roman" w:hAnsi="David" w:hint="eastAsia"/>
                <w:color w:val="000000"/>
                <w:sz w:val="22"/>
                <w:szCs w:val="22"/>
                <w:rtl/>
              </w:rPr>
              <w:t>בחניה</w:t>
            </w:r>
            <w:r w:rsidRPr="008F3DB7">
              <w:rPr>
                <w:rFonts w:ascii="David" w:eastAsia="Times New Roman" w:hAnsi="David" w:hint="cs"/>
                <w:color w:val="000000"/>
                <w:sz w:val="22"/>
                <w:szCs w:val="22"/>
                <w:rtl/>
              </w:rPr>
              <w:t xml:space="preserve"> </w:t>
            </w:r>
            <w:r w:rsidRPr="008F3DB7">
              <w:rPr>
                <w:rFonts w:ascii="David" w:eastAsia="Times New Roman" w:hAnsi="David"/>
                <w:color w:val="000000"/>
                <w:sz w:val="22"/>
                <w:szCs w:val="22"/>
                <w:rtl/>
              </w:rPr>
              <w:t xml:space="preserve">מעריך שההפסד מסתכם בכמיליון ש"ח לחודש, בגלל </w:t>
            </w:r>
            <w:r w:rsidRPr="008F3DB7">
              <w:rPr>
                <w:rFonts w:ascii="David" w:eastAsia="Times New Roman" w:hAnsi="David" w:hint="eastAsia"/>
                <w:color w:val="000000"/>
                <w:sz w:val="22"/>
                <w:szCs w:val="22"/>
                <w:rtl/>
              </w:rPr>
              <w:t>אי</w:t>
            </w:r>
            <w:r w:rsidRPr="008F3DB7">
              <w:rPr>
                <w:rFonts w:ascii="David" w:eastAsia="Times New Roman" w:hAnsi="David"/>
                <w:color w:val="000000"/>
                <w:sz w:val="22"/>
                <w:szCs w:val="22"/>
                <w:rtl/>
              </w:rPr>
              <w:t>-</w:t>
            </w:r>
            <w:r w:rsidRPr="008F3DB7">
              <w:rPr>
                <w:rFonts w:ascii="David" w:eastAsia="Times New Roman" w:hAnsi="David" w:hint="eastAsia"/>
                <w:color w:val="000000"/>
                <w:sz w:val="22"/>
                <w:szCs w:val="22"/>
                <w:rtl/>
              </w:rPr>
              <w:t>גביית</w:t>
            </w:r>
            <w:r w:rsidRPr="008F3DB7">
              <w:rPr>
                <w:rFonts w:ascii="David" w:eastAsia="Times New Roman" w:hAnsi="David"/>
                <w:color w:val="000000"/>
                <w:sz w:val="22"/>
                <w:szCs w:val="22"/>
                <w:rtl/>
              </w:rPr>
              <w:t xml:space="preserve"> קנסות, ובהם קנסות בגין חניה </w:t>
            </w:r>
            <w:r w:rsidRPr="008F3DB7">
              <w:rPr>
                <w:rFonts w:ascii="David" w:eastAsia="Times New Roman" w:hAnsi="David" w:hint="eastAsia"/>
                <w:color w:val="000000"/>
                <w:sz w:val="22"/>
                <w:szCs w:val="22"/>
                <w:rtl/>
              </w:rPr>
              <w:t>בכחול</w:t>
            </w:r>
            <w:r w:rsidRPr="008F3DB7">
              <w:rPr>
                <w:rFonts w:ascii="David" w:eastAsia="Times New Roman" w:hAnsi="David"/>
                <w:color w:val="000000"/>
                <w:sz w:val="22"/>
                <w:szCs w:val="22"/>
                <w:rtl/>
              </w:rPr>
              <w:t xml:space="preserve"> לבן</w:t>
            </w:r>
            <w:r w:rsidRPr="008F3DB7">
              <w:rPr>
                <w:rFonts w:ascii="David" w:eastAsia="Times New Roman" w:hAnsi="David" w:hint="cs"/>
                <w:color w:val="000000"/>
                <w:sz w:val="22"/>
                <w:szCs w:val="22"/>
                <w:rtl/>
              </w:rPr>
              <w:t xml:space="preserve"> בלי לשלם אגרת חניה.</w:t>
            </w:r>
          </w:p>
        </w:tc>
      </w:tr>
      <w:tr w:rsidR="008F3DB7" w:rsidRPr="008F3DB7" w:rsidTr="009F54A9">
        <w:trPr>
          <w:gridAfter w:val="1"/>
          <w:wAfter w:w="14" w:type="dxa"/>
          <w:trHeight w:val="315"/>
          <w:jc w:val="center"/>
        </w:trPr>
        <w:tc>
          <w:tcPr>
            <w:tcW w:w="1417" w:type="dxa"/>
            <w:tcBorders>
              <w:top w:val="nil"/>
              <w:left w:val="single" w:sz="4" w:space="0" w:color="auto"/>
              <w:bottom w:val="single" w:sz="4" w:space="0" w:color="auto"/>
              <w:right w:val="single" w:sz="4" w:space="0" w:color="auto"/>
            </w:tcBorders>
            <w:shd w:val="clear" w:color="auto" w:fill="auto"/>
            <w:noWrap/>
            <w:vAlign w:val="center"/>
            <w:hideMark/>
          </w:tcPr>
          <w:p w:rsidR="008F3DB7" w:rsidRPr="008F3DB7" w:rsidRDefault="008F3DB7" w:rsidP="00C256B7">
            <w:pPr>
              <w:spacing w:line="269" w:lineRule="auto"/>
              <w:jc w:val="left"/>
              <w:rPr>
                <w:rFonts w:ascii="David" w:eastAsia="Times New Roman" w:hAnsi="David"/>
                <w:b/>
                <w:bCs/>
                <w:color w:val="000000"/>
                <w:sz w:val="22"/>
                <w:szCs w:val="22"/>
                <w:rtl/>
              </w:rPr>
            </w:pPr>
            <w:r w:rsidRPr="008F3DB7">
              <w:rPr>
                <w:rFonts w:ascii="David" w:eastAsia="Times New Roman" w:hAnsi="David" w:hint="eastAsia"/>
                <w:b/>
                <w:bCs/>
                <w:color w:val="000000"/>
                <w:sz w:val="22"/>
                <w:szCs w:val="22"/>
                <w:rtl/>
              </w:rPr>
              <w:t>רמת</w:t>
            </w:r>
            <w:r w:rsidRPr="008F3DB7">
              <w:rPr>
                <w:rFonts w:ascii="David" w:eastAsia="Times New Roman" w:hAnsi="David"/>
                <w:b/>
                <w:bCs/>
                <w:color w:val="000000"/>
                <w:sz w:val="22"/>
                <w:szCs w:val="22"/>
                <w:rtl/>
              </w:rPr>
              <w:t xml:space="preserve"> </w:t>
            </w:r>
            <w:r w:rsidRPr="008F3DB7">
              <w:rPr>
                <w:rFonts w:ascii="David" w:eastAsia="Times New Roman" w:hAnsi="David" w:hint="eastAsia"/>
                <w:b/>
                <w:bCs/>
                <w:color w:val="000000"/>
                <w:sz w:val="22"/>
                <w:szCs w:val="22"/>
                <w:rtl/>
              </w:rPr>
              <w:t>גן</w:t>
            </w:r>
          </w:p>
        </w:tc>
        <w:tc>
          <w:tcPr>
            <w:tcW w:w="1560" w:type="dxa"/>
            <w:tcBorders>
              <w:top w:val="nil"/>
              <w:left w:val="single" w:sz="4" w:space="0" w:color="auto"/>
              <w:bottom w:val="single" w:sz="4" w:space="0" w:color="auto"/>
              <w:right w:val="single" w:sz="4" w:space="0" w:color="auto"/>
            </w:tcBorders>
            <w:shd w:val="clear" w:color="auto" w:fill="auto"/>
            <w:vAlign w:val="center"/>
            <w:hideMark/>
          </w:tcPr>
          <w:p w:rsidR="008F3DB7" w:rsidRPr="008F3DB7" w:rsidRDefault="008F3DB7" w:rsidP="00C256B7">
            <w:pPr>
              <w:spacing w:line="269" w:lineRule="auto"/>
              <w:jc w:val="left"/>
              <w:rPr>
                <w:rFonts w:ascii="David" w:eastAsia="Times New Roman" w:hAnsi="David"/>
                <w:color w:val="000000"/>
                <w:sz w:val="22"/>
                <w:szCs w:val="22"/>
                <w:rtl/>
              </w:rPr>
            </w:pPr>
            <w:r w:rsidRPr="008F3DB7">
              <w:rPr>
                <w:rFonts w:ascii="David" w:eastAsia="Times New Roman" w:hAnsi="David" w:hint="eastAsia"/>
                <w:color w:val="000000"/>
                <w:sz w:val="22"/>
                <w:szCs w:val="22"/>
                <w:rtl/>
              </w:rPr>
              <w:t>חניה</w:t>
            </w:r>
          </w:p>
        </w:tc>
        <w:tc>
          <w:tcPr>
            <w:tcW w:w="1134" w:type="dxa"/>
            <w:tcBorders>
              <w:top w:val="nil"/>
              <w:left w:val="single" w:sz="4" w:space="0" w:color="auto"/>
              <w:bottom w:val="single" w:sz="4" w:space="0" w:color="auto"/>
              <w:right w:val="single" w:sz="4" w:space="0" w:color="auto"/>
            </w:tcBorders>
            <w:shd w:val="clear" w:color="auto" w:fill="auto"/>
            <w:noWrap/>
            <w:vAlign w:val="center"/>
            <w:hideMark/>
          </w:tcPr>
          <w:p w:rsidR="008F3DB7" w:rsidRPr="008F3DB7" w:rsidRDefault="008F3DB7" w:rsidP="00C256B7">
            <w:pPr>
              <w:spacing w:line="269" w:lineRule="auto"/>
              <w:jc w:val="left"/>
              <w:rPr>
                <w:rFonts w:ascii="David" w:eastAsia="Times New Roman" w:hAnsi="David"/>
                <w:color w:val="000000"/>
                <w:sz w:val="22"/>
                <w:szCs w:val="22"/>
                <w:rtl/>
              </w:rPr>
            </w:pPr>
            <w:r w:rsidRPr="008F3DB7">
              <w:rPr>
                <w:rFonts w:ascii="David" w:eastAsia="Times New Roman" w:hAnsi="David"/>
                <w:color w:val="000000"/>
                <w:sz w:val="22"/>
                <w:szCs w:val="22"/>
              </w:rPr>
              <w:t>3,700,000</w:t>
            </w:r>
          </w:p>
        </w:tc>
        <w:tc>
          <w:tcPr>
            <w:tcW w:w="4520"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8F3DB7" w:rsidRPr="008F3DB7" w:rsidRDefault="008F3DB7" w:rsidP="00C256B7">
            <w:pPr>
              <w:spacing w:line="269" w:lineRule="auto"/>
              <w:jc w:val="left"/>
              <w:rPr>
                <w:rFonts w:ascii="David" w:eastAsia="Times New Roman" w:hAnsi="David"/>
                <w:color w:val="000000"/>
                <w:sz w:val="22"/>
                <w:szCs w:val="22"/>
                <w:rtl/>
              </w:rPr>
            </w:pPr>
            <w:r w:rsidRPr="008F3DB7">
              <w:rPr>
                <w:rFonts w:ascii="David" w:eastAsia="Times New Roman" w:hAnsi="David" w:hint="eastAsia"/>
                <w:color w:val="000000"/>
                <w:sz w:val="22"/>
                <w:szCs w:val="22"/>
                <w:rtl/>
              </w:rPr>
              <w:t>אובדן</w:t>
            </w:r>
            <w:r w:rsidRPr="008F3DB7">
              <w:rPr>
                <w:rFonts w:ascii="David" w:eastAsia="Times New Roman" w:hAnsi="David"/>
                <w:color w:val="000000"/>
                <w:sz w:val="22"/>
                <w:szCs w:val="22"/>
                <w:rtl/>
              </w:rPr>
              <w:t xml:space="preserve"> </w:t>
            </w:r>
            <w:r w:rsidRPr="008F3DB7">
              <w:rPr>
                <w:rFonts w:ascii="David" w:eastAsia="Times New Roman" w:hAnsi="David" w:hint="eastAsia"/>
                <w:color w:val="000000"/>
                <w:sz w:val="22"/>
                <w:szCs w:val="22"/>
                <w:rtl/>
              </w:rPr>
              <w:t>הכנסות</w:t>
            </w:r>
            <w:r w:rsidRPr="008F3DB7">
              <w:rPr>
                <w:rFonts w:ascii="David" w:eastAsia="Times New Roman" w:hAnsi="David"/>
                <w:color w:val="000000"/>
                <w:sz w:val="22"/>
                <w:szCs w:val="22"/>
                <w:rtl/>
              </w:rPr>
              <w:t xml:space="preserve"> </w:t>
            </w:r>
            <w:r w:rsidRPr="008F3DB7">
              <w:rPr>
                <w:rFonts w:ascii="David" w:eastAsia="Times New Roman" w:hAnsi="David" w:hint="eastAsia"/>
                <w:color w:val="000000"/>
                <w:sz w:val="22"/>
                <w:szCs w:val="22"/>
                <w:rtl/>
              </w:rPr>
              <w:t>בגין</w:t>
            </w:r>
            <w:r w:rsidRPr="008F3DB7">
              <w:rPr>
                <w:rFonts w:ascii="David" w:eastAsia="Times New Roman" w:hAnsi="David"/>
                <w:color w:val="000000"/>
                <w:sz w:val="22"/>
                <w:szCs w:val="22"/>
                <w:rtl/>
              </w:rPr>
              <w:t xml:space="preserve"> </w:t>
            </w:r>
            <w:r w:rsidRPr="008F3DB7">
              <w:rPr>
                <w:rFonts w:ascii="David" w:eastAsia="Times New Roman" w:hAnsi="David" w:hint="eastAsia"/>
                <w:color w:val="000000"/>
                <w:sz w:val="22"/>
                <w:szCs w:val="22"/>
                <w:rtl/>
              </w:rPr>
              <w:t>חניה</w:t>
            </w:r>
            <w:r w:rsidRPr="008F3DB7">
              <w:rPr>
                <w:rFonts w:ascii="David" w:eastAsia="Times New Roman" w:hAnsi="David"/>
                <w:color w:val="000000"/>
                <w:sz w:val="22"/>
                <w:szCs w:val="22"/>
                <w:rtl/>
              </w:rPr>
              <w:t xml:space="preserve"> </w:t>
            </w:r>
            <w:r w:rsidRPr="008F3DB7">
              <w:rPr>
                <w:rFonts w:ascii="David" w:eastAsia="Times New Roman" w:hAnsi="David" w:hint="eastAsia"/>
                <w:color w:val="000000"/>
                <w:sz w:val="22"/>
                <w:szCs w:val="22"/>
                <w:rtl/>
              </w:rPr>
              <w:t>בכחול</w:t>
            </w:r>
            <w:r w:rsidRPr="008F3DB7">
              <w:rPr>
                <w:rFonts w:ascii="David" w:eastAsia="Times New Roman" w:hAnsi="David"/>
                <w:color w:val="000000"/>
                <w:sz w:val="22"/>
                <w:szCs w:val="22"/>
                <w:rtl/>
              </w:rPr>
              <w:t xml:space="preserve"> </w:t>
            </w:r>
            <w:r w:rsidRPr="008F3DB7">
              <w:rPr>
                <w:rFonts w:ascii="David" w:eastAsia="Times New Roman" w:hAnsi="David" w:hint="eastAsia"/>
                <w:color w:val="000000"/>
                <w:sz w:val="22"/>
                <w:szCs w:val="22"/>
                <w:rtl/>
              </w:rPr>
              <w:t>לבן</w:t>
            </w:r>
            <w:r w:rsidRPr="008F3DB7">
              <w:rPr>
                <w:rFonts w:ascii="David" w:eastAsia="Times New Roman" w:hAnsi="David"/>
                <w:color w:val="000000"/>
                <w:sz w:val="22"/>
                <w:szCs w:val="22"/>
                <w:rtl/>
              </w:rPr>
              <w:t xml:space="preserve"> </w:t>
            </w:r>
            <w:r w:rsidRPr="008F3DB7">
              <w:rPr>
                <w:rFonts w:ascii="David" w:eastAsia="Times New Roman" w:hAnsi="David" w:hint="eastAsia"/>
                <w:color w:val="000000"/>
                <w:sz w:val="22"/>
                <w:szCs w:val="22"/>
                <w:rtl/>
              </w:rPr>
              <w:t>ובחניונים</w:t>
            </w:r>
            <w:r w:rsidRPr="008F3DB7">
              <w:rPr>
                <w:rFonts w:ascii="David" w:eastAsia="Times New Roman" w:hAnsi="David"/>
                <w:color w:val="000000"/>
                <w:sz w:val="22"/>
                <w:szCs w:val="22"/>
                <w:rtl/>
              </w:rPr>
              <w:t xml:space="preserve"> בשל </w:t>
            </w:r>
            <w:r w:rsidRPr="008F3DB7">
              <w:rPr>
                <w:rFonts w:ascii="David" w:eastAsia="Times New Roman" w:hAnsi="David" w:hint="eastAsia"/>
                <w:color w:val="000000"/>
                <w:sz w:val="22"/>
                <w:szCs w:val="22"/>
                <w:rtl/>
              </w:rPr>
              <w:t>הפחתה</w:t>
            </w:r>
            <w:r w:rsidRPr="008F3DB7">
              <w:rPr>
                <w:rFonts w:ascii="David" w:eastAsia="Times New Roman" w:hAnsi="David"/>
                <w:color w:val="000000"/>
                <w:sz w:val="22"/>
                <w:szCs w:val="22"/>
                <w:rtl/>
              </w:rPr>
              <w:t xml:space="preserve"> ניכרת במספר המבקרים בעיר, ה</w:t>
            </w:r>
            <w:r w:rsidRPr="008F3DB7">
              <w:rPr>
                <w:rFonts w:ascii="David" w:eastAsia="Times New Roman" w:hAnsi="David" w:hint="cs"/>
                <w:color w:val="000000"/>
                <w:sz w:val="22"/>
                <w:szCs w:val="22"/>
                <w:rtl/>
              </w:rPr>
              <w:t>י</w:t>
            </w:r>
            <w:r w:rsidRPr="008F3DB7">
              <w:rPr>
                <w:rFonts w:ascii="David" w:eastAsia="Times New Roman" w:hAnsi="David" w:hint="eastAsia"/>
                <w:color w:val="000000"/>
                <w:sz w:val="22"/>
                <w:szCs w:val="22"/>
                <w:rtl/>
              </w:rPr>
              <w:t>עדר</w:t>
            </w:r>
            <w:r w:rsidRPr="008F3DB7">
              <w:rPr>
                <w:rFonts w:ascii="David" w:eastAsia="Times New Roman" w:hAnsi="David"/>
                <w:color w:val="000000"/>
                <w:sz w:val="22"/>
                <w:szCs w:val="22"/>
                <w:rtl/>
              </w:rPr>
              <w:t xml:space="preserve"> </w:t>
            </w:r>
            <w:r w:rsidRPr="008F3DB7">
              <w:rPr>
                <w:rFonts w:ascii="David" w:eastAsia="Times New Roman" w:hAnsi="David" w:hint="eastAsia"/>
                <w:color w:val="000000"/>
                <w:sz w:val="22"/>
                <w:szCs w:val="22"/>
                <w:rtl/>
              </w:rPr>
              <w:t>אכיפת</w:t>
            </w:r>
            <w:r w:rsidRPr="008F3DB7">
              <w:rPr>
                <w:rFonts w:ascii="David" w:eastAsia="Times New Roman" w:hAnsi="David"/>
                <w:color w:val="000000"/>
                <w:sz w:val="22"/>
                <w:szCs w:val="22"/>
                <w:rtl/>
              </w:rPr>
              <w:t xml:space="preserve"> </w:t>
            </w:r>
            <w:r w:rsidRPr="008F3DB7">
              <w:rPr>
                <w:rFonts w:ascii="David" w:eastAsia="Times New Roman" w:hAnsi="David" w:hint="eastAsia"/>
                <w:color w:val="000000"/>
                <w:sz w:val="22"/>
                <w:szCs w:val="22"/>
                <w:rtl/>
              </w:rPr>
              <w:t>חניה</w:t>
            </w:r>
            <w:r w:rsidRPr="008F3DB7">
              <w:rPr>
                <w:rFonts w:ascii="David" w:eastAsia="Times New Roman" w:hAnsi="David"/>
                <w:color w:val="000000"/>
                <w:sz w:val="22"/>
                <w:szCs w:val="22"/>
                <w:rtl/>
              </w:rPr>
              <w:t xml:space="preserve"> </w:t>
            </w:r>
            <w:r w:rsidRPr="008F3DB7">
              <w:rPr>
                <w:rFonts w:ascii="David" w:eastAsia="Times New Roman" w:hAnsi="David" w:hint="eastAsia"/>
                <w:color w:val="000000"/>
                <w:sz w:val="22"/>
                <w:szCs w:val="22"/>
                <w:rtl/>
              </w:rPr>
              <w:t>ואי</w:t>
            </w:r>
            <w:r w:rsidRPr="008F3DB7">
              <w:rPr>
                <w:rFonts w:ascii="David" w:eastAsia="Times New Roman" w:hAnsi="David"/>
                <w:color w:val="000000"/>
                <w:sz w:val="22"/>
                <w:szCs w:val="22"/>
                <w:rtl/>
              </w:rPr>
              <w:t xml:space="preserve"> </w:t>
            </w:r>
            <w:r w:rsidRPr="008F3DB7">
              <w:rPr>
                <w:rFonts w:ascii="David" w:eastAsia="Times New Roman" w:hAnsi="David" w:hint="eastAsia"/>
                <w:color w:val="000000"/>
                <w:sz w:val="22"/>
                <w:szCs w:val="22"/>
                <w:rtl/>
              </w:rPr>
              <w:t>אכיפה</w:t>
            </w:r>
            <w:r w:rsidRPr="008F3DB7">
              <w:rPr>
                <w:rFonts w:ascii="David" w:eastAsia="Times New Roman" w:hAnsi="David"/>
                <w:color w:val="000000"/>
                <w:sz w:val="22"/>
                <w:szCs w:val="22"/>
                <w:rtl/>
              </w:rPr>
              <w:t xml:space="preserve"> של גביית חובות </w:t>
            </w:r>
            <w:r w:rsidRPr="008F3DB7">
              <w:rPr>
                <w:rFonts w:ascii="David" w:eastAsia="Times New Roman" w:hAnsi="David" w:hint="cs"/>
                <w:color w:val="000000"/>
                <w:sz w:val="22"/>
                <w:szCs w:val="22"/>
                <w:rtl/>
              </w:rPr>
              <w:t xml:space="preserve">ישנים </w:t>
            </w:r>
            <w:r w:rsidRPr="008F3DB7">
              <w:rPr>
                <w:rFonts w:ascii="David" w:eastAsia="Times New Roman" w:hAnsi="David"/>
                <w:color w:val="000000"/>
                <w:sz w:val="22"/>
                <w:szCs w:val="22"/>
                <w:rtl/>
              </w:rPr>
              <w:t xml:space="preserve">החל </w:t>
            </w:r>
            <w:r w:rsidRPr="008F3DB7">
              <w:rPr>
                <w:rFonts w:ascii="David" w:eastAsia="Times New Roman" w:hAnsi="David"/>
                <w:color w:val="000000"/>
                <w:sz w:val="22"/>
                <w:szCs w:val="22"/>
                <w:rtl/>
              </w:rPr>
              <w:br/>
            </w:r>
            <w:r w:rsidRPr="008F3DB7">
              <w:rPr>
                <w:rFonts w:ascii="David" w:eastAsia="Times New Roman" w:hAnsi="David" w:hint="cs"/>
                <w:color w:val="000000"/>
                <w:sz w:val="22"/>
                <w:szCs w:val="22"/>
                <w:rtl/>
              </w:rPr>
              <w:t>ב</w:t>
            </w:r>
            <w:r w:rsidRPr="008F3DB7">
              <w:rPr>
                <w:rFonts w:ascii="David" w:eastAsia="Times New Roman" w:hAnsi="David"/>
                <w:color w:val="000000"/>
                <w:sz w:val="22"/>
                <w:szCs w:val="22"/>
                <w:rtl/>
              </w:rPr>
              <w:t>-7.10.23.</w:t>
            </w:r>
          </w:p>
        </w:tc>
      </w:tr>
      <w:tr w:rsidR="008F3DB7" w:rsidRPr="008F3DB7" w:rsidTr="009F54A9">
        <w:trPr>
          <w:gridAfter w:val="1"/>
          <w:wAfter w:w="14" w:type="dxa"/>
          <w:trHeight w:val="532"/>
          <w:jc w:val="center"/>
        </w:trPr>
        <w:tc>
          <w:tcPr>
            <w:tcW w:w="1417" w:type="dxa"/>
            <w:tcBorders>
              <w:top w:val="nil"/>
              <w:left w:val="single" w:sz="4" w:space="0" w:color="auto"/>
              <w:bottom w:val="single" w:sz="4" w:space="0" w:color="auto"/>
              <w:right w:val="single" w:sz="4" w:space="0" w:color="auto"/>
            </w:tcBorders>
            <w:shd w:val="clear" w:color="auto" w:fill="auto"/>
            <w:noWrap/>
            <w:vAlign w:val="center"/>
            <w:hideMark/>
          </w:tcPr>
          <w:p w:rsidR="008F3DB7" w:rsidRPr="008F3DB7" w:rsidRDefault="008F3DB7" w:rsidP="00C256B7">
            <w:pPr>
              <w:spacing w:line="269" w:lineRule="auto"/>
              <w:jc w:val="left"/>
              <w:rPr>
                <w:rFonts w:ascii="David" w:eastAsia="Times New Roman" w:hAnsi="David"/>
                <w:b/>
                <w:bCs/>
                <w:color w:val="000000"/>
                <w:sz w:val="22"/>
                <w:szCs w:val="22"/>
                <w:rtl/>
              </w:rPr>
            </w:pPr>
            <w:r w:rsidRPr="008F3DB7">
              <w:rPr>
                <w:rFonts w:ascii="David" w:eastAsia="Times New Roman" w:hAnsi="David" w:hint="eastAsia"/>
                <w:b/>
                <w:bCs/>
                <w:color w:val="000000"/>
                <w:sz w:val="22"/>
                <w:szCs w:val="22"/>
                <w:rtl/>
              </w:rPr>
              <w:t>תל</w:t>
            </w:r>
            <w:r w:rsidRPr="008F3DB7">
              <w:rPr>
                <w:rFonts w:ascii="David" w:eastAsia="Times New Roman" w:hAnsi="David"/>
                <w:b/>
                <w:bCs/>
                <w:color w:val="000000"/>
                <w:sz w:val="22"/>
                <w:szCs w:val="22"/>
                <w:rtl/>
              </w:rPr>
              <w:t xml:space="preserve"> </w:t>
            </w:r>
            <w:r w:rsidRPr="008F3DB7">
              <w:rPr>
                <w:rFonts w:ascii="David" w:eastAsia="Times New Roman" w:hAnsi="David" w:hint="eastAsia"/>
                <w:b/>
                <w:bCs/>
                <w:color w:val="000000"/>
                <w:sz w:val="22"/>
                <w:szCs w:val="22"/>
                <w:rtl/>
              </w:rPr>
              <w:t>אביב</w:t>
            </w:r>
            <w:r w:rsidRPr="008F3DB7">
              <w:rPr>
                <w:rFonts w:ascii="David" w:eastAsia="Times New Roman" w:hAnsi="David"/>
                <w:b/>
                <w:bCs/>
                <w:color w:val="000000"/>
                <w:sz w:val="22"/>
                <w:szCs w:val="22"/>
                <w:rtl/>
              </w:rPr>
              <w:t>-יפו</w:t>
            </w:r>
          </w:p>
        </w:tc>
        <w:tc>
          <w:tcPr>
            <w:tcW w:w="1560" w:type="dxa"/>
            <w:tcBorders>
              <w:top w:val="nil"/>
              <w:left w:val="single" w:sz="4" w:space="0" w:color="auto"/>
              <w:bottom w:val="single" w:sz="4" w:space="0" w:color="auto"/>
              <w:right w:val="single" w:sz="4" w:space="0" w:color="auto"/>
            </w:tcBorders>
            <w:shd w:val="clear" w:color="auto" w:fill="auto"/>
            <w:vAlign w:val="center"/>
            <w:hideMark/>
          </w:tcPr>
          <w:p w:rsidR="008F3DB7" w:rsidRPr="008F3DB7" w:rsidRDefault="008F3DB7" w:rsidP="00C256B7">
            <w:pPr>
              <w:spacing w:line="269" w:lineRule="auto"/>
              <w:jc w:val="left"/>
              <w:rPr>
                <w:rFonts w:ascii="David" w:eastAsia="Times New Roman" w:hAnsi="David"/>
                <w:color w:val="000000"/>
                <w:sz w:val="22"/>
                <w:szCs w:val="22"/>
                <w:rtl/>
              </w:rPr>
            </w:pPr>
            <w:r w:rsidRPr="008F3DB7">
              <w:rPr>
                <w:rFonts w:ascii="David" w:eastAsia="Times New Roman" w:hAnsi="David" w:hint="eastAsia"/>
                <w:color w:val="000000"/>
                <w:sz w:val="22"/>
                <w:szCs w:val="22"/>
                <w:rtl/>
              </w:rPr>
              <w:t>קנסות</w:t>
            </w:r>
            <w:r w:rsidRPr="008F3DB7">
              <w:rPr>
                <w:rFonts w:ascii="David" w:eastAsia="Times New Roman" w:hAnsi="David"/>
                <w:color w:val="000000"/>
                <w:sz w:val="22"/>
                <w:szCs w:val="22"/>
                <w:rtl/>
              </w:rPr>
              <w:t xml:space="preserve"> </w:t>
            </w:r>
            <w:r w:rsidRPr="008F3DB7">
              <w:rPr>
                <w:rFonts w:ascii="David" w:eastAsia="Times New Roman" w:hAnsi="David" w:hint="eastAsia"/>
                <w:color w:val="000000"/>
                <w:sz w:val="22"/>
                <w:szCs w:val="22"/>
                <w:rtl/>
              </w:rPr>
              <w:t>חניה</w:t>
            </w:r>
          </w:p>
        </w:tc>
        <w:tc>
          <w:tcPr>
            <w:tcW w:w="1134" w:type="dxa"/>
            <w:tcBorders>
              <w:top w:val="nil"/>
              <w:left w:val="single" w:sz="4" w:space="0" w:color="auto"/>
              <w:bottom w:val="single" w:sz="4" w:space="0" w:color="auto"/>
              <w:right w:val="single" w:sz="4" w:space="0" w:color="auto"/>
            </w:tcBorders>
            <w:shd w:val="clear" w:color="auto" w:fill="auto"/>
            <w:vAlign w:val="center"/>
            <w:hideMark/>
          </w:tcPr>
          <w:p w:rsidR="008F3DB7" w:rsidRPr="008F3DB7" w:rsidRDefault="008F3DB7" w:rsidP="00C256B7">
            <w:pPr>
              <w:spacing w:line="269" w:lineRule="auto"/>
              <w:jc w:val="left"/>
              <w:rPr>
                <w:rFonts w:ascii="David" w:eastAsia="Times New Roman" w:hAnsi="David"/>
                <w:color w:val="000000"/>
                <w:sz w:val="22"/>
                <w:szCs w:val="22"/>
                <w:rtl/>
              </w:rPr>
            </w:pPr>
            <w:r w:rsidRPr="008F3DB7">
              <w:rPr>
                <w:rFonts w:ascii="David" w:eastAsia="Times New Roman" w:hAnsi="David"/>
                <w:color w:val="000000"/>
                <w:sz w:val="22"/>
                <w:szCs w:val="22"/>
              </w:rPr>
              <w:t>35,000,000</w:t>
            </w:r>
          </w:p>
        </w:tc>
        <w:tc>
          <w:tcPr>
            <w:tcW w:w="4520"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8F3DB7" w:rsidRPr="008F3DB7" w:rsidRDefault="008F3DB7" w:rsidP="00C256B7">
            <w:pPr>
              <w:spacing w:line="269" w:lineRule="auto"/>
              <w:jc w:val="left"/>
              <w:rPr>
                <w:rFonts w:ascii="David" w:eastAsia="Times New Roman" w:hAnsi="David"/>
                <w:color w:val="000000"/>
                <w:sz w:val="22"/>
                <w:szCs w:val="22"/>
                <w:rtl/>
              </w:rPr>
            </w:pPr>
            <w:r w:rsidRPr="008F3DB7">
              <w:rPr>
                <w:rFonts w:ascii="David" w:eastAsia="Times New Roman" w:hAnsi="David" w:hint="eastAsia"/>
                <w:color w:val="000000"/>
                <w:sz w:val="22"/>
                <w:szCs w:val="22"/>
                <w:rtl/>
              </w:rPr>
              <w:t>אי</w:t>
            </w:r>
            <w:r w:rsidRPr="008F3DB7">
              <w:rPr>
                <w:rFonts w:ascii="David" w:eastAsia="Times New Roman" w:hAnsi="David"/>
                <w:color w:val="000000"/>
                <w:sz w:val="22"/>
                <w:szCs w:val="22"/>
                <w:rtl/>
              </w:rPr>
              <w:t>-</w:t>
            </w:r>
            <w:r w:rsidRPr="008F3DB7">
              <w:rPr>
                <w:rFonts w:ascii="David" w:eastAsia="Times New Roman" w:hAnsi="David" w:hint="eastAsia"/>
                <w:color w:val="000000"/>
                <w:sz w:val="22"/>
                <w:szCs w:val="22"/>
                <w:rtl/>
              </w:rPr>
              <w:t>ביצוע</w:t>
            </w:r>
            <w:r w:rsidRPr="008F3DB7">
              <w:rPr>
                <w:rFonts w:ascii="David" w:eastAsia="Times New Roman" w:hAnsi="David"/>
                <w:color w:val="000000"/>
                <w:sz w:val="22"/>
                <w:szCs w:val="22"/>
                <w:rtl/>
              </w:rPr>
              <w:t xml:space="preserve"> </w:t>
            </w:r>
            <w:r w:rsidRPr="008F3DB7">
              <w:rPr>
                <w:rFonts w:ascii="David" w:eastAsia="Times New Roman" w:hAnsi="David" w:hint="eastAsia"/>
                <w:color w:val="000000"/>
                <w:sz w:val="22"/>
                <w:szCs w:val="22"/>
                <w:rtl/>
              </w:rPr>
              <w:t>פעילויות</w:t>
            </w:r>
            <w:r w:rsidRPr="008F3DB7">
              <w:rPr>
                <w:rFonts w:ascii="David" w:eastAsia="Times New Roman" w:hAnsi="David"/>
                <w:color w:val="000000"/>
                <w:sz w:val="22"/>
                <w:szCs w:val="22"/>
                <w:rtl/>
              </w:rPr>
              <w:t xml:space="preserve"> </w:t>
            </w:r>
            <w:r w:rsidRPr="008F3DB7">
              <w:rPr>
                <w:rFonts w:ascii="David" w:eastAsia="Times New Roman" w:hAnsi="David" w:hint="eastAsia"/>
                <w:color w:val="000000"/>
                <w:sz w:val="22"/>
                <w:szCs w:val="22"/>
                <w:rtl/>
              </w:rPr>
              <w:t>אכיפה</w:t>
            </w:r>
            <w:r w:rsidRPr="008F3DB7">
              <w:rPr>
                <w:rFonts w:ascii="David" w:eastAsia="Times New Roman" w:hAnsi="David"/>
                <w:color w:val="000000"/>
                <w:sz w:val="22"/>
                <w:szCs w:val="22"/>
                <w:rtl/>
              </w:rPr>
              <w:t xml:space="preserve"> </w:t>
            </w:r>
            <w:r w:rsidRPr="008F3DB7">
              <w:rPr>
                <w:rFonts w:ascii="David" w:eastAsia="Times New Roman" w:hAnsi="David" w:hint="eastAsia"/>
                <w:color w:val="000000"/>
                <w:sz w:val="22"/>
                <w:szCs w:val="22"/>
                <w:rtl/>
              </w:rPr>
              <w:t>כמקובל</w:t>
            </w:r>
            <w:r w:rsidRPr="008F3DB7">
              <w:rPr>
                <w:rFonts w:ascii="David" w:eastAsia="Times New Roman" w:hAnsi="David"/>
                <w:color w:val="000000"/>
                <w:sz w:val="22"/>
                <w:szCs w:val="22"/>
                <w:rtl/>
              </w:rPr>
              <w:t xml:space="preserve"> </w:t>
            </w:r>
            <w:r w:rsidRPr="008F3DB7">
              <w:rPr>
                <w:rFonts w:ascii="David" w:eastAsia="Times New Roman" w:hAnsi="David" w:hint="eastAsia"/>
                <w:color w:val="000000"/>
                <w:sz w:val="22"/>
                <w:szCs w:val="22"/>
                <w:rtl/>
              </w:rPr>
              <w:t>בעת</w:t>
            </w:r>
            <w:r w:rsidRPr="008F3DB7">
              <w:rPr>
                <w:rFonts w:ascii="David" w:eastAsia="Times New Roman" w:hAnsi="David"/>
                <w:color w:val="000000"/>
                <w:sz w:val="22"/>
                <w:szCs w:val="22"/>
                <w:rtl/>
              </w:rPr>
              <w:t xml:space="preserve"> </w:t>
            </w:r>
            <w:r w:rsidRPr="008F3DB7">
              <w:rPr>
                <w:rFonts w:ascii="David" w:eastAsia="Times New Roman" w:hAnsi="David" w:hint="eastAsia"/>
                <w:color w:val="000000"/>
                <w:sz w:val="22"/>
                <w:szCs w:val="22"/>
                <w:rtl/>
              </w:rPr>
              <w:t>שגרה</w:t>
            </w:r>
            <w:r w:rsidRPr="008F3DB7">
              <w:rPr>
                <w:rFonts w:ascii="David" w:eastAsia="Times New Roman" w:hAnsi="David"/>
                <w:color w:val="000000"/>
                <w:sz w:val="22"/>
                <w:szCs w:val="22"/>
                <w:rtl/>
              </w:rPr>
              <w:t>.</w:t>
            </w:r>
          </w:p>
        </w:tc>
      </w:tr>
      <w:tr w:rsidR="008F3DB7" w:rsidRPr="008F3DB7" w:rsidTr="009F54A9">
        <w:trPr>
          <w:gridAfter w:val="1"/>
          <w:wAfter w:w="14" w:type="dxa"/>
          <w:trHeight w:val="315"/>
          <w:jc w:val="center"/>
        </w:trPr>
        <w:tc>
          <w:tcPr>
            <w:tcW w:w="1417" w:type="dxa"/>
            <w:tcBorders>
              <w:top w:val="nil"/>
              <w:left w:val="single" w:sz="4" w:space="0" w:color="auto"/>
              <w:bottom w:val="single" w:sz="4" w:space="0" w:color="auto"/>
              <w:right w:val="single" w:sz="4" w:space="0" w:color="auto"/>
            </w:tcBorders>
            <w:shd w:val="clear" w:color="auto" w:fill="auto"/>
            <w:noWrap/>
            <w:vAlign w:val="center"/>
            <w:hideMark/>
          </w:tcPr>
          <w:p w:rsidR="008F3DB7" w:rsidRPr="008F3DB7" w:rsidRDefault="008F3DB7" w:rsidP="00C256B7">
            <w:pPr>
              <w:spacing w:line="269" w:lineRule="auto"/>
              <w:jc w:val="left"/>
              <w:rPr>
                <w:rFonts w:ascii="David" w:eastAsia="Times New Roman" w:hAnsi="David"/>
                <w:b/>
                <w:bCs/>
                <w:color w:val="000000"/>
                <w:sz w:val="22"/>
                <w:szCs w:val="22"/>
                <w:rtl/>
              </w:rPr>
            </w:pPr>
            <w:r w:rsidRPr="008F3DB7">
              <w:rPr>
                <w:rFonts w:ascii="David" w:eastAsia="Times New Roman" w:hAnsi="David" w:hint="eastAsia"/>
                <w:b/>
                <w:bCs/>
                <w:color w:val="000000"/>
                <w:sz w:val="22"/>
                <w:szCs w:val="22"/>
                <w:rtl/>
              </w:rPr>
              <w:t>תמר</w:t>
            </w:r>
          </w:p>
        </w:tc>
        <w:tc>
          <w:tcPr>
            <w:tcW w:w="1560" w:type="dxa"/>
            <w:tcBorders>
              <w:top w:val="nil"/>
              <w:left w:val="single" w:sz="4" w:space="0" w:color="auto"/>
              <w:bottom w:val="single" w:sz="4" w:space="0" w:color="auto"/>
              <w:right w:val="single" w:sz="4" w:space="0" w:color="auto"/>
            </w:tcBorders>
            <w:shd w:val="clear" w:color="auto" w:fill="auto"/>
            <w:vAlign w:val="center"/>
            <w:hideMark/>
          </w:tcPr>
          <w:p w:rsidR="008F3DB7" w:rsidRPr="008F3DB7" w:rsidRDefault="008F3DB7" w:rsidP="00C256B7">
            <w:pPr>
              <w:spacing w:line="269" w:lineRule="auto"/>
              <w:jc w:val="left"/>
              <w:rPr>
                <w:rFonts w:ascii="David" w:eastAsia="Times New Roman" w:hAnsi="David"/>
                <w:color w:val="000000"/>
                <w:sz w:val="22"/>
                <w:szCs w:val="22"/>
                <w:rtl/>
              </w:rPr>
            </w:pPr>
            <w:r w:rsidRPr="008F3DB7">
              <w:rPr>
                <w:rFonts w:ascii="David" w:eastAsia="Times New Roman" w:hAnsi="David" w:hint="eastAsia"/>
                <w:color w:val="000000"/>
                <w:sz w:val="22"/>
                <w:szCs w:val="22"/>
                <w:rtl/>
              </w:rPr>
              <w:t>חניה</w:t>
            </w:r>
            <w:r w:rsidRPr="008F3DB7">
              <w:rPr>
                <w:rFonts w:ascii="David" w:eastAsia="Times New Roman" w:hAnsi="David"/>
                <w:color w:val="000000"/>
                <w:sz w:val="22"/>
                <w:szCs w:val="22"/>
                <w:rtl/>
              </w:rPr>
              <w:t xml:space="preserve"> </w:t>
            </w:r>
          </w:p>
        </w:tc>
        <w:tc>
          <w:tcPr>
            <w:tcW w:w="1134" w:type="dxa"/>
            <w:tcBorders>
              <w:top w:val="nil"/>
              <w:left w:val="single" w:sz="4" w:space="0" w:color="auto"/>
              <w:bottom w:val="single" w:sz="4" w:space="0" w:color="auto"/>
              <w:right w:val="single" w:sz="4" w:space="0" w:color="auto"/>
            </w:tcBorders>
            <w:shd w:val="clear" w:color="auto" w:fill="auto"/>
            <w:noWrap/>
            <w:vAlign w:val="center"/>
            <w:hideMark/>
          </w:tcPr>
          <w:p w:rsidR="008F3DB7" w:rsidRPr="008F3DB7" w:rsidRDefault="008F3DB7" w:rsidP="00C256B7">
            <w:pPr>
              <w:spacing w:line="269" w:lineRule="auto"/>
              <w:jc w:val="left"/>
              <w:rPr>
                <w:rFonts w:ascii="David" w:eastAsia="Times New Roman" w:hAnsi="David"/>
                <w:color w:val="000000"/>
                <w:sz w:val="22"/>
                <w:szCs w:val="22"/>
                <w:rtl/>
              </w:rPr>
            </w:pPr>
            <w:r w:rsidRPr="008F3DB7">
              <w:rPr>
                <w:rFonts w:ascii="David" w:eastAsia="Times New Roman" w:hAnsi="David"/>
                <w:color w:val="000000"/>
                <w:sz w:val="22"/>
                <w:szCs w:val="22"/>
              </w:rPr>
              <w:t>2,974,313</w:t>
            </w:r>
          </w:p>
        </w:tc>
        <w:tc>
          <w:tcPr>
            <w:tcW w:w="4520"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8F3DB7" w:rsidRPr="008F3DB7" w:rsidRDefault="008F3DB7" w:rsidP="00C256B7">
            <w:pPr>
              <w:spacing w:line="269" w:lineRule="auto"/>
              <w:jc w:val="left"/>
              <w:rPr>
                <w:rFonts w:ascii="David" w:eastAsia="Times New Roman" w:hAnsi="David"/>
                <w:color w:val="000000"/>
                <w:sz w:val="22"/>
                <w:szCs w:val="22"/>
                <w:rtl/>
              </w:rPr>
            </w:pPr>
            <w:r w:rsidRPr="008F3DB7">
              <w:rPr>
                <w:rFonts w:ascii="David" w:eastAsia="Times New Roman" w:hAnsi="David" w:hint="eastAsia"/>
                <w:color w:val="000000"/>
                <w:sz w:val="22"/>
                <w:szCs w:val="22"/>
                <w:rtl/>
              </w:rPr>
              <w:t>בשל</w:t>
            </w:r>
            <w:r w:rsidRPr="008F3DB7">
              <w:rPr>
                <w:rFonts w:ascii="David" w:eastAsia="Times New Roman" w:hAnsi="David"/>
                <w:color w:val="000000"/>
                <w:sz w:val="22"/>
                <w:szCs w:val="22"/>
                <w:rtl/>
              </w:rPr>
              <w:t xml:space="preserve"> </w:t>
            </w:r>
            <w:r w:rsidRPr="008F3DB7">
              <w:rPr>
                <w:rFonts w:ascii="David" w:eastAsia="Times New Roman" w:hAnsi="David" w:hint="eastAsia"/>
                <w:color w:val="000000"/>
                <w:sz w:val="22"/>
                <w:szCs w:val="22"/>
                <w:rtl/>
              </w:rPr>
              <w:t>המלחמה</w:t>
            </w:r>
            <w:r w:rsidRPr="008F3DB7">
              <w:rPr>
                <w:rFonts w:ascii="David" w:eastAsia="Times New Roman" w:hAnsi="David"/>
                <w:color w:val="000000"/>
                <w:sz w:val="22"/>
                <w:szCs w:val="22"/>
                <w:rtl/>
              </w:rPr>
              <w:t xml:space="preserve"> </w:t>
            </w:r>
            <w:r w:rsidRPr="008F3DB7">
              <w:rPr>
                <w:rFonts w:ascii="David" w:eastAsia="Times New Roman" w:hAnsi="David" w:hint="eastAsia"/>
                <w:color w:val="000000"/>
                <w:sz w:val="22"/>
                <w:szCs w:val="22"/>
                <w:rtl/>
              </w:rPr>
              <w:t>הרשות</w:t>
            </w:r>
            <w:r w:rsidRPr="008F3DB7">
              <w:rPr>
                <w:rFonts w:ascii="David" w:eastAsia="Times New Roman" w:hAnsi="David"/>
                <w:color w:val="000000"/>
                <w:sz w:val="22"/>
                <w:szCs w:val="22"/>
                <w:rtl/>
              </w:rPr>
              <w:t xml:space="preserve"> </w:t>
            </w:r>
            <w:r w:rsidRPr="008F3DB7">
              <w:rPr>
                <w:rFonts w:ascii="David" w:eastAsia="Times New Roman" w:hAnsi="David" w:hint="eastAsia"/>
                <w:color w:val="000000"/>
                <w:sz w:val="22"/>
                <w:szCs w:val="22"/>
                <w:rtl/>
              </w:rPr>
              <w:t>לא</w:t>
            </w:r>
            <w:r w:rsidRPr="008F3DB7">
              <w:rPr>
                <w:rFonts w:ascii="David" w:eastAsia="Times New Roman" w:hAnsi="David"/>
                <w:color w:val="000000"/>
                <w:sz w:val="22"/>
                <w:szCs w:val="22"/>
                <w:rtl/>
              </w:rPr>
              <w:t xml:space="preserve"> </w:t>
            </w:r>
            <w:r w:rsidRPr="008F3DB7">
              <w:rPr>
                <w:rFonts w:ascii="David" w:eastAsia="Times New Roman" w:hAnsi="David" w:hint="eastAsia"/>
                <w:color w:val="000000"/>
                <w:sz w:val="22"/>
                <w:szCs w:val="22"/>
                <w:rtl/>
              </w:rPr>
              <w:t>גבתה</w:t>
            </w:r>
            <w:r w:rsidRPr="008F3DB7">
              <w:rPr>
                <w:rFonts w:ascii="David" w:eastAsia="Times New Roman" w:hAnsi="David"/>
                <w:color w:val="000000"/>
                <w:sz w:val="22"/>
                <w:szCs w:val="22"/>
                <w:rtl/>
              </w:rPr>
              <w:t xml:space="preserve"> </w:t>
            </w:r>
            <w:r w:rsidRPr="008F3DB7">
              <w:rPr>
                <w:rFonts w:ascii="David" w:eastAsia="Times New Roman" w:hAnsi="David" w:hint="eastAsia"/>
                <w:color w:val="000000"/>
                <w:sz w:val="22"/>
                <w:szCs w:val="22"/>
                <w:rtl/>
              </w:rPr>
              <w:t>דמי</w:t>
            </w:r>
            <w:r w:rsidRPr="008F3DB7">
              <w:rPr>
                <w:rFonts w:ascii="David" w:eastAsia="Times New Roman" w:hAnsi="David"/>
                <w:color w:val="000000"/>
                <w:sz w:val="22"/>
                <w:szCs w:val="22"/>
                <w:rtl/>
              </w:rPr>
              <w:t xml:space="preserve"> </w:t>
            </w:r>
            <w:r w:rsidRPr="008F3DB7">
              <w:rPr>
                <w:rFonts w:ascii="David" w:eastAsia="Times New Roman" w:hAnsi="David" w:hint="eastAsia"/>
                <w:color w:val="000000"/>
                <w:sz w:val="22"/>
                <w:szCs w:val="22"/>
                <w:rtl/>
              </w:rPr>
              <w:t>חניה</w:t>
            </w:r>
            <w:r w:rsidRPr="008F3DB7">
              <w:rPr>
                <w:rFonts w:ascii="David" w:eastAsia="Times New Roman" w:hAnsi="David"/>
                <w:color w:val="000000"/>
                <w:sz w:val="22"/>
                <w:szCs w:val="22"/>
                <w:rtl/>
              </w:rPr>
              <w:t xml:space="preserve"> </w:t>
            </w:r>
            <w:r w:rsidRPr="008F3DB7">
              <w:rPr>
                <w:rFonts w:ascii="David" w:eastAsia="Times New Roman" w:hAnsi="David" w:hint="eastAsia"/>
                <w:color w:val="000000"/>
                <w:sz w:val="22"/>
                <w:szCs w:val="22"/>
                <w:rtl/>
              </w:rPr>
              <w:t>ולא</w:t>
            </w:r>
            <w:r w:rsidRPr="008F3DB7">
              <w:rPr>
                <w:rFonts w:ascii="David" w:eastAsia="Times New Roman" w:hAnsi="David"/>
                <w:color w:val="000000"/>
                <w:sz w:val="22"/>
                <w:szCs w:val="22"/>
                <w:rtl/>
              </w:rPr>
              <w:t xml:space="preserve"> </w:t>
            </w:r>
            <w:r w:rsidRPr="008F3DB7">
              <w:rPr>
                <w:rFonts w:ascii="David" w:eastAsia="Times New Roman" w:hAnsi="David" w:hint="eastAsia"/>
                <w:color w:val="000000"/>
                <w:sz w:val="22"/>
                <w:szCs w:val="22"/>
                <w:rtl/>
              </w:rPr>
              <w:t>נתנה</w:t>
            </w:r>
            <w:r w:rsidRPr="008F3DB7">
              <w:rPr>
                <w:rFonts w:ascii="David" w:eastAsia="Times New Roman" w:hAnsi="David"/>
                <w:color w:val="000000"/>
                <w:sz w:val="22"/>
                <w:szCs w:val="22"/>
                <w:rtl/>
              </w:rPr>
              <w:t xml:space="preserve"> </w:t>
            </w:r>
            <w:r w:rsidRPr="008F3DB7">
              <w:rPr>
                <w:rFonts w:ascii="David" w:eastAsia="Times New Roman" w:hAnsi="David" w:hint="eastAsia"/>
                <w:color w:val="000000"/>
                <w:sz w:val="22"/>
                <w:szCs w:val="22"/>
                <w:rtl/>
              </w:rPr>
              <w:t>דוחות</w:t>
            </w:r>
            <w:r w:rsidRPr="008F3DB7">
              <w:rPr>
                <w:rFonts w:ascii="David" w:eastAsia="Times New Roman" w:hAnsi="David"/>
                <w:color w:val="000000"/>
                <w:sz w:val="22"/>
                <w:szCs w:val="22"/>
                <w:rtl/>
              </w:rPr>
              <w:t xml:space="preserve">. </w:t>
            </w:r>
          </w:p>
        </w:tc>
      </w:tr>
      <w:tr w:rsidR="008F3DB7" w:rsidRPr="008F3DB7" w:rsidTr="009F54A9">
        <w:trPr>
          <w:gridAfter w:val="1"/>
          <w:wAfter w:w="14" w:type="dxa"/>
          <w:trHeight w:val="315"/>
          <w:jc w:val="center"/>
        </w:trPr>
        <w:tc>
          <w:tcPr>
            <w:tcW w:w="141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F3DB7" w:rsidRPr="008F3DB7" w:rsidRDefault="008F3DB7" w:rsidP="00C256B7">
            <w:pPr>
              <w:spacing w:line="269" w:lineRule="auto"/>
              <w:jc w:val="left"/>
              <w:rPr>
                <w:rFonts w:ascii="David" w:eastAsia="Times New Roman" w:hAnsi="David"/>
                <w:b/>
                <w:bCs/>
                <w:color w:val="000000"/>
                <w:sz w:val="22"/>
                <w:szCs w:val="22"/>
                <w:rtl/>
              </w:rPr>
            </w:pPr>
            <w:r w:rsidRPr="008F3DB7">
              <w:rPr>
                <w:rFonts w:ascii="David" w:eastAsia="Times New Roman" w:hAnsi="David"/>
                <w:b/>
                <w:bCs/>
                <w:color w:val="000000"/>
                <w:sz w:val="22"/>
                <w:szCs w:val="22"/>
                <w:rtl/>
              </w:rPr>
              <w:t>גליל עליון</w:t>
            </w:r>
          </w:p>
        </w:tc>
        <w:tc>
          <w:tcPr>
            <w:tcW w:w="15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F3DB7" w:rsidRPr="008F3DB7" w:rsidRDefault="008F3DB7" w:rsidP="00C256B7">
            <w:pPr>
              <w:spacing w:line="269" w:lineRule="auto"/>
              <w:jc w:val="left"/>
              <w:rPr>
                <w:rFonts w:ascii="David" w:eastAsia="Times New Roman" w:hAnsi="David"/>
                <w:color w:val="000000"/>
                <w:sz w:val="22"/>
                <w:szCs w:val="22"/>
                <w:rtl/>
              </w:rPr>
            </w:pPr>
            <w:r w:rsidRPr="008F3DB7">
              <w:rPr>
                <w:rFonts w:ascii="David" w:eastAsia="Times New Roman" w:hAnsi="David" w:hint="eastAsia"/>
                <w:color w:val="000000"/>
                <w:sz w:val="22"/>
                <w:szCs w:val="22"/>
                <w:rtl/>
              </w:rPr>
              <w:t>חניה</w:t>
            </w:r>
            <w:r w:rsidRPr="008F3DB7">
              <w:rPr>
                <w:rFonts w:ascii="David" w:eastAsia="Times New Roman" w:hAnsi="David"/>
                <w:color w:val="000000"/>
                <w:sz w:val="22"/>
                <w:szCs w:val="22"/>
                <w:rtl/>
              </w:rPr>
              <w:t xml:space="preserve"> </w:t>
            </w:r>
            <w:r w:rsidRPr="008F3DB7">
              <w:rPr>
                <w:rFonts w:ascii="David" w:eastAsia="Times New Roman" w:hAnsi="David" w:hint="eastAsia"/>
                <w:color w:val="000000"/>
                <w:sz w:val="22"/>
                <w:szCs w:val="22"/>
                <w:rtl/>
              </w:rPr>
              <w:t>ודמי</w:t>
            </w:r>
            <w:r w:rsidRPr="008F3DB7">
              <w:rPr>
                <w:rFonts w:ascii="David" w:eastAsia="Times New Roman" w:hAnsi="David"/>
                <w:color w:val="000000"/>
                <w:sz w:val="22"/>
                <w:szCs w:val="22"/>
                <w:rtl/>
              </w:rPr>
              <w:t xml:space="preserve"> כניסה </w:t>
            </w:r>
            <w:r w:rsidRPr="008F3DB7">
              <w:rPr>
                <w:rFonts w:ascii="David" w:eastAsia="Times New Roman" w:hAnsi="David" w:hint="eastAsia"/>
                <w:color w:val="000000"/>
                <w:sz w:val="22"/>
                <w:szCs w:val="22"/>
                <w:rtl/>
              </w:rPr>
              <w:t>לנחלים</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F3DB7" w:rsidRPr="008F3DB7" w:rsidRDefault="008F3DB7" w:rsidP="00C256B7">
            <w:pPr>
              <w:spacing w:line="269" w:lineRule="auto"/>
              <w:jc w:val="left"/>
              <w:rPr>
                <w:rFonts w:ascii="David" w:eastAsia="Times New Roman" w:hAnsi="David"/>
                <w:color w:val="000000"/>
                <w:sz w:val="22"/>
                <w:szCs w:val="22"/>
                <w:rtl/>
              </w:rPr>
            </w:pPr>
            <w:r w:rsidRPr="008F3DB7">
              <w:rPr>
                <w:rFonts w:ascii="David" w:eastAsia="Times New Roman" w:hAnsi="David"/>
                <w:color w:val="000000"/>
                <w:sz w:val="22"/>
                <w:szCs w:val="22"/>
              </w:rPr>
              <w:t>170,000</w:t>
            </w:r>
          </w:p>
        </w:tc>
        <w:tc>
          <w:tcPr>
            <w:tcW w:w="4520"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F3DB7" w:rsidRPr="008F3DB7" w:rsidRDefault="008F3DB7" w:rsidP="00C256B7">
            <w:pPr>
              <w:bidi w:val="0"/>
              <w:spacing w:line="269" w:lineRule="auto"/>
              <w:jc w:val="left"/>
              <w:rPr>
                <w:rFonts w:ascii="David" w:eastAsia="Times New Roman" w:hAnsi="David"/>
                <w:color w:val="000000"/>
                <w:sz w:val="22"/>
                <w:szCs w:val="22"/>
              </w:rPr>
            </w:pPr>
            <w:r w:rsidRPr="008F3DB7">
              <w:rPr>
                <w:rFonts w:ascii="David" w:eastAsia="Times New Roman" w:hAnsi="David"/>
                <w:color w:val="000000"/>
                <w:sz w:val="22"/>
                <w:szCs w:val="22"/>
              </w:rPr>
              <w:t> </w:t>
            </w:r>
          </w:p>
        </w:tc>
      </w:tr>
      <w:tr w:rsidR="008F3DB7" w:rsidRPr="008F3DB7" w:rsidTr="009F54A9">
        <w:trPr>
          <w:trHeight w:val="315"/>
          <w:jc w:val="center"/>
        </w:trPr>
        <w:tc>
          <w:tcPr>
            <w:tcW w:w="1417" w:type="dxa"/>
            <w:tcBorders>
              <w:top w:val="nil"/>
              <w:left w:val="single" w:sz="4" w:space="0" w:color="auto"/>
              <w:bottom w:val="single" w:sz="4" w:space="0" w:color="auto"/>
              <w:right w:val="single" w:sz="4" w:space="0" w:color="auto"/>
            </w:tcBorders>
            <w:shd w:val="clear" w:color="auto" w:fill="auto"/>
            <w:noWrap/>
            <w:vAlign w:val="center"/>
            <w:hideMark/>
          </w:tcPr>
          <w:p w:rsidR="008F3DB7" w:rsidRPr="008F3DB7" w:rsidRDefault="008F3DB7" w:rsidP="00C256B7">
            <w:pPr>
              <w:spacing w:line="269" w:lineRule="auto"/>
              <w:jc w:val="left"/>
              <w:rPr>
                <w:rFonts w:ascii="David" w:eastAsia="Times New Roman" w:hAnsi="David"/>
                <w:b/>
                <w:bCs/>
                <w:color w:val="000000"/>
                <w:sz w:val="22"/>
                <w:szCs w:val="22"/>
                <w:rtl/>
              </w:rPr>
            </w:pPr>
            <w:r w:rsidRPr="008F3DB7">
              <w:rPr>
                <w:rFonts w:ascii="David" w:eastAsia="Times New Roman" w:hAnsi="David"/>
                <w:b/>
                <w:bCs/>
                <w:color w:val="000000"/>
                <w:sz w:val="22"/>
                <w:szCs w:val="22"/>
                <w:rtl/>
              </w:rPr>
              <w:t>סה"כ</w:t>
            </w:r>
          </w:p>
        </w:tc>
        <w:tc>
          <w:tcPr>
            <w:tcW w:w="1560" w:type="dxa"/>
            <w:tcBorders>
              <w:top w:val="nil"/>
              <w:left w:val="single" w:sz="4" w:space="0" w:color="auto"/>
              <w:bottom w:val="single" w:sz="4" w:space="0" w:color="auto"/>
              <w:right w:val="single" w:sz="4" w:space="0" w:color="auto"/>
            </w:tcBorders>
            <w:shd w:val="clear" w:color="auto" w:fill="auto"/>
            <w:noWrap/>
            <w:vAlign w:val="bottom"/>
            <w:hideMark/>
          </w:tcPr>
          <w:p w:rsidR="008F3DB7" w:rsidRPr="008F3DB7" w:rsidRDefault="008F3DB7" w:rsidP="00C256B7">
            <w:pPr>
              <w:bidi w:val="0"/>
              <w:spacing w:line="269" w:lineRule="auto"/>
              <w:jc w:val="left"/>
              <w:rPr>
                <w:rFonts w:ascii="Arial" w:eastAsia="Times New Roman" w:hAnsi="Arial" w:cs="Arial"/>
                <w:color w:val="000000"/>
                <w:sz w:val="22"/>
                <w:szCs w:val="22"/>
                <w:rtl/>
              </w:rPr>
            </w:pPr>
            <w:r w:rsidRPr="008F3DB7">
              <w:rPr>
                <w:rFonts w:ascii="Arial" w:eastAsia="Times New Roman" w:hAnsi="Arial" w:cs="Arial"/>
                <w:color w:val="000000"/>
                <w:sz w:val="22"/>
                <w:szCs w:val="22"/>
              </w:rPr>
              <w:t> </w:t>
            </w:r>
          </w:p>
        </w:tc>
        <w:tc>
          <w:tcPr>
            <w:tcW w:w="1134" w:type="dxa"/>
            <w:tcBorders>
              <w:top w:val="nil"/>
              <w:left w:val="single" w:sz="4" w:space="0" w:color="auto"/>
              <w:bottom w:val="single" w:sz="4" w:space="0" w:color="auto"/>
              <w:right w:val="single" w:sz="4" w:space="0" w:color="auto"/>
            </w:tcBorders>
            <w:shd w:val="clear" w:color="auto" w:fill="auto"/>
            <w:noWrap/>
            <w:vAlign w:val="center"/>
            <w:hideMark/>
          </w:tcPr>
          <w:p w:rsidR="008F3DB7" w:rsidRPr="008F3DB7" w:rsidRDefault="008F3DB7" w:rsidP="00C256B7">
            <w:pPr>
              <w:spacing w:line="269" w:lineRule="auto"/>
              <w:jc w:val="left"/>
              <w:rPr>
                <w:rFonts w:ascii="David" w:eastAsia="Times New Roman" w:hAnsi="David"/>
                <w:b/>
                <w:bCs/>
                <w:color w:val="000000"/>
                <w:sz w:val="22"/>
                <w:szCs w:val="22"/>
                <w:rtl/>
              </w:rPr>
            </w:pPr>
            <w:r w:rsidRPr="008F3DB7">
              <w:rPr>
                <w:rFonts w:ascii="David" w:eastAsia="Times New Roman" w:hAnsi="David"/>
                <w:b/>
                <w:bCs/>
                <w:color w:val="000000"/>
                <w:sz w:val="22"/>
                <w:szCs w:val="22"/>
                <w:rtl/>
              </w:rPr>
              <w:t>54,916,413</w:t>
            </w:r>
          </w:p>
        </w:tc>
        <w:tc>
          <w:tcPr>
            <w:tcW w:w="2594" w:type="dxa"/>
            <w:tcBorders>
              <w:top w:val="nil"/>
              <w:left w:val="single" w:sz="4" w:space="0" w:color="auto"/>
              <w:bottom w:val="single" w:sz="4" w:space="0" w:color="auto"/>
              <w:right w:val="nil"/>
            </w:tcBorders>
            <w:shd w:val="clear" w:color="auto" w:fill="auto"/>
            <w:noWrap/>
            <w:vAlign w:val="bottom"/>
            <w:hideMark/>
          </w:tcPr>
          <w:p w:rsidR="008F3DB7" w:rsidRPr="008F3DB7" w:rsidRDefault="008F3DB7" w:rsidP="00C256B7">
            <w:pPr>
              <w:bidi w:val="0"/>
              <w:spacing w:line="269" w:lineRule="auto"/>
              <w:jc w:val="left"/>
              <w:rPr>
                <w:rFonts w:ascii="Arial" w:eastAsia="Times New Roman" w:hAnsi="Arial" w:cs="Arial"/>
                <w:color w:val="000000"/>
                <w:sz w:val="22"/>
                <w:szCs w:val="22"/>
              </w:rPr>
            </w:pPr>
            <w:r w:rsidRPr="008F3DB7">
              <w:rPr>
                <w:rFonts w:ascii="Arial" w:eastAsia="Times New Roman" w:hAnsi="Arial" w:cs="Arial"/>
                <w:color w:val="000000"/>
                <w:sz w:val="22"/>
                <w:szCs w:val="22"/>
              </w:rPr>
              <w:t> </w:t>
            </w:r>
          </w:p>
        </w:tc>
        <w:tc>
          <w:tcPr>
            <w:tcW w:w="1940" w:type="dxa"/>
            <w:gridSpan w:val="2"/>
            <w:tcBorders>
              <w:top w:val="nil"/>
              <w:left w:val="nil"/>
              <w:bottom w:val="single" w:sz="4" w:space="0" w:color="auto"/>
              <w:right w:val="single" w:sz="4" w:space="0" w:color="auto"/>
            </w:tcBorders>
            <w:shd w:val="clear" w:color="auto" w:fill="auto"/>
            <w:noWrap/>
            <w:vAlign w:val="bottom"/>
            <w:hideMark/>
          </w:tcPr>
          <w:p w:rsidR="008F3DB7" w:rsidRPr="008F3DB7" w:rsidRDefault="008F3DB7" w:rsidP="00C256B7">
            <w:pPr>
              <w:bidi w:val="0"/>
              <w:spacing w:line="269" w:lineRule="auto"/>
              <w:jc w:val="left"/>
              <w:rPr>
                <w:rFonts w:ascii="Arial" w:eastAsia="Times New Roman" w:hAnsi="Arial" w:cs="Arial"/>
                <w:color w:val="000000"/>
                <w:sz w:val="22"/>
                <w:szCs w:val="22"/>
              </w:rPr>
            </w:pPr>
            <w:r w:rsidRPr="008F3DB7">
              <w:rPr>
                <w:rFonts w:ascii="Arial" w:eastAsia="Times New Roman" w:hAnsi="Arial" w:cs="Arial"/>
                <w:color w:val="000000"/>
                <w:sz w:val="22"/>
                <w:szCs w:val="22"/>
              </w:rPr>
              <w:t> </w:t>
            </w:r>
          </w:p>
        </w:tc>
      </w:tr>
    </w:tbl>
    <w:p w:rsidR="004322E5" w:rsidRDefault="004322E5" w:rsidP="003E6D47">
      <w:pPr>
        <w:spacing w:before="120" w:line="269" w:lineRule="auto"/>
        <w:rPr>
          <w:rFonts w:eastAsia="Calibri"/>
          <w:sz w:val="18"/>
          <w:szCs w:val="22"/>
          <w:rtl/>
        </w:rPr>
      </w:pPr>
      <w:r w:rsidRPr="008F3DB7">
        <w:rPr>
          <w:rFonts w:eastAsia="Calibri" w:hint="eastAsia"/>
          <w:sz w:val="16"/>
          <w:szCs w:val="20"/>
          <w:rtl/>
        </w:rPr>
        <w:t>על</w:t>
      </w:r>
      <w:r w:rsidRPr="008F3DB7">
        <w:rPr>
          <w:rFonts w:eastAsia="Calibri"/>
          <w:sz w:val="16"/>
          <w:szCs w:val="20"/>
          <w:rtl/>
        </w:rPr>
        <w:t xml:space="preserve"> </w:t>
      </w:r>
      <w:r w:rsidRPr="008F3DB7">
        <w:rPr>
          <w:rFonts w:eastAsia="Calibri" w:hint="eastAsia"/>
          <w:sz w:val="16"/>
          <w:szCs w:val="20"/>
          <w:rtl/>
        </w:rPr>
        <w:t>פי</w:t>
      </w:r>
      <w:r w:rsidRPr="008F3DB7">
        <w:rPr>
          <w:rFonts w:eastAsia="Calibri"/>
          <w:sz w:val="16"/>
          <w:szCs w:val="20"/>
          <w:rtl/>
        </w:rPr>
        <w:t xml:space="preserve"> דיווחי הרשויות המקומיות, בעיבוד משרד מבקר המדינה.</w:t>
      </w:r>
    </w:p>
    <w:p w:rsidR="008F3DB7" w:rsidRPr="008F3DB7" w:rsidRDefault="008F3DB7" w:rsidP="00C256B7">
      <w:pPr>
        <w:spacing w:line="269" w:lineRule="auto"/>
        <w:rPr>
          <w:rFonts w:eastAsia="Calibri"/>
          <w:rtl/>
        </w:rPr>
      </w:pPr>
      <w:r w:rsidRPr="008F3DB7">
        <w:rPr>
          <w:rFonts w:eastAsia="Calibri" w:hint="cs"/>
          <w:sz w:val="18"/>
          <w:szCs w:val="22"/>
          <w:rtl/>
        </w:rPr>
        <w:t>*</w:t>
      </w:r>
      <w:r w:rsidRPr="008F3DB7">
        <w:rPr>
          <w:rFonts w:ascii="David" w:eastAsia="Calibri" w:hAnsi="David" w:hint="cs"/>
          <w:szCs w:val="20"/>
          <w:rtl/>
        </w:rPr>
        <w:t xml:space="preserve"> </w:t>
      </w:r>
      <w:r w:rsidRPr="008F3DB7">
        <w:rPr>
          <w:rFonts w:ascii="David" w:eastAsia="Calibri" w:hAnsi="David"/>
          <w:szCs w:val="20"/>
          <w:rtl/>
        </w:rPr>
        <w:t>בהשוואה לתקופה</w:t>
      </w:r>
      <w:r w:rsidRPr="008F3DB7">
        <w:rPr>
          <w:rFonts w:ascii="David" w:eastAsia="Calibri" w:hAnsi="David" w:hint="cs"/>
          <w:szCs w:val="20"/>
          <w:rtl/>
        </w:rPr>
        <w:t xml:space="preserve"> מינואר-ספטמבר 2023 מול ינואר-ספטמבר 2022</w:t>
      </w:r>
      <w:r w:rsidRPr="008F3DB7">
        <w:rPr>
          <w:rFonts w:ascii="David" w:eastAsia="Calibri" w:hAnsi="David"/>
          <w:szCs w:val="32"/>
        </w:rPr>
        <w:t xml:space="preserve"> .</w:t>
      </w:r>
      <w:r w:rsidRPr="008F3DB7">
        <w:rPr>
          <w:rFonts w:eastAsia="Calibri"/>
          <w:sz w:val="22"/>
          <w:szCs w:val="28"/>
          <w:rtl/>
        </w:rPr>
        <w:t xml:space="preserve"> </w:t>
      </w:r>
    </w:p>
    <w:p w:rsidR="008F3DB7" w:rsidRPr="008F3DB7" w:rsidRDefault="008F3DB7" w:rsidP="00C256B7">
      <w:pPr>
        <w:spacing w:line="269" w:lineRule="auto"/>
        <w:ind w:left="-567"/>
        <w:rPr>
          <w:rFonts w:eastAsia="Calibri"/>
          <w:szCs w:val="20"/>
          <w:rtl/>
        </w:rPr>
      </w:pPr>
    </w:p>
    <w:p w:rsidR="008F3DB7" w:rsidRPr="008F3DB7" w:rsidRDefault="008F3DB7" w:rsidP="00C256B7">
      <w:pPr>
        <w:spacing w:line="269" w:lineRule="auto"/>
        <w:rPr>
          <w:rFonts w:eastAsia="Calibri"/>
          <w:b/>
          <w:bCs/>
          <w:rtl/>
        </w:rPr>
      </w:pPr>
      <w:bookmarkStart w:id="27" w:name="_Hlk174283593"/>
      <w:r w:rsidRPr="008F3DB7">
        <w:rPr>
          <w:rFonts w:eastAsia="Calibri" w:hint="eastAsia"/>
          <w:b/>
          <w:bCs/>
          <w:rtl/>
        </w:rPr>
        <w:lastRenderedPageBreak/>
        <w:t>מהנתונים</w:t>
      </w:r>
      <w:r w:rsidRPr="008F3DB7">
        <w:rPr>
          <w:rFonts w:eastAsia="Calibri"/>
          <w:b/>
          <w:bCs/>
          <w:rtl/>
        </w:rPr>
        <w:t xml:space="preserve"> שבלוח עולה כי </w:t>
      </w:r>
      <w:r w:rsidRPr="008F3DB7">
        <w:rPr>
          <w:rFonts w:eastAsia="Calibri" w:hint="eastAsia"/>
          <w:b/>
          <w:bCs/>
          <w:rtl/>
        </w:rPr>
        <w:t>עיריות</w:t>
      </w:r>
      <w:r w:rsidRPr="008F3DB7">
        <w:rPr>
          <w:rFonts w:eastAsia="Calibri"/>
          <w:b/>
          <w:bCs/>
          <w:rtl/>
        </w:rPr>
        <w:t xml:space="preserve"> אילת, אשקלון, הרצלי</w:t>
      </w:r>
      <w:r w:rsidRPr="008F3DB7">
        <w:rPr>
          <w:rFonts w:eastAsia="Calibri" w:hint="cs"/>
          <w:b/>
          <w:bCs/>
          <w:rtl/>
        </w:rPr>
        <w:t>י</w:t>
      </w:r>
      <w:r w:rsidRPr="008F3DB7">
        <w:rPr>
          <w:rFonts w:eastAsia="Calibri"/>
          <w:b/>
          <w:bCs/>
          <w:rtl/>
        </w:rPr>
        <w:t xml:space="preserve">ה, טבריה, רמת גן </w:t>
      </w:r>
      <w:r w:rsidRPr="008F3DB7">
        <w:rPr>
          <w:rFonts w:eastAsia="Calibri" w:hint="eastAsia"/>
          <w:b/>
          <w:bCs/>
          <w:rtl/>
        </w:rPr>
        <w:t>ותל</w:t>
      </w:r>
      <w:r w:rsidRPr="008F3DB7">
        <w:rPr>
          <w:rFonts w:eastAsia="Calibri"/>
          <w:b/>
          <w:bCs/>
          <w:rtl/>
        </w:rPr>
        <w:t xml:space="preserve"> אביב-יפו </w:t>
      </w:r>
      <w:r w:rsidRPr="008F3DB7">
        <w:rPr>
          <w:rFonts w:eastAsia="Calibri" w:hint="eastAsia"/>
          <w:b/>
          <w:bCs/>
          <w:rtl/>
        </w:rPr>
        <w:t>והמועצות</w:t>
      </w:r>
      <w:r w:rsidRPr="008F3DB7">
        <w:rPr>
          <w:rFonts w:eastAsia="Calibri"/>
          <w:b/>
          <w:bCs/>
          <w:rtl/>
        </w:rPr>
        <w:t xml:space="preserve"> </w:t>
      </w:r>
      <w:r w:rsidRPr="008F3DB7">
        <w:rPr>
          <w:rFonts w:eastAsia="Calibri" w:hint="eastAsia"/>
          <w:b/>
          <w:bCs/>
          <w:rtl/>
        </w:rPr>
        <w:t>האזוריות</w:t>
      </w:r>
      <w:r w:rsidRPr="008F3DB7">
        <w:rPr>
          <w:rFonts w:eastAsia="Calibri"/>
          <w:b/>
          <w:bCs/>
          <w:rtl/>
        </w:rPr>
        <w:t xml:space="preserve"> גליל עליון </w:t>
      </w:r>
      <w:r w:rsidRPr="008F3DB7">
        <w:rPr>
          <w:rFonts w:eastAsia="Calibri" w:hint="eastAsia"/>
          <w:b/>
          <w:bCs/>
          <w:rtl/>
        </w:rPr>
        <w:t>ותמר</w:t>
      </w:r>
      <w:r w:rsidRPr="008F3DB7">
        <w:rPr>
          <w:rFonts w:eastAsia="Calibri"/>
          <w:b/>
          <w:bCs/>
          <w:rtl/>
        </w:rPr>
        <w:t xml:space="preserve"> דיווחו למשרד מבקר המדינה על אובדן הכנסות בסך כ-55 מיליון ש"ח.</w:t>
      </w:r>
    </w:p>
    <w:bookmarkEnd w:id="27"/>
    <w:p w:rsidR="008F3DB7" w:rsidRPr="008F3DB7" w:rsidRDefault="008F3DB7" w:rsidP="00C256B7">
      <w:pPr>
        <w:spacing w:line="269" w:lineRule="auto"/>
        <w:ind w:left="-567"/>
        <w:rPr>
          <w:rFonts w:eastAsia="Calibri"/>
          <w:szCs w:val="20"/>
          <w:rtl/>
        </w:rPr>
      </w:pPr>
    </w:p>
    <w:p w:rsidR="008F3DB7" w:rsidRPr="008F3DB7" w:rsidRDefault="008F3DB7" w:rsidP="00C256B7">
      <w:pPr>
        <w:spacing w:line="269" w:lineRule="auto"/>
        <w:rPr>
          <w:rFonts w:eastAsia="Calibri"/>
          <w:rtl/>
        </w:rPr>
      </w:pPr>
      <w:r w:rsidRPr="008F3DB7">
        <w:rPr>
          <w:rFonts w:eastAsia="Calibri" w:hint="cs"/>
          <w:rtl/>
        </w:rPr>
        <w:t>אשר לקנסות חניה שלא שולמו, חלק מהרשויות ציינו כי, ככל הנראה, חלק מהחיובים ייגבו בעתיד אך לא ידוע מהו השיעור שייגבה, כאמור לעיל.</w:t>
      </w:r>
    </w:p>
    <w:p w:rsidR="008F3DB7" w:rsidRPr="008F3DB7" w:rsidRDefault="008F3DB7" w:rsidP="00C256B7">
      <w:pPr>
        <w:spacing w:line="269" w:lineRule="auto"/>
        <w:rPr>
          <w:rFonts w:eastAsia="Calibri"/>
          <w:rtl/>
        </w:rPr>
      </w:pPr>
    </w:p>
    <w:p w:rsidR="008F3DB7" w:rsidRPr="008F3DB7" w:rsidRDefault="008F3DB7" w:rsidP="00467BED">
      <w:pPr>
        <w:pStyle w:val="4"/>
        <w:rPr>
          <w:rtl/>
        </w:rPr>
      </w:pPr>
      <w:r w:rsidRPr="008F3DB7">
        <w:rPr>
          <w:rFonts w:hint="cs"/>
          <w:rtl/>
        </w:rPr>
        <w:t>אגרת שילוט</w:t>
      </w:r>
    </w:p>
    <w:p w:rsidR="008F3DB7" w:rsidRPr="008F3DB7" w:rsidRDefault="008F3DB7" w:rsidP="00C256B7">
      <w:pPr>
        <w:spacing w:line="269" w:lineRule="auto"/>
        <w:ind w:left="-567"/>
        <w:rPr>
          <w:rFonts w:eastAsia="Calibri"/>
          <w:szCs w:val="20"/>
          <w:rtl/>
        </w:rPr>
      </w:pPr>
    </w:p>
    <w:p w:rsidR="008F3DB7" w:rsidRPr="008F3DB7" w:rsidRDefault="008F3DB7" w:rsidP="00C256B7">
      <w:pPr>
        <w:spacing w:line="269" w:lineRule="auto"/>
        <w:rPr>
          <w:rFonts w:eastAsia="Calibri"/>
          <w:rtl/>
        </w:rPr>
      </w:pPr>
      <w:r w:rsidRPr="008F3DB7">
        <w:rPr>
          <w:rFonts w:eastAsia="Calibri" w:hint="cs"/>
          <w:rtl/>
        </w:rPr>
        <w:t>חוקי עזר שמפרסמות הרשויות המקומיות מאפשרות להן לגבות מדי שנה אגרת שילוט בגין ה</w:t>
      </w:r>
      <w:r w:rsidRPr="008F3DB7">
        <w:rPr>
          <w:rFonts w:eastAsia="Calibri"/>
          <w:rtl/>
        </w:rPr>
        <w:t>צבת שלט</w:t>
      </w:r>
      <w:r w:rsidRPr="008F3DB7">
        <w:rPr>
          <w:rFonts w:eastAsia="Calibri" w:hint="cs"/>
          <w:rtl/>
        </w:rPr>
        <w:t>ים</w:t>
      </w:r>
      <w:r w:rsidRPr="008F3DB7">
        <w:rPr>
          <w:rFonts w:eastAsia="Calibri"/>
          <w:rtl/>
        </w:rPr>
        <w:t xml:space="preserve"> </w:t>
      </w:r>
      <w:r w:rsidRPr="008F3DB7">
        <w:rPr>
          <w:rFonts w:eastAsia="Calibri" w:hint="cs"/>
          <w:rtl/>
        </w:rPr>
        <w:t xml:space="preserve">של </w:t>
      </w:r>
      <w:r w:rsidRPr="008F3DB7">
        <w:rPr>
          <w:rFonts w:eastAsia="Calibri"/>
          <w:rtl/>
        </w:rPr>
        <w:t>עסק</w:t>
      </w:r>
      <w:r w:rsidRPr="008F3DB7">
        <w:rPr>
          <w:rFonts w:eastAsia="Calibri" w:hint="cs"/>
          <w:rtl/>
        </w:rPr>
        <w:t xml:space="preserve">ים בתחומי שיפוטן. היישובים השונים נבדלים זה מזה מבחינת </w:t>
      </w:r>
      <w:r w:rsidRPr="008F3DB7">
        <w:rPr>
          <w:rFonts w:eastAsia="Calibri"/>
          <w:rtl/>
        </w:rPr>
        <w:t>תעריפי אגרת השילוט</w:t>
      </w:r>
      <w:r w:rsidRPr="008F3DB7">
        <w:rPr>
          <w:rFonts w:eastAsia="Calibri" w:hint="cs"/>
          <w:rtl/>
        </w:rPr>
        <w:t>,</w:t>
      </w:r>
      <w:r w:rsidRPr="008F3DB7">
        <w:rPr>
          <w:rFonts w:eastAsia="Calibri"/>
          <w:rtl/>
        </w:rPr>
        <w:t xml:space="preserve"> ו</w:t>
      </w:r>
      <w:r w:rsidRPr="008F3DB7">
        <w:rPr>
          <w:rFonts w:eastAsia="Calibri" w:hint="cs"/>
          <w:rtl/>
        </w:rPr>
        <w:t xml:space="preserve">אלה </w:t>
      </w:r>
      <w:r w:rsidRPr="008F3DB7">
        <w:rPr>
          <w:rFonts w:eastAsia="Calibri"/>
          <w:rtl/>
        </w:rPr>
        <w:t xml:space="preserve">נקבעים על פי קריטריונים שונים. </w:t>
      </w:r>
    </w:p>
    <w:p w:rsidR="008F3DB7" w:rsidRPr="008F3DB7" w:rsidRDefault="008F3DB7" w:rsidP="00C256B7">
      <w:pPr>
        <w:spacing w:line="269" w:lineRule="auto"/>
        <w:ind w:left="-567"/>
        <w:rPr>
          <w:rFonts w:eastAsia="Calibri"/>
          <w:szCs w:val="20"/>
          <w:rtl/>
        </w:rPr>
      </w:pPr>
    </w:p>
    <w:p w:rsidR="008F3DB7" w:rsidRPr="008F3DB7" w:rsidRDefault="008F3DB7" w:rsidP="00C256B7">
      <w:pPr>
        <w:spacing w:line="269" w:lineRule="auto"/>
        <w:rPr>
          <w:rFonts w:eastAsia="Calibri"/>
          <w:rtl/>
        </w:rPr>
      </w:pPr>
      <w:r w:rsidRPr="008F3DB7">
        <w:rPr>
          <w:rFonts w:eastAsia="Calibri" w:hint="cs"/>
          <w:rtl/>
        </w:rPr>
        <w:t>נמצא כי בתקופה הנסקרת חלק גדול מהרשויות המקומיות שנבדקו לא גבו אגרת שילוט, וחברות הפרסום צמצמו במידה ניכרת את שטחי הפרסום שלהן. עקב כך נגרם לרשויות המקומיות אובדן הכנסות בתחום זה. להלן דוגמאות:</w:t>
      </w:r>
    </w:p>
    <w:p w:rsidR="008F3DB7" w:rsidRPr="008F3DB7" w:rsidRDefault="008F3DB7" w:rsidP="00C256B7">
      <w:pPr>
        <w:spacing w:line="269" w:lineRule="auto"/>
        <w:ind w:left="-567"/>
        <w:rPr>
          <w:rFonts w:eastAsia="Calibri"/>
          <w:szCs w:val="20"/>
          <w:rtl/>
        </w:rPr>
      </w:pPr>
    </w:p>
    <w:p w:rsidR="008F3DB7" w:rsidRPr="008F3DB7" w:rsidRDefault="008F3DB7" w:rsidP="003E6D47">
      <w:pPr>
        <w:spacing w:after="120" w:line="269" w:lineRule="auto"/>
        <w:jc w:val="center"/>
        <w:rPr>
          <w:rFonts w:eastAsia="Calibri"/>
          <w:b/>
          <w:bCs/>
          <w:sz w:val="24"/>
          <w:rtl/>
        </w:rPr>
      </w:pPr>
      <w:bookmarkStart w:id="28" w:name="_Hlk166749329"/>
      <w:r w:rsidRPr="008F3DB7">
        <w:rPr>
          <w:rFonts w:eastAsia="Calibri" w:hint="eastAsia"/>
          <w:rtl/>
        </w:rPr>
        <w:t>לוח</w:t>
      </w:r>
      <w:r w:rsidRPr="008F3DB7">
        <w:rPr>
          <w:rFonts w:eastAsia="Calibri"/>
          <w:rtl/>
        </w:rPr>
        <w:t xml:space="preserve"> </w:t>
      </w:r>
      <w:r w:rsidRPr="008F3DB7">
        <w:rPr>
          <w:rFonts w:eastAsia="Calibri" w:hint="cs"/>
          <w:rtl/>
        </w:rPr>
        <w:t>4</w:t>
      </w:r>
      <w:r w:rsidRPr="008F3DB7">
        <w:rPr>
          <w:rFonts w:eastAsia="Calibri"/>
          <w:rtl/>
        </w:rPr>
        <w:t>:</w:t>
      </w:r>
      <w:r w:rsidRPr="008F3DB7">
        <w:rPr>
          <w:rFonts w:eastAsia="Calibri" w:hint="cs"/>
          <w:b/>
          <w:bCs/>
          <w:rtl/>
        </w:rPr>
        <w:t xml:space="preserve"> </w:t>
      </w:r>
      <w:r w:rsidRPr="008F3DB7">
        <w:rPr>
          <w:rFonts w:eastAsia="Calibri" w:hint="eastAsia"/>
          <w:b/>
          <w:bCs/>
          <w:sz w:val="24"/>
          <w:rtl/>
        </w:rPr>
        <w:t>סכומים</w:t>
      </w:r>
      <w:r w:rsidRPr="008F3DB7">
        <w:rPr>
          <w:rFonts w:eastAsia="Calibri"/>
          <w:b/>
          <w:bCs/>
          <w:sz w:val="24"/>
          <w:rtl/>
        </w:rPr>
        <w:t xml:space="preserve"> </w:t>
      </w:r>
      <w:r w:rsidRPr="008F3DB7">
        <w:rPr>
          <w:rFonts w:eastAsia="Calibri" w:hint="eastAsia"/>
          <w:b/>
          <w:bCs/>
          <w:sz w:val="24"/>
          <w:rtl/>
        </w:rPr>
        <w:t>משוערים</w:t>
      </w:r>
      <w:r w:rsidRPr="008F3DB7">
        <w:rPr>
          <w:rFonts w:eastAsia="Calibri"/>
          <w:b/>
          <w:bCs/>
          <w:sz w:val="24"/>
          <w:rtl/>
        </w:rPr>
        <w:t xml:space="preserve"> של הפסדי </w:t>
      </w:r>
      <w:r w:rsidRPr="008F3DB7">
        <w:rPr>
          <w:rFonts w:eastAsia="Calibri" w:hint="eastAsia"/>
          <w:b/>
          <w:bCs/>
          <w:sz w:val="24"/>
          <w:rtl/>
        </w:rPr>
        <w:t>הכנסות</w:t>
      </w:r>
      <w:r w:rsidRPr="008F3DB7">
        <w:rPr>
          <w:rFonts w:eastAsia="Calibri"/>
          <w:b/>
          <w:bCs/>
          <w:sz w:val="24"/>
          <w:rtl/>
        </w:rPr>
        <w:t xml:space="preserve"> </w:t>
      </w:r>
      <w:r w:rsidRPr="008F3DB7">
        <w:rPr>
          <w:rFonts w:eastAsia="Calibri" w:hint="eastAsia"/>
          <w:b/>
          <w:bCs/>
          <w:sz w:val="24"/>
          <w:rtl/>
        </w:rPr>
        <w:t>מאגרת</w:t>
      </w:r>
      <w:r w:rsidRPr="008F3DB7">
        <w:rPr>
          <w:rFonts w:eastAsia="Calibri"/>
          <w:b/>
          <w:bCs/>
          <w:sz w:val="24"/>
          <w:rtl/>
        </w:rPr>
        <w:t xml:space="preserve"> </w:t>
      </w:r>
      <w:r w:rsidRPr="008F3DB7">
        <w:rPr>
          <w:rFonts w:eastAsia="Calibri" w:hint="eastAsia"/>
          <w:b/>
          <w:bCs/>
          <w:sz w:val="24"/>
          <w:rtl/>
        </w:rPr>
        <w:t>שילוט</w:t>
      </w:r>
      <w:r w:rsidRPr="008F3DB7">
        <w:rPr>
          <w:rFonts w:eastAsia="Calibri"/>
          <w:b/>
          <w:bCs/>
          <w:sz w:val="24"/>
          <w:rtl/>
        </w:rPr>
        <w:t>,</w:t>
      </w:r>
      <w:r w:rsidRPr="008F3DB7">
        <w:rPr>
          <w:rFonts w:eastAsia="Calibri" w:hint="cs"/>
          <w:b/>
          <w:bCs/>
          <w:sz w:val="24"/>
          <w:rtl/>
        </w:rPr>
        <w:t xml:space="preserve"> לפי דיווחיהן למשרד מבקר המדינה,</w:t>
      </w:r>
      <w:r w:rsidRPr="008F3DB7">
        <w:rPr>
          <w:rFonts w:eastAsia="Calibri"/>
          <w:b/>
          <w:bCs/>
          <w:sz w:val="24"/>
          <w:rtl/>
        </w:rPr>
        <w:t xml:space="preserve"> </w:t>
      </w:r>
      <w:r w:rsidRPr="008F3DB7">
        <w:rPr>
          <w:rFonts w:eastAsia="Calibri" w:hint="eastAsia"/>
          <w:b/>
          <w:bCs/>
          <w:sz w:val="24"/>
          <w:rtl/>
        </w:rPr>
        <w:t>אוקטובר</w:t>
      </w:r>
      <w:r w:rsidRPr="008F3DB7">
        <w:rPr>
          <w:rFonts w:eastAsia="Calibri"/>
          <w:b/>
          <w:bCs/>
          <w:sz w:val="24"/>
          <w:rtl/>
        </w:rPr>
        <w:t>-דצמבר 2023</w:t>
      </w:r>
    </w:p>
    <w:tbl>
      <w:tblPr>
        <w:bidiVisual/>
        <w:tblW w:w="4764" w:type="pct"/>
        <w:tblInd w:w="144" w:type="dxa"/>
        <w:tblLook w:val="04A0" w:firstRow="1" w:lastRow="0" w:firstColumn="1" w:lastColumn="0" w:noHBand="0" w:noVBand="1"/>
      </w:tblPr>
      <w:tblGrid>
        <w:gridCol w:w="1611"/>
        <w:gridCol w:w="4850"/>
        <w:gridCol w:w="2038"/>
      </w:tblGrid>
      <w:tr w:rsidR="008F3DB7" w:rsidRPr="008F3DB7" w:rsidTr="00BE0147">
        <w:trPr>
          <w:trHeight w:val="330"/>
        </w:trPr>
        <w:tc>
          <w:tcPr>
            <w:tcW w:w="948" w:type="pct"/>
            <w:tcBorders>
              <w:top w:val="single" w:sz="4" w:space="0" w:color="auto"/>
              <w:left w:val="single" w:sz="4" w:space="0" w:color="auto"/>
              <w:bottom w:val="single" w:sz="4" w:space="0" w:color="auto"/>
              <w:right w:val="single" w:sz="4" w:space="0" w:color="auto"/>
            </w:tcBorders>
            <w:shd w:val="clear" w:color="auto" w:fill="D9D9D9"/>
            <w:noWrap/>
            <w:vAlign w:val="center"/>
            <w:hideMark/>
          </w:tcPr>
          <w:p w:rsidR="008F3DB7" w:rsidRPr="008F3DB7" w:rsidRDefault="008F3DB7" w:rsidP="00C256B7">
            <w:pPr>
              <w:spacing w:line="269" w:lineRule="auto"/>
              <w:jc w:val="left"/>
              <w:rPr>
                <w:rFonts w:ascii="David" w:eastAsia="Times New Roman" w:hAnsi="David"/>
                <w:b/>
                <w:bCs/>
                <w:color w:val="000000"/>
                <w:sz w:val="22"/>
                <w:szCs w:val="22"/>
              </w:rPr>
            </w:pPr>
            <w:r w:rsidRPr="008F3DB7">
              <w:rPr>
                <w:rFonts w:ascii="David" w:eastAsia="Times New Roman" w:hAnsi="David" w:hint="eastAsia"/>
                <w:b/>
                <w:bCs/>
                <w:color w:val="000000"/>
                <w:sz w:val="22"/>
                <w:szCs w:val="22"/>
                <w:rtl/>
              </w:rPr>
              <w:t>הרשות</w:t>
            </w:r>
            <w:r w:rsidRPr="008F3DB7">
              <w:rPr>
                <w:rFonts w:ascii="David" w:eastAsia="Times New Roman" w:hAnsi="David"/>
                <w:b/>
                <w:bCs/>
                <w:color w:val="000000"/>
                <w:sz w:val="22"/>
                <w:szCs w:val="22"/>
                <w:rtl/>
              </w:rPr>
              <w:t xml:space="preserve"> </w:t>
            </w:r>
            <w:r w:rsidRPr="008F3DB7">
              <w:rPr>
                <w:rFonts w:ascii="David" w:eastAsia="Times New Roman" w:hAnsi="David" w:hint="eastAsia"/>
                <w:b/>
                <w:bCs/>
                <w:color w:val="000000"/>
                <w:sz w:val="22"/>
                <w:szCs w:val="22"/>
                <w:rtl/>
              </w:rPr>
              <w:t>המקומית</w:t>
            </w:r>
          </w:p>
        </w:tc>
        <w:tc>
          <w:tcPr>
            <w:tcW w:w="2853" w:type="pct"/>
            <w:tcBorders>
              <w:top w:val="single" w:sz="4" w:space="0" w:color="auto"/>
              <w:left w:val="single" w:sz="4" w:space="0" w:color="auto"/>
              <w:bottom w:val="single" w:sz="4" w:space="0" w:color="auto"/>
              <w:right w:val="single" w:sz="4" w:space="0" w:color="auto"/>
            </w:tcBorders>
            <w:shd w:val="clear" w:color="auto" w:fill="D9D9D9"/>
            <w:noWrap/>
            <w:vAlign w:val="center"/>
            <w:hideMark/>
          </w:tcPr>
          <w:p w:rsidR="008F3DB7" w:rsidRPr="008F3DB7" w:rsidRDefault="008F3DB7" w:rsidP="00C256B7">
            <w:pPr>
              <w:spacing w:line="269" w:lineRule="auto"/>
              <w:jc w:val="center"/>
              <w:rPr>
                <w:rFonts w:ascii="David" w:eastAsia="Times New Roman" w:hAnsi="David"/>
                <w:b/>
                <w:bCs/>
                <w:color w:val="000000"/>
                <w:sz w:val="22"/>
                <w:szCs w:val="22"/>
                <w:rtl/>
              </w:rPr>
            </w:pPr>
            <w:r w:rsidRPr="008F3DB7">
              <w:rPr>
                <w:rFonts w:ascii="David" w:eastAsia="Times New Roman" w:hAnsi="David" w:hint="eastAsia"/>
                <w:b/>
                <w:bCs/>
                <w:color w:val="000000"/>
                <w:sz w:val="22"/>
                <w:szCs w:val="22"/>
                <w:rtl/>
              </w:rPr>
              <w:t>סוג</w:t>
            </w:r>
            <w:r w:rsidRPr="008F3DB7">
              <w:rPr>
                <w:rFonts w:ascii="David" w:eastAsia="Times New Roman" w:hAnsi="David"/>
                <w:b/>
                <w:bCs/>
                <w:color w:val="000000"/>
                <w:sz w:val="22"/>
                <w:szCs w:val="22"/>
                <w:rtl/>
              </w:rPr>
              <w:t xml:space="preserve"> </w:t>
            </w:r>
            <w:r w:rsidRPr="008F3DB7">
              <w:rPr>
                <w:rFonts w:ascii="David" w:eastAsia="Times New Roman" w:hAnsi="David" w:hint="eastAsia"/>
                <w:b/>
                <w:bCs/>
                <w:color w:val="000000"/>
                <w:sz w:val="22"/>
                <w:szCs w:val="22"/>
                <w:rtl/>
              </w:rPr>
              <w:t>ההכנסה</w:t>
            </w:r>
          </w:p>
        </w:tc>
        <w:tc>
          <w:tcPr>
            <w:tcW w:w="1200" w:type="pct"/>
            <w:tcBorders>
              <w:top w:val="single" w:sz="4" w:space="0" w:color="auto"/>
              <w:left w:val="single" w:sz="4" w:space="0" w:color="auto"/>
              <w:bottom w:val="single" w:sz="4" w:space="0" w:color="auto"/>
              <w:right w:val="single" w:sz="4" w:space="0" w:color="auto"/>
            </w:tcBorders>
            <w:shd w:val="clear" w:color="auto" w:fill="D9D9D9"/>
            <w:vAlign w:val="center"/>
            <w:hideMark/>
          </w:tcPr>
          <w:p w:rsidR="008F3DB7" w:rsidRPr="008F3DB7" w:rsidRDefault="008F3DB7" w:rsidP="00C256B7">
            <w:pPr>
              <w:spacing w:line="269" w:lineRule="auto"/>
              <w:jc w:val="center"/>
              <w:rPr>
                <w:rFonts w:ascii="David" w:eastAsia="Times New Roman" w:hAnsi="David"/>
                <w:b/>
                <w:bCs/>
                <w:color w:val="000000"/>
                <w:sz w:val="22"/>
                <w:szCs w:val="22"/>
                <w:rtl/>
              </w:rPr>
            </w:pPr>
            <w:r w:rsidRPr="008F3DB7">
              <w:rPr>
                <w:rFonts w:ascii="David" w:eastAsia="Times New Roman" w:hAnsi="David" w:hint="eastAsia"/>
                <w:b/>
                <w:bCs/>
                <w:color w:val="000000"/>
                <w:sz w:val="22"/>
                <w:szCs w:val="22"/>
                <w:rtl/>
              </w:rPr>
              <w:t>הסכום</w:t>
            </w:r>
            <w:r w:rsidRPr="008F3DB7">
              <w:rPr>
                <w:rFonts w:ascii="David" w:eastAsia="Times New Roman" w:hAnsi="David"/>
                <w:b/>
                <w:bCs/>
                <w:color w:val="000000"/>
                <w:sz w:val="22"/>
                <w:szCs w:val="22"/>
                <w:rtl/>
              </w:rPr>
              <w:t xml:space="preserve"> (בש"ח)</w:t>
            </w:r>
          </w:p>
        </w:tc>
      </w:tr>
      <w:tr w:rsidR="008F3DB7" w:rsidRPr="008F3DB7" w:rsidTr="00BE0147">
        <w:trPr>
          <w:trHeight w:val="315"/>
        </w:trPr>
        <w:tc>
          <w:tcPr>
            <w:tcW w:w="948" w:type="pct"/>
            <w:tcBorders>
              <w:top w:val="nil"/>
              <w:left w:val="single" w:sz="4" w:space="0" w:color="auto"/>
              <w:bottom w:val="single" w:sz="4" w:space="0" w:color="auto"/>
              <w:right w:val="single" w:sz="4" w:space="0" w:color="auto"/>
            </w:tcBorders>
            <w:shd w:val="clear" w:color="auto" w:fill="auto"/>
            <w:noWrap/>
            <w:vAlign w:val="center"/>
          </w:tcPr>
          <w:p w:rsidR="008F3DB7" w:rsidRPr="008F3DB7" w:rsidRDefault="008F3DB7" w:rsidP="00C256B7">
            <w:pPr>
              <w:spacing w:line="269" w:lineRule="auto"/>
              <w:jc w:val="left"/>
              <w:rPr>
                <w:rFonts w:ascii="David" w:eastAsia="Times New Roman" w:hAnsi="David"/>
                <w:b/>
                <w:bCs/>
                <w:color w:val="000000"/>
                <w:sz w:val="22"/>
                <w:szCs w:val="22"/>
                <w:rtl/>
              </w:rPr>
            </w:pPr>
            <w:r w:rsidRPr="008F3DB7">
              <w:rPr>
                <w:rFonts w:ascii="David" w:eastAsia="Times New Roman" w:hAnsi="David" w:hint="eastAsia"/>
                <w:b/>
                <w:bCs/>
                <w:color w:val="000000"/>
                <w:sz w:val="22"/>
                <w:szCs w:val="22"/>
                <w:rtl/>
              </w:rPr>
              <w:t>אילת</w:t>
            </w:r>
          </w:p>
        </w:tc>
        <w:tc>
          <w:tcPr>
            <w:tcW w:w="2853" w:type="pct"/>
            <w:tcBorders>
              <w:top w:val="single" w:sz="4" w:space="0" w:color="auto"/>
              <w:left w:val="single" w:sz="4" w:space="0" w:color="auto"/>
              <w:bottom w:val="single" w:sz="4" w:space="0" w:color="auto"/>
              <w:right w:val="single" w:sz="4" w:space="0" w:color="auto"/>
            </w:tcBorders>
            <w:shd w:val="clear" w:color="auto" w:fill="auto"/>
            <w:noWrap/>
            <w:vAlign w:val="center"/>
          </w:tcPr>
          <w:p w:rsidR="008F3DB7" w:rsidRPr="008F3DB7" w:rsidRDefault="008F3DB7" w:rsidP="00C256B7">
            <w:pPr>
              <w:spacing w:line="269" w:lineRule="auto"/>
              <w:jc w:val="left"/>
              <w:rPr>
                <w:rFonts w:ascii="David" w:eastAsia="Times New Roman" w:hAnsi="David"/>
                <w:color w:val="000000"/>
                <w:sz w:val="22"/>
                <w:szCs w:val="22"/>
                <w:rtl/>
              </w:rPr>
            </w:pPr>
            <w:r w:rsidRPr="008F3DB7">
              <w:rPr>
                <w:rFonts w:ascii="David" w:eastAsia="Times New Roman" w:hAnsi="David" w:hint="cs"/>
                <w:color w:val="000000"/>
                <w:sz w:val="22"/>
                <w:szCs w:val="22"/>
                <w:rtl/>
              </w:rPr>
              <w:t>שילוט עסקי ושלטי חוצות</w:t>
            </w:r>
          </w:p>
        </w:tc>
        <w:tc>
          <w:tcPr>
            <w:tcW w:w="1200" w:type="pct"/>
            <w:tcBorders>
              <w:top w:val="nil"/>
              <w:left w:val="single" w:sz="4" w:space="0" w:color="auto"/>
              <w:bottom w:val="single" w:sz="4" w:space="0" w:color="auto"/>
              <w:right w:val="single" w:sz="4" w:space="0" w:color="auto"/>
            </w:tcBorders>
            <w:shd w:val="clear" w:color="auto" w:fill="auto"/>
            <w:noWrap/>
            <w:vAlign w:val="center"/>
          </w:tcPr>
          <w:p w:rsidR="008F3DB7" w:rsidRPr="008F3DB7" w:rsidRDefault="008F3DB7" w:rsidP="00C256B7">
            <w:pPr>
              <w:bidi w:val="0"/>
              <w:spacing w:line="269" w:lineRule="auto"/>
              <w:jc w:val="right"/>
              <w:rPr>
                <w:rFonts w:ascii="David" w:eastAsia="Times New Roman" w:hAnsi="David"/>
                <w:color w:val="000000"/>
                <w:sz w:val="22"/>
                <w:szCs w:val="22"/>
              </w:rPr>
            </w:pPr>
            <w:r w:rsidRPr="008F3DB7">
              <w:rPr>
                <w:rFonts w:ascii="David" w:eastAsia="Times New Roman" w:hAnsi="David"/>
                <w:color w:val="000000"/>
                <w:sz w:val="22"/>
                <w:szCs w:val="22"/>
              </w:rPr>
              <w:t>450,000</w:t>
            </w:r>
          </w:p>
        </w:tc>
      </w:tr>
      <w:tr w:rsidR="008F3DB7" w:rsidRPr="008F3DB7" w:rsidTr="00BE0147">
        <w:trPr>
          <w:trHeight w:val="315"/>
        </w:trPr>
        <w:tc>
          <w:tcPr>
            <w:tcW w:w="948" w:type="pct"/>
            <w:tcBorders>
              <w:top w:val="nil"/>
              <w:left w:val="single" w:sz="4" w:space="0" w:color="auto"/>
              <w:bottom w:val="single" w:sz="4" w:space="0" w:color="auto"/>
              <w:right w:val="single" w:sz="4" w:space="0" w:color="auto"/>
            </w:tcBorders>
            <w:shd w:val="clear" w:color="auto" w:fill="auto"/>
            <w:noWrap/>
            <w:vAlign w:val="center"/>
          </w:tcPr>
          <w:p w:rsidR="008F3DB7" w:rsidRPr="008F3DB7" w:rsidRDefault="008F3DB7" w:rsidP="00C256B7">
            <w:pPr>
              <w:spacing w:line="269" w:lineRule="auto"/>
              <w:jc w:val="left"/>
              <w:rPr>
                <w:rFonts w:ascii="David" w:eastAsia="Times New Roman" w:hAnsi="David"/>
                <w:b/>
                <w:bCs/>
                <w:color w:val="000000"/>
                <w:sz w:val="22"/>
                <w:szCs w:val="22"/>
                <w:rtl/>
              </w:rPr>
            </w:pPr>
            <w:r w:rsidRPr="008F3DB7">
              <w:rPr>
                <w:rFonts w:ascii="David" w:eastAsia="Times New Roman" w:hAnsi="David" w:hint="eastAsia"/>
                <w:b/>
                <w:bCs/>
                <w:sz w:val="22"/>
                <w:szCs w:val="22"/>
                <w:rtl/>
              </w:rPr>
              <w:t>אשקלון</w:t>
            </w:r>
          </w:p>
        </w:tc>
        <w:tc>
          <w:tcPr>
            <w:tcW w:w="2853" w:type="pct"/>
            <w:tcBorders>
              <w:top w:val="single" w:sz="4" w:space="0" w:color="auto"/>
              <w:left w:val="single" w:sz="4" w:space="0" w:color="auto"/>
              <w:bottom w:val="single" w:sz="4" w:space="0" w:color="auto"/>
              <w:right w:val="single" w:sz="4" w:space="0" w:color="auto"/>
            </w:tcBorders>
            <w:shd w:val="clear" w:color="auto" w:fill="auto"/>
            <w:noWrap/>
            <w:vAlign w:val="center"/>
          </w:tcPr>
          <w:p w:rsidR="008F3DB7" w:rsidRPr="008F3DB7" w:rsidRDefault="008F3DB7" w:rsidP="00C256B7">
            <w:pPr>
              <w:spacing w:line="269" w:lineRule="auto"/>
              <w:jc w:val="left"/>
              <w:rPr>
                <w:rFonts w:ascii="David" w:eastAsia="Times New Roman" w:hAnsi="David"/>
                <w:color w:val="000000"/>
                <w:sz w:val="22"/>
                <w:szCs w:val="22"/>
                <w:rtl/>
              </w:rPr>
            </w:pPr>
            <w:r w:rsidRPr="008F3DB7">
              <w:rPr>
                <w:rFonts w:ascii="David" w:eastAsia="Times New Roman" w:hAnsi="David" w:hint="cs"/>
                <w:color w:val="000000"/>
                <w:sz w:val="22"/>
                <w:szCs w:val="22"/>
                <w:rtl/>
              </w:rPr>
              <w:t xml:space="preserve">אגרת </w:t>
            </w:r>
            <w:r w:rsidRPr="008F3DB7">
              <w:rPr>
                <w:rFonts w:ascii="David" w:eastAsia="Times New Roman" w:hAnsi="David" w:hint="eastAsia"/>
                <w:color w:val="000000"/>
                <w:sz w:val="22"/>
                <w:szCs w:val="22"/>
                <w:rtl/>
              </w:rPr>
              <w:t>שילוט</w:t>
            </w:r>
            <w:r w:rsidRPr="008F3DB7">
              <w:rPr>
                <w:rFonts w:ascii="David" w:eastAsia="Times New Roman" w:hAnsi="David"/>
                <w:color w:val="000000"/>
                <w:sz w:val="22"/>
                <w:szCs w:val="22"/>
                <w:rtl/>
              </w:rPr>
              <w:t xml:space="preserve">, </w:t>
            </w:r>
            <w:r w:rsidRPr="008F3DB7">
              <w:rPr>
                <w:rFonts w:ascii="David" w:eastAsia="Times New Roman" w:hAnsi="David" w:hint="eastAsia"/>
                <w:color w:val="000000"/>
                <w:sz w:val="22"/>
                <w:szCs w:val="22"/>
                <w:rtl/>
              </w:rPr>
              <w:t>בהתאם</w:t>
            </w:r>
            <w:r w:rsidRPr="008F3DB7">
              <w:rPr>
                <w:rFonts w:ascii="David" w:eastAsia="Times New Roman" w:hAnsi="David"/>
                <w:color w:val="000000"/>
                <w:sz w:val="22"/>
                <w:szCs w:val="22"/>
                <w:rtl/>
              </w:rPr>
              <w:t xml:space="preserve"> </w:t>
            </w:r>
            <w:r w:rsidRPr="008F3DB7">
              <w:rPr>
                <w:rFonts w:ascii="David" w:eastAsia="Times New Roman" w:hAnsi="David" w:hint="eastAsia"/>
                <w:color w:val="000000"/>
                <w:sz w:val="22"/>
                <w:szCs w:val="22"/>
                <w:rtl/>
              </w:rPr>
              <w:t>לשומה</w:t>
            </w:r>
            <w:r w:rsidRPr="008F3DB7">
              <w:rPr>
                <w:rFonts w:ascii="David" w:eastAsia="Times New Roman" w:hAnsi="David"/>
                <w:color w:val="000000"/>
                <w:sz w:val="22"/>
                <w:szCs w:val="22"/>
                <w:rtl/>
              </w:rPr>
              <w:t xml:space="preserve"> </w:t>
            </w:r>
            <w:r w:rsidRPr="008F3DB7">
              <w:rPr>
                <w:rFonts w:ascii="David" w:eastAsia="Times New Roman" w:hAnsi="David" w:hint="eastAsia"/>
                <w:color w:val="000000"/>
                <w:sz w:val="22"/>
                <w:szCs w:val="22"/>
                <w:rtl/>
              </w:rPr>
              <w:t>שלא</w:t>
            </w:r>
            <w:r w:rsidRPr="008F3DB7">
              <w:rPr>
                <w:rFonts w:ascii="David" w:eastAsia="Times New Roman" w:hAnsi="David"/>
                <w:color w:val="000000"/>
                <w:sz w:val="22"/>
                <w:szCs w:val="22"/>
                <w:rtl/>
              </w:rPr>
              <w:t xml:space="preserve"> </w:t>
            </w:r>
            <w:r w:rsidRPr="008F3DB7">
              <w:rPr>
                <w:rFonts w:ascii="David" w:eastAsia="Times New Roman" w:hAnsi="David" w:hint="eastAsia"/>
                <w:color w:val="000000"/>
                <w:sz w:val="22"/>
                <w:szCs w:val="22"/>
                <w:rtl/>
              </w:rPr>
              <w:t>נגבתה</w:t>
            </w:r>
          </w:p>
        </w:tc>
        <w:tc>
          <w:tcPr>
            <w:tcW w:w="1200" w:type="pct"/>
            <w:tcBorders>
              <w:top w:val="nil"/>
              <w:left w:val="single" w:sz="4" w:space="0" w:color="auto"/>
              <w:bottom w:val="single" w:sz="4" w:space="0" w:color="auto"/>
              <w:right w:val="single" w:sz="4" w:space="0" w:color="auto"/>
            </w:tcBorders>
            <w:shd w:val="clear" w:color="auto" w:fill="auto"/>
            <w:noWrap/>
            <w:vAlign w:val="center"/>
          </w:tcPr>
          <w:p w:rsidR="008F3DB7" w:rsidRPr="008F3DB7" w:rsidRDefault="008F3DB7" w:rsidP="00C256B7">
            <w:pPr>
              <w:bidi w:val="0"/>
              <w:spacing w:line="269" w:lineRule="auto"/>
              <w:jc w:val="right"/>
              <w:rPr>
                <w:rFonts w:ascii="David" w:eastAsia="Times New Roman" w:hAnsi="David"/>
                <w:color w:val="000000"/>
                <w:sz w:val="22"/>
                <w:szCs w:val="22"/>
              </w:rPr>
            </w:pPr>
            <w:r w:rsidRPr="008F3DB7">
              <w:rPr>
                <w:rFonts w:ascii="David" w:eastAsia="Times New Roman" w:hAnsi="David"/>
                <w:color w:val="000000"/>
                <w:sz w:val="22"/>
                <w:szCs w:val="22"/>
              </w:rPr>
              <w:t>1,300,000</w:t>
            </w:r>
          </w:p>
        </w:tc>
      </w:tr>
      <w:tr w:rsidR="008F3DB7" w:rsidRPr="008F3DB7" w:rsidTr="00BE0147">
        <w:trPr>
          <w:trHeight w:val="315"/>
        </w:trPr>
        <w:tc>
          <w:tcPr>
            <w:tcW w:w="948" w:type="pct"/>
            <w:tcBorders>
              <w:top w:val="nil"/>
              <w:left w:val="single" w:sz="4" w:space="0" w:color="auto"/>
              <w:bottom w:val="single" w:sz="4" w:space="0" w:color="auto"/>
              <w:right w:val="single" w:sz="4" w:space="0" w:color="auto"/>
            </w:tcBorders>
            <w:shd w:val="clear" w:color="auto" w:fill="auto"/>
            <w:noWrap/>
            <w:vAlign w:val="center"/>
            <w:hideMark/>
          </w:tcPr>
          <w:p w:rsidR="008F3DB7" w:rsidRPr="008F3DB7" w:rsidRDefault="008F3DB7" w:rsidP="00C256B7">
            <w:pPr>
              <w:spacing w:line="269" w:lineRule="auto"/>
              <w:jc w:val="left"/>
              <w:rPr>
                <w:rFonts w:ascii="David" w:eastAsia="Times New Roman" w:hAnsi="David"/>
                <w:b/>
                <w:bCs/>
                <w:color w:val="000000"/>
                <w:sz w:val="22"/>
                <w:szCs w:val="22"/>
                <w:rtl/>
              </w:rPr>
            </w:pPr>
            <w:r w:rsidRPr="008F3DB7">
              <w:rPr>
                <w:rFonts w:ascii="David" w:eastAsia="Times New Roman" w:hAnsi="David" w:hint="eastAsia"/>
                <w:b/>
                <w:bCs/>
                <w:sz w:val="22"/>
                <w:szCs w:val="22"/>
                <w:rtl/>
              </w:rPr>
              <w:t>הרצלייה</w:t>
            </w:r>
            <w:r w:rsidRPr="008F3DB7">
              <w:rPr>
                <w:rFonts w:ascii="David" w:eastAsia="Times New Roman" w:hAnsi="David"/>
                <w:b/>
                <w:bCs/>
                <w:color w:val="000000"/>
                <w:sz w:val="22"/>
                <w:szCs w:val="22"/>
                <w:rtl/>
              </w:rPr>
              <w:t xml:space="preserve"> </w:t>
            </w:r>
          </w:p>
        </w:tc>
        <w:tc>
          <w:tcPr>
            <w:tcW w:w="2853"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F3DB7" w:rsidRPr="008F3DB7" w:rsidRDefault="008F3DB7" w:rsidP="00C256B7">
            <w:pPr>
              <w:spacing w:line="269" w:lineRule="auto"/>
              <w:jc w:val="left"/>
              <w:rPr>
                <w:rFonts w:ascii="David" w:eastAsia="Times New Roman" w:hAnsi="David"/>
                <w:color w:val="000000"/>
                <w:sz w:val="22"/>
                <w:szCs w:val="22"/>
                <w:rtl/>
              </w:rPr>
            </w:pPr>
            <w:r w:rsidRPr="008F3DB7">
              <w:rPr>
                <w:rFonts w:ascii="David" w:eastAsia="Times New Roman" w:hAnsi="David" w:hint="cs"/>
                <w:color w:val="000000"/>
                <w:sz w:val="22"/>
                <w:szCs w:val="22"/>
                <w:rtl/>
              </w:rPr>
              <w:t>פטור מאגרת שילוט</w:t>
            </w:r>
          </w:p>
        </w:tc>
        <w:tc>
          <w:tcPr>
            <w:tcW w:w="1200" w:type="pct"/>
            <w:tcBorders>
              <w:top w:val="nil"/>
              <w:left w:val="single" w:sz="4" w:space="0" w:color="auto"/>
              <w:bottom w:val="single" w:sz="4" w:space="0" w:color="auto"/>
              <w:right w:val="single" w:sz="4" w:space="0" w:color="auto"/>
            </w:tcBorders>
            <w:shd w:val="clear" w:color="auto" w:fill="auto"/>
            <w:noWrap/>
            <w:vAlign w:val="center"/>
            <w:hideMark/>
          </w:tcPr>
          <w:p w:rsidR="008F3DB7" w:rsidRPr="008F3DB7" w:rsidRDefault="008F3DB7" w:rsidP="00C256B7">
            <w:pPr>
              <w:bidi w:val="0"/>
              <w:spacing w:line="269" w:lineRule="auto"/>
              <w:jc w:val="right"/>
              <w:rPr>
                <w:rFonts w:ascii="David" w:eastAsia="Times New Roman" w:hAnsi="David"/>
                <w:color w:val="000000"/>
                <w:sz w:val="22"/>
                <w:szCs w:val="22"/>
                <w:rtl/>
              </w:rPr>
            </w:pPr>
            <w:r w:rsidRPr="008F3DB7">
              <w:rPr>
                <w:rFonts w:ascii="David" w:eastAsia="Times New Roman" w:hAnsi="David"/>
                <w:color w:val="000000"/>
                <w:sz w:val="22"/>
                <w:szCs w:val="22"/>
              </w:rPr>
              <w:t>1,000,000</w:t>
            </w:r>
          </w:p>
        </w:tc>
      </w:tr>
      <w:tr w:rsidR="008F3DB7" w:rsidRPr="008F3DB7" w:rsidTr="00BE0147">
        <w:trPr>
          <w:trHeight w:val="835"/>
        </w:trPr>
        <w:tc>
          <w:tcPr>
            <w:tcW w:w="948" w:type="pct"/>
            <w:tcBorders>
              <w:top w:val="nil"/>
              <w:left w:val="single" w:sz="4" w:space="0" w:color="auto"/>
              <w:bottom w:val="single" w:sz="4" w:space="0" w:color="auto"/>
              <w:right w:val="single" w:sz="4" w:space="0" w:color="auto"/>
            </w:tcBorders>
            <w:shd w:val="clear" w:color="auto" w:fill="auto"/>
            <w:noWrap/>
            <w:vAlign w:val="center"/>
            <w:hideMark/>
          </w:tcPr>
          <w:p w:rsidR="008F3DB7" w:rsidRPr="008F3DB7" w:rsidRDefault="008F3DB7" w:rsidP="00C256B7">
            <w:pPr>
              <w:spacing w:line="269" w:lineRule="auto"/>
              <w:jc w:val="left"/>
              <w:rPr>
                <w:rFonts w:ascii="David" w:eastAsia="Times New Roman" w:hAnsi="David"/>
                <w:b/>
                <w:bCs/>
                <w:color w:val="000000"/>
                <w:sz w:val="22"/>
                <w:szCs w:val="22"/>
              </w:rPr>
            </w:pPr>
            <w:r w:rsidRPr="008F3DB7">
              <w:rPr>
                <w:rFonts w:ascii="David" w:eastAsia="Times New Roman" w:hAnsi="David" w:hint="eastAsia"/>
                <w:b/>
                <w:bCs/>
                <w:sz w:val="22"/>
                <w:szCs w:val="22"/>
                <w:rtl/>
              </w:rPr>
              <w:t>רמת</w:t>
            </w:r>
            <w:r w:rsidRPr="008F3DB7">
              <w:rPr>
                <w:rFonts w:ascii="David" w:eastAsia="Times New Roman" w:hAnsi="David"/>
                <w:b/>
                <w:bCs/>
                <w:sz w:val="22"/>
                <w:szCs w:val="22"/>
                <w:rtl/>
              </w:rPr>
              <w:t xml:space="preserve"> </w:t>
            </w:r>
            <w:r w:rsidRPr="008F3DB7">
              <w:rPr>
                <w:rFonts w:ascii="David" w:eastAsia="Times New Roman" w:hAnsi="David" w:hint="eastAsia"/>
                <w:b/>
                <w:bCs/>
                <w:sz w:val="22"/>
                <w:szCs w:val="22"/>
                <w:rtl/>
              </w:rPr>
              <w:t>גן</w:t>
            </w:r>
          </w:p>
        </w:tc>
        <w:tc>
          <w:tcPr>
            <w:tcW w:w="285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F3DB7" w:rsidRPr="008F3DB7" w:rsidRDefault="008F3DB7" w:rsidP="00C256B7">
            <w:pPr>
              <w:spacing w:line="269" w:lineRule="auto"/>
              <w:jc w:val="left"/>
              <w:rPr>
                <w:rFonts w:ascii="David" w:eastAsia="Times New Roman" w:hAnsi="David"/>
                <w:color w:val="000000"/>
                <w:sz w:val="22"/>
                <w:szCs w:val="22"/>
                <w:rtl/>
              </w:rPr>
            </w:pPr>
            <w:r w:rsidRPr="008F3DB7">
              <w:rPr>
                <w:rFonts w:ascii="David" w:eastAsia="Times New Roman" w:hAnsi="David" w:hint="eastAsia"/>
                <w:color w:val="000000"/>
                <w:sz w:val="22"/>
                <w:szCs w:val="22"/>
                <w:rtl/>
              </w:rPr>
              <w:t>אי</w:t>
            </w:r>
            <w:r w:rsidRPr="008F3DB7">
              <w:rPr>
                <w:rFonts w:ascii="David" w:eastAsia="Times New Roman" w:hAnsi="David"/>
                <w:color w:val="000000"/>
                <w:sz w:val="22"/>
                <w:szCs w:val="22"/>
                <w:rtl/>
              </w:rPr>
              <w:t>-</w:t>
            </w:r>
            <w:r w:rsidRPr="008F3DB7">
              <w:rPr>
                <w:rFonts w:ascii="David" w:eastAsia="Times New Roman" w:hAnsi="David" w:hint="eastAsia"/>
                <w:color w:val="000000"/>
                <w:sz w:val="22"/>
                <w:szCs w:val="22"/>
                <w:rtl/>
              </w:rPr>
              <w:t>שימוש</w:t>
            </w:r>
            <w:r w:rsidRPr="008F3DB7">
              <w:rPr>
                <w:rFonts w:ascii="David" w:eastAsia="Times New Roman" w:hAnsi="David"/>
                <w:color w:val="000000"/>
                <w:sz w:val="22"/>
                <w:szCs w:val="22"/>
                <w:rtl/>
              </w:rPr>
              <w:t xml:space="preserve"> </w:t>
            </w:r>
            <w:r w:rsidRPr="008F3DB7">
              <w:rPr>
                <w:rFonts w:ascii="David" w:eastAsia="Times New Roman" w:hAnsi="David" w:hint="eastAsia"/>
                <w:color w:val="000000"/>
                <w:sz w:val="22"/>
                <w:szCs w:val="22"/>
                <w:rtl/>
              </w:rPr>
              <w:t>בשלטי</w:t>
            </w:r>
            <w:r w:rsidRPr="008F3DB7">
              <w:rPr>
                <w:rFonts w:ascii="David" w:eastAsia="Times New Roman" w:hAnsi="David"/>
                <w:color w:val="000000"/>
                <w:sz w:val="22"/>
                <w:szCs w:val="22"/>
                <w:rtl/>
              </w:rPr>
              <w:t xml:space="preserve"> </w:t>
            </w:r>
            <w:r w:rsidRPr="008F3DB7">
              <w:rPr>
                <w:rFonts w:ascii="David" w:eastAsia="Times New Roman" w:hAnsi="David" w:hint="eastAsia"/>
                <w:color w:val="000000"/>
                <w:sz w:val="22"/>
                <w:szCs w:val="22"/>
                <w:rtl/>
              </w:rPr>
              <w:t>פרסום</w:t>
            </w:r>
            <w:r w:rsidRPr="008F3DB7">
              <w:rPr>
                <w:rFonts w:ascii="David" w:eastAsia="Times New Roman" w:hAnsi="David"/>
                <w:color w:val="000000"/>
                <w:sz w:val="22"/>
                <w:szCs w:val="22"/>
                <w:rtl/>
              </w:rPr>
              <w:t xml:space="preserve">, </w:t>
            </w:r>
            <w:r w:rsidRPr="008F3DB7">
              <w:rPr>
                <w:rFonts w:ascii="David" w:eastAsia="Times New Roman" w:hAnsi="David" w:hint="eastAsia"/>
                <w:color w:val="000000"/>
                <w:sz w:val="22"/>
                <w:szCs w:val="22"/>
                <w:rtl/>
              </w:rPr>
              <w:t>ביטול</w:t>
            </w:r>
            <w:r w:rsidRPr="008F3DB7">
              <w:rPr>
                <w:rFonts w:ascii="David" w:eastAsia="Times New Roman" w:hAnsi="David"/>
                <w:color w:val="000000"/>
                <w:sz w:val="22"/>
                <w:szCs w:val="22"/>
                <w:rtl/>
              </w:rPr>
              <w:t xml:space="preserve"> </w:t>
            </w:r>
            <w:r w:rsidRPr="008F3DB7">
              <w:rPr>
                <w:rFonts w:ascii="David" w:eastAsia="Times New Roman" w:hAnsi="David" w:hint="eastAsia"/>
                <w:color w:val="000000"/>
                <w:sz w:val="22"/>
                <w:szCs w:val="22"/>
                <w:rtl/>
              </w:rPr>
              <w:t>קמפיינים</w:t>
            </w:r>
            <w:r w:rsidRPr="008F3DB7">
              <w:rPr>
                <w:rFonts w:ascii="David" w:eastAsia="Times New Roman" w:hAnsi="David"/>
                <w:color w:val="000000"/>
                <w:sz w:val="22"/>
                <w:szCs w:val="22"/>
                <w:rtl/>
              </w:rPr>
              <w:t xml:space="preserve">, </w:t>
            </w:r>
            <w:r w:rsidRPr="008F3DB7">
              <w:rPr>
                <w:rFonts w:ascii="David" w:eastAsia="Times New Roman" w:hAnsi="David" w:hint="eastAsia"/>
                <w:color w:val="000000"/>
                <w:sz w:val="22"/>
                <w:szCs w:val="22"/>
                <w:rtl/>
              </w:rPr>
              <w:t>צמצום</w:t>
            </w:r>
            <w:r w:rsidRPr="008F3DB7">
              <w:rPr>
                <w:rFonts w:ascii="David" w:eastAsia="Times New Roman" w:hAnsi="David"/>
                <w:color w:val="000000"/>
                <w:sz w:val="22"/>
                <w:szCs w:val="22"/>
                <w:rtl/>
              </w:rPr>
              <w:t xml:space="preserve"> </w:t>
            </w:r>
            <w:r w:rsidRPr="008F3DB7">
              <w:rPr>
                <w:rFonts w:ascii="David" w:eastAsia="Times New Roman" w:hAnsi="David" w:hint="eastAsia"/>
                <w:color w:val="000000"/>
                <w:sz w:val="22"/>
                <w:szCs w:val="22"/>
                <w:rtl/>
              </w:rPr>
              <w:t>פעילות</w:t>
            </w:r>
            <w:r w:rsidRPr="008F3DB7">
              <w:rPr>
                <w:rFonts w:ascii="David" w:eastAsia="Times New Roman" w:hAnsi="David"/>
                <w:color w:val="000000"/>
                <w:sz w:val="22"/>
                <w:szCs w:val="22"/>
                <w:rtl/>
              </w:rPr>
              <w:t xml:space="preserve"> </w:t>
            </w:r>
            <w:r w:rsidRPr="008F3DB7">
              <w:rPr>
                <w:rFonts w:ascii="David" w:eastAsia="Times New Roman" w:hAnsi="David" w:hint="eastAsia"/>
                <w:color w:val="000000"/>
                <w:sz w:val="22"/>
                <w:szCs w:val="22"/>
                <w:rtl/>
              </w:rPr>
              <w:t>של</w:t>
            </w:r>
            <w:r w:rsidRPr="008F3DB7">
              <w:rPr>
                <w:rFonts w:ascii="David" w:eastAsia="Times New Roman" w:hAnsi="David"/>
                <w:color w:val="000000"/>
                <w:sz w:val="22"/>
                <w:szCs w:val="22"/>
                <w:rtl/>
              </w:rPr>
              <w:t xml:space="preserve"> </w:t>
            </w:r>
            <w:r w:rsidRPr="008F3DB7">
              <w:rPr>
                <w:rFonts w:ascii="David" w:eastAsia="Times New Roman" w:hAnsi="David" w:hint="eastAsia"/>
                <w:color w:val="000000"/>
                <w:sz w:val="22"/>
                <w:szCs w:val="22"/>
                <w:rtl/>
              </w:rPr>
              <w:t>החברות</w:t>
            </w:r>
            <w:r w:rsidRPr="008F3DB7">
              <w:rPr>
                <w:rFonts w:ascii="David" w:eastAsia="Times New Roman" w:hAnsi="David"/>
                <w:color w:val="000000"/>
                <w:sz w:val="22"/>
                <w:szCs w:val="22"/>
                <w:rtl/>
              </w:rPr>
              <w:t xml:space="preserve"> </w:t>
            </w:r>
            <w:r w:rsidRPr="008F3DB7">
              <w:rPr>
                <w:rFonts w:ascii="David" w:eastAsia="Times New Roman" w:hAnsi="David" w:hint="eastAsia"/>
                <w:color w:val="000000"/>
                <w:sz w:val="22"/>
                <w:szCs w:val="22"/>
                <w:rtl/>
              </w:rPr>
              <w:t>והצבת</w:t>
            </w:r>
            <w:r w:rsidRPr="008F3DB7">
              <w:rPr>
                <w:rFonts w:ascii="David" w:eastAsia="Times New Roman" w:hAnsi="David"/>
                <w:color w:val="000000"/>
                <w:sz w:val="22"/>
                <w:szCs w:val="22"/>
                <w:rtl/>
              </w:rPr>
              <w:t xml:space="preserve"> </w:t>
            </w:r>
            <w:r w:rsidRPr="008F3DB7">
              <w:rPr>
                <w:rFonts w:ascii="David" w:eastAsia="Times New Roman" w:hAnsi="David" w:hint="eastAsia"/>
                <w:color w:val="000000"/>
                <w:sz w:val="22"/>
                <w:szCs w:val="22"/>
                <w:rtl/>
              </w:rPr>
              <w:t>דגלי</w:t>
            </w:r>
            <w:r w:rsidRPr="008F3DB7">
              <w:rPr>
                <w:rFonts w:ascii="David" w:eastAsia="Times New Roman" w:hAnsi="David"/>
                <w:color w:val="000000"/>
                <w:sz w:val="22"/>
                <w:szCs w:val="22"/>
                <w:rtl/>
              </w:rPr>
              <w:t xml:space="preserve"> </w:t>
            </w:r>
            <w:r w:rsidRPr="008F3DB7">
              <w:rPr>
                <w:rFonts w:ascii="David" w:eastAsia="Times New Roman" w:hAnsi="David" w:hint="eastAsia"/>
                <w:color w:val="000000"/>
                <w:sz w:val="22"/>
                <w:szCs w:val="22"/>
                <w:rtl/>
              </w:rPr>
              <w:t>המדינה</w:t>
            </w:r>
            <w:r w:rsidRPr="008F3DB7">
              <w:rPr>
                <w:rFonts w:ascii="David" w:eastAsia="Times New Roman" w:hAnsi="David"/>
                <w:color w:val="000000"/>
                <w:sz w:val="22"/>
                <w:szCs w:val="22"/>
                <w:rtl/>
              </w:rPr>
              <w:t xml:space="preserve"> </w:t>
            </w:r>
            <w:r w:rsidRPr="008F3DB7">
              <w:rPr>
                <w:rFonts w:ascii="David" w:eastAsia="Times New Roman" w:hAnsi="David" w:hint="eastAsia"/>
                <w:color w:val="000000"/>
                <w:sz w:val="22"/>
                <w:szCs w:val="22"/>
                <w:rtl/>
              </w:rPr>
              <w:t>במקום</w:t>
            </w:r>
            <w:r w:rsidRPr="008F3DB7">
              <w:rPr>
                <w:rFonts w:ascii="David" w:eastAsia="Times New Roman" w:hAnsi="David"/>
                <w:color w:val="000000"/>
                <w:sz w:val="22"/>
                <w:szCs w:val="22"/>
                <w:rtl/>
              </w:rPr>
              <w:t xml:space="preserve"> </w:t>
            </w:r>
            <w:r w:rsidRPr="008F3DB7">
              <w:rPr>
                <w:rFonts w:ascii="David" w:eastAsia="Times New Roman" w:hAnsi="David" w:hint="eastAsia"/>
                <w:color w:val="000000"/>
                <w:sz w:val="22"/>
                <w:szCs w:val="22"/>
                <w:rtl/>
              </w:rPr>
              <w:t>שלטי</w:t>
            </w:r>
            <w:r w:rsidRPr="008F3DB7">
              <w:rPr>
                <w:rFonts w:ascii="David" w:eastAsia="Times New Roman" w:hAnsi="David"/>
                <w:color w:val="000000"/>
                <w:sz w:val="22"/>
                <w:szCs w:val="22"/>
                <w:rtl/>
              </w:rPr>
              <w:t xml:space="preserve"> </w:t>
            </w:r>
            <w:r w:rsidRPr="008F3DB7">
              <w:rPr>
                <w:rFonts w:ascii="David" w:eastAsia="Times New Roman" w:hAnsi="David" w:hint="eastAsia"/>
                <w:color w:val="000000"/>
                <w:sz w:val="22"/>
                <w:szCs w:val="22"/>
                <w:rtl/>
              </w:rPr>
              <w:t>פרסום</w:t>
            </w:r>
          </w:p>
        </w:tc>
        <w:tc>
          <w:tcPr>
            <w:tcW w:w="1200" w:type="pct"/>
            <w:tcBorders>
              <w:top w:val="nil"/>
              <w:left w:val="single" w:sz="4" w:space="0" w:color="auto"/>
              <w:bottom w:val="single" w:sz="4" w:space="0" w:color="auto"/>
              <w:right w:val="single" w:sz="4" w:space="0" w:color="auto"/>
            </w:tcBorders>
            <w:shd w:val="clear" w:color="auto" w:fill="auto"/>
            <w:noWrap/>
            <w:vAlign w:val="center"/>
            <w:hideMark/>
          </w:tcPr>
          <w:p w:rsidR="008F3DB7" w:rsidRPr="008F3DB7" w:rsidRDefault="008F3DB7" w:rsidP="00C256B7">
            <w:pPr>
              <w:bidi w:val="0"/>
              <w:spacing w:line="269" w:lineRule="auto"/>
              <w:jc w:val="right"/>
              <w:rPr>
                <w:rFonts w:ascii="David" w:eastAsia="Times New Roman" w:hAnsi="David"/>
                <w:color w:val="000000"/>
                <w:sz w:val="22"/>
                <w:szCs w:val="22"/>
                <w:rtl/>
              </w:rPr>
            </w:pPr>
            <w:r w:rsidRPr="008F3DB7">
              <w:rPr>
                <w:rFonts w:ascii="David" w:eastAsia="Times New Roman" w:hAnsi="David"/>
                <w:color w:val="000000"/>
                <w:sz w:val="22"/>
                <w:szCs w:val="22"/>
              </w:rPr>
              <w:t>10,000,000</w:t>
            </w:r>
          </w:p>
        </w:tc>
      </w:tr>
      <w:tr w:rsidR="008F3DB7" w:rsidRPr="008F3DB7" w:rsidTr="00BE0147">
        <w:trPr>
          <w:trHeight w:val="315"/>
        </w:trPr>
        <w:tc>
          <w:tcPr>
            <w:tcW w:w="948" w:type="pct"/>
            <w:tcBorders>
              <w:top w:val="nil"/>
              <w:left w:val="single" w:sz="4" w:space="0" w:color="auto"/>
              <w:bottom w:val="single" w:sz="4" w:space="0" w:color="auto"/>
              <w:right w:val="single" w:sz="4" w:space="0" w:color="auto"/>
            </w:tcBorders>
            <w:shd w:val="clear" w:color="auto" w:fill="auto"/>
            <w:noWrap/>
            <w:vAlign w:val="center"/>
            <w:hideMark/>
          </w:tcPr>
          <w:p w:rsidR="008F3DB7" w:rsidRPr="008F3DB7" w:rsidRDefault="008F3DB7" w:rsidP="00C256B7">
            <w:pPr>
              <w:spacing w:line="269" w:lineRule="auto"/>
              <w:jc w:val="left"/>
              <w:rPr>
                <w:rFonts w:ascii="David" w:eastAsia="Times New Roman" w:hAnsi="David"/>
                <w:b/>
                <w:bCs/>
                <w:color w:val="000000"/>
                <w:sz w:val="22"/>
                <w:szCs w:val="22"/>
              </w:rPr>
            </w:pPr>
            <w:r w:rsidRPr="008F3DB7">
              <w:rPr>
                <w:rFonts w:ascii="David" w:eastAsia="Times New Roman" w:hAnsi="David"/>
                <w:b/>
                <w:bCs/>
                <w:color w:val="000000"/>
                <w:sz w:val="22"/>
                <w:szCs w:val="22"/>
                <w:rtl/>
              </w:rPr>
              <w:t>סה"כ</w:t>
            </w:r>
          </w:p>
        </w:tc>
        <w:tc>
          <w:tcPr>
            <w:tcW w:w="2853" w:type="pct"/>
            <w:tcBorders>
              <w:top w:val="single" w:sz="4" w:space="0" w:color="auto"/>
              <w:left w:val="single" w:sz="4" w:space="0" w:color="auto"/>
              <w:bottom w:val="single" w:sz="4" w:space="0" w:color="auto"/>
              <w:right w:val="single" w:sz="4" w:space="0" w:color="000000"/>
            </w:tcBorders>
            <w:shd w:val="clear" w:color="auto" w:fill="auto"/>
            <w:noWrap/>
            <w:vAlign w:val="center"/>
            <w:hideMark/>
          </w:tcPr>
          <w:p w:rsidR="008F3DB7" w:rsidRPr="008F3DB7" w:rsidRDefault="008F3DB7" w:rsidP="00C256B7">
            <w:pPr>
              <w:bidi w:val="0"/>
              <w:spacing w:line="269" w:lineRule="auto"/>
              <w:jc w:val="center"/>
              <w:rPr>
                <w:rFonts w:ascii="Arial" w:eastAsia="Times New Roman" w:hAnsi="Arial" w:cs="Arial"/>
                <w:color w:val="000000"/>
                <w:sz w:val="22"/>
                <w:szCs w:val="22"/>
              </w:rPr>
            </w:pPr>
            <w:r w:rsidRPr="008F3DB7">
              <w:rPr>
                <w:rFonts w:ascii="Arial" w:eastAsia="Times New Roman" w:hAnsi="Arial" w:cs="Arial"/>
                <w:color w:val="000000"/>
                <w:sz w:val="22"/>
                <w:szCs w:val="22"/>
              </w:rPr>
              <w:t> </w:t>
            </w:r>
          </w:p>
        </w:tc>
        <w:tc>
          <w:tcPr>
            <w:tcW w:w="1200" w:type="pct"/>
            <w:tcBorders>
              <w:top w:val="nil"/>
              <w:left w:val="single" w:sz="4" w:space="0" w:color="auto"/>
              <w:bottom w:val="single" w:sz="4" w:space="0" w:color="auto"/>
              <w:right w:val="single" w:sz="4" w:space="0" w:color="auto"/>
            </w:tcBorders>
            <w:shd w:val="clear" w:color="auto" w:fill="auto"/>
            <w:noWrap/>
            <w:vAlign w:val="center"/>
            <w:hideMark/>
          </w:tcPr>
          <w:p w:rsidR="008F3DB7" w:rsidRPr="008F3DB7" w:rsidRDefault="008F3DB7" w:rsidP="00C256B7">
            <w:pPr>
              <w:bidi w:val="0"/>
              <w:spacing w:line="269" w:lineRule="auto"/>
              <w:jc w:val="right"/>
              <w:rPr>
                <w:rFonts w:ascii="David" w:eastAsia="Times New Roman" w:hAnsi="David"/>
                <w:b/>
                <w:bCs/>
                <w:color w:val="000000"/>
                <w:sz w:val="22"/>
                <w:szCs w:val="22"/>
              </w:rPr>
            </w:pPr>
            <w:r w:rsidRPr="008F3DB7">
              <w:rPr>
                <w:rFonts w:ascii="David" w:eastAsia="Times New Roman" w:hAnsi="David"/>
                <w:b/>
                <w:bCs/>
                <w:color w:val="000000"/>
                <w:sz w:val="22"/>
                <w:szCs w:val="22"/>
              </w:rPr>
              <w:t>12,750,000</w:t>
            </w:r>
          </w:p>
        </w:tc>
      </w:tr>
    </w:tbl>
    <w:bookmarkEnd w:id="28"/>
    <w:p w:rsidR="008F3DB7" w:rsidRPr="008F3DB7" w:rsidRDefault="008F3DB7" w:rsidP="003E6D47">
      <w:pPr>
        <w:spacing w:after="120" w:line="269" w:lineRule="auto"/>
        <w:rPr>
          <w:rFonts w:eastAsia="Calibri"/>
          <w:sz w:val="18"/>
          <w:szCs w:val="22"/>
          <w:rtl/>
        </w:rPr>
      </w:pPr>
      <w:r w:rsidRPr="008F3DB7">
        <w:rPr>
          <w:rFonts w:eastAsia="Calibri" w:hint="cs"/>
          <w:sz w:val="18"/>
          <w:szCs w:val="22"/>
          <w:rtl/>
        </w:rPr>
        <w:t xml:space="preserve"> על פי דיווחי הרשויות המקומיות, בעיבוד משרד מבקר המדינה.</w:t>
      </w:r>
    </w:p>
    <w:p w:rsidR="008F3DB7" w:rsidRPr="008F3DB7" w:rsidRDefault="008F3DB7" w:rsidP="00C256B7">
      <w:pPr>
        <w:spacing w:line="269" w:lineRule="auto"/>
        <w:ind w:left="-567"/>
        <w:rPr>
          <w:rFonts w:eastAsia="Calibri"/>
          <w:szCs w:val="20"/>
          <w:rtl/>
        </w:rPr>
      </w:pPr>
    </w:p>
    <w:p w:rsidR="008F3DB7" w:rsidRPr="008F3DB7" w:rsidRDefault="008F3DB7" w:rsidP="00C256B7">
      <w:pPr>
        <w:spacing w:line="269" w:lineRule="auto"/>
        <w:rPr>
          <w:rFonts w:eastAsia="Calibri"/>
          <w:b/>
          <w:bCs/>
          <w:rtl/>
        </w:rPr>
      </w:pPr>
      <w:r w:rsidRPr="008F3DB7">
        <w:rPr>
          <w:rFonts w:eastAsia="Calibri" w:hint="eastAsia"/>
          <w:b/>
          <w:bCs/>
          <w:rtl/>
        </w:rPr>
        <w:t>מהנתונים</w:t>
      </w:r>
      <w:r w:rsidRPr="008F3DB7">
        <w:rPr>
          <w:rFonts w:eastAsia="Calibri"/>
          <w:b/>
          <w:bCs/>
          <w:rtl/>
        </w:rPr>
        <w:t xml:space="preserve"> שבלוח עולה </w:t>
      </w:r>
      <w:r w:rsidRPr="008F3DB7">
        <w:rPr>
          <w:rFonts w:eastAsia="Calibri" w:hint="cs"/>
          <w:b/>
          <w:bCs/>
          <w:rtl/>
        </w:rPr>
        <w:t>כי עיריות אילת, אשקלון, הרצלייה ורמת גן</w:t>
      </w:r>
      <w:r w:rsidRPr="008F3DB7">
        <w:rPr>
          <w:rFonts w:eastAsia="Calibri"/>
          <w:b/>
          <w:bCs/>
          <w:rtl/>
        </w:rPr>
        <w:t xml:space="preserve"> דיווחו למשרד מבקר המדינה על אובדן הכנסות </w:t>
      </w:r>
      <w:r w:rsidRPr="008F3DB7">
        <w:rPr>
          <w:rFonts w:eastAsia="Calibri" w:hint="cs"/>
          <w:b/>
          <w:bCs/>
          <w:rtl/>
        </w:rPr>
        <w:t xml:space="preserve">מאגרות שילוט </w:t>
      </w:r>
      <w:r w:rsidRPr="008F3DB7">
        <w:rPr>
          <w:rFonts w:eastAsia="Calibri"/>
          <w:b/>
          <w:bCs/>
          <w:rtl/>
        </w:rPr>
        <w:t>בסך כ-13 מיליון ש"ח.</w:t>
      </w:r>
    </w:p>
    <w:p w:rsidR="008F3DB7" w:rsidRPr="008F3DB7" w:rsidRDefault="008F3DB7" w:rsidP="00C256B7">
      <w:pPr>
        <w:spacing w:line="269" w:lineRule="auto"/>
        <w:rPr>
          <w:rFonts w:eastAsia="Calibri"/>
          <w:b/>
          <w:bCs/>
          <w:rtl/>
        </w:rPr>
      </w:pPr>
    </w:p>
    <w:p w:rsidR="008F3DB7" w:rsidRPr="008F3DB7" w:rsidRDefault="008F3DB7" w:rsidP="00467BED">
      <w:pPr>
        <w:pStyle w:val="4"/>
        <w:rPr>
          <w:rtl/>
        </w:rPr>
      </w:pPr>
      <w:r w:rsidRPr="008F3DB7">
        <w:rPr>
          <w:rFonts w:hint="cs"/>
          <w:rtl/>
        </w:rPr>
        <w:t>הכנסות אחרות</w:t>
      </w:r>
    </w:p>
    <w:p w:rsidR="008F3DB7" w:rsidRPr="008F3DB7" w:rsidRDefault="008F3DB7" w:rsidP="00C256B7">
      <w:pPr>
        <w:spacing w:line="269" w:lineRule="auto"/>
        <w:ind w:left="-567"/>
        <w:rPr>
          <w:rFonts w:eastAsia="Calibri"/>
          <w:szCs w:val="20"/>
          <w:rtl/>
        </w:rPr>
      </w:pPr>
    </w:p>
    <w:p w:rsidR="008F3DB7" w:rsidRPr="008F3DB7" w:rsidRDefault="008F3DB7" w:rsidP="00C256B7">
      <w:pPr>
        <w:spacing w:line="269" w:lineRule="auto"/>
        <w:rPr>
          <w:rFonts w:eastAsia="Calibri"/>
        </w:rPr>
      </w:pPr>
      <w:r w:rsidRPr="008F3DB7">
        <w:rPr>
          <w:rFonts w:eastAsia="Calibri" w:hint="cs"/>
          <w:rtl/>
        </w:rPr>
        <w:t xml:space="preserve">לרשויות המקומיות נגרמו הפסדים נוספים מצמצום בהכנסות אחרות בתקופת המלחמה, כגון תשלומי הורים לבתי ספר ולחינוך הבלתי פורמלי, תשלומי הורים לחוגים, הכנסות מזיכיונות ומשכירויות של נכסי </w:t>
      </w:r>
      <w:r w:rsidRPr="008F3DB7">
        <w:rPr>
          <w:rFonts w:eastAsia="Calibri" w:hint="cs"/>
          <w:rtl/>
        </w:rPr>
        <w:lastRenderedPageBreak/>
        <w:t>הרשות, הכנסות מאגרות רישוי עסקים, הכנסות בגין אירועי פנאי, תרבות וספורט. חלק מהרשויות המקומיות שנבדקו אמדו את הפסדי הכנסותיהן האחרות כדלהלן:</w:t>
      </w:r>
    </w:p>
    <w:p w:rsidR="008F3DB7" w:rsidRPr="008F3DB7" w:rsidRDefault="008F3DB7" w:rsidP="00C256B7">
      <w:pPr>
        <w:spacing w:line="269" w:lineRule="auto"/>
        <w:ind w:left="-567"/>
        <w:rPr>
          <w:rFonts w:eastAsia="Calibri"/>
          <w:szCs w:val="20"/>
          <w:rtl/>
        </w:rPr>
      </w:pPr>
    </w:p>
    <w:p w:rsidR="008F3DB7" w:rsidRPr="008F3DB7" w:rsidRDefault="008F3DB7" w:rsidP="00A97E0F">
      <w:pPr>
        <w:spacing w:after="120" w:line="269" w:lineRule="auto"/>
        <w:jc w:val="center"/>
        <w:rPr>
          <w:rFonts w:eastAsia="Calibri"/>
          <w:b/>
          <w:bCs/>
          <w:sz w:val="24"/>
          <w:rtl/>
        </w:rPr>
      </w:pPr>
      <w:bookmarkStart w:id="29" w:name="_Hlk167275772"/>
      <w:r w:rsidRPr="008F3DB7">
        <w:rPr>
          <w:rFonts w:eastAsia="Calibri" w:hint="eastAsia"/>
          <w:sz w:val="24"/>
          <w:rtl/>
        </w:rPr>
        <w:t>לוח</w:t>
      </w:r>
      <w:r w:rsidRPr="008F3DB7">
        <w:rPr>
          <w:rFonts w:eastAsia="Calibri" w:hint="cs"/>
          <w:sz w:val="24"/>
          <w:rtl/>
        </w:rPr>
        <w:t xml:space="preserve"> 5</w:t>
      </w:r>
      <w:r w:rsidRPr="008F3DB7">
        <w:rPr>
          <w:rFonts w:eastAsia="Calibri"/>
          <w:sz w:val="24"/>
          <w:rtl/>
        </w:rPr>
        <w:t>:</w:t>
      </w:r>
      <w:r w:rsidRPr="008F3DB7">
        <w:rPr>
          <w:rFonts w:eastAsia="Calibri"/>
          <w:b/>
          <w:bCs/>
          <w:sz w:val="24"/>
          <w:rtl/>
        </w:rPr>
        <w:t xml:space="preserve"> </w:t>
      </w:r>
      <w:r w:rsidRPr="008F3DB7">
        <w:rPr>
          <w:rFonts w:eastAsia="Calibri" w:hint="eastAsia"/>
          <w:b/>
          <w:bCs/>
          <w:sz w:val="24"/>
          <w:rtl/>
        </w:rPr>
        <w:t>סכומים</w:t>
      </w:r>
      <w:r w:rsidRPr="008F3DB7">
        <w:rPr>
          <w:rFonts w:eastAsia="Calibri"/>
          <w:b/>
          <w:bCs/>
          <w:sz w:val="24"/>
          <w:rtl/>
        </w:rPr>
        <w:t xml:space="preserve"> </w:t>
      </w:r>
      <w:r w:rsidRPr="008F3DB7">
        <w:rPr>
          <w:rFonts w:eastAsia="Calibri" w:hint="eastAsia"/>
          <w:b/>
          <w:bCs/>
          <w:sz w:val="24"/>
          <w:rtl/>
        </w:rPr>
        <w:t>משוערים</w:t>
      </w:r>
      <w:r w:rsidRPr="008F3DB7">
        <w:rPr>
          <w:rFonts w:eastAsia="Calibri"/>
          <w:b/>
          <w:bCs/>
          <w:sz w:val="24"/>
          <w:rtl/>
        </w:rPr>
        <w:t xml:space="preserve"> של הפסדי רשויות מקומיות בגין </w:t>
      </w:r>
      <w:r w:rsidRPr="008F3DB7">
        <w:rPr>
          <w:rFonts w:eastAsia="Calibri" w:hint="cs"/>
          <w:b/>
          <w:bCs/>
          <w:sz w:val="24"/>
          <w:rtl/>
        </w:rPr>
        <w:t>אובדן</w:t>
      </w:r>
      <w:r w:rsidRPr="008F3DB7">
        <w:rPr>
          <w:rFonts w:eastAsia="Calibri"/>
          <w:b/>
          <w:bCs/>
          <w:sz w:val="24"/>
          <w:rtl/>
        </w:rPr>
        <w:t xml:space="preserve"> </w:t>
      </w:r>
      <w:r w:rsidRPr="008F3DB7">
        <w:rPr>
          <w:rFonts w:eastAsia="Calibri" w:hint="eastAsia"/>
          <w:b/>
          <w:bCs/>
          <w:sz w:val="24"/>
          <w:rtl/>
        </w:rPr>
        <w:t>הכנסות</w:t>
      </w:r>
      <w:r w:rsidRPr="008F3DB7">
        <w:rPr>
          <w:rFonts w:eastAsia="Calibri"/>
          <w:b/>
          <w:bCs/>
          <w:sz w:val="24"/>
          <w:rtl/>
        </w:rPr>
        <w:t xml:space="preserve"> </w:t>
      </w:r>
      <w:r w:rsidRPr="008F3DB7">
        <w:rPr>
          <w:rFonts w:eastAsia="Calibri" w:hint="eastAsia"/>
          <w:b/>
          <w:bCs/>
          <w:sz w:val="24"/>
          <w:rtl/>
        </w:rPr>
        <w:t>אחרות</w:t>
      </w:r>
      <w:r w:rsidRPr="008F3DB7">
        <w:rPr>
          <w:rFonts w:eastAsia="Calibri"/>
          <w:b/>
          <w:bCs/>
          <w:sz w:val="24"/>
          <w:rtl/>
        </w:rPr>
        <w:t>,</w:t>
      </w:r>
      <w:r w:rsidRPr="008F3DB7">
        <w:rPr>
          <w:rFonts w:eastAsia="Calibri" w:hint="cs"/>
          <w:b/>
          <w:bCs/>
          <w:sz w:val="24"/>
          <w:rtl/>
        </w:rPr>
        <w:t xml:space="preserve"> לפי דיווחיהן למשרד מבקר המדינה,</w:t>
      </w:r>
      <w:r w:rsidRPr="008F3DB7">
        <w:rPr>
          <w:rFonts w:eastAsia="Calibri"/>
          <w:b/>
          <w:bCs/>
          <w:sz w:val="24"/>
          <w:rtl/>
        </w:rPr>
        <w:t xml:space="preserve"> </w:t>
      </w:r>
      <w:r w:rsidRPr="008F3DB7">
        <w:rPr>
          <w:rFonts w:eastAsia="Calibri" w:hint="eastAsia"/>
          <w:b/>
          <w:bCs/>
          <w:sz w:val="24"/>
          <w:rtl/>
        </w:rPr>
        <w:t>אוקטובר</w:t>
      </w:r>
      <w:r w:rsidRPr="008F3DB7">
        <w:rPr>
          <w:rFonts w:eastAsia="Calibri"/>
          <w:b/>
          <w:bCs/>
          <w:sz w:val="24"/>
          <w:rtl/>
        </w:rPr>
        <w:t xml:space="preserve">-דצמבר 2023 </w:t>
      </w:r>
    </w:p>
    <w:tbl>
      <w:tblPr>
        <w:bidiVisual/>
        <w:tblW w:w="5081" w:type="pct"/>
        <w:tblLook w:val="04A0" w:firstRow="1" w:lastRow="0" w:firstColumn="1" w:lastColumn="0" w:noHBand="0" w:noVBand="1"/>
      </w:tblPr>
      <w:tblGrid>
        <w:gridCol w:w="1836"/>
        <w:gridCol w:w="2270"/>
        <w:gridCol w:w="1275"/>
        <w:gridCol w:w="3684"/>
      </w:tblGrid>
      <w:tr w:rsidR="008F3DB7" w:rsidRPr="004322E5" w:rsidTr="00405769">
        <w:trPr>
          <w:trHeight w:val="462"/>
        </w:trPr>
        <w:tc>
          <w:tcPr>
            <w:tcW w:w="1013" w:type="pct"/>
            <w:tcBorders>
              <w:top w:val="single" w:sz="4" w:space="0" w:color="auto"/>
              <w:left w:val="single" w:sz="4" w:space="0" w:color="auto"/>
              <w:bottom w:val="single" w:sz="4" w:space="0" w:color="auto"/>
              <w:right w:val="single" w:sz="4" w:space="0" w:color="auto"/>
            </w:tcBorders>
            <w:shd w:val="clear" w:color="auto" w:fill="D9D9D9"/>
            <w:vAlign w:val="center"/>
            <w:hideMark/>
          </w:tcPr>
          <w:bookmarkEnd w:id="29"/>
          <w:p w:rsidR="008F3DB7" w:rsidRPr="004322E5" w:rsidRDefault="008F3DB7" w:rsidP="00C256B7">
            <w:pPr>
              <w:spacing w:line="269" w:lineRule="auto"/>
              <w:jc w:val="center"/>
              <w:rPr>
                <w:rFonts w:ascii="David" w:eastAsia="Times New Roman" w:hAnsi="David"/>
                <w:b/>
                <w:bCs/>
                <w:sz w:val="21"/>
                <w:szCs w:val="21"/>
              </w:rPr>
            </w:pPr>
            <w:r w:rsidRPr="004322E5">
              <w:rPr>
                <w:rFonts w:ascii="David" w:eastAsia="Times New Roman" w:hAnsi="David" w:hint="eastAsia"/>
                <w:b/>
                <w:bCs/>
                <w:sz w:val="21"/>
                <w:szCs w:val="21"/>
                <w:rtl/>
              </w:rPr>
              <w:t>ה</w:t>
            </w:r>
            <w:r w:rsidRPr="004322E5">
              <w:rPr>
                <w:rFonts w:ascii="David" w:eastAsia="Times New Roman" w:hAnsi="David"/>
                <w:b/>
                <w:bCs/>
                <w:sz w:val="21"/>
                <w:szCs w:val="21"/>
                <w:rtl/>
              </w:rPr>
              <w:t xml:space="preserve">רשות </w:t>
            </w:r>
            <w:r w:rsidRPr="004322E5">
              <w:rPr>
                <w:rFonts w:ascii="David" w:eastAsia="Times New Roman" w:hAnsi="David" w:hint="eastAsia"/>
                <w:b/>
                <w:bCs/>
                <w:sz w:val="21"/>
                <w:szCs w:val="21"/>
                <w:rtl/>
              </w:rPr>
              <w:t>ה</w:t>
            </w:r>
            <w:r w:rsidRPr="004322E5">
              <w:rPr>
                <w:rFonts w:ascii="David" w:eastAsia="Times New Roman" w:hAnsi="David"/>
                <w:b/>
                <w:bCs/>
                <w:sz w:val="21"/>
                <w:szCs w:val="21"/>
                <w:rtl/>
              </w:rPr>
              <w:t>מקומית</w:t>
            </w:r>
          </w:p>
        </w:tc>
        <w:tc>
          <w:tcPr>
            <w:tcW w:w="1252" w:type="pct"/>
            <w:tcBorders>
              <w:top w:val="single" w:sz="4" w:space="0" w:color="auto"/>
              <w:left w:val="single" w:sz="4" w:space="0" w:color="auto"/>
              <w:bottom w:val="single" w:sz="4" w:space="0" w:color="auto"/>
              <w:right w:val="single" w:sz="4" w:space="0" w:color="auto"/>
            </w:tcBorders>
            <w:shd w:val="clear" w:color="auto" w:fill="D9D9D9"/>
            <w:vAlign w:val="center"/>
            <w:hideMark/>
          </w:tcPr>
          <w:p w:rsidR="008F3DB7" w:rsidRPr="004322E5" w:rsidRDefault="008F3DB7" w:rsidP="00C256B7">
            <w:pPr>
              <w:spacing w:line="269" w:lineRule="auto"/>
              <w:jc w:val="center"/>
              <w:rPr>
                <w:rFonts w:ascii="David" w:eastAsia="Times New Roman" w:hAnsi="David"/>
                <w:b/>
                <w:bCs/>
                <w:sz w:val="21"/>
                <w:szCs w:val="21"/>
                <w:rtl/>
              </w:rPr>
            </w:pPr>
            <w:r w:rsidRPr="004322E5">
              <w:rPr>
                <w:rFonts w:ascii="David" w:eastAsia="Times New Roman" w:hAnsi="David"/>
                <w:b/>
                <w:bCs/>
                <w:sz w:val="21"/>
                <w:szCs w:val="21"/>
                <w:rtl/>
              </w:rPr>
              <w:t>סוג ההכנסה</w:t>
            </w:r>
          </w:p>
        </w:tc>
        <w:tc>
          <w:tcPr>
            <w:tcW w:w="703" w:type="pct"/>
            <w:tcBorders>
              <w:top w:val="single" w:sz="4" w:space="0" w:color="auto"/>
              <w:left w:val="single" w:sz="4" w:space="0" w:color="auto"/>
              <w:bottom w:val="single" w:sz="4" w:space="0" w:color="auto"/>
              <w:right w:val="single" w:sz="4" w:space="0" w:color="auto"/>
            </w:tcBorders>
            <w:shd w:val="clear" w:color="auto" w:fill="D9D9D9"/>
            <w:vAlign w:val="center"/>
            <w:hideMark/>
          </w:tcPr>
          <w:p w:rsidR="008F3DB7" w:rsidRPr="004322E5" w:rsidRDefault="008F3DB7" w:rsidP="00C256B7">
            <w:pPr>
              <w:spacing w:line="269" w:lineRule="auto"/>
              <w:jc w:val="center"/>
              <w:rPr>
                <w:rFonts w:ascii="David" w:eastAsia="Times New Roman" w:hAnsi="David"/>
                <w:b/>
                <w:bCs/>
                <w:sz w:val="21"/>
                <w:szCs w:val="21"/>
                <w:rtl/>
              </w:rPr>
            </w:pPr>
            <w:r w:rsidRPr="004322E5">
              <w:rPr>
                <w:rFonts w:ascii="David" w:eastAsia="Times New Roman" w:hAnsi="David"/>
                <w:b/>
                <w:bCs/>
                <w:sz w:val="21"/>
                <w:szCs w:val="21"/>
                <w:rtl/>
              </w:rPr>
              <w:t xml:space="preserve">הסכום (בש"ח) </w:t>
            </w:r>
          </w:p>
        </w:tc>
        <w:tc>
          <w:tcPr>
            <w:tcW w:w="2032" w:type="pct"/>
            <w:tcBorders>
              <w:top w:val="single" w:sz="4" w:space="0" w:color="auto"/>
              <w:left w:val="single" w:sz="4" w:space="0" w:color="auto"/>
              <w:bottom w:val="single" w:sz="4" w:space="0" w:color="auto"/>
              <w:right w:val="single" w:sz="4" w:space="0" w:color="auto"/>
            </w:tcBorders>
            <w:shd w:val="clear" w:color="auto" w:fill="D9D9D9"/>
            <w:vAlign w:val="center"/>
            <w:hideMark/>
          </w:tcPr>
          <w:p w:rsidR="008F3DB7" w:rsidRPr="004322E5" w:rsidRDefault="008F3DB7" w:rsidP="00C256B7">
            <w:pPr>
              <w:spacing w:line="269" w:lineRule="auto"/>
              <w:jc w:val="center"/>
              <w:rPr>
                <w:rFonts w:ascii="David" w:eastAsia="Times New Roman" w:hAnsi="David"/>
                <w:b/>
                <w:bCs/>
                <w:sz w:val="21"/>
                <w:szCs w:val="21"/>
                <w:rtl/>
              </w:rPr>
            </w:pPr>
            <w:r w:rsidRPr="004322E5">
              <w:rPr>
                <w:rFonts w:ascii="David" w:eastAsia="Times New Roman" w:hAnsi="David"/>
                <w:b/>
                <w:bCs/>
                <w:sz w:val="21"/>
                <w:szCs w:val="21"/>
                <w:rtl/>
              </w:rPr>
              <w:t>פרטים</w:t>
            </w:r>
          </w:p>
        </w:tc>
      </w:tr>
      <w:tr w:rsidR="008F3DB7" w:rsidRPr="004322E5" w:rsidTr="00405769">
        <w:trPr>
          <w:trHeight w:val="315"/>
        </w:trPr>
        <w:tc>
          <w:tcPr>
            <w:tcW w:w="5000" w:type="pct"/>
            <w:gridSpan w:val="4"/>
            <w:tcBorders>
              <w:top w:val="single" w:sz="4" w:space="0" w:color="auto"/>
              <w:left w:val="single" w:sz="4" w:space="0" w:color="auto"/>
              <w:bottom w:val="single" w:sz="4" w:space="0" w:color="auto"/>
              <w:right w:val="single" w:sz="4" w:space="0" w:color="auto"/>
            </w:tcBorders>
            <w:shd w:val="clear" w:color="auto" w:fill="auto"/>
            <w:noWrap/>
            <w:vAlign w:val="bottom"/>
            <w:hideMark/>
          </w:tcPr>
          <w:p w:rsidR="008F3DB7" w:rsidRPr="004322E5" w:rsidRDefault="008F3DB7" w:rsidP="00C256B7">
            <w:pPr>
              <w:spacing w:line="269" w:lineRule="auto"/>
              <w:jc w:val="left"/>
              <w:rPr>
                <w:rFonts w:ascii="David" w:eastAsia="Times New Roman" w:hAnsi="David"/>
                <w:b/>
                <w:bCs/>
                <w:sz w:val="21"/>
                <w:szCs w:val="21"/>
                <w:rtl/>
              </w:rPr>
            </w:pPr>
            <w:r w:rsidRPr="004322E5">
              <w:rPr>
                <w:rFonts w:ascii="David" w:eastAsia="Times New Roman" w:hAnsi="David"/>
                <w:b/>
                <w:bCs/>
                <w:sz w:val="21"/>
                <w:szCs w:val="21"/>
                <w:rtl/>
              </w:rPr>
              <w:t>רשויות מפונות</w:t>
            </w:r>
          </w:p>
        </w:tc>
      </w:tr>
      <w:tr w:rsidR="008F3DB7" w:rsidRPr="004322E5" w:rsidTr="00A97E0F">
        <w:trPr>
          <w:trHeight w:val="470"/>
        </w:trPr>
        <w:tc>
          <w:tcPr>
            <w:tcW w:w="1013" w:type="pct"/>
            <w:tcBorders>
              <w:top w:val="nil"/>
              <w:left w:val="single" w:sz="4" w:space="0" w:color="auto"/>
              <w:bottom w:val="single" w:sz="4" w:space="0" w:color="auto"/>
              <w:right w:val="single" w:sz="4" w:space="0" w:color="auto"/>
            </w:tcBorders>
            <w:shd w:val="clear" w:color="auto" w:fill="auto"/>
            <w:noWrap/>
            <w:hideMark/>
          </w:tcPr>
          <w:p w:rsidR="008F3DB7" w:rsidRPr="004322E5" w:rsidRDefault="008F3DB7" w:rsidP="00A97E0F">
            <w:pPr>
              <w:spacing w:line="269" w:lineRule="auto"/>
              <w:jc w:val="left"/>
              <w:rPr>
                <w:rFonts w:ascii="David" w:eastAsia="Times New Roman" w:hAnsi="David"/>
                <w:b/>
                <w:bCs/>
                <w:sz w:val="21"/>
                <w:szCs w:val="21"/>
                <w:rtl/>
              </w:rPr>
            </w:pPr>
            <w:r w:rsidRPr="004322E5">
              <w:rPr>
                <w:rFonts w:ascii="David" w:eastAsia="Times New Roman" w:hAnsi="David"/>
                <w:b/>
                <w:bCs/>
                <w:sz w:val="21"/>
                <w:szCs w:val="21"/>
                <w:rtl/>
              </w:rPr>
              <w:t>אשכול</w:t>
            </w:r>
          </w:p>
        </w:tc>
        <w:tc>
          <w:tcPr>
            <w:tcW w:w="1252" w:type="pct"/>
            <w:tcBorders>
              <w:top w:val="nil"/>
              <w:left w:val="single" w:sz="4" w:space="0" w:color="auto"/>
              <w:bottom w:val="single" w:sz="4" w:space="0" w:color="auto"/>
              <w:right w:val="single" w:sz="4" w:space="0" w:color="auto"/>
            </w:tcBorders>
            <w:shd w:val="clear" w:color="auto" w:fill="auto"/>
            <w:hideMark/>
          </w:tcPr>
          <w:p w:rsidR="008F3DB7" w:rsidRPr="004322E5" w:rsidRDefault="008F3DB7" w:rsidP="00A97E0F">
            <w:pPr>
              <w:spacing w:line="269" w:lineRule="auto"/>
              <w:jc w:val="left"/>
              <w:rPr>
                <w:rFonts w:ascii="David" w:eastAsia="Times New Roman" w:hAnsi="David"/>
                <w:sz w:val="21"/>
                <w:szCs w:val="21"/>
                <w:rtl/>
              </w:rPr>
            </w:pPr>
            <w:r w:rsidRPr="004322E5">
              <w:rPr>
                <w:rFonts w:ascii="David" w:eastAsia="Times New Roman" w:hAnsi="David"/>
                <w:sz w:val="21"/>
                <w:szCs w:val="21"/>
                <w:rtl/>
              </w:rPr>
              <w:t xml:space="preserve">תשלומי הורים </w:t>
            </w:r>
            <w:r w:rsidRPr="004322E5">
              <w:rPr>
                <w:rFonts w:ascii="David" w:eastAsia="Times New Roman" w:hAnsi="David" w:hint="eastAsia"/>
                <w:sz w:val="21"/>
                <w:szCs w:val="21"/>
                <w:rtl/>
              </w:rPr>
              <w:t>ל</w:t>
            </w:r>
            <w:r w:rsidRPr="004322E5">
              <w:rPr>
                <w:rFonts w:ascii="David" w:eastAsia="Times New Roman" w:hAnsi="David"/>
                <w:sz w:val="21"/>
                <w:szCs w:val="21"/>
                <w:rtl/>
              </w:rPr>
              <w:t xml:space="preserve">בתי הספר </w:t>
            </w:r>
          </w:p>
        </w:tc>
        <w:tc>
          <w:tcPr>
            <w:tcW w:w="703" w:type="pct"/>
            <w:tcBorders>
              <w:top w:val="nil"/>
              <w:left w:val="single" w:sz="4" w:space="0" w:color="auto"/>
              <w:bottom w:val="single" w:sz="4" w:space="0" w:color="auto"/>
              <w:right w:val="single" w:sz="4" w:space="0" w:color="auto"/>
            </w:tcBorders>
            <w:shd w:val="clear" w:color="auto" w:fill="auto"/>
            <w:hideMark/>
          </w:tcPr>
          <w:p w:rsidR="008F3DB7" w:rsidRPr="004322E5" w:rsidRDefault="008F3DB7" w:rsidP="00A97E0F">
            <w:pPr>
              <w:spacing w:line="269" w:lineRule="auto"/>
              <w:jc w:val="left"/>
              <w:rPr>
                <w:rFonts w:ascii="David" w:eastAsia="Times New Roman" w:hAnsi="David"/>
                <w:sz w:val="21"/>
                <w:szCs w:val="21"/>
                <w:rtl/>
              </w:rPr>
            </w:pPr>
            <w:r w:rsidRPr="004322E5">
              <w:rPr>
                <w:rFonts w:ascii="David" w:eastAsia="Times New Roman" w:hAnsi="David"/>
                <w:sz w:val="21"/>
                <w:szCs w:val="21"/>
              </w:rPr>
              <w:t>2,400,000</w:t>
            </w:r>
          </w:p>
        </w:tc>
        <w:tc>
          <w:tcPr>
            <w:tcW w:w="2032" w:type="pct"/>
            <w:tcBorders>
              <w:top w:val="nil"/>
              <w:left w:val="single" w:sz="4" w:space="0" w:color="auto"/>
              <w:bottom w:val="single" w:sz="4" w:space="0" w:color="auto"/>
              <w:right w:val="single" w:sz="4" w:space="0" w:color="auto"/>
            </w:tcBorders>
            <w:shd w:val="clear" w:color="auto" w:fill="auto"/>
            <w:hideMark/>
          </w:tcPr>
          <w:p w:rsidR="008F3DB7" w:rsidRPr="004322E5" w:rsidRDefault="008F3DB7" w:rsidP="00A97E0F">
            <w:pPr>
              <w:spacing w:line="269" w:lineRule="auto"/>
              <w:jc w:val="left"/>
              <w:rPr>
                <w:rFonts w:ascii="David" w:eastAsia="Times New Roman" w:hAnsi="David"/>
                <w:sz w:val="21"/>
                <w:szCs w:val="21"/>
              </w:rPr>
            </w:pPr>
            <w:r w:rsidRPr="004322E5">
              <w:rPr>
                <w:rFonts w:ascii="David" w:eastAsia="Times New Roman" w:hAnsi="David"/>
                <w:sz w:val="21"/>
                <w:szCs w:val="21"/>
                <w:rtl/>
              </w:rPr>
              <w:t>אי-גביית תשלומי הורים בכל בתי הספר במועצה</w:t>
            </w:r>
          </w:p>
        </w:tc>
      </w:tr>
      <w:tr w:rsidR="008F3DB7" w:rsidRPr="004322E5" w:rsidTr="00A97E0F">
        <w:trPr>
          <w:trHeight w:val="676"/>
        </w:trPr>
        <w:tc>
          <w:tcPr>
            <w:tcW w:w="1013" w:type="pct"/>
            <w:vMerge w:val="restart"/>
            <w:tcBorders>
              <w:top w:val="single" w:sz="4" w:space="0" w:color="auto"/>
              <w:left w:val="single" w:sz="4" w:space="0" w:color="auto"/>
              <w:bottom w:val="single" w:sz="4" w:space="0" w:color="000000"/>
              <w:right w:val="single" w:sz="4" w:space="0" w:color="auto"/>
            </w:tcBorders>
            <w:shd w:val="clear" w:color="auto" w:fill="auto"/>
            <w:noWrap/>
            <w:hideMark/>
          </w:tcPr>
          <w:p w:rsidR="008F3DB7" w:rsidRPr="004322E5" w:rsidRDefault="008F3DB7" w:rsidP="00A97E0F">
            <w:pPr>
              <w:spacing w:line="269" w:lineRule="auto"/>
              <w:jc w:val="left"/>
              <w:rPr>
                <w:rFonts w:ascii="David" w:eastAsia="Times New Roman" w:hAnsi="David"/>
                <w:b/>
                <w:bCs/>
                <w:sz w:val="21"/>
                <w:szCs w:val="21"/>
                <w:rtl/>
              </w:rPr>
            </w:pPr>
            <w:r w:rsidRPr="004322E5">
              <w:rPr>
                <w:rFonts w:ascii="David" w:eastAsia="Times New Roman" w:hAnsi="David"/>
                <w:b/>
                <w:bCs/>
                <w:sz w:val="21"/>
                <w:szCs w:val="21"/>
                <w:rtl/>
              </w:rPr>
              <w:t>גליל עליון</w:t>
            </w:r>
          </w:p>
        </w:tc>
        <w:tc>
          <w:tcPr>
            <w:tcW w:w="1252" w:type="pct"/>
            <w:tcBorders>
              <w:top w:val="nil"/>
              <w:left w:val="single" w:sz="4" w:space="0" w:color="auto"/>
              <w:bottom w:val="single" w:sz="4" w:space="0" w:color="auto"/>
              <w:right w:val="single" w:sz="4" w:space="0" w:color="auto"/>
            </w:tcBorders>
            <w:shd w:val="clear" w:color="auto" w:fill="auto"/>
            <w:hideMark/>
          </w:tcPr>
          <w:p w:rsidR="008F3DB7" w:rsidRPr="004322E5" w:rsidRDefault="008F3DB7" w:rsidP="00A97E0F">
            <w:pPr>
              <w:spacing w:line="269" w:lineRule="auto"/>
              <w:jc w:val="left"/>
              <w:rPr>
                <w:rFonts w:ascii="David" w:eastAsia="Times New Roman" w:hAnsi="David"/>
                <w:sz w:val="21"/>
                <w:szCs w:val="21"/>
                <w:rtl/>
              </w:rPr>
            </w:pPr>
            <w:r w:rsidRPr="004322E5">
              <w:rPr>
                <w:rFonts w:ascii="David" w:eastAsia="Times New Roman" w:hAnsi="David"/>
                <w:sz w:val="21"/>
                <w:szCs w:val="21"/>
                <w:rtl/>
              </w:rPr>
              <w:t>חוגי ספורט</w:t>
            </w:r>
          </w:p>
        </w:tc>
        <w:tc>
          <w:tcPr>
            <w:tcW w:w="703" w:type="pct"/>
            <w:tcBorders>
              <w:top w:val="nil"/>
              <w:left w:val="single" w:sz="4" w:space="0" w:color="auto"/>
              <w:bottom w:val="single" w:sz="4" w:space="0" w:color="auto"/>
              <w:right w:val="single" w:sz="4" w:space="0" w:color="auto"/>
            </w:tcBorders>
            <w:shd w:val="clear" w:color="auto" w:fill="auto"/>
            <w:noWrap/>
            <w:hideMark/>
          </w:tcPr>
          <w:p w:rsidR="008F3DB7" w:rsidRPr="004322E5" w:rsidRDefault="008F3DB7" w:rsidP="00A97E0F">
            <w:pPr>
              <w:spacing w:line="269" w:lineRule="auto"/>
              <w:jc w:val="left"/>
              <w:rPr>
                <w:rFonts w:ascii="David" w:eastAsia="Times New Roman" w:hAnsi="David"/>
                <w:sz w:val="21"/>
                <w:szCs w:val="21"/>
                <w:rtl/>
              </w:rPr>
            </w:pPr>
            <w:r w:rsidRPr="004322E5">
              <w:rPr>
                <w:rFonts w:ascii="David" w:eastAsia="Times New Roman" w:hAnsi="David"/>
                <w:sz w:val="21"/>
                <w:szCs w:val="21"/>
              </w:rPr>
              <w:t>1,050,000</w:t>
            </w:r>
          </w:p>
        </w:tc>
        <w:tc>
          <w:tcPr>
            <w:tcW w:w="2032" w:type="pct"/>
            <w:tcBorders>
              <w:top w:val="nil"/>
              <w:left w:val="single" w:sz="4" w:space="0" w:color="auto"/>
              <w:bottom w:val="single" w:sz="4" w:space="0" w:color="auto"/>
              <w:right w:val="single" w:sz="4" w:space="0" w:color="auto"/>
            </w:tcBorders>
            <w:shd w:val="clear" w:color="auto" w:fill="auto"/>
            <w:hideMark/>
          </w:tcPr>
          <w:p w:rsidR="008F3DB7" w:rsidRPr="004322E5" w:rsidRDefault="008F3DB7" w:rsidP="00A97E0F">
            <w:pPr>
              <w:spacing w:line="269" w:lineRule="auto"/>
              <w:jc w:val="left"/>
              <w:rPr>
                <w:rFonts w:ascii="David" w:eastAsia="Times New Roman" w:hAnsi="David"/>
                <w:sz w:val="21"/>
                <w:szCs w:val="21"/>
              </w:rPr>
            </w:pPr>
            <w:r w:rsidRPr="004322E5">
              <w:rPr>
                <w:rFonts w:ascii="David" w:eastAsia="Times New Roman" w:hAnsi="David"/>
                <w:sz w:val="21"/>
                <w:szCs w:val="21"/>
                <w:rtl/>
              </w:rPr>
              <w:t>אי-</w:t>
            </w:r>
            <w:r w:rsidRPr="004322E5">
              <w:rPr>
                <w:rFonts w:ascii="David" w:eastAsia="Times New Roman" w:hAnsi="David" w:hint="eastAsia"/>
                <w:sz w:val="21"/>
                <w:szCs w:val="21"/>
                <w:rtl/>
              </w:rPr>
              <w:t>גביית</w:t>
            </w:r>
            <w:r w:rsidRPr="004322E5">
              <w:rPr>
                <w:rFonts w:ascii="David" w:eastAsia="Times New Roman" w:hAnsi="David"/>
                <w:sz w:val="21"/>
                <w:szCs w:val="21"/>
                <w:rtl/>
              </w:rPr>
              <w:t xml:space="preserve"> </w:t>
            </w:r>
            <w:r w:rsidRPr="004322E5">
              <w:rPr>
                <w:rFonts w:ascii="David" w:eastAsia="Times New Roman" w:hAnsi="David" w:hint="eastAsia"/>
                <w:sz w:val="21"/>
                <w:szCs w:val="21"/>
                <w:rtl/>
              </w:rPr>
              <w:t>תשלומי</w:t>
            </w:r>
            <w:r w:rsidRPr="004322E5">
              <w:rPr>
                <w:rFonts w:ascii="David" w:eastAsia="Times New Roman" w:hAnsi="David"/>
                <w:sz w:val="21"/>
                <w:szCs w:val="21"/>
                <w:rtl/>
              </w:rPr>
              <w:t xml:space="preserve"> הורים על חוגי ספורט, אף ש</w:t>
            </w:r>
            <w:r w:rsidRPr="004322E5">
              <w:rPr>
                <w:rFonts w:ascii="David" w:eastAsia="Times New Roman" w:hAnsi="David" w:hint="cs"/>
                <w:sz w:val="21"/>
                <w:szCs w:val="21"/>
                <w:rtl/>
              </w:rPr>
              <w:t>תשלומי</w:t>
            </w:r>
            <w:r w:rsidRPr="004322E5">
              <w:rPr>
                <w:rFonts w:ascii="David" w:eastAsia="Times New Roman" w:hAnsi="David"/>
                <w:sz w:val="21"/>
                <w:szCs w:val="21"/>
                <w:rtl/>
              </w:rPr>
              <w:t xml:space="preserve"> הוצאות ניהול ושכר </w:t>
            </w:r>
            <w:r w:rsidRPr="004322E5">
              <w:rPr>
                <w:rFonts w:ascii="David" w:eastAsia="Times New Roman" w:hAnsi="David" w:hint="eastAsia"/>
                <w:sz w:val="21"/>
                <w:szCs w:val="21"/>
                <w:rtl/>
              </w:rPr>
              <w:t>מה</w:t>
            </w:r>
            <w:r w:rsidRPr="004322E5">
              <w:rPr>
                <w:rFonts w:ascii="David" w:eastAsia="Times New Roman" w:hAnsi="David"/>
                <w:sz w:val="21"/>
                <w:szCs w:val="21"/>
                <w:rtl/>
              </w:rPr>
              <w:t>מדריכים נמשכ</w:t>
            </w:r>
            <w:r w:rsidRPr="004322E5">
              <w:rPr>
                <w:rFonts w:ascii="David" w:eastAsia="Times New Roman" w:hAnsi="David" w:hint="eastAsia"/>
                <w:sz w:val="21"/>
                <w:szCs w:val="21"/>
                <w:rtl/>
              </w:rPr>
              <w:t>ה</w:t>
            </w:r>
          </w:p>
        </w:tc>
      </w:tr>
      <w:tr w:rsidR="008F3DB7" w:rsidRPr="004322E5" w:rsidTr="00A97E0F">
        <w:trPr>
          <w:trHeight w:val="693"/>
        </w:trPr>
        <w:tc>
          <w:tcPr>
            <w:tcW w:w="1013" w:type="pct"/>
            <w:vMerge/>
            <w:tcBorders>
              <w:top w:val="single" w:sz="4" w:space="0" w:color="auto"/>
              <w:left w:val="single" w:sz="4" w:space="0" w:color="auto"/>
              <w:bottom w:val="single" w:sz="4" w:space="0" w:color="000000"/>
              <w:right w:val="single" w:sz="4" w:space="0" w:color="auto"/>
            </w:tcBorders>
            <w:hideMark/>
          </w:tcPr>
          <w:p w:rsidR="008F3DB7" w:rsidRPr="004322E5" w:rsidRDefault="008F3DB7" w:rsidP="00A97E0F">
            <w:pPr>
              <w:spacing w:line="269" w:lineRule="auto"/>
              <w:jc w:val="left"/>
              <w:rPr>
                <w:rFonts w:ascii="David" w:eastAsia="Times New Roman" w:hAnsi="David"/>
                <w:b/>
                <w:bCs/>
                <w:color w:val="1F497D"/>
                <w:sz w:val="21"/>
                <w:szCs w:val="21"/>
              </w:rPr>
            </w:pPr>
          </w:p>
        </w:tc>
        <w:tc>
          <w:tcPr>
            <w:tcW w:w="1252" w:type="pct"/>
            <w:tcBorders>
              <w:top w:val="nil"/>
              <w:left w:val="single" w:sz="4" w:space="0" w:color="auto"/>
              <w:bottom w:val="single" w:sz="4" w:space="0" w:color="auto"/>
              <w:right w:val="single" w:sz="4" w:space="0" w:color="auto"/>
            </w:tcBorders>
            <w:shd w:val="clear" w:color="auto" w:fill="auto"/>
            <w:hideMark/>
          </w:tcPr>
          <w:p w:rsidR="008F3DB7" w:rsidRPr="004322E5" w:rsidRDefault="008F3DB7" w:rsidP="00A97E0F">
            <w:pPr>
              <w:spacing w:line="269" w:lineRule="auto"/>
              <w:jc w:val="left"/>
              <w:rPr>
                <w:rFonts w:ascii="David" w:eastAsia="Times New Roman" w:hAnsi="David"/>
                <w:sz w:val="21"/>
                <w:szCs w:val="21"/>
                <w:rtl/>
              </w:rPr>
            </w:pPr>
            <w:r w:rsidRPr="004322E5">
              <w:rPr>
                <w:rFonts w:ascii="David" w:eastAsia="Times New Roman" w:hAnsi="David" w:hint="eastAsia"/>
                <w:sz w:val="21"/>
                <w:szCs w:val="21"/>
                <w:rtl/>
              </w:rPr>
              <w:t>ח</w:t>
            </w:r>
            <w:r w:rsidRPr="004322E5">
              <w:rPr>
                <w:rFonts w:ascii="David" w:eastAsia="Times New Roman" w:hAnsi="David"/>
                <w:sz w:val="21"/>
                <w:szCs w:val="21"/>
                <w:rtl/>
              </w:rPr>
              <w:t>וגי מוזיקה ומחול</w:t>
            </w:r>
          </w:p>
        </w:tc>
        <w:tc>
          <w:tcPr>
            <w:tcW w:w="703" w:type="pct"/>
            <w:tcBorders>
              <w:top w:val="nil"/>
              <w:left w:val="single" w:sz="4" w:space="0" w:color="auto"/>
              <w:bottom w:val="single" w:sz="4" w:space="0" w:color="auto"/>
              <w:right w:val="single" w:sz="4" w:space="0" w:color="auto"/>
            </w:tcBorders>
            <w:shd w:val="clear" w:color="auto" w:fill="auto"/>
            <w:noWrap/>
            <w:hideMark/>
          </w:tcPr>
          <w:p w:rsidR="008F3DB7" w:rsidRPr="004322E5" w:rsidRDefault="008F3DB7" w:rsidP="00A97E0F">
            <w:pPr>
              <w:spacing w:line="269" w:lineRule="auto"/>
              <w:jc w:val="left"/>
              <w:rPr>
                <w:rFonts w:ascii="David" w:eastAsia="Times New Roman" w:hAnsi="David"/>
                <w:sz w:val="21"/>
                <w:szCs w:val="21"/>
                <w:rtl/>
              </w:rPr>
            </w:pPr>
            <w:r w:rsidRPr="004322E5">
              <w:rPr>
                <w:rFonts w:ascii="David" w:eastAsia="Times New Roman" w:hAnsi="David"/>
                <w:sz w:val="21"/>
                <w:szCs w:val="21"/>
              </w:rPr>
              <w:t>1,050,000</w:t>
            </w:r>
          </w:p>
        </w:tc>
        <w:tc>
          <w:tcPr>
            <w:tcW w:w="2032" w:type="pct"/>
            <w:tcBorders>
              <w:top w:val="nil"/>
              <w:left w:val="single" w:sz="4" w:space="0" w:color="auto"/>
              <w:bottom w:val="single" w:sz="4" w:space="0" w:color="auto"/>
              <w:right w:val="single" w:sz="4" w:space="0" w:color="auto"/>
            </w:tcBorders>
            <w:shd w:val="clear" w:color="auto" w:fill="auto"/>
            <w:hideMark/>
          </w:tcPr>
          <w:p w:rsidR="008F3DB7" w:rsidRPr="004322E5" w:rsidRDefault="008F3DB7" w:rsidP="00A97E0F">
            <w:pPr>
              <w:spacing w:line="269" w:lineRule="auto"/>
              <w:jc w:val="left"/>
              <w:rPr>
                <w:rFonts w:ascii="David" w:eastAsia="Times New Roman" w:hAnsi="David"/>
                <w:sz w:val="21"/>
                <w:szCs w:val="21"/>
              </w:rPr>
            </w:pPr>
            <w:r w:rsidRPr="004322E5">
              <w:rPr>
                <w:rFonts w:ascii="David" w:eastAsia="Times New Roman" w:hAnsi="David"/>
                <w:sz w:val="21"/>
                <w:szCs w:val="21"/>
                <w:rtl/>
              </w:rPr>
              <w:t>אי-</w:t>
            </w:r>
            <w:r w:rsidRPr="004322E5">
              <w:rPr>
                <w:rFonts w:ascii="David" w:eastAsia="Times New Roman" w:hAnsi="David" w:hint="eastAsia"/>
                <w:sz w:val="21"/>
                <w:szCs w:val="21"/>
                <w:rtl/>
              </w:rPr>
              <w:t>גביית</w:t>
            </w:r>
            <w:r w:rsidRPr="004322E5">
              <w:rPr>
                <w:rFonts w:ascii="David" w:eastAsia="Times New Roman" w:hAnsi="David"/>
                <w:sz w:val="21"/>
                <w:szCs w:val="21"/>
                <w:rtl/>
              </w:rPr>
              <w:t xml:space="preserve"> </w:t>
            </w:r>
            <w:r w:rsidRPr="004322E5">
              <w:rPr>
                <w:rFonts w:ascii="David" w:eastAsia="Times New Roman" w:hAnsi="David" w:hint="eastAsia"/>
                <w:sz w:val="21"/>
                <w:szCs w:val="21"/>
                <w:rtl/>
              </w:rPr>
              <w:t>תשלומי</w:t>
            </w:r>
            <w:r w:rsidRPr="004322E5">
              <w:rPr>
                <w:rFonts w:ascii="David" w:eastAsia="Times New Roman" w:hAnsi="David"/>
                <w:sz w:val="21"/>
                <w:szCs w:val="21"/>
                <w:rtl/>
              </w:rPr>
              <w:t xml:space="preserve"> הורים על חוגי מוסיקה ומחול, אף ש</w:t>
            </w:r>
            <w:r w:rsidRPr="004322E5">
              <w:rPr>
                <w:rFonts w:ascii="David" w:eastAsia="Times New Roman" w:hAnsi="David" w:hint="eastAsia"/>
                <w:sz w:val="21"/>
                <w:szCs w:val="21"/>
                <w:rtl/>
              </w:rPr>
              <w:t>נמשכה</w:t>
            </w:r>
            <w:r w:rsidRPr="004322E5">
              <w:rPr>
                <w:rFonts w:ascii="David" w:eastAsia="Times New Roman" w:hAnsi="David"/>
                <w:sz w:val="21"/>
                <w:szCs w:val="21"/>
                <w:rtl/>
              </w:rPr>
              <w:t xml:space="preserve"> הגבייה של הוצאות הניהול ושכר </w:t>
            </w:r>
            <w:r w:rsidRPr="004322E5">
              <w:rPr>
                <w:rFonts w:ascii="David" w:eastAsia="Times New Roman" w:hAnsi="David" w:hint="eastAsia"/>
                <w:sz w:val="21"/>
                <w:szCs w:val="21"/>
                <w:rtl/>
              </w:rPr>
              <w:t>ה</w:t>
            </w:r>
            <w:r w:rsidRPr="004322E5">
              <w:rPr>
                <w:rFonts w:ascii="David" w:eastAsia="Times New Roman" w:hAnsi="David"/>
                <w:sz w:val="21"/>
                <w:szCs w:val="21"/>
                <w:rtl/>
              </w:rPr>
              <w:t xml:space="preserve">עבודה למורים </w:t>
            </w:r>
          </w:p>
        </w:tc>
      </w:tr>
      <w:tr w:rsidR="008F3DB7" w:rsidRPr="004322E5" w:rsidTr="00A97E0F">
        <w:trPr>
          <w:trHeight w:val="315"/>
        </w:trPr>
        <w:tc>
          <w:tcPr>
            <w:tcW w:w="1013" w:type="pct"/>
            <w:vMerge w:val="restart"/>
            <w:tcBorders>
              <w:top w:val="single" w:sz="4" w:space="0" w:color="auto"/>
              <w:left w:val="single" w:sz="4" w:space="0" w:color="auto"/>
              <w:bottom w:val="single" w:sz="4" w:space="0" w:color="auto"/>
              <w:right w:val="single" w:sz="4" w:space="0" w:color="auto"/>
            </w:tcBorders>
            <w:shd w:val="clear" w:color="auto" w:fill="auto"/>
            <w:noWrap/>
            <w:hideMark/>
          </w:tcPr>
          <w:p w:rsidR="008F3DB7" w:rsidRPr="004322E5" w:rsidRDefault="008F3DB7" w:rsidP="00A97E0F">
            <w:pPr>
              <w:spacing w:line="269" w:lineRule="auto"/>
              <w:jc w:val="left"/>
              <w:rPr>
                <w:rFonts w:ascii="David" w:eastAsia="Times New Roman" w:hAnsi="David"/>
                <w:b/>
                <w:bCs/>
                <w:sz w:val="21"/>
                <w:szCs w:val="21"/>
                <w:rtl/>
              </w:rPr>
            </w:pPr>
            <w:r w:rsidRPr="004322E5">
              <w:rPr>
                <w:rFonts w:ascii="David" w:eastAsia="Times New Roman" w:hAnsi="David"/>
                <w:b/>
                <w:bCs/>
                <w:sz w:val="21"/>
                <w:szCs w:val="21"/>
                <w:rtl/>
              </w:rPr>
              <w:t>מעלה יוסף</w:t>
            </w:r>
          </w:p>
        </w:tc>
        <w:tc>
          <w:tcPr>
            <w:tcW w:w="1252" w:type="pct"/>
            <w:tcBorders>
              <w:top w:val="nil"/>
              <w:left w:val="single" w:sz="4" w:space="0" w:color="auto"/>
              <w:bottom w:val="single" w:sz="4" w:space="0" w:color="auto"/>
              <w:right w:val="single" w:sz="4" w:space="0" w:color="auto"/>
            </w:tcBorders>
            <w:shd w:val="clear" w:color="auto" w:fill="auto"/>
            <w:hideMark/>
          </w:tcPr>
          <w:p w:rsidR="008F3DB7" w:rsidRPr="004322E5" w:rsidRDefault="008F3DB7" w:rsidP="00A97E0F">
            <w:pPr>
              <w:spacing w:line="269" w:lineRule="auto"/>
              <w:jc w:val="left"/>
              <w:rPr>
                <w:rFonts w:ascii="David" w:eastAsia="Times New Roman" w:hAnsi="David"/>
                <w:sz w:val="21"/>
                <w:szCs w:val="21"/>
                <w:rtl/>
              </w:rPr>
            </w:pPr>
            <w:r w:rsidRPr="004322E5">
              <w:rPr>
                <w:rFonts w:ascii="David" w:eastAsia="Times New Roman" w:hAnsi="David"/>
                <w:sz w:val="21"/>
                <w:szCs w:val="21"/>
                <w:rtl/>
              </w:rPr>
              <w:t>רישוי עסקים</w:t>
            </w:r>
          </w:p>
        </w:tc>
        <w:tc>
          <w:tcPr>
            <w:tcW w:w="703" w:type="pct"/>
            <w:tcBorders>
              <w:top w:val="nil"/>
              <w:left w:val="single" w:sz="4" w:space="0" w:color="auto"/>
              <w:bottom w:val="single" w:sz="4" w:space="0" w:color="auto"/>
              <w:right w:val="single" w:sz="4" w:space="0" w:color="auto"/>
            </w:tcBorders>
            <w:shd w:val="clear" w:color="auto" w:fill="auto"/>
            <w:noWrap/>
            <w:hideMark/>
          </w:tcPr>
          <w:p w:rsidR="008F3DB7" w:rsidRPr="004322E5" w:rsidRDefault="008F3DB7" w:rsidP="00A97E0F">
            <w:pPr>
              <w:spacing w:line="269" w:lineRule="auto"/>
              <w:jc w:val="left"/>
              <w:rPr>
                <w:rFonts w:ascii="David" w:eastAsia="Times New Roman" w:hAnsi="David"/>
                <w:sz w:val="21"/>
                <w:szCs w:val="21"/>
                <w:rtl/>
              </w:rPr>
            </w:pPr>
            <w:r w:rsidRPr="004322E5">
              <w:rPr>
                <w:rFonts w:ascii="David" w:eastAsia="Times New Roman" w:hAnsi="David"/>
                <w:sz w:val="21"/>
                <w:szCs w:val="21"/>
              </w:rPr>
              <w:t>95,000</w:t>
            </w:r>
          </w:p>
        </w:tc>
        <w:tc>
          <w:tcPr>
            <w:tcW w:w="2032" w:type="pct"/>
            <w:tcBorders>
              <w:top w:val="nil"/>
              <w:left w:val="single" w:sz="4" w:space="0" w:color="auto"/>
              <w:bottom w:val="single" w:sz="4" w:space="0" w:color="auto"/>
              <w:right w:val="single" w:sz="4" w:space="0" w:color="auto"/>
            </w:tcBorders>
            <w:shd w:val="clear" w:color="auto" w:fill="auto"/>
            <w:hideMark/>
          </w:tcPr>
          <w:p w:rsidR="008F3DB7" w:rsidRPr="004322E5" w:rsidRDefault="008F3DB7" w:rsidP="00A97E0F">
            <w:pPr>
              <w:spacing w:line="269" w:lineRule="auto"/>
              <w:jc w:val="left"/>
              <w:rPr>
                <w:rFonts w:ascii="David" w:eastAsia="Times New Roman" w:hAnsi="David"/>
                <w:sz w:val="21"/>
                <w:szCs w:val="21"/>
              </w:rPr>
            </w:pPr>
            <w:r w:rsidRPr="004322E5">
              <w:rPr>
                <w:rFonts w:ascii="David" w:eastAsia="Times New Roman" w:hAnsi="David"/>
                <w:sz w:val="21"/>
                <w:szCs w:val="21"/>
                <w:rtl/>
              </w:rPr>
              <w:t>אי-גביית אגרות וקנסות</w:t>
            </w:r>
          </w:p>
        </w:tc>
      </w:tr>
      <w:tr w:rsidR="008F3DB7" w:rsidRPr="004322E5" w:rsidTr="00A97E0F">
        <w:trPr>
          <w:trHeight w:val="208"/>
        </w:trPr>
        <w:tc>
          <w:tcPr>
            <w:tcW w:w="1013" w:type="pct"/>
            <w:vMerge/>
            <w:tcBorders>
              <w:top w:val="single" w:sz="4" w:space="0" w:color="auto"/>
              <w:left w:val="single" w:sz="4" w:space="0" w:color="auto"/>
              <w:bottom w:val="single" w:sz="4" w:space="0" w:color="auto"/>
              <w:right w:val="single" w:sz="4" w:space="0" w:color="auto"/>
            </w:tcBorders>
            <w:hideMark/>
          </w:tcPr>
          <w:p w:rsidR="008F3DB7" w:rsidRPr="004322E5" w:rsidRDefault="008F3DB7" w:rsidP="00A97E0F">
            <w:pPr>
              <w:spacing w:line="269" w:lineRule="auto"/>
              <w:jc w:val="left"/>
              <w:rPr>
                <w:rFonts w:ascii="David" w:eastAsia="Times New Roman" w:hAnsi="David"/>
                <w:b/>
                <w:bCs/>
                <w:sz w:val="21"/>
                <w:szCs w:val="21"/>
              </w:rPr>
            </w:pPr>
          </w:p>
        </w:tc>
        <w:tc>
          <w:tcPr>
            <w:tcW w:w="1252" w:type="pct"/>
            <w:tcBorders>
              <w:top w:val="nil"/>
              <w:left w:val="single" w:sz="4" w:space="0" w:color="auto"/>
              <w:bottom w:val="single" w:sz="4" w:space="0" w:color="auto"/>
              <w:right w:val="single" w:sz="4" w:space="0" w:color="auto"/>
            </w:tcBorders>
            <w:shd w:val="clear" w:color="auto" w:fill="auto"/>
            <w:hideMark/>
          </w:tcPr>
          <w:p w:rsidR="008F3DB7" w:rsidRPr="004322E5" w:rsidRDefault="008F3DB7" w:rsidP="00A97E0F">
            <w:pPr>
              <w:spacing w:line="269" w:lineRule="auto"/>
              <w:jc w:val="left"/>
              <w:rPr>
                <w:rFonts w:ascii="David" w:eastAsia="Times New Roman" w:hAnsi="David"/>
                <w:sz w:val="21"/>
                <w:szCs w:val="21"/>
                <w:rtl/>
              </w:rPr>
            </w:pPr>
            <w:r w:rsidRPr="004322E5">
              <w:rPr>
                <w:rFonts w:ascii="David" w:eastAsia="Times New Roman" w:hAnsi="David"/>
                <w:sz w:val="21"/>
                <w:szCs w:val="21"/>
                <w:rtl/>
              </w:rPr>
              <w:t>קרן היטלי השבחה</w:t>
            </w:r>
          </w:p>
        </w:tc>
        <w:tc>
          <w:tcPr>
            <w:tcW w:w="703" w:type="pct"/>
            <w:tcBorders>
              <w:top w:val="nil"/>
              <w:left w:val="single" w:sz="4" w:space="0" w:color="auto"/>
              <w:bottom w:val="single" w:sz="4" w:space="0" w:color="auto"/>
              <w:right w:val="single" w:sz="4" w:space="0" w:color="auto"/>
            </w:tcBorders>
            <w:shd w:val="clear" w:color="auto" w:fill="auto"/>
            <w:noWrap/>
            <w:hideMark/>
          </w:tcPr>
          <w:p w:rsidR="008F3DB7" w:rsidRPr="004322E5" w:rsidRDefault="008F3DB7" w:rsidP="00A97E0F">
            <w:pPr>
              <w:spacing w:line="269" w:lineRule="auto"/>
              <w:jc w:val="left"/>
              <w:rPr>
                <w:rFonts w:ascii="David" w:eastAsia="Times New Roman" w:hAnsi="David"/>
                <w:sz w:val="21"/>
                <w:szCs w:val="21"/>
                <w:rtl/>
              </w:rPr>
            </w:pPr>
            <w:r w:rsidRPr="004322E5">
              <w:rPr>
                <w:rFonts w:ascii="David" w:eastAsia="Times New Roman" w:hAnsi="David"/>
                <w:sz w:val="21"/>
                <w:szCs w:val="21"/>
              </w:rPr>
              <w:t>243,000</w:t>
            </w:r>
          </w:p>
        </w:tc>
        <w:tc>
          <w:tcPr>
            <w:tcW w:w="2032" w:type="pct"/>
            <w:tcBorders>
              <w:top w:val="nil"/>
              <w:left w:val="single" w:sz="4" w:space="0" w:color="auto"/>
              <w:bottom w:val="single" w:sz="4" w:space="0" w:color="auto"/>
              <w:right w:val="single" w:sz="4" w:space="0" w:color="auto"/>
            </w:tcBorders>
            <w:shd w:val="clear" w:color="auto" w:fill="auto"/>
            <w:hideMark/>
          </w:tcPr>
          <w:p w:rsidR="008F3DB7" w:rsidRPr="004322E5" w:rsidRDefault="008F3DB7" w:rsidP="00A97E0F">
            <w:pPr>
              <w:spacing w:line="269" w:lineRule="auto"/>
              <w:jc w:val="left"/>
              <w:rPr>
                <w:rFonts w:ascii="David" w:eastAsia="Times New Roman" w:hAnsi="David"/>
                <w:sz w:val="21"/>
                <w:szCs w:val="21"/>
              </w:rPr>
            </w:pPr>
            <w:r w:rsidRPr="004322E5">
              <w:rPr>
                <w:rFonts w:ascii="David" w:eastAsia="Times New Roman" w:hAnsi="David" w:hint="eastAsia"/>
                <w:sz w:val="21"/>
                <w:szCs w:val="21"/>
                <w:rtl/>
              </w:rPr>
              <w:t>הפחתת</w:t>
            </w:r>
            <w:r w:rsidRPr="004322E5">
              <w:rPr>
                <w:rFonts w:ascii="David" w:eastAsia="Times New Roman" w:hAnsi="David"/>
                <w:sz w:val="21"/>
                <w:szCs w:val="21"/>
                <w:rtl/>
              </w:rPr>
              <w:t xml:space="preserve"> </w:t>
            </w:r>
            <w:r w:rsidRPr="004322E5">
              <w:rPr>
                <w:rFonts w:ascii="David" w:eastAsia="Times New Roman" w:hAnsi="David" w:hint="eastAsia"/>
                <w:sz w:val="21"/>
                <w:szCs w:val="21"/>
                <w:rtl/>
              </w:rPr>
              <w:t>שיעור</w:t>
            </w:r>
            <w:r w:rsidRPr="004322E5">
              <w:rPr>
                <w:rFonts w:ascii="David" w:eastAsia="Times New Roman" w:hAnsi="David"/>
                <w:sz w:val="21"/>
                <w:szCs w:val="21"/>
                <w:rtl/>
              </w:rPr>
              <w:t xml:space="preserve"> </w:t>
            </w:r>
            <w:r w:rsidRPr="004322E5">
              <w:rPr>
                <w:rFonts w:ascii="David" w:eastAsia="Times New Roman" w:hAnsi="David" w:hint="eastAsia"/>
                <w:sz w:val="21"/>
                <w:szCs w:val="21"/>
                <w:rtl/>
              </w:rPr>
              <w:t>תוכניות</w:t>
            </w:r>
            <w:r w:rsidRPr="004322E5">
              <w:rPr>
                <w:rFonts w:ascii="David" w:eastAsia="Times New Roman" w:hAnsi="David"/>
                <w:sz w:val="21"/>
                <w:szCs w:val="21"/>
                <w:rtl/>
              </w:rPr>
              <w:t xml:space="preserve"> לבנייה שהוגשו </w:t>
            </w:r>
          </w:p>
        </w:tc>
      </w:tr>
      <w:tr w:rsidR="008F3DB7" w:rsidRPr="004322E5" w:rsidTr="00A97E0F">
        <w:trPr>
          <w:trHeight w:val="449"/>
        </w:trPr>
        <w:tc>
          <w:tcPr>
            <w:tcW w:w="1013" w:type="pct"/>
            <w:vMerge/>
            <w:tcBorders>
              <w:top w:val="single" w:sz="4" w:space="0" w:color="auto"/>
              <w:left w:val="single" w:sz="4" w:space="0" w:color="auto"/>
              <w:bottom w:val="single" w:sz="4" w:space="0" w:color="auto"/>
              <w:right w:val="single" w:sz="4" w:space="0" w:color="auto"/>
            </w:tcBorders>
            <w:hideMark/>
          </w:tcPr>
          <w:p w:rsidR="008F3DB7" w:rsidRPr="004322E5" w:rsidRDefault="008F3DB7" w:rsidP="00A97E0F">
            <w:pPr>
              <w:spacing w:line="269" w:lineRule="auto"/>
              <w:jc w:val="left"/>
              <w:rPr>
                <w:rFonts w:ascii="David" w:eastAsia="Times New Roman" w:hAnsi="David"/>
                <w:b/>
                <w:bCs/>
                <w:sz w:val="21"/>
                <w:szCs w:val="21"/>
              </w:rPr>
            </w:pPr>
          </w:p>
        </w:tc>
        <w:tc>
          <w:tcPr>
            <w:tcW w:w="1252" w:type="pct"/>
            <w:tcBorders>
              <w:top w:val="nil"/>
              <w:left w:val="single" w:sz="4" w:space="0" w:color="auto"/>
              <w:bottom w:val="single" w:sz="4" w:space="0" w:color="auto"/>
              <w:right w:val="single" w:sz="4" w:space="0" w:color="auto"/>
            </w:tcBorders>
            <w:shd w:val="clear" w:color="auto" w:fill="auto"/>
            <w:hideMark/>
          </w:tcPr>
          <w:p w:rsidR="008F3DB7" w:rsidRPr="004322E5" w:rsidRDefault="008F3DB7" w:rsidP="00A97E0F">
            <w:pPr>
              <w:spacing w:line="269" w:lineRule="auto"/>
              <w:jc w:val="left"/>
              <w:rPr>
                <w:rFonts w:ascii="David" w:eastAsia="Times New Roman" w:hAnsi="David"/>
                <w:sz w:val="21"/>
                <w:szCs w:val="21"/>
                <w:rtl/>
              </w:rPr>
            </w:pPr>
            <w:r w:rsidRPr="004322E5">
              <w:rPr>
                <w:rFonts w:ascii="David" w:eastAsia="Times New Roman" w:hAnsi="David"/>
                <w:sz w:val="21"/>
                <w:szCs w:val="21"/>
                <w:rtl/>
              </w:rPr>
              <w:t>הכנסות מאגרות בנייה</w:t>
            </w:r>
          </w:p>
        </w:tc>
        <w:tc>
          <w:tcPr>
            <w:tcW w:w="703" w:type="pct"/>
            <w:tcBorders>
              <w:top w:val="nil"/>
              <w:left w:val="single" w:sz="4" w:space="0" w:color="auto"/>
              <w:bottom w:val="single" w:sz="4" w:space="0" w:color="auto"/>
              <w:right w:val="single" w:sz="4" w:space="0" w:color="auto"/>
            </w:tcBorders>
            <w:shd w:val="clear" w:color="auto" w:fill="auto"/>
            <w:noWrap/>
            <w:hideMark/>
          </w:tcPr>
          <w:p w:rsidR="008F3DB7" w:rsidRPr="004322E5" w:rsidRDefault="008F3DB7" w:rsidP="00A97E0F">
            <w:pPr>
              <w:spacing w:line="269" w:lineRule="auto"/>
              <w:jc w:val="left"/>
              <w:rPr>
                <w:rFonts w:ascii="David" w:eastAsia="Times New Roman" w:hAnsi="David"/>
                <w:sz w:val="21"/>
                <w:szCs w:val="21"/>
                <w:rtl/>
              </w:rPr>
            </w:pPr>
            <w:r w:rsidRPr="004322E5">
              <w:rPr>
                <w:rFonts w:ascii="David" w:eastAsia="Times New Roman" w:hAnsi="David"/>
                <w:sz w:val="21"/>
                <w:szCs w:val="21"/>
              </w:rPr>
              <w:t>216,000</w:t>
            </w:r>
          </w:p>
        </w:tc>
        <w:tc>
          <w:tcPr>
            <w:tcW w:w="2032" w:type="pct"/>
            <w:tcBorders>
              <w:top w:val="nil"/>
              <w:left w:val="single" w:sz="4" w:space="0" w:color="auto"/>
              <w:bottom w:val="single" w:sz="4" w:space="0" w:color="auto"/>
              <w:right w:val="single" w:sz="4" w:space="0" w:color="auto"/>
            </w:tcBorders>
            <w:shd w:val="clear" w:color="auto" w:fill="auto"/>
            <w:hideMark/>
          </w:tcPr>
          <w:p w:rsidR="008F3DB7" w:rsidRPr="004322E5" w:rsidRDefault="008F3DB7" w:rsidP="00A97E0F">
            <w:pPr>
              <w:spacing w:line="269" w:lineRule="auto"/>
              <w:jc w:val="left"/>
              <w:rPr>
                <w:rFonts w:ascii="David" w:eastAsia="Times New Roman" w:hAnsi="David"/>
                <w:sz w:val="21"/>
                <w:szCs w:val="21"/>
              </w:rPr>
            </w:pPr>
            <w:r w:rsidRPr="004322E5">
              <w:rPr>
                <w:rFonts w:ascii="David" w:eastAsia="Times New Roman" w:hAnsi="David" w:hint="eastAsia"/>
                <w:sz w:val="21"/>
                <w:szCs w:val="21"/>
                <w:rtl/>
              </w:rPr>
              <w:t>הפחתת</w:t>
            </w:r>
            <w:r w:rsidRPr="004322E5">
              <w:rPr>
                <w:rFonts w:ascii="David" w:eastAsia="Times New Roman" w:hAnsi="David"/>
                <w:sz w:val="21"/>
                <w:szCs w:val="21"/>
                <w:rtl/>
              </w:rPr>
              <w:t xml:space="preserve"> </w:t>
            </w:r>
            <w:r w:rsidRPr="004322E5">
              <w:rPr>
                <w:rFonts w:ascii="David" w:eastAsia="Times New Roman" w:hAnsi="David" w:hint="eastAsia"/>
                <w:sz w:val="21"/>
                <w:szCs w:val="21"/>
                <w:rtl/>
              </w:rPr>
              <w:t>שיעור</w:t>
            </w:r>
            <w:r w:rsidRPr="004322E5">
              <w:rPr>
                <w:rFonts w:ascii="David" w:eastAsia="Times New Roman" w:hAnsi="David"/>
                <w:sz w:val="21"/>
                <w:szCs w:val="21"/>
                <w:rtl/>
              </w:rPr>
              <w:t xml:space="preserve"> </w:t>
            </w:r>
            <w:r w:rsidRPr="004322E5">
              <w:rPr>
                <w:rFonts w:ascii="David" w:eastAsia="Times New Roman" w:hAnsi="David" w:hint="eastAsia"/>
                <w:sz w:val="21"/>
                <w:szCs w:val="21"/>
                <w:rtl/>
              </w:rPr>
              <w:t>תוכניות</w:t>
            </w:r>
            <w:r w:rsidRPr="004322E5">
              <w:rPr>
                <w:rFonts w:ascii="David" w:eastAsia="Times New Roman" w:hAnsi="David"/>
                <w:sz w:val="21"/>
                <w:szCs w:val="21"/>
                <w:rtl/>
              </w:rPr>
              <w:t xml:space="preserve"> לבנייה </w:t>
            </w:r>
            <w:r w:rsidRPr="004322E5">
              <w:rPr>
                <w:rFonts w:ascii="David" w:eastAsia="Times New Roman" w:hAnsi="David" w:hint="eastAsia"/>
                <w:sz w:val="21"/>
                <w:szCs w:val="21"/>
                <w:rtl/>
              </w:rPr>
              <w:t>שהוגשו</w:t>
            </w:r>
          </w:p>
        </w:tc>
      </w:tr>
      <w:tr w:rsidR="008F3DB7" w:rsidRPr="004322E5" w:rsidTr="00A97E0F">
        <w:trPr>
          <w:trHeight w:val="315"/>
        </w:trPr>
        <w:tc>
          <w:tcPr>
            <w:tcW w:w="1013" w:type="pct"/>
            <w:vMerge/>
            <w:tcBorders>
              <w:top w:val="single" w:sz="4" w:space="0" w:color="auto"/>
              <w:left w:val="single" w:sz="4" w:space="0" w:color="auto"/>
              <w:bottom w:val="single" w:sz="4" w:space="0" w:color="auto"/>
              <w:right w:val="single" w:sz="4" w:space="0" w:color="auto"/>
            </w:tcBorders>
            <w:hideMark/>
          </w:tcPr>
          <w:p w:rsidR="008F3DB7" w:rsidRPr="004322E5" w:rsidRDefault="008F3DB7" w:rsidP="00A97E0F">
            <w:pPr>
              <w:spacing w:line="269" w:lineRule="auto"/>
              <w:jc w:val="left"/>
              <w:rPr>
                <w:rFonts w:ascii="David" w:eastAsia="Times New Roman" w:hAnsi="David"/>
                <w:b/>
                <w:bCs/>
                <w:sz w:val="21"/>
                <w:szCs w:val="21"/>
              </w:rPr>
            </w:pPr>
          </w:p>
        </w:tc>
        <w:tc>
          <w:tcPr>
            <w:tcW w:w="1252" w:type="pct"/>
            <w:tcBorders>
              <w:top w:val="nil"/>
              <w:left w:val="single" w:sz="4" w:space="0" w:color="auto"/>
              <w:bottom w:val="single" w:sz="4" w:space="0" w:color="auto"/>
              <w:right w:val="single" w:sz="4" w:space="0" w:color="auto"/>
            </w:tcBorders>
            <w:shd w:val="clear" w:color="auto" w:fill="auto"/>
            <w:hideMark/>
          </w:tcPr>
          <w:p w:rsidR="008F3DB7" w:rsidRPr="004322E5" w:rsidRDefault="008F3DB7" w:rsidP="00A97E0F">
            <w:pPr>
              <w:spacing w:line="269" w:lineRule="auto"/>
              <w:jc w:val="left"/>
              <w:rPr>
                <w:rFonts w:ascii="David" w:eastAsia="Times New Roman" w:hAnsi="David"/>
                <w:sz w:val="21"/>
                <w:szCs w:val="21"/>
                <w:rtl/>
              </w:rPr>
            </w:pPr>
            <w:r w:rsidRPr="004322E5">
              <w:rPr>
                <w:rFonts w:ascii="David" w:eastAsia="Times New Roman" w:hAnsi="David" w:hint="eastAsia"/>
                <w:sz w:val="21"/>
                <w:szCs w:val="21"/>
                <w:rtl/>
              </w:rPr>
              <w:t>וטרינריה</w:t>
            </w:r>
          </w:p>
        </w:tc>
        <w:tc>
          <w:tcPr>
            <w:tcW w:w="703" w:type="pct"/>
            <w:tcBorders>
              <w:top w:val="nil"/>
              <w:left w:val="single" w:sz="4" w:space="0" w:color="auto"/>
              <w:bottom w:val="single" w:sz="4" w:space="0" w:color="auto"/>
              <w:right w:val="single" w:sz="4" w:space="0" w:color="auto"/>
            </w:tcBorders>
            <w:shd w:val="clear" w:color="auto" w:fill="auto"/>
            <w:noWrap/>
            <w:hideMark/>
          </w:tcPr>
          <w:p w:rsidR="008F3DB7" w:rsidRPr="004322E5" w:rsidRDefault="008F3DB7" w:rsidP="00A97E0F">
            <w:pPr>
              <w:spacing w:line="269" w:lineRule="auto"/>
              <w:jc w:val="left"/>
              <w:rPr>
                <w:rFonts w:ascii="David" w:eastAsia="Times New Roman" w:hAnsi="David"/>
                <w:sz w:val="21"/>
                <w:szCs w:val="21"/>
                <w:rtl/>
              </w:rPr>
            </w:pPr>
            <w:r w:rsidRPr="004322E5">
              <w:rPr>
                <w:rFonts w:ascii="David" w:eastAsia="Times New Roman" w:hAnsi="David"/>
                <w:sz w:val="21"/>
                <w:szCs w:val="21"/>
              </w:rPr>
              <w:t>60,000</w:t>
            </w:r>
          </w:p>
        </w:tc>
        <w:tc>
          <w:tcPr>
            <w:tcW w:w="2032" w:type="pct"/>
            <w:tcBorders>
              <w:top w:val="nil"/>
              <w:left w:val="single" w:sz="4" w:space="0" w:color="auto"/>
              <w:bottom w:val="single" w:sz="4" w:space="0" w:color="auto"/>
              <w:right w:val="single" w:sz="4" w:space="0" w:color="auto"/>
            </w:tcBorders>
            <w:shd w:val="clear" w:color="auto" w:fill="auto"/>
            <w:hideMark/>
          </w:tcPr>
          <w:p w:rsidR="008F3DB7" w:rsidRPr="004322E5" w:rsidRDefault="008F3DB7" w:rsidP="00A97E0F">
            <w:pPr>
              <w:spacing w:line="269" w:lineRule="auto"/>
              <w:jc w:val="left"/>
              <w:rPr>
                <w:rFonts w:ascii="David" w:eastAsia="Times New Roman" w:hAnsi="David"/>
                <w:sz w:val="21"/>
                <w:szCs w:val="21"/>
              </w:rPr>
            </w:pPr>
            <w:r w:rsidRPr="004322E5">
              <w:rPr>
                <w:rFonts w:ascii="David" w:eastAsia="Times New Roman" w:hAnsi="David"/>
                <w:sz w:val="21"/>
                <w:szCs w:val="21"/>
                <w:rtl/>
              </w:rPr>
              <w:t xml:space="preserve">הכנסות מפיקוח, </w:t>
            </w:r>
            <w:r w:rsidRPr="004322E5">
              <w:rPr>
                <w:rFonts w:ascii="David" w:eastAsia="Times New Roman" w:hAnsi="David" w:hint="eastAsia"/>
                <w:sz w:val="21"/>
                <w:szCs w:val="21"/>
                <w:rtl/>
              </w:rPr>
              <w:t>מ</w:t>
            </w:r>
            <w:r w:rsidRPr="004322E5">
              <w:rPr>
                <w:rFonts w:ascii="David" w:eastAsia="Times New Roman" w:hAnsi="David"/>
                <w:sz w:val="21"/>
                <w:szCs w:val="21"/>
                <w:rtl/>
              </w:rPr>
              <w:t>קנסות וכו'</w:t>
            </w:r>
          </w:p>
        </w:tc>
      </w:tr>
      <w:tr w:rsidR="008F3DB7" w:rsidRPr="004322E5" w:rsidTr="00A97E0F">
        <w:trPr>
          <w:trHeight w:val="315"/>
        </w:trPr>
        <w:tc>
          <w:tcPr>
            <w:tcW w:w="1013" w:type="pct"/>
            <w:vMerge/>
            <w:tcBorders>
              <w:top w:val="single" w:sz="4" w:space="0" w:color="auto"/>
              <w:left w:val="single" w:sz="4" w:space="0" w:color="auto"/>
              <w:bottom w:val="single" w:sz="4" w:space="0" w:color="auto"/>
              <w:right w:val="single" w:sz="4" w:space="0" w:color="auto"/>
            </w:tcBorders>
            <w:hideMark/>
          </w:tcPr>
          <w:p w:rsidR="008F3DB7" w:rsidRPr="004322E5" w:rsidRDefault="008F3DB7" w:rsidP="00A97E0F">
            <w:pPr>
              <w:spacing w:line="269" w:lineRule="auto"/>
              <w:jc w:val="left"/>
              <w:rPr>
                <w:rFonts w:ascii="David" w:eastAsia="Times New Roman" w:hAnsi="David"/>
                <w:b/>
                <w:bCs/>
                <w:sz w:val="21"/>
                <w:szCs w:val="21"/>
              </w:rPr>
            </w:pPr>
          </w:p>
        </w:tc>
        <w:tc>
          <w:tcPr>
            <w:tcW w:w="1252" w:type="pct"/>
            <w:tcBorders>
              <w:top w:val="nil"/>
              <w:left w:val="single" w:sz="4" w:space="0" w:color="auto"/>
              <w:bottom w:val="single" w:sz="4" w:space="0" w:color="auto"/>
              <w:right w:val="single" w:sz="4" w:space="0" w:color="auto"/>
            </w:tcBorders>
            <w:shd w:val="clear" w:color="auto" w:fill="auto"/>
            <w:hideMark/>
          </w:tcPr>
          <w:p w:rsidR="008F3DB7" w:rsidRPr="004322E5" w:rsidRDefault="008F3DB7" w:rsidP="00A97E0F">
            <w:pPr>
              <w:spacing w:line="269" w:lineRule="auto"/>
              <w:jc w:val="left"/>
              <w:rPr>
                <w:rFonts w:ascii="David" w:eastAsia="Times New Roman" w:hAnsi="David"/>
                <w:sz w:val="21"/>
                <w:szCs w:val="21"/>
                <w:rtl/>
              </w:rPr>
            </w:pPr>
            <w:r w:rsidRPr="004322E5">
              <w:rPr>
                <w:rFonts w:ascii="David" w:eastAsia="Times New Roman" w:hAnsi="David"/>
                <w:sz w:val="21"/>
                <w:szCs w:val="21"/>
                <w:rtl/>
              </w:rPr>
              <w:t>פיקוח עירוני</w:t>
            </w:r>
          </w:p>
        </w:tc>
        <w:tc>
          <w:tcPr>
            <w:tcW w:w="703" w:type="pct"/>
            <w:tcBorders>
              <w:top w:val="nil"/>
              <w:left w:val="single" w:sz="4" w:space="0" w:color="auto"/>
              <w:bottom w:val="single" w:sz="4" w:space="0" w:color="auto"/>
              <w:right w:val="single" w:sz="4" w:space="0" w:color="auto"/>
            </w:tcBorders>
            <w:shd w:val="clear" w:color="auto" w:fill="auto"/>
            <w:noWrap/>
            <w:hideMark/>
          </w:tcPr>
          <w:p w:rsidR="008F3DB7" w:rsidRPr="004322E5" w:rsidRDefault="008F3DB7" w:rsidP="00A97E0F">
            <w:pPr>
              <w:spacing w:line="269" w:lineRule="auto"/>
              <w:jc w:val="left"/>
              <w:rPr>
                <w:rFonts w:ascii="David" w:eastAsia="Times New Roman" w:hAnsi="David"/>
                <w:sz w:val="21"/>
                <w:szCs w:val="21"/>
                <w:rtl/>
              </w:rPr>
            </w:pPr>
            <w:r w:rsidRPr="004322E5">
              <w:rPr>
                <w:rFonts w:ascii="David" w:eastAsia="Times New Roman" w:hAnsi="David"/>
                <w:sz w:val="21"/>
                <w:szCs w:val="21"/>
              </w:rPr>
              <w:t>490,000</w:t>
            </w:r>
          </w:p>
        </w:tc>
        <w:tc>
          <w:tcPr>
            <w:tcW w:w="2032" w:type="pct"/>
            <w:tcBorders>
              <w:top w:val="nil"/>
              <w:left w:val="single" w:sz="4" w:space="0" w:color="auto"/>
              <w:bottom w:val="single" w:sz="4" w:space="0" w:color="auto"/>
              <w:right w:val="single" w:sz="4" w:space="0" w:color="auto"/>
            </w:tcBorders>
            <w:shd w:val="clear" w:color="auto" w:fill="auto"/>
            <w:hideMark/>
          </w:tcPr>
          <w:p w:rsidR="008F3DB7" w:rsidRPr="004322E5" w:rsidRDefault="008F3DB7" w:rsidP="00A97E0F">
            <w:pPr>
              <w:spacing w:line="269" w:lineRule="auto"/>
              <w:jc w:val="left"/>
              <w:rPr>
                <w:rFonts w:ascii="David" w:eastAsia="Times New Roman" w:hAnsi="David"/>
                <w:sz w:val="21"/>
                <w:szCs w:val="21"/>
              </w:rPr>
            </w:pPr>
            <w:r w:rsidRPr="004322E5">
              <w:rPr>
                <w:rFonts w:ascii="David" w:eastAsia="Times New Roman" w:hAnsi="David"/>
                <w:sz w:val="21"/>
                <w:szCs w:val="21"/>
                <w:rtl/>
              </w:rPr>
              <w:t xml:space="preserve">הכנסות מפיקוח עירוני, </w:t>
            </w:r>
            <w:r w:rsidRPr="004322E5">
              <w:rPr>
                <w:rFonts w:ascii="David" w:eastAsia="Times New Roman" w:hAnsi="David" w:hint="eastAsia"/>
                <w:sz w:val="21"/>
                <w:szCs w:val="21"/>
                <w:rtl/>
              </w:rPr>
              <w:t>מ</w:t>
            </w:r>
            <w:r w:rsidRPr="004322E5">
              <w:rPr>
                <w:rFonts w:ascii="David" w:eastAsia="Times New Roman" w:hAnsi="David"/>
                <w:sz w:val="21"/>
                <w:szCs w:val="21"/>
                <w:rtl/>
              </w:rPr>
              <w:t>קנסות</w:t>
            </w:r>
          </w:p>
        </w:tc>
      </w:tr>
      <w:tr w:rsidR="008F3DB7" w:rsidRPr="004322E5" w:rsidTr="00405769">
        <w:trPr>
          <w:trHeight w:val="437"/>
        </w:trPr>
        <w:tc>
          <w:tcPr>
            <w:tcW w:w="1013" w:type="pct"/>
            <w:tcBorders>
              <w:top w:val="nil"/>
              <w:left w:val="single" w:sz="4" w:space="0" w:color="auto"/>
              <w:bottom w:val="single" w:sz="4" w:space="0" w:color="auto"/>
              <w:right w:val="single" w:sz="4" w:space="0" w:color="auto"/>
            </w:tcBorders>
            <w:shd w:val="clear" w:color="auto" w:fill="auto"/>
            <w:noWrap/>
            <w:hideMark/>
          </w:tcPr>
          <w:p w:rsidR="008F3DB7" w:rsidRPr="004322E5" w:rsidRDefault="008F3DB7" w:rsidP="00A97E0F">
            <w:pPr>
              <w:spacing w:line="269" w:lineRule="auto"/>
              <w:jc w:val="left"/>
              <w:rPr>
                <w:rFonts w:ascii="David" w:eastAsia="Times New Roman" w:hAnsi="David"/>
                <w:b/>
                <w:bCs/>
                <w:sz w:val="21"/>
                <w:szCs w:val="21"/>
                <w:rtl/>
              </w:rPr>
            </w:pPr>
            <w:r w:rsidRPr="004322E5">
              <w:rPr>
                <w:rFonts w:ascii="David" w:eastAsia="Times New Roman" w:hAnsi="David"/>
                <w:b/>
                <w:bCs/>
                <w:sz w:val="21"/>
                <w:szCs w:val="21"/>
                <w:rtl/>
              </w:rPr>
              <w:t xml:space="preserve">מרום הגליל </w:t>
            </w:r>
          </w:p>
        </w:tc>
        <w:tc>
          <w:tcPr>
            <w:tcW w:w="1252" w:type="pct"/>
            <w:tcBorders>
              <w:top w:val="nil"/>
              <w:left w:val="single" w:sz="4" w:space="0" w:color="auto"/>
              <w:bottom w:val="single" w:sz="4" w:space="0" w:color="auto"/>
              <w:right w:val="single" w:sz="4" w:space="0" w:color="auto"/>
            </w:tcBorders>
            <w:shd w:val="clear" w:color="auto" w:fill="auto"/>
            <w:hideMark/>
          </w:tcPr>
          <w:p w:rsidR="008F3DB7" w:rsidRPr="004322E5" w:rsidRDefault="008F3DB7" w:rsidP="00A97E0F">
            <w:pPr>
              <w:spacing w:line="269" w:lineRule="auto"/>
              <w:jc w:val="left"/>
              <w:rPr>
                <w:rFonts w:ascii="David" w:eastAsia="Times New Roman" w:hAnsi="David"/>
                <w:sz w:val="21"/>
                <w:szCs w:val="21"/>
                <w:rtl/>
              </w:rPr>
            </w:pPr>
            <w:r w:rsidRPr="004322E5">
              <w:rPr>
                <w:rFonts w:ascii="David" w:eastAsia="Times New Roman" w:hAnsi="David"/>
                <w:sz w:val="21"/>
                <w:szCs w:val="21"/>
                <w:rtl/>
              </w:rPr>
              <w:t xml:space="preserve">תשלום הורים - מעונות </w:t>
            </w:r>
          </w:p>
        </w:tc>
        <w:tc>
          <w:tcPr>
            <w:tcW w:w="703" w:type="pct"/>
            <w:tcBorders>
              <w:top w:val="nil"/>
              <w:left w:val="single" w:sz="4" w:space="0" w:color="auto"/>
              <w:bottom w:val="single" w:sz="4" w:space="0" w:color="auto"/>
              <w:right w:val="single" w:sz="4" w:space="0" w:color="auto"/>
            </w:tcBorders>
            <w:shd w:val="clear" w:color="auto" w:fill="auto"/>
            <w:noWrap/>
            <w:hideMark/>
          </w:tcPr>
          <w:p w:rsidR="008F3DB7" w:rsidRPr="004322E5" w:rsidRDefault="008F3DB7" w:rsidP="00A97E0F">
            <w:pPr>
              <w:spacing w:line="269" w:lineRule="auto"/>
              <w:jc w:val="left"/>
              <w:rPr>
                <w:rFonts w:ascii="David" w:eastAsia="Times New Roman" w:hAnsi="David"/>
                <w:sz w:val="21"/>
                <w:szCs w:val="21"/>
                <w:rtl/>
              </w:rPr>
            </w:pPr>
            <w:r w:rsidRPr="004322E5">
              <w:rPr>
                <w:rFonts w:ascii="David" w:eastAsia="Times New Roman" w:hAnsi="David"/>
                <w:sz w:val="21"/>
                <w:szCs w:val="21"/>
              </w:rPr>
              <w:t>75,432</w:t>
            </w:r>
          </w:p>
        </w:tc>
        <w:tc>
          <w:tcPr>
            <w:tcW w:w="2032" w:type="pct"/>
            <w:tcBorders>
              <w:top w:val="nil"/>
              <w:left w:val="single" w:sz="4" w:space="0" w:color="auto"/>
              <w:bottom w:val="single" w:sz="4" w:space="0" w:color="auto"/>
              <w:right w:val="single" w:sz="4" w:space="0" w:color="auto"/>
            </w:tcBorders>
            <w:shd w:val="clear" w:color="auto" w:fill="auto"/>
            <w:hideMark/>
          </w:tcPr>
          <w:p w:rsidR="008F3DB7" w:rsidRPr="004322E5" w:rsidRDefault="008F3DB7" w:rsidP="00A97E0F">
            <w:pPr>
              <w:spacing w:line="269" w:lineRule="auto"/>
              <w:jc w:val="left"/>
              <w:rPr>
                <w:rFonts w:ascii="David" w:eastAsia="Times New Roman" w:hAnsi="David"/>
                <w:sz w:val="21"/>
                <w:szCs w:val="21"/>
              </w:rPr>
            </w:pPr>
            <w:r w:rsidRPr="004322E5">
              <w:rPr>
                <w:rFonts w:ascii="David" w:eastAsia="Times New Roman" w:hAnsi="David"/>
                <w:sz w:val="21"/>
                <w:szCs w:val="21"/>
                <w:rtl/>
              </w:rPr>
              <w:t>תשלום</w:t>
            </w:r>
            <w:r w:rsidRPr="004322E5">
              <w:rPr>
                <w:rFonts w:ascii="David" w:eastAsia="Times New Roman" w:hAnsi="David" w:hint="cs"/>
                <w:sz w:val="21"/>
                <w:szCs w:val="21"/>
                <w:rtl/>
              </w:rPr>
              <w:t xml:space="preserve"> </w:t>
            </w:r>
            <w:r w:rsidRPr="004322E5">
              <w:rPr>
                <w:rFonts w:ascii="David" w:eastAsia="Times New Roman" w:hAnsi="David" w:hint="eastAsia"/>
                <w:sz w:val="21"/>
                <w:szCs w:val="21"/>
                <w:rtl/>
              </w:rPr>
              <w:t>היישובים</w:t>
            </w:r>
            <w:r w:rsidRPr="004322E5">
              <w:rPr>
                <w:rFonts w:ascii="David" w:eastAsia="Times New Roman" w:hAnsi="David"/>
                <w:sz w:val="21"/>
                <w:szCs w:val="21"/>
                <w:rtl/>
              </w:rPr>
              <w:t xml:space="preserve"> אביבים ודובב אוקטובר 2023 - מרץ 2024</w:t>
            </w:r>
          </w:p>
        </w:tc>
      </w:tr>
      <w:tr w:rsidR="008F3DB7" w:rsidRPr="004322E5" w:rsidTr="00405769">
        <w:trPr>
          <w:trHeight w:val="315"/>
        </w:trPr>
        <w:tc>
          <w:tcPr>
            <w:tcW w:w="5000" w:type="pct"/>
            <w:gridSpan w:val="4"/>
            <w:tcBorders>
              <w:top w:val="single" w:sz="4" w:space="0" w:color="auto"/>
              <w:left w:val="single" w:sz="4" w:space="0" w:color="auto"/>
              <w:bottom w:val="single" w:sz="4" w:space="0" w:color="auto"/>
              <w:right w:val="single" w:sz="4" w:space="0" w:color="auto"/>
            </w:tcBorders>
            <w:shd w:val="clear" w:color="auto" w:fill="auto"/>
            <w:noWrap/>
            <w:vAlign w:val="bottom"/>
            <w:hideMark/>
          </w:tcPr>
          <w:p w:rsidR="008F3DB7" w:rsidRPr="004322E5" w:rsidRDefault="008F3DB7" w:rsidP="00A97E0F">
            <w:pPr>
              <w:spacing w:line="269" w:lineRule="auto"/>
              <w:jc w:val="left"/>
              <w:rPr>
                <w:rFonts w:ascii="David" w:eastAsia="Calibri" w:hAnsi="David"/>
                <w:b/>
                <w:bCs/>
                <w:sz w:val="21"/>
                <w:szCs w:val="21"/>
                <w:rtl/>
              </w:rPr>
            </w:pPr>
            <w:r w:rsidRPr="004322E5">
              <w:rPr>
                <w:rFonts w:ascii="David" w:eastAsia="Calibri" w:hAnsi="David"/>
                <w:b/>
                <w:bCs/>
                <w:sz w:val="21"/>
                <w:szCs w:val="21"/>
                <w:rtl/>
              </w:rPr>
              <w:t>רשויות קולטות</w:t>
            </w:r>
          </w:p>
        </w:tc>
      </w:tr>
      <w:tr w:rsidR="008F3DB7" w:rsidRPr="004322E5" w:rsidTr="00A97E0F">
        <w:trPr>
          <w:trHeight w:val="315"/>
        </w:trPr>
        <w:tc>
          <w:tcPr>
            <w:tcW w:w="1013" w:type="pct"/>
            <w:tcBorders>
              <w:top w:val="nil"/>
              <w:left w:val="single" w:sz="4" w:space="0" w:color="auto"/>
              <w:bottom w:val="single" w:sz="4" w:space="0" w:color="auto"/>
              <w:right w:val="single" w:sz="4" w:space="0" w:color="auto"/>
            </w:tcBorders>
            <w:shd w:val="clear" w:color="auto" w:fill="auto"/>
            <w:noWrap/>
          </w:tcPr>
          <w:p w:rsidR="008F3DB7" w:rsidRPr="004322E5" w:rsidRDefault="008F3DB7" w:rsidP="00A97E0F">
            <w:pPr>
              <w:spacing w:line="269" w:lineRule="auto"/>
              <w:jc w:val="left"/>
              <w:rPr>
                <w:rFonts w:ascii="David" w:eastAsia="Times New Roman" w:hAnsi="David"/>
                <w:b/>
                <w:bCs/>
                <w:sz w:val="21"/>
                <w:szCs w:val="21"/>
                <w:rtl/>
              </w:rPr>
            </w:pPr>
            <w:r w:rsidRPr="004322E5">
              <w:rPr>
                <w:rFonts w:ascii="David" w:eastAsia="Times New Roman" w:hAnsi="David" w:hint="eastAsia"/>
                <w:b/>
                <w:bCs/>
                <w:sz w:val="21"/>
                <w:szCs w:val="21"/>
                <w:rtl/>
              </w:rPr>
              <w:t>אילת</w:t>
            </w:r>
          </w:p>
        </w:tc>
        <w:tc>
          <w:tcPr>
            <w:tcW w:w="1252" w:type="pct"/>
            <w:tcBorders>
              <w:top w:val="nil"/>
              <w:left w:val="single" w:sz="4" w:space="0" w:color="auto"/>
              <w:bottom w:val="single" w:sz="4" w:space="0" w:color="auto"/>
              <w:right w:val="single" w:sz="4" w:space="0" w:color="auto"/>
            </w:tcBorders>
            <w:shd w:val="clear" w:color="auto" w:fill="auto"/>
          </w:tcPr>
          <w:p w:rsidR="008F3DB7" w:rsidRPr="004322E5" w:rsidRDefault="008F3DB7" w:rsidP="00A97E0F">
            <w:pPr>
              <w:spacing w:line="269" w:lineRule="auto"/>
              <w:jc w:val="left"/>
              <w:rPr>
                <w:rFonts w:ascii="David" w:eastAsia="Times New Roman" w:hAnsi="David"/>
                <w:sz w:val="21"/>
                <w:szCs w:val="21"/>
                <w:rtl/>
              </w:rPr>
            </w:pPr>
            <w:r w:rsidRPr="004322E5">
              <w:rPr>
                <w:rFonts w:ascii="David" w:eastAsia="Times New Roman" w:hAnsi="David" w:hint="eastAsia"/>
                <w:sz w:val="21"/>
                <w:szCs w:val="21"/>
                <w:rtl/>
              </w:rPr>
              <w:t>הקצאת</w:t>
            </w:r>
            <w:r w:rsidRPr="004322E5">
              <w:rPr>
                <w:rFonts w:ascii="David" w:eastAsia="Times New Roman" w:hAnsi="David"/>
                <w:sz w:val="21"/>
                <w:szCs w:val="21"/>
                <w:rtl/>
              </w:rPr>
              <w:t xml:space="preserve"> </w:t>
            </w:r>
            <w:r w:rsidRPr="004322E5">
              <w:rPr>
                <w:rFonts w:ascii="David" w:eastAsia="Times New Roman" w:hAnsi="David" w:hint="eastAsia"/>
                <w:sz w:val="21"/>
                <w:szCs w:val="21"/>
                <w:rtl/>
              </w:rPr>
              <w:t>חופים</w:t>
            </w:r>
          </w:p>
        </w:tc>
        <w:tc>
          <w:tcPr>
            <w:tcW w:w="703" w:type="pct"/>
            <w:tcBorders>
              <w:top w:val="nil"/>
              <w:left w:val="single" w:sz="4" w:space="0" w:color="auto"/>
              <w:bottom w:val="single" w:sz="4" w:space="0" w:color="auto"/>
              <w:right w:val="single" w:sz="4" w:space="0" w:color="auto"/>
            </w:tcBorders>
            <w:shd w:val="clear" w:color="auto" w:fill="auto"/>
            <w:noWrap/>
          </w:tcPr>
          <w:p w:rsidR="008F3DB7" w:rsidRPr="004322E5" w:rsidRDefault="008F3DB7" w:rsidP="00A97E0F">
            <w:pPr>
              <w:spacing w:line="269" w:lineRule="auto"/>
              <w:jc w:val="left"/>
              <w:rPr>
                <w:rFonts w:ascii="David" w:eastAsia="Times New Roman" w:hAnsi="David"/>
                <w:sz w:val="21"/>
                <w:szCs w:val="21"/>
              </w:rPr>
            </w:pPr>
            <w:r w:rsidRPr="004322E5">
              <w:rPr>
                <w:rFonts w:ascii="David" w:eastAsia="Times New Roman" w:hAnsi="David" w:hint="cs"/>
                <w:sz w:val="21"/>
                <w:szCs w:val="21"/>
                <w:rtl/>
              </w:rPr>
              <w:t>1,200,000</w:t>
            </w:r>
          </w:p>
        </w:tc>
        <w:tc>
          <w:tcPr>
            <w:tcW w:w="2032" w:type="pct"/>
            <w:tcBorders>
              <w:top w:val="nil"/>
              <w:left w:val="single" w:sz="4" w:space="0" w:color="auto"/>
              <w:bottom w:val="single" w:sz="4" w:space="0" w:color="auto"/>
              <w:right w:val="single" w:sz="4" w:space="0" w:color="auto"/>
            </w:tcBorders>
            <w:shd w:val="clear" w:color="auto" w:fill="auto"/>
          </w:tcPr>
          <w:p w:rsidR="008F3DB7" w:rsidRPr="004322E5" w:rsidRDefault="008F3DB7" w:rsidP="00A97E0F">
            <w:pPr>
              <w:spacing w:line="269" w:lineRule="auto"/>
              <w:jc w:val="left"/>
              <w:rPr>
                <w:rFonts w:ascii="David" w:eastAsia="Times New Roman" w:hAnsi="David"/>
                <w:sz w:val="21"/>
                <w:szCs w:val="21"/>
                <w:rtl/>
              </w:rPr>
            </w:pPr>
            <w:r w:rsidRPr="004322E5">
              <w:rPr>
                <w:rFonts w:ascii="David" w:eastAsia="Times New Roman" w:hAnsi="David"/>
                <w:sz w:val="21"/>
                <w:szCs w:val="21"/>
                <w:rtl/>
              </w:rPr>
              <w:t>הרשאה להצבת שמשיות וכיסאות בחופים לעסקים הצמודים לחוף (מסעדות ובתי מלון)</w:t>
            </w:r>
          </w:p>
        </w:tc>
      </w:tr>
      <w:tr w:rsidR="008F3DB7" w:rsidRPr="004322E5" w:rsidTr="00A97E0F">
        <w:trPr>
          <w:trHeight w:val="315"/>
        </w:trPr>
        <w:tc>
          <w:tcPr>
            <w:tcW w:w="1013" w:type="pct"/>
            <w:tcBorders>
              <w:top w:val="nil"/>
              <w:left w:val="single" w:sz="4" w:space="0" w:color="auto"/>
              <w:bottom w:val="single" w:sz="4" w:space="0" w:color="auto"/>
              <w:right w:val="single" w:sz="4" w:space="0" w:color="auto"/>
            </w:tcBorders>
            <w:shd w:val="clear" w:color="auto" w:fill="auto"/>
            <w:noWrap/>
            <w:hideMark/>
          </w:tcPr>
          <w:p w:rsidR="008F3DB7" w:rsidRPr="004322E5" w:rsidRDefault="008F3DB7" w:rsidP="00A97E0F">
            <w:pPr>
              <w:spacing w:line="269" w:lineRule="auto"/>
              <w:jc w:val="left"/>
              <w:rPr>
                <w:rFonts w:ascii="David" w:eastAsia="Times New Roman" w:hAnsi="David"/>
                <w:b/>
                <w:bCs/>
                <w:sz w:val="21"/>
                <w:szCs w:val="21"/>
                <w:rtl/>
              </w:rPr>
            </w:pPr>
            <w:r w:rsidRPr="004322E5">
              <w:rPr>
                <w:rFonts w:ascii="David" w:eastAsia="Times New Roman" w:hAnsi="David"/>
                <w:b/>
                <w:bCs/>
                <w:sz w:val="21"/>
                <w:szCs w:val="21"/>
                <w:rtl/>
              </w:rPr>
              <w:t>הרצל</w:t>
            </w:r>
            <w:r w:rsidRPr="004322E5">
              <w:rPr>
                <w:rFonts w:ascii="David" w:eastAsia="Times New Roman" w:hAnsi="David" w:hint="eastAsia"/>
                <w:b/>
                <w:bCs/>
                <w:sz w:val="21"/>
                <w:szCs w:val="21"/>
                <w:rtl/>
              </w:rPr>
              <w:t>י</w:t>
            </w:r>
            <w:r w:rsidRPr="004322E5">
              <w:rPr>
                <w:rFonts w:ascii="David" w:eastAsia="Times New Roman" w:hAnsi="David"/>
                <w:b/>
                <w:bCs/>
                <w:sz w:val="21"/>
                <w:szCs w:val="21"/>
                <w:rtl/>
              </w:rPr>
              <w:t xml:space="preserve">יה </w:t>
            </w:r>
          </w:p>
        </w:tc>
        <w:tc>
          <w:tcPr>
            <w:tcW w:w="1252" w:type="pct"/>
            <w:tcBorders>
              <w:top w:val="nil"/>
              <w:left w:val="single" w:sz="4" w:space="0" w:color="auto"/>
              <w:bottom w:val="single" w:sz="4" w:space="0" w:color="auto"/>
              <w:right w:val="single" w:sz="4" w:space="0" w:color="auto"/>
            </w:tcBorders>
            <w:shd w:val="clear" w:color="auto" w:fill="auto"/>
            <w:hideMark/>
          </w:tcPr>
          <w:p w:rsidR="008F3DB7" w:rsidRPr="004322E5" w:rsidRDefault="008F3DB7" w:rsidP="00A97E0F">
            <w:pPr>
              <w:spacing w:line="269" w:lineRule="auto"/>
              <w:jc w:val="left"/>
              <w:rPr>
                <w:rFonts w:ascii="David" w:eastAsia="Times New Roman" w:hAnsi="David"/>
                <w:sz w:val="21"/>
                <w:szCs w:val="21"/>
                <w:rtl/>
              </w:rPr>
            </w:pPr>
            <w:r w:rsidRPr="004322E5">
              <w:rPr>
                <w:rFonts w:ascii="David" w:eastAsia="Times New Roman" w:hAnsi="David"/>
                <w:sz w:val="21"/>
                <w:szCs w:val="21"/>
                <w:rtl/>
              </w:rPr>
              <w:t>ז</w:t>
            </w:r>
            <w:r w:rsidRPr="004322E5">
              <w:rPr>
                <w:rFonts w:ascii="David" w:eastAsia="Times New Roman" w:hAnsi="David" w:hint="eastAsia"/>
                <w:sz w:val="21"/>
                <w:szCs w:val="21"/>
                <w:rtl/>
              </w:rPr>
              <w:t>י</w:t>
            </w:r>
            <w:r w:rsidRPr="004322E5">
              <w:rPr>
                <w:rFonts w:ascii="David" w:eastAsia="Times New Roman" w:hAnsi="David"/>
                <w:sz w:val="21"/>
                <w:szCs w:val="21"/>
                <w:rtl/>
              </w:rPr>
              <w:t>כיונות ושכירויות</w:t>
            </w:r>
          </w:p>
        </w:tc>
        <w:tc>
          <w:tcPr>
            <w:tcW w:w="703" w:type="pct"/>
            <w:tcBorders>
              <w:top w:val="nil"/>
              <w:left w:val="single" w:sz="4" w:space="0" w:color="auto"/>
              <w:bottom w:val="single" w:sz="4" w:space="0" w:color="auto"/>
              <w:right w:val="single" w:sz="4" w:space="0" w:color="auto"/>
            </w:tcBorders>
            <w:shd w:val="clear" w:color="auto" w:fill="auto"/>
            <w:noWrap/>
            <w:hideMark/>
          </w:tcPr>
          <w:p w:rsidR="008F3DB7" w:rsidRPr="004322E5" w:rsidRDefault="008F3DB7" w:rsidP="00A97E0F">
            <w:pPr>
              <w:spacing w:line="269" w:lineRule="auto"/>
              <w:jc w:val="left"/>
              <w:rPr>
                <w:rFonts w:ascii="David" w:eastAsia="Times New Roman" w:hAnsi="David"/>
                <w:sz w:val="21"/>
                <w:szCs w:val="21"/>
                <w:rtl/>
              </w:rPr>
            </w:pPr>
            <w:r w:rsidRPr="004322E5">
              <w:rPr>
                <w:rFonts w:ascii="David" w:eastAsia="Times New Roman" w:hAnsi="David"/>
                <w:sz w:val="21"/>
                <w:szCs w:val="21"/>
              </w:rPr>
              <w:t>200,000</w:t>
            </w:r>
          </w:p>
        </w:tc>
        <w:tc>
          <w:tcPr>
            <w:tcW w:w="2032" w:type="pct"/>
            <w:tcBorders>
              <w:top w:val="nil"/>
              <w:left w:val="single" w:sz="4" w:space="0" w:color="auto"/>
              <w:bottom w:val="single" w:sz="4" w:space="0" w:color="auto"/>
              <w:right w:val="single" w:sz="4" w:space="0" w:color="auto"/>
            </w:tcBorders>
            <w:shd w:val="clear" w:color="auto" w:fill="auto"/>
            <w:hideMark/>
          </w:tcPr>
          <w:p w:rsidR="008F3DB7" w:rsidRPr="004322E5" w:rsidRDefault="008F3DB7" w:rsidP="00A97E0F">
            <w:pPr>
              <w:spacing w:line="269" w:lineRule="auto"/>
              <w:jc w:val="left"/>
              <w:rPr>
                <w:rFonts w:ascii="David" w:eastAsia="Times New Roman" w:hAnsi="David"/>
                <w:sz w:val="21"/>
                <w:szCs w:val="21"/>
              </w:rPr>
            </w:pPr>
            <w:r w:rsidRPr="004322E5">
              <w:rPr>
                <w:rFonts w:ascii="David" w:eastAsia="Times New Roman" w:hAnsi="David" w:hint="eastAsia"/>
                <w:sz w:val="21"/>
                <w:szCs w:val="21"/>
                <w:rtl/>
              </w:rPr>
              <w:t>הפחתת</w:t>
            </w:r>
            <w:r w:rsidRPr="004322E5">
              <w:rPr>
                <w:rFonts w:ascii="David" w:eastAsia="Times New Roman" w:hAnsi="David"/>
                <w:sz w:val="21"/>
                <w:szCs w:val="21"/>
                <w:rtl/>
              </w:rPr>
              <w:t xml:space="preserve"> </w:t>
            </w:r>
            <w:r w:rsidRPr="004322E5">
              <w:rPr>
                <w:rFonts w:ascii="David" w:eastAsia="Times New Roman" w:hAnsi="David" w:hint="eastAsia"/>
                <w:sz w:val="21"/>
                <w:szCs w:val="21"/>
                <w:rtl/>
              </w:rPr>
              <w:t>שכר</w:t>
            </w:r>
            <w:r w:rsidRPr="004322E5">
              <w:rPr>
                <w:rFonts w:ascii="David" w:eastAsia="Times New Roman" w:hAnsi="David"/>
                <w:sz w:val="21"/>
                <w:szCs w:val="21"/>
                <w:rtl/>
              </w:rPr>
              <w:t xml:space="preserve"> </w:t>
            </w:r>
            <w:r w:rsidRPr="004322E5">
              <w:rPr>
                <w:rFonts w:ascii="David" w:eastAsia="Times New Roman" w:hAnsi="David" w:hint="eastAsia"/>
                <w:sz w:val="21"/>
                <w:szCs w:val="21"/>
                <w:rtl/>
              </w:rPr>
              <w:t>דירה</w:t>
            </w:r>
            <w:r w:rsidRPr="004322E5">
              <w:rPr>
                <w:rFonts w:ascii="David" w:eastAsia="Times New Roman" w:hAnsi="David"/>
                <w:sz w:val="21"/>
                <w:szCs w:val="21"/>
                <w:rtl/>
              </w:rPr>
              <w:t xml:space="preserve"> במסגרת הקלות לעסקים</w:t>
            </w:r>
          </w:p>
        </w:tc>
      </w:tr>
      <w:tr w:rsidR="008F3DB7" w:rsidRPr="004322E5" w:rsidTr="00A97E0F">
        <w:trPr>
          <w:trHeight w:val="425"/>
        </w:trPr>
        <w:tc>
          <w:tcPr>
            <w:tcW w:w="1013" w:type="pct"/>
            <w:vMerge w:val="restart"/>
            <w:tcBorders>
              <w:top w:val="nil"/>
              <w:left w:val="single" w:sz="4" w:space="0" w:color="auto"/>
              <w:bottom w:val="single" w:sz="4" w:space="0" w:color="auto"/>
              <w:right w:val="single" w:sz="4" w:space="0" w:color="auto"/>
            </w:tcBorders>
            <w:shd w:val="clear" w:color="auto" w:fill="auto"/>
            <w:noWrap/>
            <w:hideMark/>
          </w:tcPr>
          <w:p w:rsidR="008F3DB7" w:rsidRPr="004322E5" w:rsidRDefault="008F3DB7" w:rsidP="00A97E0F">
            <w:pPr>
              <w:spacing w:line="269" w:lineRule="auto"/>
              <w:jc w:val="left"/>
              <w:rPr>
                <w:rFonts w:ascii="David" w:eastAsia="Times New Roman" w:hAnsi="David"/>
                <w:b/>
                <w:bCs/>
                <w:sz w:val="21"/>
                <w:szCs w:val="21"/>
                <w:rtl/>
              </w:rPr>
            </w:pPr>
            <w:r w:rsidRPr="004322E5">
              <w:rPr>
                <w:rFonts w:ascii="David" w:eastAsia="Times New Roman" w:hAnsi="David"/>
                <w:b/>
                <w:bCs/>
                <w:sz w:val="21"/>
                <w:szCs w:val="21"/>
                <w:rtl/>
              </w:rPr>
              <w:t>רמת גן</w:t>
            </w:r>
          </w:p>
        </w:tc>
        <w:tc>
          <w:tcPr>
            <w:tcW w:w="1252" w:type="pct"/>
            <w:tcBorders>
              <w:top w:val="nil"/>
              <w:left w:val="single" w:sz="4" w:space="0" w:color="auto"/>
              <w:bottom w:val="single" w:sz="4" w:space="0" w:color="auto"/>
              <w:right w:val="single" w:sz="4" w:space="0" w:color="auto"/>
            </w:tcBorders>
            <w:shd w:val="clear" w:color="auto" w:fill="auto"/>
            <w:hideMark/>
          </w:tcPr>
          <w:p w:rsidR="008F3DB7" w:rsidRPr="004322E5" w:rsidRDefault="008F3DB7" w:rsidP="00A97E0F">
            <w:pPr>
              <w:spacing w:line="269" w:lineRule="auto"/>
              <w:jc w:val="left"/>
              <w:rPr>
                <w:rFonts w:ascii="David" w:eastAsia="Times New Roman" w:hAnsi="David"/>
                <w:sz w:val="21"/>
                <w:szCs w:val="21"/>
                <w:rtl/>
              </w:rPr>
            </w:pPr>
            <w:r w:rsidRPr="004322E5">
              <w:rPr>
                <w:rFonts w:ascii="David" w:eastAsia="Times New Roman" w:hAnsi="David" w:hint="eastAsia"/>
                <w:sz w:val="21"/>
                <w:szCs w:val="21"/>
                <w:rtl/>
              </w:rPr>
              <w:t>בית</w:t>
            </w:r>
            <w:r w:rsidRPr="004322E5">
              <w:rPr>
                <w:rFonts w:ascii="David" w:eastAsia="Times New Roman" w:hAnsi="David"/>
                <w:sz w:val="21"/>
                <w:szCs w:val="21"/>
                <w:rtl/>
              </w:rPr>
              <w:t xml:space="preserve"> </w:t>
            </w:r>
            <w:r w:rsidRPr="004322E5">
              <w:rPr>
                <w:rFonts w:ascii="David" w:eastAsia="Times New Roman" w:hAnsi="David" w:hint="eastAsia"/>
                <w:sz w:val="21"/>
                <w:szCs w:val="21"/>
                <w:rtl/>
              </w:rPr>
              <w:t>קפה</w:t>
            </w:r>
            <w:r w:rsidRPr="004322E5">
              <w:rPr>
                <w:rFonts w:ascii="David" w:eastAsia="Times New Roman" w:hAnsi="David"/>
                <w:sz w:val="21"/>
                <w:szCs w:val="21"/>
                <w:rtl/>
              </w:rPr>
              <w:t xml:space="preserve"> בפארק - דמי שכירות</w:t>
            </w:r>
          </w:p>
        </w:tc>
        <w:tc>
          <w:tcPr>
            <w:tcW w:w="703" w:type="pct"/>
            <w:tcBorders>
              <w:top w:val="nil"/>
              <w:left w:val="single" w:sz="4" w:space="0" w:color="auto"/>
              <w:bottom w:val="single" w:sz="4" w:space="0" w:color="auto"/>
              <w:right w:val="single" w:sz="4" w:space="0" w:color="auto"/>
            </w:tcBorders>
            <w:shd w:val="clear" w:color="auto" w:fill="auto"/>
            <w:noWrap/>
            <w:hideMark/>
          </w:tcPr>
          <w:p w:rsidR="008F3DB7" w:rsidRPr="004322E5" w:rsidRDefault="008F3DB7" w:rsidP="00A97E0F">
            <w:pPr>
              <w:spacing w:line="269" w:lineRule="auto"/>
              <w:jc w:val="left"/>
              <w:rPr>
                <w:rFonts w:ascii="David" w:eastAsia="Times New Roman" w:hAnsi="David"/>
                <w:sz w:val="21"/>
                <w:szCs w:val="21"/>
                <w:rtl/>
              </w:rPr>
            </w:pPr>
            <w:r w:rsidRPr="004322E5">
              <w:rPr>
                <w:rFonts w:ascii="David" w:eastAsia="Times New Roman" w:hAnsi="David"/>
                <w:sz w:val="21"/>
                <w:szCs w:val="21"/>
              </w:rPr>
              <w:t>100,000</w:t>
            </w:r>
          </w:p>
        </w:tc>
        <w:tc>
          <w:tcPr>
            <w:tcW w:w="2032" w:type="pct"/>
            <w:tcBorders>
              <w:top w:val="nil"/>
              <w:left w:val="single" w:sz="4" w:space="0" w:color="auto"/>
              <w:bottom w:val="single" w:sz="4" w:space="0" w:color="auto"/>
              <w:right w:val="single" w:sz="4" w:space="0" w:color="auto"/>
            </w:tcBorders>
            <w:shd w:val="clear" w:color="auto" w:fill="auto"/>
            <w:hideMark/>
          </w:tcPr>
          <w:p w:rsidR="008F3DB7" w:rsidRPr="004322E5" w:rsidRDefault="008F3DB7" w:rsidP="00A97E0F">
            <w:pPr>
              <w:spacing w:line="269" w:lineRule="auto"/>
              <w:jc w:val="left"/>
              <w:rPr>
                <w:rFonts w:ascii="David" w:eastAsia="Times New Roman" w:hAnsi="David"/>
                <w:sz w:val="21"/>
                <w:szCs w:val="21"/>
              </w:rPr>
            </w:pPr>
            <w:r w:rsidRPr="004322E5">
              <w:rPr>
                <w:rFonts w:ascii="David" w:eastAsia="Times New Roman" w:hAnsi="David" w:hint="eastAsia"/>
                <w:sz w:val="21"/>
                <w:szCs w:val="21"/>
                <w:rtl/>
              </w:rPr>
              <w:t>הפחתת</w:t>
            </w:r>
            <w:r w:rsidRPr="004322E5">
              <w:rPr>
                <w:rFonts w:ascii="David" w:eastAsia="Times New Roman" w:hAnsi="David"/>
                <w:sz w:val="21"/>
                <w:szCs w:val="21"/>
                <w:rtl/>
              </w:rPr>
              <w:t xml:space="preserve"> דמי שכירות</w:t>
            </w:r>
          </w:p>
        </w:tc>
      </w:tr>
      <w:tr w:rsidR="008F3DB7" w:rsidRPr="004322E5" w:rsidTr="00A97E0F">
        <w:trPr>
          <w:trHeight w:val="315"/>
        </w:trPr>
        <w:tc>
          <w:tcPr>
            <w:tcW w:w="1013" w:type="pct"/>
            <w:vMerge/>
            <w:tcBorders>
              <w:top w:val="nil"/>
              <w:left w:val="single" w:sz="4" w:space="0" w:color="auto"/>
              <w:bottom w:val="single" w:sz="4" w:space="0" w:color="auto"/>
              <w:right w:val="single" w:sz="4" w:space="0" w:color="auto"/>
            </w:tcBorders>
            <w:hideMark/>
          </w:tcPr>
          <w:p w:rsidR="008F3DB7" w:rsidRPr="004322E5" w:rsidRDefault="008F3DB7" w:rsidP="00A97E0F">
            <w:pPr>
              <w:spacing w:line="269" w:lineRule="auto"/>
              <w:jc w:val="left"/>
              <w:rPr>
                <w:rFonts w:ascii="David" w:eastAsia="Times New Roman" w:hAnsi="David"/>
                <w:b/>
                <w:bCs/>
                <w:color w:val="1F497D"/>
                <w:sz w:val="21"/>
                <w:szCs w:val="21"/>
              </w:rPr>
            </w:pPr>
          </w:p>
        </w:tc>
        <w:tc>
          <w:tcPr>
            <w:tcW w:w="1252" w:type="pct"/>
            <w:tcBorders>
              <w:top w:val="nil"/>
              <w:left w:val="single" w:sz="4" w:space="0" w:color="auto"/>
              <w:bottom w:val="single" w:sz="4" w:space="0" w:color="auto"/>
              <w:right w:val="single" w:sz="4" w:space="0" w:color="auto"/>
            </w:tcBorders>
            <w:shd w:val="clear" w:color="auto" w:fill="auto"/>
            <w:hideMark/>
          </w:tcPr>
          <w:p w:rsidR="008F3DB7" w:rsidRPr="004322E5" w:rsidRDefault="008F3DB7" w:rsidP="00A97E0F">
            <w:pPr>
              <w:spacing w:line="269" w:lineRule="auto"/>
              <w:jc w:val="left"/>
              <w:rPr>
                <w:rFonts w:ascii="David" w:eastAsia="Times New Roman" w:hAnsi="David"/>
                <w:sz w:val="21"/>
                <w:szCs w:val="21"/>
                <w:rtl/>
              </w:rPr>
            </w:pPr>
            <w:r w:rsidRPr="004322E5">
              <w:rPr>
                <w:rFonts w:ascii="David" w:eastAsia="Times New Roman" w:hAnsi="David"/>
                <w:sz w:val="21"/>
                <w:szCs w:val="21"/>
                <w:rtl/>
              </w:rPr>
              <w:t>חוות סוסים</w:t>
            </w:r>
          </w:p>
        </w:tc>
        <w:tc>
          <w:tcPr>
            <w:tcW w:w="703" w:type="pct"/>
            <w:tcBorders>
              <w:top w:val="nil"/>
              <w:left w:val="single" w:sz="4" w:space="0" w:color="auto"/>
              <w:bottom w:val="single" w:sz="4" w:space="0" w:color="auto"/>
              <w:right w:val="single" w:sz="4" w:space="0" w:color="auto"/>
            </w:tcBorders>
            <w:shd w:val="clear" w:color="auto" w:fill="auto"/>
            <w:noWrap/>
            <w:hideMark/>
          </w:tcPr>
          <w:p w:rsidR="008F3DB7" w:rsidRPr="004322E5" w:rsidRDefault="008F3DB7" w:rsidP="00A97E0F">
            <w:pPr>
              <w:spacing w:line="269" w:lineRule="auto"/>
              <w:jc w:val="left"/>
              <w:rPr>
                <w:rFonts w:ascii="David" w:eastAsia="Times New Roman" w:hAnsi="David"/>
                <w:sz w:val="21"/>
                <w:szCs w:val="21"/>
                <w:rtl/>
              </w:rPr>
            </w:pPr>
            <w:r w:rsidRPr="004322E5">
              <w:rPr>
                <w:rFonts w:ascii="David" w:eastAsia="Times New Roman" w:hAnsi="David"/>
                <w:sz w:val="21"/>
                <w:szCs w:val="21"/>
              </w:rPr>
              <w:t>180,000</w:t>
            </w:r>
          </w:p>
        </w:tc>
        <w:tc>
          <w:tcPr>
            <w:tcW w:w="2032" w:type="pct"/>
            <w:tcBorders>
              <w:top w:val="nil"/>
              <w:left w:val="single" w:sz="4" w:space="0" w:color="auto"/>
              <w:bottom w:val="single" w:sz="4" w:space="0" w:color="auto"/>
              <w:right w:val="single" w:sz="4" w:space="0" w:color="auto"/>
            </w:tcBorders>
            <w:shd w:val="clear" w:color="auto" w:fill="auto"/>
            <w:hideMark/>
          </w:tcPr>
          <w:p w:rsidR="008F3DB7" w:rsidRPr="004322E5" w:rsidRDefault="008F3DB7" w:rsidP="00A97E0F">
            <w:pPr>
              <w:spacing w:line="269" w:lineRule="auto"/>
              <w:jc w:val="left"/>
              <w:rPr>
                <w:rFonts w:ascii="David" w:eastAsia="Times New Roman" w:hAnsi="David"/>
                <w:sz w:val="21"/>
                <w:szCs w:val="21"/>
              </w:rPr>
            </w:pPr>
            <w:r w:rsidRPr="004322E5">
              <w:rPr>
                <w:rFonts w:ascii="David" w:eastAsia="Times New Roman" w:hAnsi="David" w:hint="eastAsia"/>
                <w:sz w:val="21"/>
                <w:szCs w:val="21"/>
                <w:rtl/>
              </w:rPr>
              <w:t>הפחתת</w:t>
            </w:r>
            <w:r w:rsidRPr="004322E5">
              <w:rPr>
                <w:rFonts w:ascii="David" w:eastAsia="Times New Roman" w:hAnsi="David"/>
                <w:sz w:val="21"/>
                <w:szCs w:val="21"/>
                <w:rtl/>
              </w:rPr>
              <w:t xml:space="preserve"> דמי שכירות</w:t>
            </w:r>
          </w:p>
        </w:tc>
      </w:tr>
      <w:tr w:rsidR="008F3DB7" w:rsidRPr="004322E5" w:rsidTr="00A97E0F">
        <w:trPr>
          <w:trHeight w:val="315"/>
        </w:trPr>
        <w:tc>
          <w:tcPr>
            <w:tcW w:w="1013" w:type="pct"/>
            <w:tcBorders>
              <w:top w:val="nil"/>
              <w:left w:val="single" w:sz="4" w:space="0" w:color="auto"/>
              <w:bottom w:val="single" w:sz="4" w:space="0" w:color="auto"/>
              <w:right w:val="single" w:sz="4" w:space="0" w:color="auto"/>
            </w:tcBorders>
          </w:tcPr>
          <w:p w:rsidR="008F3DB7" w:rsidRPr="004322E5" w:rsidRDefault="008F3DB7" w:rsidP="00A97E0F">
            <w:pPr>
              <w:spacing w:line="269" w:lineRule="auto"/>
              <w:jc w:val="left"/>
              <w:rPr>
                <w:rFonts w:ascii="David" w:eastAsia="Times New Roman" w:hAnsi="David"/>
                <w:b/>
                <w:bCs/>
                <w:color w:val="1F497D"/>
                <w:sz w:val="21"/>
                <w:szCs w:val="21"/>
              </w:rPr>
            </w:pPr>
            <w:r w:rsidRPr="004322E5">
              <w:rPr>
                <w:rFonts w:ascii="David" w:eastAsia="Times New Roman" w:hAnsi="David"/>
                <w:b/>
                <w:bCs/>
                <w:sz w:val="21"/>
                <w:szCs w:val="21"/>
                <w:rtl/>
              </w:rPr>
              <w:t>עמק הירדן</w:t>
            </w:r>
          </w:p>
        </w:tc>
        <w:tc>
          <w:tcPr>
            <w:tcW w:w="1252" w:type="pct"/>
            <w:tcBorders>
              <w:top w:val="nil"/>
              <w:left w:val="single" w:sz="4" w:space="0" w:color="auto"/>
              <w:bottom w:val="single" w:sz="4" w:space="0" w:color="auto"/>
              <w:right w:val="single" w:sz="4" w:space="0" w:color="auto"/>
            </w:tcBorders>
            <w:shd w:val="clear" w:color="auto" w:fill="auto"/>
          </w:tcPr>
          <w:p w:rsidR="008F3DB7" w:rsidRPr="004322E5" w:rsidRDefault="008F3DB7" w:rsidP="00A97E0F">
            <w:pPr>
              <w:spacing w:line="269" w:lineRule="auto"/>
              <w:jc w:val="left"/>
              <w:rPr>
                <w:rFonts w:ascii="David" w:eastAsia="Times New Roman" w:hAnsi="David"/>
                <w:sz w:val="21"/>
                <w:szCs w:val="21"/>
                <w:rtl/>
              </w:rPr>
            </w:pPr>
            <w:r w:rsidRPr="004322E5">
              <w:rPr>
                <w:rFonts w:ascii="David" w:eastAsia="Times New Roman" w:hAnsi="David"/>
                <w:sz w:val="21"/>
                <w:szCs w:val="21"/>
                <w:rtl/>
              </w:rPr>
              <w:t xml:space="preserve">מחינוך בלתי פורמלי </w:t>
            </w:r>
          </w:p>
        </w:tc>
        <w:tc>
          <w:tcPr>
            <w:tcW w:w="703" w:type="pct"/>
            <w:tcBorders>
              <w:top w:val="nil"/>
              <w:left w:val="single" w:sz="4" w:space="0" w:color="auto"/>
              <w:bottom w:val="single" w:sz="4" w:space="0" w:color="auto"/>
              <w:right w:val="single" w:sz="4" w:space="0" w:color="auto"/>
            </w:tcBorders>
            <w:shd w:val="clear" w:color="auto" w:fill="auto"/>
            <w:noWrap/>
          </w:tcPr>
          <w:p w:rsidR="008F3DB7" w:rsidRPr="004322E5" w:rsidRDefault="008F3DB7" w:rsidP="00A97E0F">
            <w:pPr>
              <w:spacing w:line="269" w:lineRule="auto"/>
              <w:jc w:val="left"/>
              <w:rPr>
                <w:rFonts w:ascii="David" w:eastAsia="Times New Roman" w:hAnsi="David"/>
                <w:sz w:val="21"/>
                <w:szCs w:val="21"/>
              </w:rPr>
            </w:pPr>
            <w:r w:rsidRPr="004322E5">
              <w:rPr>
                <w:rFonts w:ascii="David" w:eastAsia="Times New Roman" w:hAnsi="David"/>
                <w:sz w:val="21"/>
                <w:szCs w:val="21"/>
              </w:rPr>
              <w:t>100,000</w:t>
            </w:r>
          </w:p>
        </w:tc>
        <w:tc>
          <w:tcPr>
            <w:tcW w:w="2032" w:type="pct"/>
            <w:tcBorders>
              <w:top w:val="nil"/>
              <w:left w:val="single" w:sz="4" w:space="0" w:color="auto"/>
              <w:bottom w:val="single" w:sz="4" w:space="0" w:color="auto"/>
              <w:right w:val="single" w:sz="4" w:space="0" w:color="auto"/>
            </w:tcBorders>
            <w:shd w:val="clear" w:color="auto" w:fill="auto"/>
          </w:tcPr>
          <w:p w:rsidR="008F3DB7" w:rsidRPr="004322E5" w:rsidRDefault="008F3DB7" w:rsidP="00A97E0F">
            <w:pPr>
              <w:spacing w:line="269" w:lineRule="auto"/>
              <w:jc w:val="left"/>
              <w:rPr>
                <w:rFonts w:ascii="David" w:eastAsia="Times New Roman" w:hAnsi="David"/>
                <w:sz w:val="21"/>
                <w:szCs w:val="21"/>
                <w:rtl/>
              </w:rPr>
            </w:pPr>
            <w:r w:rsidRPr="004322E5">
              <w:rPr>
                <w:rFonts w:ascii="David" w:eastAsia="Times New Roman" w:hAnsi="David"/>
                <w:sz w:val="21"/>
                <w:szCs w:val="21"/>
                <w:rtl/>
              </w:rPr>
              <w:t xml:space="preserve">החינוך הבלתי פורמלי מתחיל </w:t>
            </w:r>
            <w:r w:rsidRPr="004322E5">
              <w:rPr>
                <w:rFonts w:ascii="David" w:eastAsia="Times New Roman" w:hAnsi="David" w:hint="eastAsia"/>
                <w:sz w:val="21"/>
                <w:szCs w:val="21"/>
                <w:rtl/>
              </w:rPr>
              <w:t>ב</w:t>
            </w:r>
            <w:r w:rsidRPr="004322E5">
              <w:rPr>
                <w:rFonts w:ascii="David" w:eastAsia="Times New Roman" w:hAnsi="David"/>
                <w:sz w:val="21"/>
                <w:szCs w:val="21"/>
                <w:rtl/>
              </w:rPr>
              <w:t xml:space="preserve">כל שנה </w:t>
            </w:r>
            <w:r w:rsidRPr="004322E5">
              <w:rPr>
                <w:rFonts w:ascii="David" w:eastAsia="Times New Roman" w:hAnsi="David" w:hint="eastAsia"/>
                <w:sz w:val="21"/>
                <w:szCs w:val="21"/>
                <w:rtl/>
              </w:rPr>
              <w:t>ב</w:t>
            </w:r>
            <w:r w:rsidRPr="004322E5">
              <w:rPr>
                <w:rFonts w:ascii="David" w:eastAsia="Times New Roman" w:hAnsi="David"/>
                <w:sz w:val="21"/>
                <w:szCs w:val="21"/>
                <w:rtl/>
              </w:rPr>
              <w:t xml:space="preserve">ספטמבר, </w:t>
            </w:r>
            <w:r w:rsidRPr="004322E5">
              <w:rPr>
                <w:rFonts w:ascii="David" w:eastAsia="Times New Roman" w:hAnsi="David" w:hint="eastAsia"/>
                <w:sz w:val="21"/>
                <w:szCs w:val="21"/>
                <w:rtl/>
              </w:rPr>
              <w:t>ו</w:t>
            </w:r>
            <w:r w:rsidRPr="004322E5">
              <w:rPr>
                <w:rFonts w:ascii="David" w:eastAsia="Times New Roman" w:hAnsi="David"/>
                <w:sz w:val="21"/>
                <w:szCs w:val="21"/>
                <w:rtl/>
              </w:rPr>
              <w:t xml:space="preserve">הרישום </w:t>
            </w:r>
            <w:r w:rsidRPr="004322E5">
              <w:rPr>
                <w:rFonts w:ascii="David" w:eastAsia="Times New Roman" w:hAnsi="David" w:hint="eastAsia"/>
                <w:sz w:val="21"/>
                <w:szCs w:val="21"/>
                <w:rtl/>
              </w:rPr>
              <w:t>מתבצע</w:t>
            </w:r>
            <w:r w:rsidRPr="004322E5">
              <w:rPr>
                <w:rFonts w:ascii="David" w:eastAsia="Times New Roman" w:hAnsi="David"/>
                <w:sz w:val="21"/>
                <w:szCs w:val="21"/>
                <w:rtl/>
              </w:rPr>
              <w:t xml:space="preserve"> </w:t>
            </w:r>
            <w:r w:rsidRPr="004322E5">
              <w:rPr>
                <w:rFonts w:ascii="David" w:eastAsia="Times New Roman" w:hAnsi="David" w:hint="eastAsia"/>
                <w:sz w:val="21"/>
                <w:szCs w:val="21"/>
                <w:rtl/>
              </w:rPr>
              <w:t>בעיקר</w:t>
            </w:r>
            <w:r w:rsidRPr="004322E5">
              <w:rPr>
                <w:rFonts w:ascii="David" w:eastAsia="Times New Roman" w:hAnsi="David"/>
                <w:sz w:val="21"/>
                <w:szCs w:val="21"/>
                <w:rtl/>
              </w:rPr>
              <w:t xml:space="preserve"> </w:t>
            </w:r>
            <w:r w:rsidRPr="004322E5">
              <w:rPr>
                <w:rFonts w:ascii="David" w:eastAsia="Times New Roman" w:hAnsi="David" w:hint="eastAsia"/>
                <w:sz w:val="21"/>
                <w:szCs w:val="21"/>
                <w:rtl/>
              </w:rPr>
              <w:t>ב</w:t>
            </w:r>
            <w:r w:rsidRPr="004322E5">
              <w:rPr>
                <w:rFonts w:ascii="David" w:eastAsia="Times New Roman" w:hAnsi="David"/>
                <w:sz w:val="21"/>
                <w:szCs w:val="21"/>
                <w:rtl/>
              </w:rPr>
              <w:t xml:space="preserve">אוקטובר. התקציב </w:t>
            </w:r>
            <w:r w:rsidRPr="004322E5">
              <w:rPr>
                <w:rFonts w:ascii="David" w:eastAsia="Times New Roman" w:hAnsi="David" w:hint="eastAsia"/>
                <w:sz w:val="21"/>
                <w:szCs w:val="21"/>
                <w:rtl/>
              </w:rPr>
              <w:t>מחושב</w:t>
            </w:r>
            <w:r w:rsidRPr="004322E5">
              <w:rPr>
                <w:rFonts w:ascii="David" w:eastAsia="Times New Roman" w:hAnsi="David"/>
                <w:sz w:val="21"/>
                <w:szCs w:val="21"/>
                <w:rtl/>
              </w:rPr>
              <w:t xml:space="preserve"> על פי </w:t>
            </w:r>
            <w:r w:rsidRPr="004322E5">
              <w:rPr>
                <w:rFonts w:ascii="David" w:eastAsia="Times New Roman" w:hAnsi="David" w:hint="eastAsia"/>
                <w:sz w:val="21"/>
                <w:szCs w:val="21"/>
                <w:rtl/>
              </w:rPr>
              <w:t>מספר</w:t>
            </w:r>
            <w:r w:rsidRPr="004322E5">
              <w:rPr>
                <w:rFonts w:ascii="David" w:eastAsia="Times New Roman" w:hAnsi="David"/>
                <w:sz w:val="21"/>
                <w:szCs w:val="21"/>
                <w:rtl/>
              </w:rPr>
              <w:t xml:space="preserve"> </w:t>
            </w:r>
            <w:r w:rsidRPr="004322E5">
              <w:rPr>
                <w:rFonts w:ascii="David" w:eastAsia="Times New Roman" w:hAnsi="David" w:hint="eastAsia"/>
                <w:sz w:val="21"/>
                <w:szCs w:val="21"/>
                <w:rtl/>
              </w:rPr>
              <w:t>ה</w:t>
            </w:r>
            <w:r w:rsidRPr="004322E5">
              <w:rPr>
                <w:rFonts w:ascii="David" w:eastAsia="Times New Roman" w:hAnsi="David"/>
                <w:sz w:val="21"/>
                <w:szCs w:val="21"/>
                <w:rtl/>
              </w:rPr>
              <w:t xml:space="preserve">ילדים </w:t>
            </w:r>
            <w:r w:rsidRPr="004322E5">
              <w:rPr>
                <w:rFonts w:ascii="David" w:eastAsia="Times New Roman" w:hAnsi="David" w:hint="eastAsia"/>
                <w:sz w:val="21"/>
                <w:szCs w:val="21"/>
                <w:rtl/>
              </w:rPr>
              <w:t>ה</w:t>
            </w:r>
            <w:r w:rsidRPr="004322E5">
              <w:rPr>
                <w:rFonts w:ascii="David" w:eastAsia="Times New Roman" w:hAnsi="David"/>
                <w:sz w:val="21"/>
                <w:szCs w:val="21"/>
                <w:rtl/>
              </w:rPr>
              <w:t xml:space="preserve">נרשמים. עם פרוץ המלחמה היה </w:t>
            </w:r>
            <w:r w:rsidRPr="004322E5">
              <w:rPr>
                <w:rFonts w:ascii="David" w:eastAsia="Times New Roman" w:hAnsi="David" w:hint="eastAsia"/>
                <w:sz w:val="21"/>
                <w:szCs w:val="21"/>
                <w:rtl/>
              </w:rPr>
              <w:t>מ</w:t>
            </w:r>
            <w:r w:rsidRPr="004322E5">
              <w:rPr>
                <w:rFonts w:ascii="David" w:eastAsia="Times New Roman" w:hAnsi="David"/>
                <w:sz w:val="21"/>
                <w:szCs w:val="21"/>
                <w:rtl/>
              </w:rPr>
              <w:t>יעוט נרשמים בחודשים אוקטובר ונובמבר</w:t>
            </w:r>
          </w:p>
        </w:tc>
      </w:tr>
      <w:tr w:rsidR="008F3DB7" w:rsidRPr="004322E5" w:rsidTr="00A97E0F">
        <w:trPr>
          <w:trHeight w:val="315"/>
        </w:trPr>
        <w:tc>
          <w:tcPr>
            <w:tcW w:w="2265" w:type="pct"/>
            <w:gridSpan w:val="2"/>
            <w:tcBorders>
              <w:top w:val="single" w:sz="4" w:space="0" w:color="auto"/>
              <w:left w:val="single" w:sz="4" w:space="0" w:color="auto"/>
              <w:bottom w:val="single" w:sz="4" w:space="0" w:color="auto"/>
              <w:right w:val="single" w:sz="4" w:space="0" w:color="auto"/>
            </w:tcBorders>
          </w:tcPr>
          <w:p w:rsidR="008F3DB7" w:rsidRPr="004322E5" w:rsidRDefault="008F3DB7" w:rsidP="00A97E0F">
            <w:pPr>
              <w:spacing w:line="269" w:lineRule="auto"/>
              <w:jc w:val="left"/>
              <w:rPr>
                <w:rFonts w:ascii="David" w:eastAsia="Times New Roman" w:hAnsi="David"/>
                <w:sz w:val="21"/>
                <w:szCs w:val="21"/>
                <w:rtl/>
              </w:rPr>
            </w:pPr>
            <w:r w:rsidRPr="004322E5">
              <w:rPr>
                <w:rFonts w:ascii="David" w:eastAsia="Times New Roman" w:hAnsi="David"/>
                <w:b/>
                <w:bCs/>
                <w:sz w:val="21"/>
                <w:szCs w:val="21"/>
                <w:rtl/>
              </w:rPr>
              <w:t xml:space="preserve">סה"כ רשויות מקומיות </w:t>
            </w:r>
            <w:r w:rsidRPr="004322E5">
              <w:rPr>
                <w:rFonts w:ascii="David" w:eastAsia="Times New Roman" w:hAnsi="David" w:hint="eastAsia"/>
                <w:b/>
                <w:bCs/>
                <w:sz w:val="21"/>
                <w:szCs w:val="21"/>
                <w:rtl/>
              </w:rPr>
              <w:t>קולטות</w:t>
            </w:r>
            <w:r w:rsidRPr="004322E5">
              <w:rPr>
                <w:rFonts w:ascii="David" w:eastAsia="Times New Roman" w:hAnsi="David"/>
                <w:b/>
                <w:bCs/>
                <w:sz w:val="21"/>
                <w:szCs w:val="21"/>
                <w:rtl/>
              </w:rPr>
              <w:t xml:space="preserve"> </w:t>
            </w:r>
            <w:r w:rsidRPr="004322E5">
              <w:rPr>
                <w:rFonts w:ascii="David" w:eastAsia="Times New Roman" w:hAnsi="David" w:hint="eastAsia"/>
                <w:b/>
                <w:bCs/>
                <w:sz w:val="21"/>
                <w:szCs w:val="21"/>
                <w:rtl/>
              </w:rPr>
              <w:t>ומפונות</w:t>
            </w:r>
          </w:p>
        </w:tc>
        <w:tc>
          <w:tcPr>
            <w:tcW w:w="703" w:type="pct"/>
            <w:tcBorders>
              <w:top w:val="single" w:sz="4" w:space="0" w:color="auto"/>
              <w:left w:val="single" w:sz="4" w:space="0" w:color="auto"/>
              <w:bottom w:val="single" w:sz="4" w:space="0" w:color="auto"/>
              <w:right w:val="single" w:sz="4" w:space="0" w:color="auto"/>
            </w:tcBorders>
            <w:shd w:val="clear" w:color="auto" w:fill="auto"/>
            <w:noWrap/>
          </w:tcPr>
          <w:p w:rsidR="008F3DB7" w:rsidRPr="004322E5" w:rsidRDefault="008F3DB7" w:rsidP="00A97E0F">
            <w:pPr>
              <w:spacing w:line="269" w:lineRule="auto"/>
              <w:jc w:val="left"/>
              <w:rPr>
                <w:rFonts w:ascii="David" w:eastAsia="Times New Roman" w:hAnsi="David"/>
                <w:b/>
                <w:bCs/>
                <w:sz w:val="21"/>
                <w:szCs w:val="21"/>
              </w:rPr>
            </w:pPr>
            <w:r w:rsidRPr="004322E5">
              <w:rPr>
                <w:rFonts w:ascii="David" w:eastAsia="Times New Roman" w:hAnsi="David"/>
                <w:b/>
                <w:bCs/>
                <w:sz w:val="21"/>
                <w:szCs w:val="21"/>
              </w:rPr>
              <w:t>7,459,432</w:t>
            </w:r>
          </w:p>
        </w:tc>
        <w:tc>
          <w:tcPr>
            <w:tcW w:w="2032" w:type="pct"/>
            <w:tcBorders>
              <w:top w:val="single" w:sz="4" w:space="0" w:color="auto"/>
              <w:left w:val="single" w:sz="4" w:space="0" w:color="auto"/>
              <w:bottom w:val="single" w:sz="4" w:space="0" w:color="auto"/>
              <w:right w:val="single" w:sz="4" w:space="0" w:color="auto"/>
            </w:tcBorders>
            <w:shd w:val="clear" w:color="auto" w:fill="auto"/>
          </w:tcPr>
          <w:p w:rsidR="008F3DB7" w:rsidRPr="004322E5" w:rsidRDefault="008F3DB7" w:rsidP="00A97E0F">
            <w:pPr>
              <w:spacing w:line="269" w:lineRule="auto"/>
              <w:jc w:val="left"/>
              <w:rPr>
                <w:rFonts w:ascii="David" w:eastAsia="Times New Roman" w:hAnsi="David"/>
                <w:sz w:val="21"/>
                <w:szCs w:val="21"/>
                <w:rtl/>
              </w:rPr>
            </w:pPr>
          </w:p>
        </w:tc>
      </w:tr>
    </w:tbl>
    <w:p w:rsidR="008F3DB7" w:rsidRPr="008F3DB7" w:rsidRDefault="008F3DB7" w:rsidP="00A97E0F">
      <w:pPr>
        <w:spacing w:before="120" w:line="269" w:lineRule="auto"/>
        <w:rPr>
          <w:rFonts w:eastAsia="Calibri"/>
          <w:sz w:val="16"/>
          <w:szCs w:val="20"/>
          <w:rtl/>
        </w:rPr>
      </w:pPr>
      <w:r w:rsidRPr="008F3DB7">
        <w:rPr>
          <w:rFonts w:eastAsia="Calibri" w:hint="eastAsia"/>
          <w:sz w:val="16"/>
          <w:szCs w:val="20"/>
          <w:rtl/>
        </w:rPr>
        <w:t>על</w:t>
      </w:r>
      <w:r w:rsidRPr="008F3DB7">
        <w:rPr>
          <w:rFonts w:eastAsia="Calibri"/>
          <w:sz w:val="16"/>
          <w:szCs w:val="20"/>
          <w:rtl/>
        </w:rPr>
        <w:t xml:space="preserve"> </w:t>
      </w:r>
      <w:r w:rsidRPr="008F3DB7">
        <w:rPr>
          <w:rFonts w:eastAsia="Calibri" w:hint="eastAsia"/>
          <w:sz w:val="16"/>
          <w:szCs w:val="20"/>
          <w:rtl/>
        </w:rPr>
        <w:t>פי</w:t>
      </w:r>
      <w:r w:rsidRPr="008F3DB7">
        <w:rPr>
          <w:rFonts w:eastAsia="Calibri"/>
          <w:sz w:val="16"/>
          <w:szCs w:val="20"/>
          <w:rtl/>
        </w:rPr>
        <w:t xml:space="preserve"> דיווחי הרשויות המקומיות, בעיבוד משרד מבקר המדינה.</w:t>
      </w:r>
    </w:p>
    <w:p w:rsidR="008F3DB7" w:rsidRPr="008F3DB7" w:rsidRDefault="008F3DB7" w:rsidP="00C256B7">
      <w:pPr>
        <w:spacing w:line="269" w:lineRule="auto"/>
        <w:ind w:left="-567"/>
        <w:rPr>
          <w:rFonts w:eastAsia="Calibri"/>
          <w:szCs w:val="20"/>
          <w:rtl/>
        </w:rPr>
      </w:pPr>
    </w:p>
    <w:p w:rsidR="008F3DB7" w:rsidRPr="008F3DB7" w:rsidRDefault="008F3DB7" w:rsidP="00C256B7">
      <w:pPr>
        <w:spacing w:line="269" w:lineRule="auto"/>
        <w:rPr>
          <w:rFonts w:eastAsia="Calibri"/>
          <w:b/>
          <w:bCs/>
          <w:rtl/>
        </w:rPr>
      </w:pPr>
      <w:r w:rsidRPr="008F3DB7">
        <w:rPr>
          <w:rFonts w:eastAsia="Calibri" w:hint="eastAsia"/>
          <w:b/>
          <w:bCs/>
          <w:rtl/>
        </w:rPr>
        <w:lastRenderedPageBreak/>
        <w:t>מהנתונים</w:t>
      </w:r>
      <w:r w:rsidRPr="008F3DB7">
        <w:rPr>
          <w:rFonts w:eastAsia="Calibri"/>
          <w:b/>
          <w:bCs/>
          <w:rtl/>
        </w:rPr>
        <w:t xml:space="preserve"> שבלוח עולה </w:t>
      </w:r>
      <w:r w:rsidRPr="008F3DB7">
        <w:rPr>
          <w:rFonts w:eastAsia="Calibri" w:hint="eastAsia"/>
          <w:b/>
          <w:bCs/>
          <w:rtl/>
        </w:rPr>
        <w:t>כי</w:t>
      </w:r>
      <w:r w:rsidRPr="008F3DB7">
        <w:rPr>
          <w:rFonts w:eastAsia="Calibri"/>
          <w:b/>
          <w:bCs/>
          <w:rtl/>
        </w:rPr>
        <w:t xml:space="preserve"> </w:t>
      </w:r>
      <w:r w:rsidRPr="008F3DB7">
        <w:rPr>
          <w:rFonts w:eastAsia="Calibri" w:hint="eastAsia"/>
          <w:b/>
          <w:bCs/>
          <w:rtl/>
        </w:rPr>
        <w:t>עיריות</w:t>
      </w:r>
      <w:r w:rsidRPr="008F3DB7">
        <w:rPr>
          <w:rFonts w:eastAsia="Calibri"/>
          <w:b/>
          <w:bCs/>
          <w:rtl/>
        </w:rPr>
        <w:t xml:space="preserve"> </w:t>
      </w:r>
      <w:r w:rsidRPr="008F3DB7">
        <w:rPr>
          <w:rFonts w:eastAsia="Calibri" w:hint="eastAsia"/>
          <w:b/>
          <w:bCs/>
          <w:rtl/>
        </w:rPr>
        <w:t>אילת</w:t>
      </w:r>
      <w:r w:rsidRPr="008F3DB7">
        <w:rPr>
          <w:rFonts w:eastAsia="Calibri"/>
          <w:b/>
          <w:bCs/>
          <w:rtl/>
        </w:rPr>
        <w:t xml:space="preserve">, </w:t>
      </w:r>
      <w:r w:rsidRPr="008F3DB7">
        <w:rPr>
          <w:rFonts w:eastAsia="Calibri" w:hint="eastAsia"/>
          <w:b/>
          <w:bCs/>
          <w:rtl/>
        </w:rPr>
        <w:t>הרצלי</w:t>
      </w:r>
      <w:r w:rsidRPr="008F3DB7">
        <w:rPr>
          <w:rFonts w:eastAsia="Calibri" w:hint="cs"/>
          <w:b/>
          <w:bCs/>
          <w:rtl/>
        </w:rPr>
        <w:t>י</w:t>
      </w:r>
      <w:r w:rsidRPr="008F3DB7">
        <w:rPr>
          <w:rFonts w:eastAsia="Calibri" w:hint="eastAsia"/>
          <w:b/>
          <w:bCs/>
          <w:rtl/>
        </w:rPr>
        <w:t>ה</w:t>
      </w:r>
      <w:r w:rsidRPr="008F3DB7">
        <w:rPr>
          <w:rFonts w:eastAsia="Calibri"/>
          <w:b/>
          <w:bCs/>
          <w:rtl/>
        </w:rPr>
        <w:t xml:space="preserve">, </w:t>
      </w:r>
      <w:r w:rsidRPr="008F3DB7">
        <w:rPr>
          <w:rFonts w:eastAsia="Calibri" w:hint="eastAsia"/>
          <w:b/>
          <w:bCs/>
          <w:rtl/>
        </w:rPr>
        <w:t>ורמת</w:t>
      </w:r>
      <w:r w:rsidRPr="008F3DB7">
        <w:rPr>
          <w:rFonts w:eastAsia="Calibri"/>
          <w:b/>
          <w:bCs/>
          <w:rtl/>
        </w:rPr>
        <w:t xml:space="preserve"> גן </w:t>
      </w:r>
      <w:r w:rsidRPr="008F3DB7">
        <w:rPr>
          <w:rFonts w:eastAsia="Calibri" w:hint="eastAsia"/>
          <w:b/>
          <w:bCs/>
          <w:rtl/>
        </w:rPr>
        <w:t>והמועצות</w:t>
      </w:r>
      <w:r w:rsidRPr="008F3DB7">
        <w:rPr>
          <w:rFonts w:eastAsia="Calibri"/>
          <w:b/>
          <w:bCs/>
          <w:rtl/>
        </w:rPr>
        <w:t xml:space="preserve"> </w:t>
      </w:r>
      <w:r w:rsidRPr="008F3DB7">
        <w:rPr>
          <w:rFonts w:eastAsia="Calibri" w:hint="eastAsia"/>
          <w:b/>
          <w:bCs/>
          <w:rtl/>
        </w:rPr>
        <w:t>האזוריות</w:t>
      </w:r>
      <w:r w:rsidRPr="008F3DB7">
        <w:rPr>
          <w:rFonts w:eastAsia="Calibri"/>
          <w:b/>
          <w:bCs/>
          <w:rtl/>
        </w:rPr>
        <w:t xml:space="preserve"> </w:t>
      </w:r>
      <w:r w:rsidRPr="008F3DB7">
        <w:rPr>
          <w:rFonts w:eastAsia="Calibri" w:hint="eastAsia"/>
          <w:b/>
          <w:bCs/>
          <w:rtl/>
        </w:rPr>
        <w:t>אשכול</w:t>
      </w:r>
      <w:r w:rsidRPr="008F3DB7">
        <w:rPr>
          <w:rFonts w:eastAsia="Calibri"/>
          <w:b/>
          <w:bCs/>
          <w:rtl/>
        </w:rPr>
        <w:t xml:space="preserve">, גליל עליון, מעלה יוסף, מרום הגליל </w:t>
      </w:r>
      <w:r w:rsidRPr="008F3DB7">
        <w:rPr>
          <w:rFonts w:eastAsia="Calibri" w:hint="eastAsia"/>
          <w:b/>
          <w:bCs/>
          <w:rtl/>
        </w:rPr>
        <w:t>ועמק</w:t>
      </w:r>
      <w:r w:rsidRPr="008F3DB7">
        <w:rPr>
          <w:rFonts w:eastAsia="Calibri"/>
          <w:b/>
          <w:bCs/>
          <w:rtl/>
        </w:rPr>
        <w:t xml:space="preserve"> הירדן דיווחו למשרד מבקר המדינה על הפסדי</w:t>
      </w:r>
      <w:r w:rsidRPr="008F3DB7">
        <w:rPr>
          <w:rFonts w:eastAsia="Calibri" w:hint="cs"/>
          <w:b/>
          <w:bCs/>
          <w:rtl/>
        </w:rPr>
        <w:t>ם</w:t>
      </w:r>
      <w:r w:rsidRPr="008F3DB7">
        <w:rPr>
          <w:rFonts w:eastAsia="Calibri"/>
          <w:b/>
          <w:bCs/>
          <w:rtl/>
        </w:rPr>
        <w:t xml:space="preserve"> בגין </w:t>
      </w:r>
      <w:r w:rsidRPr="008F3DB7">
        <w:rPr>
          <w:rFonts w:eastAsia="Calibri" w:hint="cs"/>
          <w:b/>
          <w:bCs/>
          <w:rtl/>
        </w:rPr>
        <w:t>אובדן</w:t>
      </w:r>
      <w:r w:rsidRPr="008F3DB7">
        <w:rPr>
          <w:rFonts w:eastAsia="Calibri"/>
          <w:b/>
          <w:bCs/>
          <w:rtl/>
        </w:rPr>
        <w:t xml:space="preserve"> </w:t>
      </w:r>
      <w:r w:rsidRPr="008F3DB7">
        <w:rPr>
          <w:rFonts w:eastAsia="Calibri" w:hint="eastAsia"/>
          <w:b/>
          <w:bCs/>
          <w:rtl/>
        </w:rPr>
        <w:t>הכנסות</w:t>
      </w:r>
      <w:r w:rsidRPr="008F3DB7">
        <w:rPr>
          <w:rFonts w:eastAsia="Calibri"/>
          <w:b/>
          <w:bCs/>
          <w:rtl/>
        </w:rPr>
        <w:t xml:space="preserve"> </w:t>
      </w:r>
      <w:r w:rsidRPr="008F3DB7">
        <w:rPr>
          <w:rFonts w:eastAsia="Calibri" w:hint="eastAsia"/>
          <w:b/>
          <w:bCs/>
          <w:rtl/>
        </w:rPr>
        <w:t>אחרות</w:t>
      </w:r>
      <w:r w:rsidRPr="008F3DB7">
        <w:rPr>
          <w:rFonts w:eastAsia="Calibri"/>
          <w:b/>
          <w:bCs/>
          <w:rtl/>
        </w:rPr>
        <w:t xml:space="preserve"> בחודשים </w:t>
      </w:r>
      <w:r w:rsidRPr="008F3DB7">
        <w:rPr>
          <w:rFonts w:eastAsia="Calibri" w:hint="eastAsia"/>
          <w:b/>
          <w:bCs/>
          <w:rtl/>
        </w:rPr>
        <w:t>אוקטובר</w:t>
      </w:r>
      <w:r w:rsidRPr="008F3DB7">
        <w:rPr>
          <w:rFonts w:eastAsia="Calibri"/>
          <w:b/>
          <w:bCs/>
          <w:rtl/>
        </w:rPr>
        <w:t xml:space="preserve">-דצמבר 2023 בסך כ-7.5 </w:t>
      </w:r>
      <w:r w:rsidRPr="008F3DB7">
        <w:rPr>
          <w:rFonts w:eastAsia="Calibri" w:hint="eastAsia"/>
          <w:b/>
          <w:bCs/>
          <w:rtl/>
        </w:rPr>
        <w:t>מיליון</w:t>
      </w:r>
      <w:r w:rsidRPr="008F3DB7">
        <w:rPr>
          <w:rFonts w:eastAsia="Calibri"/>
          <w:b/>
          <w:bCs/>
          <w:rtl/>
        </w:rPr>
        <w:t xml:space="preserve"> </w:t>
      </w:r>
      <w:r w:rsidRPr="008F3DB7">
        <w:rPr>
          <w:rFonts w:eastAsia="Calibri" w:hint="eastAsia"/>
          <w:b/>
          <w:bCs/>
          <w:rtl/>
        </w:rPr>
        <w:t>ש</w:t>
      </w:r>
      <w:r w:rsidRPr="008F3DB7">
        <w:rPr>
          <w:rFonts w:eastAsia="Calibri"/>
          <w:b/>
          <w:bCs/>
          <w:rtl/>
        </w:rPr>
        <w:t>"ח.</w:t>
      </w:r>
    </w:p>
    <w:p w:rsidR="008F3DB7" w:rsidRPr="008F3DB7" w:rsidRDefault="008F3DB7" w:rsidP="00C256B7">
      <w:pPr>
        <w:spacing w:line="269" w:lineRule="auto"/>
        <w:rPr>
          <w:rFonts w:eastAsia="Calibri"/>
          <w:b/>
          <w:bCs/>
          <w:rtl/>
        </w:rPr>
      </w:pPr>
    </w:p>
    <w:p w:rsidR="008F3DB7" w:rsidRPr="008F3DB7" w:rsidRDefault="008F3DB7" w:rsidP="00C256B7">
      <w:pPr>
        <w:spacing w:line="269" w:lineRule="auto"/>
        <w:jc w:val="center"/>
        <w:rPr>
          <w:rFonts w:ascii="Arial" w:eastAsia="Calibri" w:hAnsi="Arial" w:cs="Arial"/>
          <w:b/>
          <w:bCs/>
          <w:sz w:val="36"/>
          <w:rtl/>
        </w:rPr>
      </w:pPr>
      <w:r w:rsidRPr="008F3DB7">
        <w:rPr>
          <w:rFonts w:ascii="Segoe UI Symbol" w:eastAsia="Calibri" w:hAnsi="Segoe UI Symbol" w:cs="Segoe UI Symbol" w:hint="cs"/>
          <w:b/>
          <w:bCs/>
          <w:sz w:val="36"/>
          <w:rtl/>
        </w:rPr>
        <w:t>✰</w:t>
      </w:r>
    </w:p>
    <w:p w:rsidR="008F3DB7" w:rsidRPr="008F3DB7" w:rsidRDefault="008F3DB7" w:rsidP="00C256B7">
      <w:pPr>
        <w:spacing w:line="269" w:lineRule="auto"/>
        <w:ind w:left="-567"/>
        <w:rPr>
          <w:rFonts w:eastAsia="Calibri"/>
          <w:szCs w:val="20"/>
          <w:rtl/>
        </w:rPr>
      </w:pPr>
    </w:p>
    <w:p w:rsidR="008F3DB7" w:rsidRPr="008F3DB7" w:rsidRDefault="008F3DB7" w:rsidP="00C256B7">
      <w:pPr>
        <w:spacing w:line="269" w:lineRule="auto"/>
        <w:rPr>
          <w:rFonts w:eastAsia="Calibri"/>
          <w:b/>
          <w:bCs/>
          <w:rtl/>
        </w:rPr>
      </w:pPr>
      <w:r w:rsidRPr="008F3DB7">
        <w:rPr>
          <w:rFonts w:eastAsia="Calibri" w:hint="cs"/>
          <w:b/>
          <w:bCs/>
          <w:rtl/>
        </w:rPr>
        <w:t xml:space="preserve">מלוח 1 </w:t>
      </w:r>
      <w:r w:rsidR="00FA7054">
        <w:rPr>
          <w:rFonts w:eastAsia="Calibri" w:hint="cs"/>
          <w:b/>
          <w:bCs/>
          <w:rtl/>
        </w:rPr>
        <w:t>ש</w:t>
      </w:r>
      <w:r w:rsidRPr="008F3DB7">
        <w:rPr>
          <w:rFonts w:eastAsia="Calibri" w:hint="cs"/>
          <w:b/>
          <w:bCs/>
          <w:rtl/>
        </w:rPr>
        <w:t xml:space="preserve">לעיל ומהדוחות הכספיים המבוקרים לשנת 2023 של הרשויות המקומיות המפונות עולה, בהשוואה לשנת 2022, כי בחמש רשויות מפונות חלה עלייה </w:t>
      </w:r>
      <w:bookmarkStart w:id="30" w:name="_Hlk179889313"/>
      <w:r w:rsidRPr="008F3DB7">
        <w:rPr>
          <w:rFonts w:eastAsia="Calibri" w:hint="cs"/>
          <w:b/>
          <w:bCs/>
          <w:rtl/>
        </w:rPr>
        <w:t>בשיעורי גבית ארנונה ממגורים מהחיוב השוטף</w:t>
      </w:r>
      <w:bookmarkEnd w:id="30"/>
      <w:r w:rsidRPr="008F3DB7">
        <w:rPr>
          <w:rFonts w:eastAsia="Calibri" w:hint="cs"/>
          <w:b/>
          <w:bCs/>
          <w:rtl/>
        </w:rPr>
        <w:t xml:space="preserve"> </w:t>
      </w:r>
      <w:r w:rsidRPr="008F3DB7">
        <w:rPr>
          <w:rFonts w:eastAsia="Calibri" w:hint="eastAsia"/>
          <w:b/>
          <w:bCs/>
          <w:rtl/>
        </w:rPr>
        <w:t>בשיעורים</w:t>
      </w:r>
      <w:r w:rsidRPr="008F3DB7">
        <w:rPr>
          <w:rFonts w:eastAsia="Calibri"/>
          <w:b/>
          <w:bCs/>
          <w:rtl/>
        </w:rPr>
        <w:t xml:space="preserve"> </w:t>
      </w:r>
      <w:r w:rsidRPr="008F3DB7">
        <w:rPr>
          <w:rFonts w:eastAsia="Calibri" w:hint="eastAsia"/>
          <w:b/>
          <w:bCs/>
          <w:rtl/>
        </w:rPr>
        <w:t>בין</w:t>
      </w:r>
      <w:r w:rsidRPr="008F3DB7">
        <w:rPr>
          <w:rFonts w:eastAsia="Calibri"/>
          <w:b/>
          <w:bCs/>
          <w:rtl/>
        </w:rPr>
        <w:t xml:space="preserve"> 3.24% </w:t>
      </w:r>
      <w:r w:rsidRPr="008F3DB7">
        <w:rPr>
          <w:rFonts w:eastAsia="Calibri" w:hint="eastAsia"/>
          <w:b/>
          <w:bCs/>
          <w:rtl/>
        </w:rPr>
        <w:t>ועד</w:t>
      </w:r>
      <w:r w:rsidRPr="008F3DB7">
        <w:rPr>
          <w:rFonts w:eastAsia="Calibri"/>
          <w:b/>
          <w:bCs/>
          <w:rtl/>
        </w:rPr>
        <w:t xml:space="preserve"> 17.48% </w:t>
      </w:r>
      <w:r w:rsidRPr="008F3DB7">
        <w:rPr>
          <w:rFonts w:eastAsia="Calibri" w:hint="cs"/>
          <w:b/>
          <w:bCs/>
          <w:rtl/>
        </w:rPr>
        <w:t xml:space="preserve">וברשות אחת, </w:t>
      </w:r>
      <w:r w:rsidRPr="008F3DB7">
        <w:rPr>
          <w:rFonts w:eastAsia="Calibri"/>
          <w:b/>
          <w:bCs/>
          <w:rtl/>
        </w:rPr>
        <w:t xml:space="preserve">במועצה </w:t>
      </w:r>
      <w:r w:rsidRPr="008F3DB7">
        <w:rPr>
          <w:rFonts w:eastAsia="Calibri" w:hint="cs"/>
          <w:b/>
          <w:bCs/>
          <w:rtl/>
        </w:rPr>
        <w:t>ה</w:t>
      </w:r>
      <w:r w:rsidRPr="008F3DB7">
        <w:rPr>
          <w:rFonts w:eastAsia="Calibri"/>
          <w:b/>
          <w:bCs/>
          <w:rtl/>
        </w:rPr>
        <w:t xml:space="preserve">אזורית </w:t>
      </w:r>
      <w:r w:rsidRPr="008F3DB7">
        <w:rPr>
          <w:rFonts w:eastAsia="Calibri" w:hint="eastAsia"/>
          <w:b/>
          <w:bCs/>
          <w:rtl/>
        </w:rPr>
        <w:t>מעלה</w:t>
      </w:r>
      <w:r w:rsidRPr="008F3DB7">
        <w:rPr>
          <w:rFonts w:eastAsia="Calibri"/>
          <w:b/>
          <w:bCs/>
          <w:rtl/>
        </w:rPr>
        <w:t xml:space="preserve"> </w:t>
      </w:r>
      <w:r w:rsidRPr="008F3DB7">
        <w:rPr>
          <w:rFonts w:eastAsia="Calibri" w:hint="eastAsia"/>
          <w:b/>
          <w:bCs/>
          <w:rtl/>
        </w:rPr>
        <w:t>יוסף</w:t>
      </w:r>
      <w:r w:rsidRPr="008F3DB7">
        <w:rPr>
          <w:rFonts w:eastAsia="Calibri" w:hint="cs"/>
          <w:b/>
          <w:bCs/>
          <w:rtl/>
        </w:rPr>
        <w:t>,</w:t>
      </w:r>
      <w:r w:rsidRPr="008F3DB7">
        <w:rPr>
          <w:rFonts w:eastAsia="Calibri"/>
          <w:b/>
          <w:bCs/>
          <w:rtl/>
        </w:rPr>
        <w:t xml:space="preserve"> </w:t>
      </w:r>
      <w:r w:rsidRPr="008F3DB7">
        <w:rPr>
          <w:rFonts w:eastAsia="Calibri" w:hint="cs"/>
          <w:b/>
          <w:bCs/>
          <w:rtl/>
        </w:rPr>
        <w:t>חלה ירידה</w:t>
      </w:r>
      <w:r w:rsidRPr="008F3DB7">
        <w:rPr>
          <w:rFonts w:eastAsia="Calibri"/>
          <w:b/>
          <w:bCs/>
          <w:rtl/>
        </w:rPr>
        <w:t xml:space="preserve"> בשיעור של 4.55%</w:t>
      </w:r>
      <w:r w:rsidRPr="008F3DB7">
        <w:rPr>
          <w:rFonts w:eastAsia="Calibri" w:hint="cs"/>
          <w:b/>
          <w:bCs/>
          <w:rtl/>
        </w:rPr>
        <w:t xml:space="preserve">. בשבע רשויות קולטות דווח על ירידה </w:t>
      </w:r>
      <w:r w:rsidRPr="008F3DB7">
        <w:rPr>
          <w:rFonts w:eastAsia="Calibri"/>
          <w:b/>
          <w:bCs/>
          <w:rtl/>
        </w:rPr>
        <w:t>בשיעורי הגבי</w:t>
      </w:r>
      <w:r w:rsidRPr="008F3DB7">
        <w:rPr>
          <w:rFonts w:eastAsia="Calibri" w:hint="cs"/>
          <w:b/>
          <w:bCs/>
          <w:rtl/>
        </w:rPr>
        <w:t>י</w:t>
      </w:r>
      <w:r w:rsidRPr="008F3DB7">
        <w:rPr>
          <w:rFonts w:eastAsia="Calibri"/>
          <w:b/>
          <w:bCs/>
          <w:rtl/>
        </w:rPr>
        <w:t xml:space="preserve">ה השוטפים בין 0.5% </w:t>
      </w:r>
      <w:r w:rsidRPr="008F3DB7">
        <w:rPr>
          <w:rFonts w:eastAsia="Calibri" w:hint="eastAsia"/>
          <w:b/>
          <w:bCs/>
          <w:rtl/>
        </w:rPr>
        <w:t>ועד</w:t>
      </w:r>
      <w:r w:rsidRPr="008F3DB7">
        <w:rPr>
          <w:rFonts w:eastAsia="Calibri"/>
          <w:b/>
          <w:bCs/>
          <w:rtl/>
        </w:rPr>
        <w:t xml:space="preserve"> </w:t>
      </w:r>
      <w:r w:rsidR="00A97E0F">
        <w:rPr>
          <w:rFonts w:eastAsia="Calibri"/>
          <w:b/>
          <w:bCs/>
          <w:rtl/>
        </w:rPr>
        <w:br/>
      </w:r>
      <w:r w:rsidRPr="008F3DB7">
        <w:rPr>
          <w:rFonts w:eastAsia="Calibri" w:hint="eastAsia"/>
          <w:b/>
          <w:bCs/>
          <w:rtl/>
        </w:rPr>
        <w:t>ל</w:t>
      </w:r>
      <w:r w:rsidRPr="008F3DB7">
        <w:rPr>
          <w:rFonts w:eastAsia="Calibri"/>
          <w:b/>
          <w:bCs/>
          <w:rtl/>
        </w:rPr>
        <w:t>-15.82%. ב</w:t>
      </w:r>
      <w:r w:rsidRPr="008F3DB7">
        <w:rPr>
          <w:rFonts w:eastAsia="Calibri" w:hint="cs"/>
          <w:b/>
          <w:bCs/>
          <w:rtl/>
        </w:rPr>
        <w:t>שתיים אחרות (</w:t>
      </w:r>
      <w:r w:rsidRPr="008F3DB7">
        <w:rPr>
          <w:rFonts w:eastAsia="Calibri"/>
          <w:b/>
          <w:bCs/>
          <w:rtl/>
        </w:rPr>
        <w:t xml:space="preserve">עיריות </w:t>
      </w:r>
      <w:r w:rsidRPr="008F3DB7">
        <w:rPr>
          <w:rFonts w:eastAsia="Calibri" w:hint="eastAsia"/>
          <w:b/>
          <w:bCs/>
          <w:rtl/>
        </w:rPr>
        <w:t>אילת</w:t>
      </w:r>
      <w:r w:rsidRPr="008F3DB7">
        <w:rPr>
          <w:rFonts w:eastAsia="Calibri"/>
          <w:b/>
          <w:bCs/>
          <w:rtl/>
        </w:rPr>
        <w:t xml:space="preserve"> </w:t>
      </w:r>
      <w:r w:rsidRPr="008F3DB7">
        <w:rPr>
          <w:rFonts w:eastAsia="Calibri" w:hint="eastAsia"/>
          <w:b/>
          <w:bCs/>
          <w:rtl/>
        </w:rPr>
        <w:t>וחיפה</w:t>
      </w:r>
      <w:r w:rsidRPr="008F3DB7">
        <w:rPr>
          <w:rFonts w:eastAsia="Calibri" w:hint="cs"/>
          <w:b/>
          <w:bCs/>
          <w:rtl/>
        </w:rPr>
        <w:t>)</w:t>
      </w:r>
      <w:r w:rsidRPr="008F3DB7">
        <w:rPr>
          <w:rFonts w:eastAsia="Calibri"/>
          <w:b/>
          <w:bCs/>
          <w:rtl/>
        </w:rPr>
        <w:t xml:space="preserve"> חלה על</w:t>
      </w:r>
      <w:r w:rsidRPr="008F3DB7">
        <w:rPr>
          <w:rFonts w:eastAsia="Calibri" w:hint="cs"/>
          <w:b/>
          <w:bCs/>
          <w:rtl/>
        </w:rPr>
        <w:t>י</w:t>
      </w:r>
      <w:r w:rsidRPr="008F3DB7">
        <w:rPr>
          <w:rFonts w:eastAsia="Calibri"/>
          <w:b/>
          <w:bCs/>
          <w:rtl/>
        </w:rPr>
        <w:t>יה של 3.23% ו-1.99% בהתאמה.</w:t>
      </w:r>
    </w:p>
    <w:p w:rsidR="008F3DB7" w:rsidRPr="008F3DB7" w:rsidRDefault="008F3DB7" w:rsidP="00C256B7">
      <w:pPr>
        <w:spacing w:line="269" w:lineRule="auto"/>
        <w:ind w:left="-567"/>
        <w:rPr>
          <w:rFonts w:eastAsia="Calibri"/>
          <w:szCs w:val="20"/>
          <w:rtl/>
        </w:rPr>
      </w:pPr>
    </w:p>
    <w:p w:rsidR="008F3DB7" w:rsidRPr="008F3DB7" w:rsidRDefault="008F3DB7" w:rsidP="00C256B7">
      <w:pPr>
        <w:spacing w:line="269" w:lineRule="auto"/>
        <w:rPr>
          <w:rFonts w:eastAsia="Calibri"/>
          <w:b/>
          <w:bCs/>
          <w:rtl/>
        </w:rPr>
      </w:pPr>
      <w:r w:rsidRPr="008F3DB7">
        <w:rPr>
          <w:rFonts w:eastAsia="Calibri" w:hint="cs"/>
          <w:b/>
          <w:bCs/>
          <w:rtl/>
        </w:rPr>
        <w:t>עוד עולה מהדוחות הכספיים ומלוח 2 לעיל, בהשוואה לשנת 2022, כי בשלוש רשויות מפונות חלה ירידה בין 1.48% ועד ל-</w:t>
      </w:r>
      <w:r w:rsidRPr="008F3DB7">
        <w:rPr>
          <w:rFonts w:eastAsia="Calibri"/>
          <w:b/>
          <w:bCs/>
          <w:rtl/>
        </w:rPr>
        <w:t xml:space="preserve">9.74% </w:t>
      </w:r>
      <w:r w:rsidRPr="008F3DB7">
        <w:rPr>
          <w:rFonts w:eastAsia="Calibri" w:hint="cs"/>
          <w:b/>
          <w:bCs/>
          <w:rtl/>
        </w:rPr>
        <w:t>בשיעורי הגבייה השוטפים מארנונה אחרת. בשלוש רשויות מפונות אחרות חלה עלייה בין 6.19% ועד ל-</w:t>
      </w:r>
      <w:r w:rsidRPr="008F3DB7">
        <w:rPr>
          <w:rFonts w:eastAsia="Calibri"/>
          <w:b/>
          <w:bCs/>
          <w:rtl/>
        </w:rPr>
        <w:t xml:space="preserve">14.40% </w:t>
      </w:r>
      <w:r w:rsidRPr="008F3DB7">
        <w:rPr>
          <w:rFonts w:eastAsia="Calibri" w:hint="cs"/>
          <w:b/>
          <w:bCs/>
          <w:rtl/>
        </w:rPr>
        <w:t>בשיעורי הגבייה. ברשויות קולטות, בשש מהן חלה עלייה של בין 1.42% ל-19.79%, ובשלוש חלה ירידה של בין 2.87% ל-7.37% בשיעורי הגבייה השוטפים מארנונה אחרת.</w:t>
      </w:r>
    </w:p>
    <w:p w:rsidR="008F3DB7" w:rsidRPr="008F3DB7" w:rsidRDefault="008F3DB7" w:rsidP="00C256B7">
      <w:pPr>
        <w:spacing w:line="269" w:lineRule="auto"/>
        <w:ind w:left="-567"/>
        <w:rPr>
          <w:rFonts w:eastAsia="Calibri"/>
          <w:szCs w:val="20"/>
          <w:rtl/>
        </w:rPr>
      </w:pPr>
    </w:p>
    <w:p w:rsidR="008F3DB7" w:rsidRPr="008F3DB7" w:rsidRDefault="008F3DB7" w:rsidP="00C256B7">
      <w:pPr>
        <w:spacing w:line="269" w:lineRule="auto"/>
        <w:rPr>
          <w:rFonts w:eastAsia="Calibri"/>
          <w:b/>
          <w:bCs/>
          <w:rtl/>
        </w:rPr>
      </w:pPr>
      <w:r w:rsidRPr="008F3DB7">
        <w:rPr>
          <w:rFonts w:eastAsia="Calibri"/>
          <w:b/>
          <w:bCs/>
          <w:rtl/>
        </w:rPr>
        <w:t xml:space="preserve">מומלץ </w:t>
      </w:r>
      <w:r w:rsidRPr="008F3DB7">
        <w:rPr>
          <w:rFonts w:eastAsia="Calibri" w:hint="cs"/>
          <w:b/>
          <w:bCs/>
          <w:rtl/>
        </w:rPr>
        <w:t xml:space="preserve">למשרד הפנים </w:t>
      </w:r>
      <w:r w:rsidRPr="008F3DB7">
        <w:rPr>
          <w:rFonts w:eastAsia="Calibri"/>
          <w:b/>
          <w:bCs/>
          <w:rtl/>
        </w:rPr>
        <w:t xml:space="preserve">לבחון את מידת ההשפעה של </w:t>
      </w:r>
      <w:r w:rsidRPr="008F3DB7">
        <w:rPr>
          <w:rFonts w:eastAsia="Calibri" w:hint="eastAsia"/>
          <w:b/>
          <w:bCs/>
          <w:rtl/>
        </w:rPr>
        <w:t>השינויים</w:t>
      </w:r>
      <w:r w:rsidRPr="008F3DB7">
        <w:rPr>
          <w:rFonts w:eastAsia="Calibri"/>
          <w:b/>
          <w:bCs/>
          <w:rtl/>
        </w:rPr>
        <w:t xml:space="preserve"> </w:t>
      </w:r>
      <w:r w:rsidRPr="008F3DB7">
        <w:rPr>
          <w:rFonts w:eastAsia="Calibri" w:hint="eastAsia"/>
          <w:b/>
          <w:bCs/>
          <w:rtl/>
        </w:rPr>
        <w:t>בגבי</w:t>
      </w:r>
      <w:r w:rsidRPr="008F3DB7">
        <w:rPr>
          <w:rFonts w:eastAsia="Calibri" w:hint="cs"/>
          <w:b/>
          <w:bCs/>
          <w:rtl/>
        </w:rPr>
        <w:t>י</w:t>
      </w:r>
      <w:r w:rsidRPr="008F3DB7">
        <w:rPr>
          <w:rFonts w:eastAsia="Calibri" w:hint="eastAsia"/>
          <w:b/>
          <w:bCs/>
          <w:rtl/>
        </w:rPr>
        <w:t>ה</w:t>
      </w:r>
      <w:r w:rsidRPr="008F3DB7">
        <w:rPr>
          <w:rFonts w:eastAsia="Calibri"/>
          <w:b/>
          <w:bCs/>
          <w:rtl/>
        </w:rPr>
        <w:t xml:space="preserve"> וב</w:t>
      </w:r>
      <w:r w:rsidRPr="008F3DB7">
        <w:rPr>
          <w:rFonts w:eastAsia="Calibri" w:hint="cs"/>
          <w:b/>
          <w:bCs/>
          <w:rtl/>
        </w:rPr>
        <w:t>שיעורי</w:t>
      </w:r>
      <w:r w:rsidRPr="008F3DB7">
        <w:rPr>
          <w:rFonts w:eastAsia="Calibri"/>
          <w:b/>
          <w:bCs/>
          <w:rtl/>
        </w:rPr>
        <w:t xml:space="preserve"> הגבייה על המדדים השונים שקבע משרד הפנים </w:t>
      </w:r>
      <w:r w:rsidRPr="008F3DB7">
        <w:rPr>
          <w:rFonts w:eastAsia="Calibri" w:hint="eastAsia"/>
          <w:b/>
          <w:bCs/>
          <w:rtl/>
        </w:rPr>
        <w:t>לשם</w:t>
      </w:r>
      <w:r w:rsidRPr="008F3DB7">
        <w:rPr>
          <w:rFonts w:eastAsia="Calibri"/>
          <w:b/>
          <w:bCs/>
          <w:rtl/>
        </w:rPr>
        <w:t xml:space="preserve"> קבלת החלטות שונות בנוגע לרשויות מקומיות כמו </w:t>
      </w:r>
      <w:r w:rsidRPr="008F3DB7">
        <w:rPr>
          <w:rFonts w:eastAsia="Calibri" w:hint="eastAsia"/>
          <w:b/>
          <w:bCs/>
          <w:rtl/>
        </w:rPr>
        <w:t>האיתנות</w:t>
      </w:r>
      <w:r w:rsidRPr="008F3DB7">
        <w:rPr>
          <w:rFonts w:eastAsia="Calibri"/>
          <w:b/>
          <w:bCs/>
          <w:rtl/>
        </w:rPr>
        <w:t xml:space="preserve"> הפיננסית של רשות מקומית, </w:t>
      </w:r>
      <w:r w:rsidRPr="008F3DB7">
        <w:rPr>
          <w:rFonts w:eastAsia="Calibri" w:hint="eastAsia"/>
          <w:b/>
          <w:bCs/>
          <w:rtl/>
        </w:rPr>
        <w:t>מענק</w:t>
      </w:r>
      <w:r w:rsidRPr="008F3DB7">
        <w:rPr>
          <w:rFonts w:eastAsia="Calibri"/>
          <w:b/>
          <w:bCs/>
          <w:rtl/>
        </w:rPr>
        <w:t xml:space="preserve"> </w:t>
      </w:r>
      <w:r w:rsidRPr="008F3DB7">
        <w:rPr>
          <w:rFonts w:eastAsia="Calibri" w:hint="eastAsia"/>
          <w:b/>
          <w:bCs/>
          <w:rtl/>
        </w:rPr>
        <w:t>האיזון</w:t>
      </w:r>
      <w:r w:rsidRPr="008F3DB7">
        <w:rPr>
          <w:rFonts w:eastAsia="Calibri"/>
          <w:b/>
          <w:bCs/>
          <w:rtl/>
        </w:rPr>
        <w:t xml:space="preserve"> </w:t>
      </w:r>
      <w:r w:rsidRPr="008F3DB7">
        <w:rPr>
          <w:rFonts w:eastAsia="Calibri" w:hint="eastAsia"/>
          <w:b/>
          <w:bCs/>
          <w:rtl/>
        </w:rPr>
        <w:t>ומענקים</w:t>
      </w:r>
      <w:r w:rsidRPr="008F3DB7">
        <w:rPr>
          <w:rFonts w:eastAsia="Calibri"/>
          <w:b/>
          <w:bCs/>
          <w:rtl/>
        </w:rPr>
        <w:t xml:space="preserve"> </w:t>
      </w:r>
      <w:r w:rsidRPr="008F3DB7">
        <w:rPr>
          <w:rFonts w:eastAsia="Calibri" w:hint="eastAsia"/>
          <w:b/>
          <w:bCs/>
          <w:rtl/>
        </w:rPr>
        <w:t>אחרים</w:t>
      </w:r>
      <w:r w:rsidRPr="008F3DB7">
        <w:rPr>
          <w:rFonts w:eastAsia="Calibri"/>
          <w:b/>
          <w:bCs/>
          <w:rtl/>
        </w:rPr>
        <w:t xml:space="preserve"> </w:t>
      </w:r>
      <w:r w:rsidRPr="008F3DB7">
        <w:rPr>
          <w:rFonts w:eastAsia="Calibri" w:hint="eastAsia"/>
          <w:b/>
          <w:bCs/>
          <w:rtl/>
        </w:rPr>
        <w:t>ועוד</w:t>
      </w:r>
      <w:r w:rsidRPr="008F3DB7">
        <w:rPr>
          <w:rFonts w:eastAsia="Calibri"/>
          <w:b/>
          <w:bCs/>
          <w:rtl/>
        </w:rPr>
        <w:t xml:space="preserve"> וההשלכות </w:t>
      </w:r>
      <w:r w:rsidRPr="008F3DB7">
        <w:rPr>
          <w:rFonts w:eastAsia="Calibri" w:hint="eastAsia"/>
          <w:b/>
          <w:bCs/>
          <w:rtl/>
        </w:rPr>
        <w:t>שייתכנו</w:t>
      </w:r>
      <w:r w:rsidRPr="008F3DB7">
        <w:rPr>
          <w:rFonts w:eastAsia="Calibri"/>
          <w:b/>
          <w:bCs/>
          <w:rtl/>
        </w:rPr>
        <w:t xml:space="preserve"> </w:t>
      </w:r>
      <w:r w:rsidRPr="008F3DB7">
        <w:rPr>
          <w:rFonts w:eastAsia="Calibri" w:hint="eastAsia"/>
          <w:b/>
          <w:bCs/>
          <w:rtl/>
        </w:rPr>
        <w:t>על</w:t>
      </w:r>
      <w:r w:rsidRPr="008F3DB7">
        <w:rPr>
          <w:rFonts w:eastAsia="Calibri"/>
          <w:b/>
          <w:bCs/>
          <w:rtl/>
        </w:rPr>
        <w:t xml:space="preserve"> </w:t>
      </w:r>
      <w:r w:rsidRPr="008F3DB7">
        <w:rPr>
          <w:rFonts w:eastAsia="Calibri" w:hint="eastAsia"/>
          <w:b/>
          <w:bCs/>
          <w:rtl/>
        </w:rPr>
        <w:t>הרשויות</w:t>
      </w:r>
      <w:r w:rsidRPr="008F3DB7">
        <w:rPr>
          <w:rFonts w:eastAsia="Calibri"/>
          <w:b/>
          <w:bCs/>
          <w:rtl/>
        </w:rPr>
        <w:t xml:space="preserve"> </w:t>
      </w:r>
      <w:r w:rsidRPr="008F3DB7">
        <w:rPr>
          <w:rFonts w:eastAsia="Calibri" w:hint="eastAsia"/>
          <w:b/>
          <w:bCs/>
          <w:rtl/>
        </w:rPr>
        <w:t>המקומיות</w:t>
      </w:r>
      <w:r w:rsidRPr="008F3DB7">
        <w:rPr>
          <w:rFonts w:eastAsia="Calibri" w:hint="cs"/>
          <w:b/>
          <w:bCs/>
          <w:rtl/>
        </w:rPr>
        <w:t>,</w:t>
      </w:r>
      <w:r w:rsidRPr="008F3DB7">
        <w:rPr>
          <w:rFonts w:eastAsia="Calibri"/>
          <w:b/>
          <w:bCs/>
          <w:rtl/>
        </w:rPr>
        <w:t xml:space="preserve"> כדי לתת מענה מתאים לרשויות שנפגעו. </w:t>
      </w:r>
    </w:p>
    <w:p w:rsidR="008F3DB7" w:rsidRPr="008F3DB7" w:rsidRDefault="008F3DB7" w:rsidP="00C256B7">
      <w:pPr>
        <w:spacing w:line="269" w:lineRule="auto"/>
        <w:ind w:left="-567"/>
        <w:rPr>
          <w:rFonts w:eastAsia="Calibri"/>
          <w:szCs w:val="20"/>
          <w:rtl/>
        </w:rPr>
      </w:pPr>
    </w:p>
    <w:p w:rsidR="008F3DB7" w:rsidRPr="008F3DB7" w:rsidRDefault="008F3DB7" w:rsidP="00C256B7">
      <w:pPr>
        <w:spacing w:line="269" w:lineRule="auto"/>
        <w:rPr>
          <w:rFonts w:eastAsia="Calibri"/>
          <w:b/>
          <w:bCs/>
          <w:rtl/>
        </w:rPr>
      </w:pPr>
      <w:r w:rsidRPr="008F3DB7">
        <w:rPr>
          <w:rFonts w:eastAsia="Calibri"/>
          <w:b/>
          <w:bCs/>
          <w:rtl/>
        </w:rPr>
        <w:t xml:space="preserve">משרד מבקר המדינה </w:t>
      </w:r>
      <w:r w:rsidRPr="008F3DB7">
        <w:rPr>
          <w:rFonts w:eastAsia="Calibri" w:hint="cs"/>
          <w:b/>
          <w:bCs/>
          <w:rtl/>
        </w:rPr>
        <w:t xml:space="preserve">ממליץ למשרד הפנים לבצע בחינה עדכנית של השלכות המלחמה הממושכת על הכנסות הרשויות המקומיות כחלק מבדיקה כוללת של מצבן התקציבי והיכולת שלהן לספק שירותים לתושבים </w:t>
      </w:r>
      <w:r w:rsidRPr="008F3DB7">
        <w:rPr>
          <w:rFonts w:eastAsia="Calibri"/>
          <w:b/>
          <w:bCs/>
          <w:rtl/>
        </w:rPr>
        <w:t xml:space="preserve">- בעיקר </w:t>
      </w:r>
      <w:r w:rsidRPr="008F3DB7">
        <w:rPr>
          <w:rFonts w:eastAsia="Calibri" w:hint="cs"/>
          <w:b/>
          <w:bCs/>
          <w:rtl/>
        </w:rPr>
        <w:t xml:space="preserve">של </w:t>
      </w:r>
      <w:r w:rsidRPr="008F3DB7">
        <w:rPr>
          <w:rFonts w:eastAsia="Calibri"/>
          <w:b/>
          <w:bCs/>
          <w:rtl/>
        </w:rPr>
        <w:t xml:space="preserve">הרשויות המפונות והקטנות - </w:t>
      </w:r>
      <w:r w:rsidRPr="008F3DB7">
        <w:rPr>
          <w:rFonts w:eastAsia="Calibri" w:hint="cs"/>
          <w:b/>
          <w:bCs/>
          <w:rtl/>
        </w:rPr>
        <w:t>ועל סמך ממצאיו לבחון הצורך ב</w:t>
      </w:r>
      <w:r w:rsidRPr="008F3DB7">
        <w:rPr>
          <w:rFonts w:eastAsia="Calibri"/>
          <w:b/>
          <w:bCs/>
          <w:rtl/>
        </w:rPr>
        <w:t xml:space="preserve">מודל תמיכה ייעודי שיבטיח את המשך פעילותן התקינה לאורך זמן. </w:t>
      </w:r>
    </w:p>
    <w:p w:rsidR="008F3DB7" w:rsidRPr="008F3DB7" w:rsidRDefault="008F3DB7" w:rsidP="00C256B7">
      <w:pPr>
        <w:spacing w:line="269" w:lineRule="auto"/>
        <w:ind w:left="-567"/>
        <w:rPr>
          <w:rFonts w:eastAsia="Calibri"/>
          <w:szCs w:val="20"/>
          <w:rtl/>
        </w:rPr>
      </w:pPr>
    </w:p>
    <w:p w:rsidR="008F3DB7" w:rsidRPr="008F3DB7" w:rsidRDefault="008F3DB7" w:rsidP="00467BED">
      <w:pPr>
        <w:pStyle w:val="31"/>
        <w:rPr>
          <w:rtl/>
        </w:rPr>
      </w:pPr>
      <w:r w:rsidRPr="008F3DB7">
        <w:rPr>
          <w:rFonts w:hint="cs"/>
          <w:rtl/>
        </w:rPr>
        <w:t>שינויים שחלו בהוצאות של הרשויות המקומיות לאחר פרוץ המלחמה</w:t>
      </w:r>
    </w:p>
    <w:p w:rsidR="008F3DB7" w:rsidRPr="008F3DB7" w:rsidRDefault="008F3DB7" w:rsidP="00467BED">
      <w:pPr>
        <w:pStyle w:val="4"/>
        <w:rPr>
          <w:rtl/>
        </w:rPr>
      </w:pPr>
      <w:r w:rsidRPr="008F3DB7">
        <w:rPr>
          <w:rFonts w:hint="cs"/>
          <w:rtl/>
        </w:rPr>
        <w:t>הוצאות שנוספו</w:t>
      </w:r>
    </w:p>
    <w:p w:rsidR="008F3DB7" w:rsidRPr="008F3DB7" w:rsidRDefault="008F3DB7" w:rsidP="00C256B7">
      <w:pPr>
        <w:spacing w:line="269" w:lineRule="auto"/>
        <w:ind w:left="-567"/>
        <w:rPr>
          <w:rFonts w:eastAsia="Calibri"/>
          <w:szCs w:val="20"/>
          <w:rtl/>
        </w:rPr>
      </w:pPr>
    </w:p>
    <w:p w:rsidR="008F3DB7" w:rsidRPr="008F3DB7" w:rsidRDefault="008F3DB7" w:rsidP="00C256B7">
      <w:pPr>
        <w:spacing w:line="269" w:lineRule="auto"/>
        <w:rPr>
          <w:rFonts w:eastAsia="Calibri"/>
          <w:b/>
          <w:bCs/>
          <w:sz w:val="24"/>
          <w:highlight w:val="cyan"/>
          <w:rtl/>
        </w:rPr>
      </w:pPr>
      <w:r w:rsidRPr="008F3DB7">
        <w:rPr>
          <w:rFonts w:eastAsia="Calibri" w:hint="cs"/>
          <w:rtl/>
        </w:rPr>
        <w:t>הרשויות המקומיות שקלטו מפונים דיווחו למשרד מבקר המדינה בתחילת שנת 2024 כי נוספו להן הוצאות בתחומים אלה:</w:t>
      </w:r>
    </w:p>
    <w:p w:rsidR="008F3DB7" w:rsidRPr="008F3DB7" w:rsidRDefault="008F3DB7" w:rsidP="00C256B7">
      <w:pPr>
        <w:spacing w:line="269" w:lineRule="auto"/>
        <w:ind w:left="-567"/>
        <w:rPr>
          <w:rFonts w:eastAsia="Calibri"/>
          <w:szCs w:val="20"/>
          <w:rtl/>
        </w:rPr>
      </w:pPr>
    </w:p>
    <w:p w:rsidR="008F3DB7" w:rsidRPr="008F3DB7" w:rsidRDefault="008F3DB7" w:rsidP="00C256B7">
      <w:pPr>
        <w:spacing w:line="269" w:lineRule="auto"/>
        <w:rPr>
          <w:rFonts w:eastAsia="Calibri"/>
          <w:bCs/>
        </w:rPr>
      </w:pPr>
      <w:bookmarkStart w:id="31" w:name="_Hlk171585298"/>
      <w:r w:rsidRPr="00467BED">
        <w:rPr>
          <w:rStyle w:val="70"/>
          <w:rFonts w:hint="eastAsia"/>
          <w:rtl/>
        </w:rPr>
        <w:t>רווחה</w:t>
      </w:r>
      <w:r w:rsidRPr="00467BED">
        <w:rPr>
          <w:rStyle w:val="70"/>
          <w:rtl/>
        </w:rPr>
        <w:t>:</w:t>
      </w:r>
      <w:r w:rsidRPr="00467BED">
        <w:rPr>
          <w:rStyle w:val="70"/>
          <w:rFonts w:hint="cs"/>
          <w:rtl/>
        </w:rPr>
        <w:t xml:space="preserve"> </w:t>
      </w:r>
      <w:bookmarkStart w:id="32" w:name="_Hlk167279745"/>
      <w:r w:rsidRPr="008F3DB7">
        <w:rPr>
          <w:rFonts w:eastAsia="Calibri" w:hint="cs"/>
          <w:rtl/>
        </w:rPr>
        <w:t>שעות עבודה נוספות רבות לעובדים סוציאליים,</w:t>
      </w:r>
      <w:bookmarkEnd w:id="32"/>
      <w:r w:rsidRPr="008F3DB7">
        <w:rPr>
          <w:rFonts w:eastAsia="Calibri" w:hint="cs"/>
          <w:rtl/>
        </w:rPr>
        <w:t xml:space="preserve"> טיפולים פרטניים, שכר מתכללים בבתי המלון. </w:t>
      </w:r>
    </w:p>
    <w:p w:rsidR="008F3DB7" w:rsidRPr="008F3DB7" w:rsidRDefault="008F3DB7" w:rsidP="00C256B7">
      <w:pPr>
        <w:spacing w:line="269" w:lineRule="auto"/>
        <w:rPr>
          <w:rFonts w:eastAsia="Calibri"/>
          <w:rtl/>
        </w:rPr>
      </w:pPr>
    </w:p>
    <w:p w:rsidR="008F3DB7" w:rsidRPr="008F3DB7" w:rsidRDefault="008F3DB7" w:rsidP="00C256B7">
      <w:pPr>
        <w:spacing w:line="269" w:lineRule="auto"/>
        <w:rPr>
          <w:rFonts w:eastAsia="Calibri"/>
          <w:rtl/>
        </w:rPr>
      </w:pPr>
      <w:r w:rsidRPr="00467BED">
        <w:rPr>
          <w:rStyle w:val="70"/>
          <w:rFonts w:hint="eastAsia"/>
          <w:rtl/>
        </w:rPr>
        <w:t>חינוך</w:t>
      </w:r>
      <w:r w:rsidRPr="00467BED">
        <w:rPr>
          <w:rStyle w:val="70"/>
          <w:rtl/>
        </w:rPr>
        <w:t>:</w:t>
      </w:r>
      <w:r w:rsidRPr="008F3DB7">
        <w:rPr>
          <w:rFonts w:eastAsia="Calibri" w:hint="cs"/>
          <w:rtl/>
        </w:rPr>
        <w:t xml:space="preserve"> שעות עבודה נוספות רבות למורים ולגננות, </w:t>
      </w:r>
      <w:r w:rsidRPr="008F3DB7">
        <w:rPr>
          <w:rFonts w:eastAsia="Calibri"/>
          <w:rtl/>
        </w:rPr>
        <w:t>הסעות מפונים לפעילו</w:t>
      </w:r>
      <w:r w:rsidRPr="008F3DB7">
        <w:rPr>
          <w:rFonts w:eastAsia="Calibri" w:hint="cs"/>
          <w:rtl/>
        </w:rPr>
        <w:t>יות לימודיות ו</w:t>
      </w:r>
      <w:r w:rsidRPr="008F3DB7">
        <w:rPr>
          <w:rFonts w:eastAsia="Calibri"/>
          <w:rtl/>
        </w:rPr>
        <w:t>חינוכי</w:t>
      </w:r>
      <w:r w:rsidRPr="008F3DB7">
        <w:rPr>
          <w:rFonts w:eastAsia="Calibri" w:hint="cs"/>
          <w:rtl/>
        </w:rPr>
        <w:t>ו</w:t>
      </w:r>
      <w:r w:rsidRPr="008F3DB7">
        <w:rPr>
          <w:rFonts w:eastAsia="Calibri"/>
          <w:rtl/>
        </w:rPr>
        <w:t>ת</w:t>
      </w:r>
      <w:r w:rsidRPr="008F3DB7">
        <w:rPr>
          <w:rFonts w:eastAsia="Calibri" w:hint="cs"/>
          <w:rtl/>
        </w:rPr>
        <w:t>.</w:t>
      </w:r>
    </w:p>
    <w:p w:rsidR="008F3DB7" w:rsidRPr="008F3DB7" w:rsidRDefault="008F3DB7" w:rsidP="00C256B7">
      <w:pPr>
        <w:spacing w:line="269" w:lineRule="auto"/>
        <w:rPr>
          <w:rFonts w:eastAsia="Times New Roman"/>
          <w:bCs/>
          <w:spacing w:val="40"/>
          <w:rtl/>
        </w:rPr>
      </w:pPr>
    </w:p>
    <w:p w:rsidR="008F3DB7" w:rsidRPr="008F3DB7" w:rsidRDefault="008F3DB7" w:rsidP="00C256B7">
      <w:pPr>
        <w:spacing w:line="269" w:lineRule="auto"/>
        <w:rPr>
          <w:rFonts w:eastAsia="Calibri"/>
          <w:rtl/>
        </w:rPr>
      </w:pPr>
      <w:r w:rsidRPr="00467BED">
        <w:rPr>
          <w:rStyle w:val="70"/>
          <w:rFonts w:hint="eastAsia"/>
          <w:rtl/>
        </w:rPr>
        <w:lastRenderedPageBreak/>
        <w:t>ציוד</w:t>
      </w:r>
      <w:r w:rsidRPr="00467BED">
        <w:rPr>
          <w:rStyle w:val="70"/>
          <w:rtl/>
        </w:rPr>
        <w:t xml:space="preserve"> </w:t>
      </w:r>
      <w:r w:rsidRPr="00467BED">
        <w:rPr>
          <w:rStyle w:val="70"/>
          <w:rFonts w:hint="eastAsia"/>
          <w:rtl/>
        </w:rPr>
        <w:t>ומזון</w:t>
      </w:r>
      <w:r w:rsidRPr="00467BED">
        <w:rPr>
          <w:rStyle w:val="70"/>
          <w:rtl/>
        </w:rPr>
        <w:t>:</w:t>
      </w:r>
      <w:r w:rsidRPr="008F3DB7">
        <w:rPr>
          <w:rFonts w:eastAsia="Calibri" w:hint="cs"/>
          <w:rtl/>
        </w:rPr>
        <w:t xml:space="preserve"> </w:t>
      </w:r>
      <w:r w:rsidRPr="008F3DB7">
        <w:rPr>
          <w:rFonts w:eastAsia="Calibri"/>
          <w:rtl/>
        </w:rPr>
        <w:t>קניית ציוד למרכזי למידה למפונים</w:t>
      </w:r>
      <w:r w:rsidRPr="008F3DB7">
        <w:rPr>
          <w:rFonts w:eastAsia="Calibri" w:hint="cs"/>
          <w:rtl/>
        </w:rPr>
        <w:t xml:space="preserve">, וכן קנייה של תלושי מזון, דגלים, מזון למתנדבים, </w:t>
      </w:r>
      <w:r w:rsidRPr="008F3DB7">
        <w:rPr>
          <w:rFonts w:eastAsia="Calibri"/>
          <w:rtl/>
        </w:rPr>
        <w:t>ציוד מותאם למתחמי ילדים ונוער,</w:t>
      </w:r>
      <w:r w:rsidRPr="008F3DB7">
        <w:rPr>
          <w:rFonts w:eastAsia="Calibri" w:hint="cs"/>
          <w:rtl/>
        </w:rPr>
        <w:t xml:space="preserve"> </w:t>
      </w:r>
      <w:r w:rsidRPr="008F3DB7">
        <w:rPr>
          <w:rFonts w:eastAsia="Calibri"/>
          <w:rtl/>
        </w:rPr>
        <w:t>ערכות יצירה,</w:t>
      </w:r>
      <w:r w:rsidRPr="008F3DB7">
        <w:rPr>
          <w:rFonts w:eastAsia="Calibri" w:hint="cs"/>
          <w:rtl/>
        </w:rPr>
        <w:t xml:space="preserve"> </w:t>
      </w:r>
      <w:r w:rsidRPr="008F3DB7">
        <w:rPr>
          <w:rFonts w:eastAsia="Calibri"/>
          <w:rtl/>
        </w:rPr>
        <w:t>ערכות לימודיות,</w:t>
      </w:r>
      <w:r w:rsidRPr="008F3DB7">
        <w:rPr>
          <w:rFonts w:eastAsia="Calibri" w:hint="cs"/>
          <w:rtl/>
        </w:rPr>
        <w:t xml:space="preserve"> </w:t>
      </w:r>
      <w:r w:rsidRPr="008F3DB7">
        <w:rPr>
          <w:rFonts w:eastAsia="Calibri"/>
          <w:rtl/>
        </w:rPr>
        <w:t>ערכות כתיבה וצביעה,</w:t>
      </w:r>
      <w:r w:rsidRPr="008F3DB7">
        <w:rPr>
          <w:rFonts w:eastAsia="Calibri" w:hint="cs"/>
          <w:rtl/>
        </w:rPr>
        <w:t xml:space="preserve"> </w:t>
      </w:r>
      <w:r w:rsidRPr="008F3DB7">
        <w:rPr>
          <w:rFonts w:eastAsia="Calibri"/>
          <w:rtl/>
        </w:rPr>
        <w:t xml:space="preserve">ערכות </w:t>
      </w:r>
      <w:r w:rsidRPr="008F3DB7">
        <w:rPr>
          <w:rFonts w:eastAsia="Calibri" w:hint="cs"/>
          <w:rtl/>
        </w:rPr>
        <w:t>"</w:t>
      </w:r>
      <w:r w:rsidRPr="008F3DB7">
        <w:rPr>
          <w:rFonts w:eastAsia="Calibri"/>
          <w:rtl/>
        </w:rPr>
        <w:t>פלייסטיי</w:t>
      </w:r>
      <w:r w:rsidR="00E33325">
        <w:rPr>
          <w:rFonts w:eastAsia="Calibri" w:hint="cs"/>
          <w:rtl/>
        </w:rPr>
        <w:t>ש</w:t>
      </w:r>
      <w:r w:rsidRPr="008F3DB7">
        <w:rPr>
          <w:rFonts w:eastAsia="Calibri"/>
          <w:rtl/>
        </w:rPr>
        <w:t>ן</w:t>
      </w:r>
      <w:r w:rsidRPr="008F3DB7">
        <w:rPr>
          <w:rFonts w:eastAsia="Calibri" w:hint="cs"/>
          <w:rtl/>
        </w:rPr>
        <w:t>"</w:t>
      </w:r>
      <w:r w:rsidRPr="008F3DB7">
        <w:rPr>
          <w:rFonts w:eastAsia="Calibri"/>
          <w:rtl/>
        </w:rPr>
        <w:t xml:space="preserve"> לנוער במלונות, מזרני יוגה,</w:t>
      </w:r>
      <w:r w:rsidRPr="008F3DB7">
        <w:rPr>
          <w:rFonts w:eastAsia="Calibri" w:hint="cs"/>
          <w:rtl/>
        </w:rPr>
        <w:t xml:space="preserve"> </w:t>
      </w:r>
      <w:r w:rsidRPr="008F3DB7">
        <w:rPr>
          <w:rFonts w:eastAsia="Calibri"/>
          <w:rtl/>
        </w:rPr>
        <w:t>כדורים,</w:t>
      </w:r>
      <w:r w:rsidRPr="008F3DB7">
        <w:rPr>
          <w:rFonts w:eastAsia="Calibri" w:hint="cs"/>
          <w:rtl/>
        </w:rPr>
        <w:t xml:space="preserve"> </w:t>
      </w:r>
      <w:r w:rsidRPr="008F3DB7">
        <w:rPr>
          <w:rFonts w:eastAsia="Calibri"/>
          <w:rtl/>
        </w:rPr>
        <w:t>רשתות ושערי</w:t>
      </w:r>
      <w:r w:rsidRPr="008F3DB7">
        <w:rPr>
          <w:rFonts w:eastAsia="Calibri" w:hint="cs"/>
          <w:rtl/>
        </w:rPr>
        <w:t>ם למשחקי כדור.</w:t>
      </w:r>
    </w:p>
    <w:p w:rsidR="008F3DB7" w:rsidRPr="008F3DB7" w:rsidRDefault="008F3DB7" w:rsidP="00C256B7">
      <w:pPr>
        <w:spacing w:line="269" w:lineRule="auto"/>
        <w:rPr>
          <w:rFonts w:eastAsia="Calibri"/>
          <w:rtl/>
        </w:rPr>
      </w:pPr>
    </w:p>
    <w:p w:rsidR="008F3DB7" w:rsidRPr="008F3DB7" w:rsidRDefault="008F3DB7" w:rsidP="00C256B7">
      <w:pPr>
        <w:spacing w:line="269" w:lineRule="auto"/>
        <w:rPr>
          <w:rFonts w:eastAsia="Calibri"/>
          <w:bCs/>
          <w:rtl/>
        </w:rPr>
      </w:pPr>
      <w:r w:rsidRPr="00467BED">
        <w:rPr>
          <w:rStyle w:val="70"/>
          <w:rFonts w:hint="eastAsia"/>
          <w:rtl/>
        </w:rPr>
        <w:t>הפוגה</w:t>
      </w:r>
      <w:r w:rsidRPr="00467BED">
        <w:rPr>
          <w:rStyle w:val="70"/>
          <w:rtl/>
        </w:rPr>
        <w:t>:</w:t>
      </w:r>
      <w:r w:rsidRPr="008F3DB7">
        <w:rPr>
          <w:rFonts w:eastAsia="Calibri" w:hint="cs"/>
          <w:rtl/>
        </w:rPr>
        <w:t xml:space="preserve"> ארגון של משחקי ספורט וטורנירים, חוגים וסדנאות, הצגות, טיולים.</w:t>
      </w:r>
    </w:p>
    <w:p w:rsidR="008F3DB7" w:rsidRPr="008F3DB7" w:rsidRDefault="008F3DB7" w:rsidP="00C256B7">
      <w:pPr>
        <w:spacing w:line="269" w:lineRule="auto"/>
        <w:rPr>
          <w:rFonts w:eastAsia="Calibri"/>
          <w:rtl/>
        </w:rPr>
      </w:pPr>
    </w:p>
    <w:p w:rsidR="008F3DB7" w:rsidRPr="008F3DB7" w:rsidRDefault="008F3DB7" w:rsidP="00C256B7">
      <w:pPr>
        <w:spacing w:line="269" w:lineRule="auto"/>
        <w:rPr>
          <w:rFonts w:eastAsia="Calibri"/>
          <w:bCs/>
          <w:rtl/>
        </w:rPr>
      </w:pPr>
      <w:r w:rsidRPr="00467BED">
        <w:rPr>
          <w:rStyle w:val="70"/>
          <w:rFonts w:hint="eastAsia"/>
          <w:rtl/>
        </w:rPr>
        <w:t>שונות</w:t>
      </w:r>
      <w:r w:rsidRPr="00467BED">
        <w:rPr>
          <w:rStyle w:val="70"/>
          <w:rtl/>
        </w:rPr>
        <w:t>:</w:t>
      </w:r>
      <w:r w:rsidRPr="008F3DB7">
        <w:rPr>
          <w:rFonts w:eastAsia="Calibri" w:hint="cs"/>
          <w:rtl/>
        </w:rPr>
        <w:t xml:space="preserve"> פינוי אשפה, הסעות חירום, הסעות ללוויות ולבתי חולים, רכישת אוהלי אבלים, דמי שמירה, דמי שכירות, הוצאות חשמל ומים. </w:t>
      </w:r>
    </w:p>
    <w:bookmarkEnd w:id="31"/>
    <w:p w:rsidR="008F3DB7" w:rsidRPr="008F3DB7" w:rsidRDefault="008F3DB7" w:rsidP="00C256B7">
      <w:pPr>
        <w:spacing w:line="269" w:lineRule="auto"/>
        <w:ind w:left="-567"/>
        <w:rPr>
          <w:rFonts w:eastAsia="Calibri"/>
          <w:szCs w:val="20"/>
          <w:rtl/>
        </w:rPr>
      </w:pPr>
    </w:p>
    <w:p w:rsidR="008F3DB7" w:rsidRPr="008F3DB7" w:rsidRDefault="008F3DB7" w:rsidP="00C256B7">
      <w:pPr>
        <w:spacing w:line="269" w:lineRule="auto"/>
        <w:rPr>
          <w:rFonts w:eastAsia="Calibri"/>
          <w:b/>
          <w:bCs/>
          <w:rtl/>
        </w:rPr>
      </w:pPr>
      <w:bookmarkStart w:id="33" w:name="_Hlk167275669"/>
      <w:r w:rsidRPr="008F3DB7">
        <w:rPr>
          <w:rFonts w:eastAsia="Calibri" w:hint="cs"/>
          <w:rtl/>
        </w:rPr>
        <w:t xml:space="preserve">להלן </w:t>
      </w:r>
      <w:bookmarkStart w:id="34" w:name="_Hlk167275975"/>
      <w:r w:rsidRPr="008F3DB7">
        <w:rPr>
          <w:rFonts w:eastAsia="Calibri" w:hint="cs"/>
          <w:rtl/>
        </w:rPr>
        <w:t xml:space="preserve">יוצגו ההוצאות של הרשויות הקולטות בגין קליטת המפונים, </w:t>
      </w:r>
      <w:bookmarkEnd w:id="34"/>
      <w:r w:rsidRPr="008F3DB7">
        <w:rPr>
          <w:rFonts w:eastAsia="Calibri" w:hint="cs"/>
          <w:rtl/>
        </w:rPr>
        <w:t>על פי דיווחיהן למשרד מבקר המדינה לפי הסיווג האמור:</w:t>
      </w:r>
    </w:p>
    <w:bookmarkEnd w:id="33"/>
    <w:p w:rsidR="008F3DB7" w:rsidRPr="008F3DB7" w:rsidRDefault="008F3DB7" w:rsidP="00C256B7">
      <w:pPr>
        <w:spacing w:line="269" w:lineRule="auto"/>
        <w:ind w:left="-567"/>
        <w:rPr>
          <w:rFonts w:eastAsia="Calibri"/>
          <w:szCs w:val="20"/>
          <w:rtl/>
        </w:rPr>
      </w:pPr>
    </w:p>
    <w:p w:rsidR="008F3DB7" w:rsidRPr="008F3DB7" w:rsidRDefault="008F3DB7" w:rsidP="00A97E0F">
      <w:pPr>
        <w:keepNext/>
        <w:keepLines/>
        <w:spacing w:before="100" w:beforeAutospacing="1" w:line="269" w:lineRule="auto"/>
        <w:jc w:val="center"/>
        <w:rPr>
          <w:rFonts w:eastAsia="Calibri"/>
          <w:b/>
          <w:bCs/>
          <w:rtl/>
        </w:rPr>
      </w:pPr>
      <w:bookmarkStart w:id="35" w:name="_Hlk169593421"/>
      <w:r w:rsidRPr="008F3DB7">
        <w:rPr>
          <w:rFonts w:eastAsia="Calibri" w:hint="eastAsia"/>
          <w:rtl/>
        </w:rPr>
        <w:t>לוח</w:t>
      </w:r>
      <w:bookmarkStart w:id="36" w:name="_Hlk167276002"/>
      <w:r w:rsidRPr="008F3DB7">
        <w:rPr>
          <w:rFonts w:eastAsia="Calibri" w:hint="cs"/>
          <w:rtl/>
        </w:rPr>
        <w:t xml:space="preserve"> 6:</w:t>
      </w:r>
      <w:r w:rsidRPr="008F3DB7">
        <w:rPr>
          <w:rFonts w:eastAsia="Calibri"/>
          <w:rtl/>
        </w:rPr>
        <w:t xml:space="preserve"> </w:t>
      </w:r>
      <w:bookmarkStart w:id="37" w:name="_Hlk174284369"/>
      <w:r w:rsidRPr="008F3DB7">
        <w:rPr>
          <w:rFonts w:eastAsia="Calibri" w:hint="cs"/>
          <w:b/>
          <w:bCs/>
          <w:rtl/>
        </w:rPr>
        <w:t>אומדן ההוצאות של הרשויות הקולטות,</w:t>
      </w:r>
      <w:r w:rsidRPr="008F3DB7">
        <w:rPr>
          <w:rFonts w:eastAsia="Calibri" w:hint="cs"/>
          <w:b/>
          <w:bCs/>
          <w:sz w:val="24"/>
          <w:rtl/>
        </w:rPr>
        <w:t xml:space="preserve"> לפי דיווחיהן למשרד מבקר המדינה</w:t>
      </w:r>
      <w:r w:rsidRPr="008F3DB7">
        <w:rPr>
          <w:rFonts w:eastAsia="Calibri" w:hint="cs"/>
          <w:b/>
          <w:bCs/>
          <w:rtl/>
        </w:rPr>
        <w:t xml:space="preserve">, בגין קליטת המפונים (בש"ח), </w:t>
      </w:r>
      <w:r w:rsidRPr="008F3DB7">
        <w:rPr>
          <w:rFonts w:eastAsia="Calibri" w:hint="eastAsia"/>
          <w:b/>
          <w:bCs/>
          <w:rtl/>
        </w:rPr>
        <w:t>אוקטובר</w:t>
      </w:r>
      <w:r w:rsidRPr="008F3DB7">
        <w:rPr>
          <w:rFonts w:eastAsia="Calibri"/>
          <w:b/>
          <w:bCs/>
          <w:rtl/>
        </w:rPr>
        <w:t>-</w:t>
      </w:r>
      <w:r w:rsidRPr="008F3DB7">
        <w:rPr>
          <w:rFonts w:eastAsia="Calibri" w:hint="eastAsia"/>
          <w:b/>
          <w:bCs/>
          <w:rtl/>
        </w:rPr>
        <w:t>דצמבר</w:t>
      </w:r>
      <w:r w:rsidRPr="008F3DB7">
        <w:rPr>
          <w:rFonts w:eastAsia="Calibri"/>
          <w:b/>
          <w:bCs/>
          <w:rtl/>
        </w:rPr>
        <w:t xml:space="preserve"> 2023</w:t>
      </w:r>
      <w:r w:rsidRPr="008F3DB7">
        <w:rPr>
          <w:rFonts w:eastAsia="Calibri" w:hint="cs"/>
          <w:b/>
          <w:bCs/>
          <w:rtl/>
        </w:rPr>
        <w:t xml:space="preserve"> </w:t>
      </w:r>
      <w:bookmarkEnd w:id="37"/>
    </w:p>
    <w:tbl>
      <w:tblPr>
        <w:bidiVisual/>
        <w:tblW w:w="4922" w:type="pct"/>
        <w:tblInd w:w="521" w:type="dxa"/>
        <w:tblLayout w:type="fixed"/>
        <w:tblLook w:val="04A0" w:firstRow="1" w:lastRow="0" w:firstColumn="1" w:lastColumn="0" w:noHBand="0" w:noVBand="1"/>
      </w:tblPr>
      <w:tblGrid>
        <w:gridCol w:w="1274"/>
        <w:gridCol w:w="1277"/>
        <w:gridCol w:w="1275"/>
        <w:gridCol w:w="1135"/>
        <w:gridCol w:w="1279"/>
        <w:gridCol w:w="1294"/>
        <w:gridCol w:w="1247"/>
      </w:tblGrid>
      <w:tr w:rsidR="00E84F3A" w:rsidRPr="008F3DB7" w:rsidTr="00E84F3A">
        <w:trPr>
          <w:trHeight w:val="300"/>
        </w:trPr>
        <w:tc>
          <w:tcPr>
            <w:tcW w:w="726" w:type="pct"/>
            <w:tcBorders>
              <w:top w:val="single" w:sz="4" w:space="0" w:color="auto"/>
              <w:left w:val="single" w:sz="4" w:space="0" w:color="auto"/>
              <w:bottom w:val="single" w:sz="4" w:space="0" w:color="auto"/>
              <w:right w:val="single" w:sz="4" w:space="0" w:color="auto"/>
            </w:tcBorders>
            <w:shd w:val="clear" w:color="auto" w:fill="D9D9D9"/>
            <w:noWrap/>
            <w:vAlign w:val="center"/>
            <w:hideMark/>
          </w:tcPr>
          <w:bookmarkEnd w:id="35"/>
          <w:p w:rsidR="008F3DB7" w:rsidRPr="008F3DB7" w:rsidRDefault="008F3DB7" w:rsidP="00C256B7">
            <w:pPr>
              <w:spacing w:line="269" w:lineRule="auto"/>
              <w:jc w:val="center"/>
              <w:rPr>
                <w:rFonts w:ascii="David" w:eastAsia="Times New Roman" w:hAnsi="David"/>
                <w:b/>
                <w:bCs/>
                <w:color w:val="000000"/>
                <w:sz w:val="22"/>
                <w:szCs w:val="22"/>
                <w:rtl/>
              </w:rPr>
            </w:pPr>
            <w:r w:rsidRPr="008F3DB7">
              <w:rPr>
                <w:rFonts w:ascii="David" w:eastAsia="Times New Roman" w:hAnsi="David" w:hint="cs"/>
                <w:b/>
                <w:bCs/>
                <w:color w:val="000000"/>
                <w:sz w:val="22"/>
                <w:szCs w:val="22"/>
                <w:rtl/>
              </w:rPr>
              <w:t>הרשות המקומית</w:t>
            </w:r>
          </w:p>
        </w:tc>
        <w:tc>
          <w:tcPr>
            <w:tcW w:w="727" w:type="pct"/>
            <w:tcBorders>
              <w:top w:val="single" w:sz="4" w:space="0" w:color="auto"/>
              <w:left w:val="single" w:sz="4" w:space="0" w:color="auto"/>
              <w:bottom w:val="single" w:sz="4" w:space="0" w:color="auto"/>
              <w:right w:val="single" w:sz="4" w:space="0" w:color="auto"/>
            </w:tcBorders>
            <w:shd w:val="clear" w:color="auto" w:fill="D9D9D9"/>
            <w:noWrap/>
            <w:vAlign w:val="center"/>
            <w:hideMark/>
          </w:tcPr>
          <w:p w:rsidR="008F3DB7" w:rsidRPr="008F3DB7" w:rsidRDefault="008F3DB7" w:rsidP="00C256B7">
            <w:pPr>
              <w:spacing w:line="269" w:lineRule="auto"/>
              <w:jc w:val="center"/>
              <w:rPr>
                <w:rFonts w:ascii="David" w:eastAsia="Times New Roman" w:hAnsi="David"/>
                <w:b/>
                <w:bCs/>
                <w:color w:val="000000"/>
                <w:sz w:val="22"/>
                <w:szCs w:val="22"/>
                <w:rtl/>
              </w:rPr>
            </w:pPr>
            <w:r w:rsidRPr="008F3DB7">
              <w:rPr>
                <w:rFonts w:ascii="David" w:eastAsia="Times New Roman" w:hAnsi="David" w:hint="cs"/>
                <w:b/>
                <w:bCs/>
                <w:color w:val="000000"/>
                <w:sz w:val="22"/>
                <w:szCs w:val="22"/>
                <w:rtl/>
              </w:rPr>
              <w:t>רווחה</w:t>
            </w:r>
          </w:p>
        </w:tc>
        <w:tc>
          <w:tcPr>
            <w:tcW w:w="726" w:type="pct"/>
            <w:tcBorders>
              <w:top w:val="single" w:sz="4" w:space="0" w:color="auto"/>
              <w:left w:val="single" w:sz="4" w:space="0" w:color="auto"/>
              <w:bottom w:val="single" w:sz="4" w:space="0" w:color="auto"/>
              <w:right w:val="single" w:sz="4" w:space="0" w:color="auto"/>
            </w:tcBorders>
            <w:shd w:val="clear" w:color="auto" w:fill="D9D9D9"/>
            <w:noWrap/>
            <w:vAlign w:val="center"/>
            <w:hideMark/>
          </w:tcPr>
          <w:p w:rsidR="008F3DB7" w:rsidRPr="008F3DB7" w:rsidRDefault="008F3DB7" w:rsidP="00C256B7">
            <w:pPr>
              <w:spacing w:line="269" w:lineRule="auto"/>
              <w:jc w:val="center"/>
              <w:rPr>
                <w:rFonts w:ascii="David" w:eastAsia="Times New Roman" w:hAnsi="David"/>
                <w:b/>
                <w:bCs/>
                <w:color w:val="000000"/>
                <w:sz w:val="22"/>
                <w:szCs w:val="22"/>
                <w:rtl/>
              </w:rPr>
            </w:pPr>
            <w:r w:rsidRPr="008F3DB7">
              <w:rPr>
                <w:rFonts w:ascii="David" w:eastAsia="Times New Roman" w:hAnsi="David" w:hint="eastAsia"/>
                <w:b/>
                <w:bCs/>
                <w:color w:val="000000"/>
                <w:sz w:val="22"/>
                <w:szCs w:val="22"/>
                <w:rtl/>
              </w:rPr>
              <w:t>חינוך</w:t>
            </w:r>
          </w:p>
        </w:tc>
        <w:tc>
          <w:tcPr>
            <w:tcW w:w="646" w:type="pct"/>
            <w:tcBorders>
              <w:top w:val="single" w:sz="4" w:space="0" w:color="auto"/>
              <w:left w:val="single" w:sz="4" w:space="0" w:color="auto"/>
              <w:bottom w:val="single" w:sz="4" w:space="0" w:color="auto"/>
              <w:right w:val="single" w:sz="4" w:space="0" w:color="auto"/>
            </w:tcBorders>
            <w:shd w:val="clear" w:color="auto" w:fill="D9D9D9"/>
            <w:noWrap/>
            <w:vAlign w:val="center"/>
            <w:hideMark/>
          </w:tcPr>
          <w:p w:rsidR="008F3DB7" w:rsidRPr="008F3DB7" w:rsidRDefault="008F3DB7" w:rsidP="00C256B7">
            <w:pPr>
              <w:spacing w:line="269" w:lineRule="auto"/>
              <w:jc w:val="center"/>
              <w:rPr>
                <w:rFonts w:ascii="David" w:eastAsia="Times New Roman" w:hAnsi="David"/>
                <w:b/>
                <w:bCs/>
                <w:color w:val="000000"/>
                <w:sz w:val="22"/>
                <w:szCs w:val="22"/>
                <w:rtl/>
              </w:rPr>
            </w:pPr>
            <w:r w:rsidRPr="008F3DB7">
              <w:rPr>
                <w:rFonts w:ascii="David" w:eastAsia="Times New Roman" w:hAnsi="David" w:hint="eastAsia"/>
                <w:b/>
                <w:bCs/>
                <w:color w:val="000000"/>
                <w:sz w:val="22"/>
                <w:szCs w:val="22"/>
                <w:rtl/>
              </w:rPr>
              <w:t>ציוד</w:t>
            </w:r>
            <w:r w:rsidRPr="008F3DB7">
              <w:rPr>
                <w:rFonts w:ascii="David" w:eastAsia="Times New Roman" w:hAnsi="David"/>
                <w:b/>
                <w:bCs/>
                <w:color w:val="000000"/>
                <w:sz w:val="22"/>
                <w:szCs w:val="22"/>
                <w:rtl/>
              </w:rPr>
              <w:t xml:space="preserve"> ומזון </w:t>
            </w:r>
          </w:p>
        </w:tc>
        <w:tc>
          <w:tcPr>
            <w:tcW w:w="728" w:type="pct"/>
            <w:tcBorders>
              <w:top w:val="single" w:sz="4" w:space="0" w:color="auto"/>
              <w:left w:val="single" w:sz="4" w:space="0" w:color="auto"/>
              <w:bottom w:val="single" w:sz="4" w:space="0" w:color="auto"/>
              <w:right w:val="single" w:sz="4" w:space="0" w:color="auto"/>
            </w:tcBorders>
            <w:shd w:val="clear" w:color="auto" w:fill="D9D9D9"/>
            <w:noWrap/>
            <w:vAlign w:val="center"/>
            <w:hideMark/>
          </w:tcPr>
          <w:p w:rsidR="008F3DB7" w:rsidRPr="008F3DB7" w:rsidRDefault="008F3DB7" w:rsidP="00C256B7">
            <w:pPr>
              <w:spacing w:line="269" w:lineRule="auto"/>
              <w:jc w:val="center"/>
              <w:rPr>
                <w:rFonts w:ascii="David" w:eastAsia="Times New Roman" w:hAnsi="David"/>
                <w:b/>
                <w:bCs/>
                <w:color w:val="000000"/>
                <w:sz w:val="22"/>
                <w:szCs w:val="22"/>
                <w:rtl/>
              </w:rPr>
            </w:pPr>
            <w:r w:rsidRPr="008F3DB7">
              <w:rPr>
                <w:rFonts w:ascii="David" w:eastAsia="Times New Roman" w:hAnsi="David" w:hint="eastAsia"/>
                <w:b/>
                <w:bCs/>
                <w:color w:val="000000"/>
                <w:sz w:val="22"/>
                <w:szCs w:val="22"/>
                <w:rtl/>
              </w:rPr>
              <w:t>הפוגה</w:t>
            </w:r>
          </w:p>
        </w:tc>
        <w:tc>
          <w:tcPr>
            <w:tcW w:w="737" w:type="pct"/>
            <w:tcBorders>
              <w:top w:val="single" w:sz="4" w:space="0" w:color="auto"/>
              <w:left w:val="single" w:sz="4" w:space="0" w:color="auto"/>
              <w:bottom w:val="single" w:sz="4" w:space="0" w:color="auto"/>
              <w:right w:val="single" w:sz="4" w:space="0" w:color="auto"/>
            </w:tcBorders>
            <w:shd w:val="clear" w:color="auto" w:fill="D9D9D9"/>
            <w:noWrap/>
            <w:vAlign w:val="center"/>
            <w:hideMark/>
          </w:tcPr>
          <w:p w:rsidR="008F3DB7" w:rsidRPr="008F3DB7" w:rsidRDefault="008F3DB7" w:rsidP="00C256B7">
            <w:pPr>
              <w:spacing w:line="269" w:lineRule="auto"/>
              <w:jc w:val="center"/>
              <w:rPr>
                <w:rFonts w:ascii="David" w:eastAsia="Times New Roman" w:hAnsi="David"/>
                <w:b/>
                <w:bCs/>
                <w:color w:val="000000"/>
                <w:sz w:val="22"/>
                <w:szCs w:val="22"/>
                <w:rtl/>
              </w:rPr>
            </w:pPr>
            <w:r w:rsidRPr="008F3DB7">
              <w:rPr>
                <w:rFonts w:ascii="David" w:eastAsia="Times New Roman" w:hAnsi="David" w:hint="eastAsia"/>
                <w:b/>
                <w:bCs/>
                <w:color w:val="000000"/>
                <w:sz w:val="22"/>
                <w:szCs w:val="22"/>
                <w:rtl/>
              </w:rPr>
              <w:t>שונות</w:t>
            </w:r>
          </w:p>
        </w:tc>
        <w:tc>
          <w:tcPr>
            <w:tcW w:w="711" w:type="pct"/>
            <w:tcBorders>
              <w:top w:val="single" w:sz="4" w:space="0" w:color="auto"/>
              <w:left w:val="single" w:sz="4" w:space="0" w:color="auto"/>
              <w:bottom w:val="single" w:sz="4" w:space="0" w:color="auto"/>
              <w:right w:val="single" w:sz="4" w:space="0" w:color="auto"/>
            </w:tcBorders>
            <w:shd w:val="clear" w:color="auto" w:fill="D9D9D9"/>
            <w:noWrap/>
            <w:vAlign w:val="center"/>
            <w:hideMark/>
          </w:tcPr>
          <w:p w:rsidR="008F3DB7" w:rsidRPr="008F3DB7" w:rsidRDefault="008F3DB7" w:rsidP="00C256B7">
            <w:pPr>
              <w:spacing w:line="269" w:lineRule="auto"/>
              <w:jc w:val="center"/>
              <w:rPr>
                <w:rFonts w:ascii="David" w:eastAsia="Times New Roman" w:hAnsi="David"/>
                <w:b/>
                <w:bCs/>
                <w:color w:val="000000"/>
                <w:sz w:val="22"/>
                <w:szCs w:val="22"/>
                <w:rtl/>
              </w:rPr>
            </w:pPr>
            <w:r w:rsidRPr="008F3DB7">
              <w:rPr>
                <w:rFonts w:ascii="David" w:eastAsia="Times New Roman" w:hAnsi="David" w:hint="eastAsia"/>
                <w:b/>
                <w:bCs/>
                <w:color w:val="000000"/>
                <w:sz w:val="22"/>
                <w:szCs w:val="22"/>
                <w:rtl/>
              </w:rPr>
              <w:t>ב</w:t>
            </w:r>
            <w:r w:rsidRPr="008F3DB7">
              <w:rPr>
                <w:rFonts w:ascii="David" w:eastAsia="Times New Roman" w:hAnsi="David"/>
                <w:b/>
                <w:bCs/>
                <w:color w:val="000000"/>
                <w:sz w:val="22"/>
                <w:szCs w:val="22"/>
                <w:rtl/>
              </w:rPr>
              <w:t>סה"כ</w:t>
            </w:r>
          </w:p>
        </w:tc>
      </w:tr>
      <w:tr w:rsidR="00E84F3A" w:rsidRPr="008F3DB7" w:rsidTr="00E84F3A">
        <w:trPr>
          <w:trHeight w:val="300"/>
        </w:trPr>
        <w:tc>
          <w:tcPr>
            <w:tcW w:w="726" w:type="pct"/>
            <w:tcBorders>
              <w:top w:val="nil"/>
              <w:left w:val="single" w:sz="4" w:space="0" w:color="auto"/>
              <w:bottom w:val="single" w:sz="4" w:space="0" w:color="auto"/>
              <w:right w:val="single" w:sz="4" w:space="0" w:color="auto"/>
            </w:tcBorders>
            <w:shd w:val="clear" w:color="000000" w:fill="FFFFFF"/>
            <w:noWrap/>
            <w:vAlign w:val="center"/>
            <w:hideMark/>
          </w:tcPr>
          <w:p w:rsidR="008F3DB7" w:rsidRPr="008F3DB7" w:rsidRDefault="008F3DB7" w:rsidP="00C256B7">
            <w:pPr>
              <w:spacing w:line="269" w:lineRule="auto"/>
              <w:jc w:val="left"/>
              <w:rPr>
                <w:rFonts w:ascii="David" w:eastAsia="Times New Roman" w:hAnsi="David"/>
                <w:b/>
                <w:bCs/>
                <w:color w:val="000000"/>
                <w:sz w:val="22"/>
                <w:szCs w:val="22"/>
                <w:rtl/>
              </w:rPr>
            </w:pPr>
            <w:bookmarkStart w:id="38" w:name="_Hlk196740217"/>
            <w:r w:rsidRPr="008F3DB7">
              <w:rPr>
                <w:rFonts w:ascii="David" w:eastAsia="Times New Roman" w:hAnsi="David" w:hint="eastAsia"/>
                <w:b/>
                <w:bCs/>
                <w:sz w:val="22"/>
                <w:szCs w:val="22"/>
                <w:rtl/>
              </w:rPr>
              <w:t>אילת</w:t>
            </w:r>
          </w:p>
        </w:tc>
        <w:tc>
          <w:tcPr>
            <w:tcW w:w="727" w:type="pct"/>
            <w:tcBorders>
              <w:top w:val="nil"/>
              <w:left w:val="single" w:sz="4" w:space="0" w:color="auto"/>
              <w:bottom w:val="single" w:sz="4" w:space="0" w:color="auto"/>
              <w:right w:val="single" w:sz="4" w:space="0" w:color="auto"/>
            </w:tcBorders>
            <w:shd w:val="clear" w:color="auto" w:fill="auto"/>
            <w:noWrap/>
            <w:vAlign w:val="center"/>
            <w:hideMark/>
          </w:tcPr>
          <w:p w:rsidR="008F3DB7" w:rsidRPr="008F3DB7" w:rsidRDefault="008F3DB7" w:rsidP="00C256B7">
            <w:pPr>
              <w:spacing w:line="269" w:lineRule="auto"/>
              <w:jc w:val="left"/>
              <w:rPr>
                <w:rFonts w:ascii="David" w:eastAsia="Times New Roman" w:hAnsi="David"/>
                <w:color w:val="000000"/>
                <w:sz w:val="22"/>
                <w:szCs w:val="22"/>
              </w:rPr>
            </w:pPr>
            <w:r w:rsidRPr="008F3DB7">
              <w:rPr>
                <w:rFonts w:ascii="David" w:eastAsia="Times New Roman" w:hAnsi="David"/>
                <w:color w:val="000000"/>
                <w:sz w:val="22"/>
                <w:szCs w:val="22"/>
              </w:rPr>
              <w:t> 5,270,000</w:t>
            </w:r>
          </w:p>
        </w:tc>
        <w:tc>
          <w:tcPr>
            <w:tcW w:w="726" w:type="pct"/>
            <w:tcBorders>
              <w:top w:val="nil"/>
              <w:left w:val="single" w:sz="4" w:space="0" w:color="auto"/>
              <w:bottom w:val="single" w:sz="4" w:space="0" w:color="auto"/>
              <w:right w:val="single" w:sz="4" w:space="0" w:color="auto"/>
            </w:tcBorders>
            <w:shd w:val="clear" w:color="auto" w:fill="auto"/>
            <w:noWrap/>
            <w:vAlign w:val="center"/>
            <w:hideMark/>
          </w:tcPr>
          <w:p w:rsidR="008F3DB7" w:rsidRPr="008F3DB7" w:rsidRDefault="008F3DB7" w:rsidP="00C256B7">
            <w:pPr>
              <w:spacing w:line="269" w:lineRule="auto"/>
              <w:jc w:val="left"/>
              <w:rPr>
                <w:rFonts w:ascii="David" w:eastAsia="Times New Roman" w:hAnsi="David"/>
                <w:color w:val="000000"/>
                <w:sz w:val="22"/>
                <w:szCs w:val="22"/>
              </w:rPr>
            </w:pPr>
            <w:r w:rsidRPr="008F3DB7">
              <w:rPr>
                <w:rFonts w:ascii="David" w:eastAsia="Times New Roman" w:hAnsi="David"/>
                <w:color w:val="000000"/>
                <w:sz w:val="22"/>
                <w:szCs w:val="22"/>
              </w:rPr>
              <w:t> 15,400,000</w:t>
            </w:r>
          </w:p>
        </w:tc>
        <w:tc>
          <w:tcPr>
            <w:tcW w:w="646" w:type="pct"/>
            <w:tcBorders>
              <w:top w:val="nil"/>
              <w:left w:val="single" w:sz="4" w:space="0" w:color="auto"/>
              <w:bottom w:val="single" w:sz="4" w:space="0" w:color="auto"/>
              <w:right w:val="single" w:sz="4" w:space="0" w:color="auto"/>
            </w:tcBorders>
            <w:shd w:val="clear" w:color="auto" w:fill="auto"/>
            <w:noWrap/>
            <w:vAlign w:val="center"/>
            <w:hideMark/>
          </w:tcPr>
          <w:p w:rsidR="008F3DB7" w:rsidRPr="008F3DB7" w:rsidRDefault="008F3DB7" w:rsidP="00C256B7">
            <w:pPr>
              <w:spacing w:line="269" w:lineRule="auto"/>
              <w:jc w:val="left"/>
              <w:rPr>
                <w:rFonts w:ascii="David" w:eastAsia="Times New Roman" w:hAnsi="David"/>
                <w:color w:val="000000"/>
                <w:sz w:val="22"/>
                <w:szCs w:val="22"/>
              </w:rPr>
            </w:pPr>
            <w:r w:rsidRPr="008F3DB7">
              <w:rPr>
                <w:rFonts w:ascii="David" w:eastAsia="Times New Roman" w:hAnsi="David"/>
                <w:color w:val="000000"/>
                <w:sz w:val="22"/>
                <w:szCs w:val="22"/>
              </w:rPr>
              <w:t> 0</w:t>
            </w:r>
          </w:p>
        </w:tc>
        <w:tc>
          <w:tcPr>
            <w:tcW w:w="728" w:type="pct"/>
            <w:tcBorders>
              <w:top w:val="nil"/>
              <w:left w:val="single" w:sz="4" w:space="0" w:color="auto"/>
              <w:bottom w:val="single" w:sz="4" w:space="0" w:color="auto"/>
              <w:right w:val="single" w:sz="4" w:space="0" w:color="auto"/>
            </w:tcBorders>
            <w:shd w:val="clear" w:color="auto" w:fill="auto"/>
            <w:noWrap/>
            <w:vAlign w:val="center"/>
            <w:hideMark/>
          </w:tcPr>
          <w:p w:rsidR="008F3DB7" w:rsidRPr="008F3DB7" w:rsidRDefault="008F3DB7" w:rsidP="00C256B7">
            <w:pPr>
              <w:spacing w:line="269" w:lineRule="auto"/>
              <w:jc w:val="left"/>
              <w:rPr>
                <w:rFonts w:ascii="David" w:eastAsia="Times New Roman" w:hAnsi="David"/>
                <w:color w:val="000000"/>
                <w:sz w:val="22"/>
                <w:szCs w:val="22"/>
              </w:rPr>
            </w:pPr>
            <w:r w:rsidRPr="008F3DB7">
              <w:rPr>
                <w:rFonts w:ascii="David" w:eastAsia="Times New Roman" w:hAnsi="David"/>
                <w:color w:val="000000"/>
                <w:sz w:val="22"/>
                <w:szCs w:val="22"/>
              </w:rPr>
              <w:t> 9,300,000</w:t>
            </w:r>
          </w:p>
        </w:tc>
        <w:tc>
          <w:tcPr>
            <w:tcW w:w="737" w:type="pct"/>
            <w:tcBorders>
              <w:top w:val="nil"/>
              <w:left w:val="single" w:sz="4" w:space="0" w:color="auto"/>
              <w:bottom w:val="single" w:sz="4" w:space="0" w:color="auto"/>
              <w:right w:val="single" w:sz="4" w:space="0" w:color="auto"/>
            </w:tcBorders>
            <w:shd w:val="clear" w:color="auto" w:fill="auto"/>
            <w:noWrap/>
            <w:vAlign w:val="center"/>
            <w:hideMark/>
          </w:tcPr>
          <w:p w:rsidR="008F3DB7" w:rsidRPr="008F3DB7" w:rsidRDefault="008F3DB7" w:rsidP="00C256B7">
            <w:pPr>
              <w:spacing w:line="269" w:lineRule="auto"/>
              <w:jc w:val="left"/>
              <w:rPr>
                <w:rFonts w:ascii="David" w:eastAsia="Times New Roman" w:hAnsi="David"/>
                <w:color w:val="000000"/>
                <w:sz w:val="22"/>
                <w:szCs w:val="22"/>
              </w:rPr>
            </w:pPr>
            <w:r w:rsidRPr="008F3DB7">
              <w:rPr>
                <w:rFonts w:ascii="David" w:eastAsia="Times New Roman" w:hAnsi="David"/>
                <w:color w:val="000000"/>
                <w:sz w:val="22"/>
                <w:szCs w:val="22"/>
              </w:rPr>
              <w:t> 2,996,000</w:t>
            </w:r>
          </w:p>
        </w:tc>
        <w:tc>
          <w:tcPr>
            <w:tcW w:w="711" w:type="pct"/>
            <w:tcBorders>
              <w:top w:val="nil"/>
              <w:left w:val="single" w:sz="4" w:space="0" w:color="auto"/>
              <w:bottom w:val="single" w:sz="4" w:space="0" w:color="auto"/>
              <w:right w:val="single" w:sz="4" w:space="0" w:color="auto"/>
            </w:tcBorders>
            <w:shd w:val="clear" w:color="000000" w:fill="FFFFFF"/>
            <w:noWrap/>
            <w:vAlign w:val="center"/>
            <w:hideMark/>
          </w:tcPr>
          <w:p w:rsidR="008F3DB7" w:rsidRPr="008F3DB7" w:rsidRDefault="008F3DB7" w:rsidP="00C256B7">
            <w:pPr>
              <w:spacing w:line="269" w:lineRule="auto"/>
              <w:jc w:val="left"/>
              <w:rPr>
                <w:rFonts w:ascii="David" w:eastAsia="Times New Roman" w:hAnsi="David"/>
                <w:color w:val="000000"/>
                <w:sz w:val="22"/>
                <w:szCs w:val="22"/>
              </w:rPr>
            </w:pPr>
            <w:r w:rsidRPr="008F3DB7">
              <w:rPr>
                <w:rFonts w:ascii="David" w:eastAsia="Times New Roman" w:hAnsi="David"/>
                <w:color w:val="000000"/>
                <w:sz w:val="22"/>
                <w:szCs w:val="22"/>
              </w:rPr>
              <w:t> </w:t>
            </w:r>
            <w:r w:rsidRPr="008F3DB7">
              <w:rPr>
                <w:rFonts w:ascii="David" w:eastAsia="Times New Roman" w:hAnsi="David"/>
                <w:b/>
                <w:bCs/>
                <w:color w:val="000000"/>
                <w:sz w:val="22"/>
                <w:szCs w:val="22"/>
              </w:rPr>
              <w:t>32,966,000</w:t>
            </w:r>
          </w:p>
        </w:tc>
      </w:tr>
      <w:tr w:rsidR="00E84F3A" w:rsidRPr="008F3DB7" w:rsidTr="00E84F3A">
        <w:trPr>
          <w:trHeight w:val="300"/>
        </w:trPr>
        <w:tc>
          <w:tcPr>
            <w:tcW w:w="726" w:type="pct"/>
            <w:tcBorders>
              <w:top w:val="nil"/>
              <w:left w:val="single" w:sz="4" w:space="0" w:color="auto"/>
              <w:bottom w:val="single" w:sz="4" w:space="0" w:color="auto"/>
              <w:right w:val="single" w:sz="4" w:space="0" w:color="auto"/>
            </w:tcBorders>
            <w:shd w:val="clear" w:color="000000" w:fill="FFFFFF"/>
            <w:noWrap/>
            <w:vAlign w:val="center"/>
            <w:hideMark/>
          </w:tcPr>
          <w:p w:rsidR="008F3DB7" w:rsidRPr="008F3DB7" w:rsidRDefault="008F3DB7" w:rsidP="00C256B7">
            <w:pPr>
              <w:spacing w:line="269" w:lineRule="auto"/>
              <w:jc w:val="left"/>
              <w:rPr>
                <w:rFonts w:ascii="David" w:eastAsia="Times New Roman" w:hAnsi="David"/>
                <w:b/>
                <w:bCs/>
                <w:color w:val="000000"/>
                <w:sz w:val="22"/>
                <w:szCs w:val="22"/>
              </w:rPr>
            </w:pPr>
            <w:r w:rsidRPr="008F3DB7">
              <w:rPr>
                <w:rFonts w:ascii="David" w:eastAsia="Times New Roman" w:hAnsi="David" w:hint="eastAsia"/>
                <w:b/>
                <w:bCs/>
                <w:sz w:val="22"/>
                <w:szCs w:val="22"/>
                <w:rtl/>
              </w:rPr>
              <w:t>הרצלייה</w:t>
            </w:r>
          </w:p>
        </w:tc>
        <w:tc>
          <w:tcPr>
            <w:tcW w:w="727" w:type="pct"/>
            <w:tcBorders>
              <w:top w:val="nil"/>
              <w:left w:val="single" w:sz="4" w:space="0" w:color="auto"/>
              <w:bottom w:val="single" w:sz="4" w:space="0" w:color="auto"/>
              <w:right w:val="single" w:sz="4" w:space="0" w:color="auto"/>
            </w:tcBorders>
            <w:shd w:val="clear" w:color="auto" w:fill="auto"/>
            <w:noWrap/>
            <w:vAlign w:val="center"/>
            <w:hideMark/>
          </w:tcPr>
          <w:p w:rsidR="008F3DB7" w:rsidRPr="008F3DB7" w:rsidRDefault="008F3DB7" w:rsidP="00C256B7">
            <w:pPr>
              <w:spacing w:line="269" w:lineRule="auto"/>
              <w:jc w:val="left"/>
              <w:rPr>
                <w:rFonts w:ascii="David" w:eastAsia="Times New Roman" w:hAnsi="David"/>
                <w:color w:val="000000"/>
                <w:sz w:val="22"/>
                <w:szCs w:val="22"/>
                <w:rtl/>
              </w:rPr>
            </w:pPr>
            <w:r w:rsidRPr="008F3DB7">
              <w:rPr>
                <w:rFonts w:ascii="David" w:eastAsia="Times New Roman" w:hAnsi="David"/>
                <w:color w:val="000000"/>
                <w:sz w:val="22"/>
                <w:szCs w:val="22"/>
              </w:rPr>
              <w:t>11,000</w:t>
            </w:r>
          </w:p>
        </w:tc>
        <w:tc>
          <w:tcPr>
            <w:tcW w:w="726" w:type="pct"/>
            <w:tcBorders>
              <w:top w:val="nil"/>
              <w:left w:val="single" w:sz="4" w:space="0" w:color="auto"/>
              <w:bottom w:val="single" w:sz="4" w:space="0" w:color="auto"/>
              <w:right w:val="single" w:sz="4" w:space="0" w:color="auto"/>
            </w:tcBorders>
            <w:shd w:val="clear" w:color="auto" w:fill="auto"/>
            <w:noWrap/>
            <w:vAlign w:val="center"/>
            <w:hideMark/>
          </w:tcPr>
          <w:p w:rsidR="008F3DB7" w:rsidRPr="008F3DB7" w:rsidRDefault="008F3DB7" w:rsidP="00C256B7">
            <w:pPr>
              <w:spacing w:line="269" w:lineRule="auto"/>
              <w:jc w:val="left"/>
              <w:rPr>
                <w:rFonts w:ascii="David" w:eastAsia="Times New Roman" w:hAnsi="David"/>
                <w:color w:val="000000"/>
                <w:sz w:val="22"/>
                <w:szCs w:val="22"/>
              </w:rPr>
            </w:pPr>
            <w:r w:rsidRPr="008F3DB7">
              <w:rPr>
                <w:rFonts w:ascii="David" w:eastAsia="Times New Roman" w:hAnsi="David"/>
                <w:color w:val="000000"/>
                <w:sz w:val="22"/>
                <w:szCs w:val="22"/>
              </w:rPr>
              <w:t>195,000</w:t>
            </w:r>
          </w:p>
        </w:tc>
        <w:tc>
          <w:tcPr>
            <w:tcW w:w="646" w:type="pct"/>
            <w:tcBorders>
              <w:top w:val="nil"/>
              <w:left w:val="single" w:sz="4" w:space="0" w:color="auto"/>
              <w:bottom w:val="single" w:sz="4" w:space="0" w:color="auto"/>
              <w:right w:val="single" w:sz="4" w:space="0" w:color="auto"/>
            </w:tcBorders>
            <w:shd w:val="clear" w:color="auto" w:fill="auto"/>
            <w:noWrap/>
            <w:vAlign w:val="center"/>
            <w:hideMark/>
          </w:tcPr>
          <w:p w:rsidR="008F3DB7" w:rsidRPr="008F3DB7" w:rsidRDefault="008F3DB7" w:rsidP="00C256B7">
            <w:pPr>
              <w:spacing w:line="269" w:lineRule="auto"/>
              <w:jc w:val="left"/>
              <w:rPr>
                <w:rFonts w:ascii="David" w:eastAsia="Times New Roman" w:hAnsi="David"/>
                <w:color w:val="000000"/>
                <w:sz w:val="22"/>
                <w:szCs w:val="22"/>
              </w:rPr>
            </w:pPr>
            <w:r w:rsidRPr="008F3DB7">
              <w:rPr>
                <w:rFonts w:ascii="David" w:eastAsia="Times New Roman" w:hAnsi="David"/>
                <w:color w:val="000000"/>
                <w:sz w:val="22"/>
                <w:szCs w:val="22"/>
              </w:rPr>
              <w:t>379,970</w:t>
            </w:r>
          </w:p>
        </w:tc>
        <w:tc>
          <w:tcPr>
            <w:tcW w:w="728" w:type="pct"/>
            <w:tcBorders>
              <w:top w:val="nil"/>
              <w:left w:val="single" w:sz="4" w:space="0" w:color="auto"/>
              <w:bottom w:val="single" w:sz="4" w:space="0" w:color="auto"/>
              <w:right w:val="single" w:sz="4" w:space="0" w:color="auto"/>
            </w:tcBorders>
            <w:shd w:val="clear" w:color="auto" w:fill="auto"/>
            <w:noWrap/>
            <w:vAlign w:val="center"/>
            <w:hideMark/>
          </w:tcPr>
          <w:p w:rsidR="008F3DB7" w:rsidRPr="008F3DB7" w:rsidRDefault="008F3DB7" w:rsidP="00C256B7">
            <w:pPr>
              <w:spacing w:line="269" w:lineRule="auto"/>
              <w:jc w:val="left"/>
              <w:rPr>
                <w:rFonts w:ascii="David" w:eastAsia="Times New Roman" w:hAnsi="David"/>
                <w:color w:val="000000"/>
                <w:sz w:val="22"/>
                <w:szCs w:val="22"/>
              </w:rPr>
            </w:pPr>
            <w:r w:rsidRPr="008F3DB7">
              <w:rPr>
                <w:rFonts w:ascii="David" w:eastAsia="Times New Roman" w:hAnsi="David"/>
                <w:color w:val="000000"/>
                <w:sz w:val="22"/>
                <w:szCs w:val="22"/>
              </w:rPr>
              <w:t>18,303</w:t>
            </w:r>
          </w:p>
        </w:tc>
        <w:tc>
          <w:tcPr>
            <w:tcW w:w="737" w:type="pct"/>
            <w:tcBorders>
              <w:top w:val="nil"/>
              <w:left w:val="single" w:sz="4" w:space="0" w:color="auto"/>
              <w:bottom w:val="single" w:sz="4" w:space="0" w:color="auto"/>
              <w:right w:val="single" w:sz="4" w:space="0" w:color="auto"/>
            </w:tcBorders>
            <w:shd w:val="clear" w:color="auto" w:fill="auto"/>
            <w:noWrap/>
            <w:vAlign w:val="center"/>
            <w:hideMark/>
          </w:tcPr>
          <w:p w:rsidR="008F3DB7" w:rsidRPr="008F3DB7" w:rsidRDefault="008F3DB7" w:rsidP="00C256B7">
            <w:pPr>
              <w:spacing w:line="269" w:lineRule="auto"/>
              <w:jc w:val="left"/>
              <w:rPr>
                <w:rFonts w:ascii="David" w:eastAsia="Times New Roman" w:hAnsi="David"/>
                <w:color w:val="000000"/>
                <w:sz w:val="22"/>
                <w:szCs w:val="22"/>
              </w:rPr>
            </w:pPr>
            <w:r w:rsidRPr="008F3DB7">
              <w:rPr>
                <w:rFonts w:ascii="David" w:eastAsia="Times New Roman" w:hAnsi="David"/>
                <w:color w:val="000000"/>
                <w:sz w:val="22"/>
                <w:szCs w:val="22"/>
              </w:rPr>
              <w:t>91,000</w:t>
            </w:r>
          </w:p>
        </w:tc>
        <w:tc>
          <w:tcPr>
            <w:tcW w:w="711" w:type="pct"/>
            <w:tcBorders>
              <w:top w:val="nil"/>
              <w:left w:val="single" w:sz="4" w:space="0" w:color="auto"/>
              <w:bottom w:val="single" w:sz="4" w:space="0" w:color="auto"/>
              <w:right w:val="single" w:sz="4" w:space="0" w:color="auto"/>
            </w:tcBorders>
            <w:shd w:val="clear" w:color="000000" w:fill="FFFFFF"/>
            <w:noWrap/>
            <w:vAlign w:val="center"/>
            <w:hideMark/>
          </w:tcPr>
          <w:p w:rsidR="008F3DB7" w:rsidRPr="008F3DB7" w:rsidRDefault="008F3DB7" w:rsidP="00C256B7">
            <w:pPr>
              <w:spacing w:line="269" w:lineRule="auto"/>
              <w:jc w:val="left"/>
              <w:rPr>
                <w:rFonts w:ascii="David" w:eastAsia="Times New Roman" w:hAnsi="David"/>
                <w:b/>
                <w:bCs/>
                <w:color w:val="000000"/>
                <w:sz w:val="22"/>
                <w:szCs w:val="22"/>
              </w:rPr>
            </w:pPr>
            <w:r w:rsidRPr="008F3DB7">
              <w:rPr>
                <w:rFonts w:ascii="David" w:eastAsia="Times New Roman" w:hAnsi="David"/>
                <w:b/>
                <w:bCs/>
                <w:color w:val="000000"/>
                <w:sz w:val="22"/>
                <w:szCs w:val="22"/>
              </w:rPr>
              <w:t>695,273</w:t>
            </w:r>
          </w:p>
        </w:tc>
      </w:tr>
      <w:tr w:rsidR="00E84F3A" w:rsidRPr="008F3DB7" w:rsidTr="00E84F3A">
        <w:trPr>
          <w:trHeight w:val="300"/>
        </w:trPr>
        <w:tc>
          <w:tcPr>
            <w:tcW w:w="726" w:type="pct"/>
            <w:tcBorders>
              <w:top w:val="nil"/>
              <w:left w:val="single" w:sz="4" w:space="0" w:color="auto"/>
              <w:bottom w:val="single" w:sz="4" w:space="0" w:color="auto"/>
              <w:right w:val="single" w:sz="4" w:space="0" w:color="auto"/>
            </w:tcBorders>
            <w:shd w:val="clear" w:color="000000" w:fill="FFFFFF"/>
            <w:noWrap/>
            <w:vAlign w:val="center"/>
            <w:hideMark/>
          </w:tcPr>
          <w:p w:rsidR="008F3DB7" w:rsidRPr="008F3DB7" w:rsidRDefault="008F3DB7" w:rsidP="00C256B7">
            <w:pPr>
              <w:spacing w:line="269" w:lineRule="auto"/>
              <w:jc w:val="left"/>
              <w:rPr>
                <w:rFonts w:ascii="David" w:eastAsia="Times New Roman" w:hAnsi="David"/>
                <w:b/>
                <w:bCs/>
                <w:color w:val="000000"/>
                <w:sz w:val="22"/>
                <w:szCs w:val="22"/>
              </w:rPr>
            </w:pPr>
            <w:r w:rsidRPr="008F3DB7">
              <w:rPr>
                <w:rFonts w:ascii="David" w:eastAsia="Times New Roman" w:hAnsi="David" w:hint="eastAsia"/>
                <w:b/>
                <w:bCs/>
                <w:sz w:val="22"/>
                <w:szCs w:val="22"/>
                <w:rtl/>
              </w:rPr>
              <w:t>חיפה</w:t>
            </w:r>
          </w:p>
        </w:tc>
        <w:tc>
          <w:tcPr>
            <w:tcW w:w="727" w:type="pct"/>
            <w:tcBorders>
              <w:top w:val="nil"/>
              <w:left w:val="single" w:sz="4" w:space="0" w:color="auto"/>
              <w:bottom w:val="single" w:sz="4" w:space="0" w:color="auto"/>
              <w:right w:val="single" w:sz="4" w:space="0" w:color="auto"/>
            </w:tcBorders>
            <w:shd w:val="clear" w:color="auto" w:fill="auto"/>
            <w:noWrap/>
            <w:vAlign w:val="center"/>
            <w:hideMark/>
          </w:tcPr>
          <w:p w:rsidR="008F3DB7" w:rsidRPr="008F3DB7" w:rsidRDefault="008F3DB7" w:rsidP="00C256B7">
            <w:pPr>
              <w:spacing w:line="269" w:lineRule="auto"/>
              <w:jc w:val="left"/>
              <w:rPr>
                <w:rFonts w:ascii="David" w:eastAsia="Times New Roman" w:hAnsi="David"/>
                <w:color w:val="000000"/>
                <w:sz w:val="22"/>
                <w:szCs w:val="22"/>
                <w:rtl/>
              </w:rPr>
            </w:pPr>
            <w:r w:rsidRPr="008F3DB7">
              <w:rPr>
                <w:rFonts w:ascii="David" w:eastAsia="Times New Roman" w:hAnsi="David"/>
                <w:color w:val="000000"/>
                <w:sz w:val="22"/>
                <w:szCs w:val="22"/>
              </w:rPr>
              <w:t>417,912</w:t>
            </w:r>
          </w:p>
        </w:tc>
        <w:tc>
          <w:tcPr>
            <w:tcW w:w="726" w:type="pct"/>
            <w:tcBorders>
              <w:top w:val="nil"/>
              <w:left w:val="single" w:sz="4" w:space="0" w:color="auto"/>
              <w:bottom w:val="single" w:sz="4" w:space="0" w:color="auto"/>
              <w:right w:val="single" w:sz="4" w:space="0" w:color="auto"/>
            </w:tcBorders>
            <w:shd w:val="clear" w:color="auto" w:fill="auto"/>
            <w:noWrap/>
            <w:vAlign w:val="center"/>
            <w:hideMark/>
          </w:tcPr>
          <w:p w:rsidR="008F3DB7" w:rsidRPr="008F3DB7" w:rsidRDefault="008F3DB7" w:rsidP="00C256B7">
            <w:pPr>
              <w:spacing w:line="269" w:lineRule="auto"/>
              <w:jc w:val="left"/>
              <w:rPr>
                <w:rFonts w:ascii="David" w:eastAsia="Times New Roman" w:hAnsi="David"/>
                <w:color w:val="000000"/>
                <w:sz w:val="22"/>
                <w:szCs w:val="22"/>
              </w:rPr>
            </w:pPr>
            <w:r w:rsidRPr="008F3DB7">
              <w:rPr>
                <w:rFonts w:ascii="David" w:eastAsia="Times New Roman" w:hAnsi="David"/>
                <w:color w:val="000000"/>
                <w:sz w:val="22"/>
                <w:szCs w:val="22"/>
              </w:rPr>
              <w:t>1,197,101</w:t>
            </w:r>
          </w:p>
        </w:tc>
        <w:tc>
          <w:tcPr>
            <w:tcW w:w="646" w:type="pct"/>
            <w:tcBorders>
              <w:top w:val="nil"/>
              <w:left w:val="single" w:sz="4" w:space="0" w:color="auto"/>
              <w:bottom w:val="single" w:sz="4" w:space="0" w:color="auto"/>
              <w:right w:val="single" w:sz="4" w:space="0" w:color="auto"/>
            </w:tcBorders>
            <w:shd w:val="clear" w:color="auto" w:fill="auto"/>
            <w:noWrap/>
            <w:vAlign w:val="center"/>
            <w:hideMark/>
          </w:tcPr>
          <w:p w:rsidR="008F3DB7" w:rsidRPr="008F3DB7" w:rsidRDefault="008F3DB7" w:rsidP="00C256B7">
            <w:pPr>
              <w:spacing w:line="269" w:lineRule="auto"/>
              <w:jc w:val="left"/>
              <w:rPr>
                <w:rFonts w:ascii="David" w:eastAsia="Times New Roman" w:hAnsi="David"/>
                <w:color w:val="000000"/>
                <w:sz w:val="22"/>
                <w:szCs w:val="22"/>
              </w:rPr>
            </w:pPr>
            <w:r w:rsidRPr="008F3DB7">
              <w:rPr>
                <w:rFonts w:ascii="David" w:eastAsia="Times New Roman" w:hAnsi="David"/>
                <w:color w:val="000000"/>
                <w:sz w:val="22"/>
                <w:szCs w:val="22"/>
              </w:rPr>
              <w:t>203,481</w:t>
            </w:r>
          </w:p>
        </w:tc>
        <w:tc>
          <w:tcPr>
            <w:tcW w:w="728" w:type="pct"/>
            <w:tcBorders>
              <w:top w:val="nil"/>
              <w:left w:val="single" w:sz="4" w:space="0" w:color="auto"/>
              <w:bottom w:val="single" w:sz="4" w:space="0" w:color="auto"/>
              <w:right w:val="single" w:sz="4" w:space="0" w:color="auto"/>
            </w:tcBorders>
            <w:shd w:val="clear" w:color="auto" w:fill="auto"/>
            <w:noWrap/>
            <w:vAlign w:val="center"/>
            <w:hideMark/>
          </w:tcPr>
          <w:p w:rsidR="008F3DB7" w:rsidRPr="008F3DB7" w:rsidRDefault="008F3DB7" w:rsidP="00C256B7">
            <w:pPr>
              <w:spacing w:line="269" w:lineRule="auto"/>
              <w:jc w:val="left"/>
              <w:rPr>
                <w:rFonts w:ascii="David" w:eastAsia="Times New Roman" w:hAnsi="David"/>
                <w:color w:val="000000"/>
                <w:sz w:val="22"/>
                <w:szCs w:val="22"/>
              </w:rPr>
            </w:pPr>
            <w:r w:rsidRPr="008F3DB7">
              <w:rPr>
                <w:rFonts w:ascii="David" w:eastAsia="Times New Roman" w:hAnsi="David"/>
                <w:color w:val="000000"/>
                <w:sz w:val="22"/>
                <w:szCs w:val="22"/>
              </w:rPr>
              <w:t>477,374</w:t>
            </w:r>
          </w:p>
        </w:tc>
        <w:tc>
          <w:tcPr>
            <w:tcW w:w="737" w:type="pct"/>
            <w:tcBorders>
              <w:top w:val="nil"/>
              <w:left w:val="single" w:sz="4" w:space="0" w:color="auto"/>
              <w:bottom w:val="single" w:sz="4" w:space="0" w:color="auto"/>
              <w:right w:val="single" w:sz="4" w:space="0" w:color="auto"/>
            </w:tcBorders>
            <w:shd w:val="clear" w:color="auto" w:fill="auto"/>
            <w:noWrap/>
            <w:vAlign w:val="center"/>
            <w:hideMark/>
          </w:tcPr>
          <w:p w:rsidR="008F3DB7" w:rsidRPr="008F3DB7" w:rsidRDefault="008F3DB7" w:rsidP="00C256B7">
            <w:pPr>
              <w:spacing w:line="269" w:lineRule="auto"/>
              <w:jc w:val="left"/>
              <w:rPr>
                <w:rFonts w:ascii="David" w:eastAsia="Times New Roman" w:hAnsi="David"/>
                <w:color w:val="000000"/>
                <w:sz w:val="22"/>
                <w:szCs w:val="22"/>
              </w:rPr>
            </w:pPr>
            <w:r w:rsidRPr="008F3DB7">
              <w:rPr>
                <w:rFonts w:ascii="David" w:eastAsia="Times New Roman" w:hAnsi="David"/>
                <w:color w:val="000000"/>
                <w:sz w:val="22"/>
                <w:szCs w:val="22"/>
              </w:rPr>
              <w:t>290,693</w:t>
            </w:r>
          </w:p>
        </w:tc>
        <w:tc>
          <w:tcPr>
            <w:tcW w:w="711" w:type="pct"/>
            <w:tcBorders>
              <w:top w:val="nil"/>
              <w:left w:val="single" w:sz="4" w:space="0" w:color="auto"/>
              <w:bottom w:val="single" w:sz="4" w:space="0" w:color="auto"/>
              <w:right w:val="single" w:sz="4" w:space="0" w:color="auto"/>
            </w:tcBorders>
            <w:shd w:val="clear" w:color="000000" w:fill="FFFFFF"/>
            <w:noWrap/>
            <w:vAlign w:val="center"/>
            <w:hideMark/>
          </w:tcPr>
          <w:p w:rsidR="008F3DB7" w:rsidRPr="008F3DB7" w:rsidRDefault="008F3DB7" w:rsidP="00C256B7">
            <w:pPr>
              <w:spacing w:line="269" w:lineRule="auto"/>
              <w:jc w:val="left"/>
              <w:rPr>
                <w:rFonts w:ascii="David" w:eastAsia="Times New Roman" w:hAnsi="David"/>
                <w:b/>
                <w:bCs/>
                <w:color w:val="000000"/>
                <w:sz w:val="22"/>
                <w:szCs w:val="22"/>
              </w:rPr>
            </w:pPr>
            <w:r w:rsidRPr="008F3DB7">
              <w:rPr>
                <w:rFonts w:ascii="David" w:eastAsia="Times New Roman" w:hAnsi="David"/>
                <w:b/>
                <w:bCs/>
                <w:color w:val="000000"/>
                <w:sz w:val="22"/>
                <w:szCs w:val="22"/>
              </w:rPr>
              <w:t>2,586,561</w:t>
            </w:r>
          </w:p>
        </w:tc>
      </w:tr>
      <w:tr w:rsidR="00E84F3A" w:rsidRPr="008F3DB7" w:rsidTr="00E84F3A">
        <w:trPr>
          <w:trHeight w:val="300"/>
        </w:trPr>
        <w:tc>
          <w:tcPr>
            <w:tcW w:w="726" w:type="pct"/>
            <w:tcBorders>
              <w:top w:val="nil"/>
              <w:left w:val="single" w:sz="4" w:space="0" w:color="auto"/>
              <w:bottom w:val="single" w:sz="4" w:space="0" w:color="auto"/>
              <w:right w:val="single" w:sz="4" w:space="0" w:color="auto"/>
            </w:tcBorders>
            <w:shd w:val="clear" w:color="000000" w:fill="FFFFFF"/>
            <w:noWrap/>
            <w:vAlign w:val="center"/>
            <w:hideMark/>
          </w:tcPr>
          <w:p w:rsidR="008F3DB7" w:rsidRPr="008F3DB7" w:rsidRDefault="008F3DB7" w:rsidP="00C256B7">
            <w:pPr>
              <w:spacing w:line="269" w:lineRule="auto"/>
              <w:jc w:val="left"/>
              <w:rPr>
                <w:rFonts w:ascii="David" w:eastAsia="Times New Roman" w:hAnsi="David"/>
                <w:b/>
                <w:bCs/>
                <w:color w:val="000000"/>
                <w:sz w:val="22"/>
                <w:szCs w:val="22"/>
                <w:rtl/>
              </w:rPr>
            </w:pPr>
            <w:r w:rsidRPr="008F3DB7">
              <w:rPr>
                <w:rFonts w:ascii="David" w:eastAsia="Times New Roman" w:hAnsi="David" w:hint="cs"/>
                <w:b/>
                <w:bCs/>
                <w:color w:val="000000"/>
                <w:sz w:val="22"/>
                <w:szCs w:val="22"/>
                <w:rtl/>
              </w:rPr>
              <w:t xml:space="preserve">טבריה </w:t>
            </w:r>
          </w:p>
        </w:tc>
        <w:tc>
          <w:tcPr>
            <w:tcW w:w="727" w:type="pct"/>
            <w:tcBorders>
              <w:top w:val="nil"/>
              <w:left w:val="single" w:sz="4" w:space="0" w:color="auto"/>
              <w:bottom w:val="single" w:sz="4" w:space="0" w:color="auto"/>
              <w:right w:val="single" w:sz="4" w:space="0" w:color="auto"/>
            </w:tcBorders>
            <w:shd w:val="clear" w:color="auto" w:fill="auto"/>
            <w:noWrap/>
            <w:vAlign w:val="center"/>
            <w:hideMark/>
          </w:tcPr>
          <w:p w:rsidR="008F3DB7" w:rsidRPr="008F3DB7" w:rsidRDefault="008F3DB7" w:rsidP="00C256B7">
            <w:pPr>
              <w:spacing w:line="269" w:lineRule="auto"/>
              <w:jc w:val="left"/>
              <w:rPr>
                <w:rFonts w:ascii="David" w:eastAsia="Times New Roman" w:hAnsi="David"/>
                <w:color w:val="000000"/>
                <w:sz w:val="22"/>
                <w:szCs w:val="22"/>
                <w:rtl/>
              </w:rPr>
            </w:pPr>
            <w:r w:rsidRPr="008F3DB7">
              <w:rPr>
                <w:rFonts w:ascii="David" w:eastAsia="Times New Roman" w:hAnsi="David"/>
                <w:color w:val="000000"/>
                <w:sz w:val="22"/>
                <w:szCs w:val="22"/>
              </w:rPr>
              <w:t>875,000</w:t>
            </w:r>
          </w:p>
        </w:tc>
        <w:tc>
          <w:tcPr>
            <w:tcW w:w="726" w:type="pct"/>
            <w:tcBorders>
              <w:top w:val="nil"/>
              <w:left w:val="single" w:sz="4" w:space="0" w:color="auto"/>
              <w:bottom w:val="single" w:sz="4" w:space="0" w:color="auto"/>
              <w:right w:val="single" w:sz="4" w:space="0" w:color="auto"/>
            </w:tcBorders>
            <w:shd w:val="clear" w:color="auto" w:fill="auto"/>
            <w:noWrap/>
            <w:vAlign w:val="center"/>
            <w:hideMark/>
          </w:tcPr>
          <w:p w:rsidR="008F3DB7" w:rsidRPr="008F3DB7" w:rsidRDefault="008F3DB7" w:rsidP="00C256B7">
            <w:pPr>
              <w:spacing w:line="269" w:lineRule="auto"/>
              <w:jc w:val="left"/>
              <w:rPr>
                <w:rFonts w:ascii="David" w:eastAsia="Times New Roman" w:hAnsi="David"/>
                <w:color w:val="000000"/>
                <w:sz w:val="22"/>
                <w:szCs w:val="22"/>
              </w:rPr>
            </w:pPr>
            <w:r w:rsidRPr="008F3DB7">
              <w:rPr>
                <w:rFonts w:ascii="David" w:eastAsia="Times New Roman" w:hAnsi="David"/>
                <w:color w:val="000000"/>
                <w:sz w:val="22"/>
                <w:szCs w:val="22"/>
              </w:rPr>
              <w:t>599,083</w:t>
            </w:r>
          </w:p>
        </w:tc>
        <w:tc>
          <w:tcPr>
            <w:tcW w:w="646" w:type="pct"/>
            <w:tcBorders>
              <w:top w:val="nil"/>
              <w:left w:val="single" w:sz="4" w:space="0" w:color="auto"/>
              <w:bottom w:val="single" w:sz="4" w:space="0" w:color="auto"/>
              <w:right w:val="single" w:sz="4" w:space="0" w:color="auto"/>
            </w:tcBorders>
            <w:shd w:val="clear" w:color="auto" w:fill="auto"/>
            <w:noWrap/>
            <w:vAlign w:val="center"/>
            <w:hideMark/>
          </w:tcPr>
          <w:p w:rsidR="008F3DB7" w:rsidRPr="008F3DB7" w:rsidRDefault="008F3DB7" w:rsidP="00C256B7">
            <w:pPr>
              <w:spacing w:line="269" w:lineRule="auto"/>
              <w:jc w:val="left"/>
              <w:rPr>
                <w:rFonts w:ascii="David" w:eastAsia="Times New Roman" w:hAnsi="David"/>
                <w:color w:val="000000"/>
                <w:sz w:val="22"/>
                <w:szCs w:val="22"/>
              </w:rPr>
            </w:pPr>
            <w:r w:rsidRPr="008F3DB7">
              <w:rPr>
                <w:rFonts w:ascii="David" w:eastAsia="Times New Roman" w:hAnsi="David"/>
                <w:color w:val="000000"/>
                <w:sz w:val="22"/>
                <w:szCs w:val="22"/>
              </w:rPr>
              <w:t>2,050,000</w:t>
            </w:r>
          </w:p>
        </w:tc>
        <w:tc>
          <w:tcPr>
            <w:tcW w:w="728" w:type="pct"/>
            <w:tcBorders>
              <w:top w:val="nil"/>
              <w:left w:val="single" w:sz="4" w:space="0" w:color="auto"/>
              <w:bottom w:val="single" w:sz="4" w:space="0" w:color="auto"/>
              <w:right w:val="single" w:sz="4" w:space="0" w:color="auto"/>
            </w:tcBorders>
            <w:shd w:val="clear" w:color="auto" w:fill="auto"/>
            <w:noWrap/>
            <w:vAlign w:val="center"/>
            <w:hideMark/>
          </w:tcPr>
          <w:p w:rsidR="008F3DB7" w:rsidRPr="008F3DB7" w:rsidRDefault="008F3DB7" w:rsidP="00C256B7">
            <w:pPr>
              <w:spacing w:line="269" w:lineRule="auto"/>
              <w:jc w:val="left"/>
              <w:rPr>
                <w:rFonts w:ascii="David" w:eastAsia="Times New Roman" w:hAnsi="David"/>
                <w:color w:val="000000"/>
                <w:sz w:val="22"/>
                <w:szCs w:val="22"/>
              </w:rPr>
            </w:pPr>
            <w:r w:rsidRPr="008F3DB7">
              <w:rPr>
                <w:rFonts w:ascii="David" w:eastAsia="Times New Roman" w:hAnsi="David"/>
                <w:color w:val="000000"/>
                <w:sz w:val="22"/>
                <w:szCs w:val="22"/>
              </w:rPr>
              <w:t>4,100,000</w:t>
            </w:r>
          </w:p>
        </w:tc>
        <w:tc>
          <w:tcPr>
            <w:tcW w:w="737" w:type="pct"/>
            <w:tcBorders>
              <w:top w:val="nil"/>
              <w:left w:val="single" w:sz="4" w:space="0" w:color="auto"/>
              <w:bottom w:val="single" w:sz="4" w:space="0" w:color="auto"/>
              <w:right w:val="single" w:sz="4" w:space="0" w:color="auto"/>
            </w:tcBorders>
            <w:shd w:val="clear" w:color="auto" w:fill="auto"/>
            <w:noWrap/>
            <w:vAlign w:val="center"/>
            <w:hideMark/>
          </w:tcPr>
          <w:p w:rsidR="008F3DB7" w:rsidRPr="008F3DB7" w:rsidRDefault="008F3DB7" w:rsidP="00C256B7">
            <w:pPr>
              <w:spacing w:line="269" w:lineRule="auto"/>
              <w:jc w:val="left"/>
              <w:rPr>
                <w:rFonts w:ascii="David" w:eastAsia="Times New Roman" w:hAnsi="David"/>
                <w:color w:val="000000"/>
                <w:sz w:val="22"/>
                <w:szCs w:val="22"/>
              </w:rPr>
            </w:pPr>
            <w:r w:rsidRPr="008F3DB7">
              <w:rPr>
                <w:rFonts w:ascii="David" w:eastAsia="Times New Roman" w:hAnsi="David"/>
                <w:color w:val="000000"/>
                <w:sz w:val="22"/>
                <w:szCs w:val="22"/>
              </w:rPr>
              <w:t>5,269,412</w:t>
            </w:r>
          </w:p>
        </w:tc>
        <w:tc>
          <w:tcPr>
            <w:tcW w:w="711" w:type="pct"/>
            <w:tcBorders>
              <w:top w:val="nil"/>
              <w:left w:val="single" w:sz="4" w:space="0" w:color="auto"/>
              <w:bottom w:val="single" w:sz="4" w:space="0" w:color="auto"/>
              <w:right w:val="single" w:sz="4" w:space="0" w:color="auto"/>
            </w:tcBorders>
            <w:shd w:val="clear" w:color="000000" w:fill="FFFFFF"/>
            <w:noWrap/>
            <w:vAlign w:val="center"/>
            <w:hideMark/>
          </w:tcPr>
          <w:p w:rsidR="008F3DB7" w:rsidRPr="008F3DB7" w:rsidRDefault="008F3DB7" w:rsidP="00C256B7">
            <w:pPr>
              <w:spacing w:line="269" w:lineRule="auto"/>
              <w:jc w:val="left"/>
              <w:rPr>
                <w:rFonts w:ascii="David" w:eastAsia="Times New Roman" w:hAnsi="David"/>
                <w:b/>
                <w:bCs/>
                <w:color w:val="000000"/>
                <w:sz w:val="22"/>
                <w:szCs w:val="22"/>
              </w:rPr>
            </w:pPr>
            <w:r w:rsidRPr="008F3DB7">
              <w:rPr>
                <w:rFonts w:ascii="David" w:eastAsia="Times New Roman" w:hAnsi="David"/>
                <w:b/>
                <w:bCs/>
                <w:color w:val="000000"/>
                <w:sz w:val="22"/>
                <w:szCs w:val="22"/>
              </w:rPr>
              <w:t>12,893,495</w:t>
            </w:r>
          </w:p>
        </w:tc>
      </w:tr>
      <w:tr w:rsidR="00E84F3A" w:rsidRPr="008F3DB7" w:rsidTr="00E84F3A">
        <w:trPr>
          <w:trHeight w:val="222"/>
        </w:trPr>
        <w:tc>
          <w:tcPr>
            <w:tcW w:w="726" w:type="pct"/>
            <w:tcBorders>
              <w:top w:val="nil"/>
              <w:left w:val="single" w:sz="4" w:space="0" w:color="auto"/>
              <w:bottom w:val="single" w:sz="4" w:space="0" w:color="auto"/>
              <w:right w:val="single" w:sz="4" w:space="0" w:color="auto"/>
            </w:tcBorders>
            <w:shd w:val="clear" w:color="000000" w:fill="FFFFFF"/>
            <w:noWrap/>
          </w:tcPr>
          <w:p w:rsidR="008F3DB7" w:rsidRPr="008F3DB7" w:rsidRDefault="008F3DB7" w:rsidP="00C256B7">
            <w:pPr>
              <w:spacing w:line="269" w:lineRule="auto"/>
              <w:jc w:val="left"/>
              <w:rPr>
                <w:rFonts w:ascii="David" w:eastAsia="Times New Roman" w:hAnsi="David"/>
                <w:b/>
                <w:bCs/>
                <w:color w:val="000000"/>
                <w:sz w:val="22"/>
                <w:szCs w:val="22"/>
              </w:rPr>
            </w:pPr>
            <w:r w:rsidRPr="008F3DB7">
              <w:rPr>
                <w:rFonts w:ascii="David" w:eastAsia="Times New Roman" w:hAnsi="David" w:hint="eastAsia"/>
                <w:b/>
                <w:bCs/>
                <w:sz w:val="22"/>
                <w:szCs w:val="22"/>
                <w:rtl/>
              </w:rPr>
              <w:t>ירושלים</w:t>
            </w:r>
          </w:p>
        </w:tc>
        <w:tc>
          <w:tcPr>
            <w:tcW w:w="727" w:type="pct"/>
            <w:tcBorders>
              <w:top w:val="nil"/>
              <w:left w:val="single" w:sz="4" w:space="0" w:color="auto"/>
              <w:bottom w:val="single" w:sz="4" w:space="0" w:color="auto"/>
              <w:right w:val="single" w:sz="4" w:space="0" w:color="auto"/>
            </w:tcBorders>
            <w:shd w:val="clear" w:color="auto" w:fill="auto"/>
            <w:noWrap/>
          </w:tcPr>
          <w:p w:rsidR="008F3DB7" w:rsidRPr="008F3DB7" w:rsidRDefault="008F3DB7" w:rsidP="00C256B7">
            <w:pPr>
              <w:spacing w:line="269" w:lineRule="auto"/>
              <w:jc w:val="left"/>
              <w:rPr>
                <w:rFonts w:ascii="David" w:eastAsia="Times New Roman" w:hAnsi="David"/>
                <w:color w:val="000000"/>
                <w:sz w:val="22"/>
                <w:szCs w:val="22"/>
                <w:rtl/>
              </w:rPr>
            </w:pPr>
            <w:r w:rsidRPr="008F3DB7">
              <w:rPr>
                <w:rFonts w:ascii="David" w:eastAsia="Times New Roman" w:hAnsi="David" w:hint="cs"/>
                <w:color w:val="000000"/>
                <w:sz w:val="22"/>
                <w:szCs w:val="22"/>
                <w:rtl/>
              </w:rPr>
              <w:t>646,993</w:t>
            </w:r>
          </w:p>
        </w:tc>
        <w:tc>
          <w:tcPr>
            <w:tcW w:w="726" w:type="pct"/>
            <w:tcBorders>
              <w:top w:val="nil"/>
              <w:left w:val="single" w:sz="4" w:space="0" w:color="auto"/>
              <w:bottom w:val="single" w:sz="4" w:space="0" w:color="auto"/>
              <w:right w:val="single" w:sz="4" w:space="0" w:color="auto"/>
            </w:tcBorders>
            <w:shd w:val="clear" w:color="auto" w:fill="auto"/>
            <w:noWrap/>
          </w:tcPr>
          <w:p w:rsidR="008F3DB7" w:rsidRPr="008F3DB7" w:rsidRDefault="008F3DB7" w:rsidP="00C256B7">
            <w:pPr>
              <w:spacing w:line="269" w:lineRule="auto"/>
              <w:jc w:val="left"/>
              <w:rPr>
                <w:rFonts w:ascii="David" w:eastAsia="Times New Roman" w:hAnsi="David"/>
                <w:color w:val="000000"/>
                <w:sz w:val="22"/>
                <w:szCs w:val="22"/>
                <w:rtl/>
              </w:rPr>
            </w:pPr>
            <w:r w:rsidRPr="008F3DB7">
              <w:rPr>
                <w:rFonts w:ascii="David" w:eastAsia="Times New Roman" w:hAnsi="David"/>
                <w:color w:val="000000"/>
                <w:sz w:val="22"/>
                <w:szCs w:val="22"/>
              </w:rPr>
              <w:t>590,500</w:t>
            </w:r>
          </w:p>
        </w:tc>
        <w:tc>
          <w:tcPr>
            <w:tcW w:w="646" w:type="pct"/>
            <w:tcBorders>
              <w:top w:val="nil"/>
              <w:left w:val="single" w:sz="4" w:space="0" w:color="auto"/>
              <w:bottom w:val="single" w:sz="4" w:space="0" w:color="auto"/>
              <w:right w:val="single" w:sz="4" w:space="0" w:color="auto"/>
            </w:tcBorders>
            <w:shd w:val="clear" w:color="auto" w:fill="auto"/>
            <w:noWrap/>
          </w:tcPr>
          <w:p w:rsidR="008F3DB7" w:rsidRPr="008F3DB7" w:rsidRDefault="008F3DB7" w:rsidP="00C256B7">
            <w:pPr>
              <w:spacing w:line="269" w:lineRule="auto"/>
              <w:jc w:val="left"/>
              <w:rPr>
                <w:rFonts w:ascii="David" w:eastAsia="Times New Roman" w:hAnsi="David"/>
                <w:color w:val="000000"/>
                <w:sz w:val="22"/>
                <w:szCs w:val="22"/>
                <w:rtl/>
              </w:rPr>
            </w:pPr>
            <w:r w:rsidRPr="008F3DB7">
              <w:rPr>
                <w:rFonts w:ascii="David" w:eastAsia="Times New Roman" w:hAnsi="David"/>
                <w:color w:val="000000"/>
                <w:sz w:val="22"/>
                <w:szCs w:val="22"/>
              </w:rPr>
              <w:t>60,928</w:t>
            </w:r>
          </w:p>
        </w:tc>
        <w:tc>
          <w:tcPr>
            <w:tcW w:w="728" w:type="pct"/>
            <w:tcBorders>
              <w:top w:val="nil"/>
              <w:left w:val="single" w:sz="4" w:space="0" w:color="auto"/>
              <w:bottom w:val="single" w:sz="4" w:space="0" w:color="auto"/>
              <w:right w:val="single" w:sz="4" w:space="0" w:color="auto"/>
            </w:tcBorders>
            <w:shd w:val="clear" w:color="auto" w:fill="auto"/>
            <w:noWrap/>
          </w:tcPr>
          <w:p w:rsidR="008F3DB7" w:rsidRPr="008F3DB7" w:rsidRDefault="008F3DB7" w:rsidP="00C256B7">
            <w:pPr>
              <w:spacing w:line="269" w:lineRule="auto"/>
              <w:jc w:val="left"/>
              <w:rPr>
                <w:rFonts w:ascii="David" w:eastAsia="Times New Roman" w:hAnsi="David"/>
                <w:color w:val="000000"/>
                <w:sz w:val="22"/>
                <w:szCs w:val="22"/>
                <w:rtl/>
              </w:rPr>
            </w:pPr>
            <w:r w:rsidRPr="008F3DB7">
              <w:rPr>
                <w:rFonts w:ascii="David" w:eastAsia="Times New Roman" w:hAnsi="David" w:hint="cs"/>
                <w:color w:val="000000"/>
                <w:sz w:val="22"/>
                <w:szCs w:val="22"/>
                <w:rtl/>
              </w:rPr>
              <w:t>442,571</w:t>
            </w:r>
          </w:p>
        </w:tc>
        <w:tc>
          <w:tcPr>
            <w:tcW w:w="737" w:type="pct"/>
            <w:tcBorders>
              <w:top w:val="nil"/>
              <w:left w:val="single" w:sz="4" w:space="0" w:color="auto"/>
              <w:bottom w:val="single" w:sz="4" w:space="0" w:color="auto"/>
              <w:right w:val="single" w:sz="4" w:space="0" w:color="auto"/>
            </w:tcBorders>
            <w:shd w:val="clear" w:color="auto" w:fill="auto"/>
            <w:noWrap/>
          </w:tcPr>
          <w:p w:rsidR="008F3DB7" w:rsidRPr="008F3DB7" w:rsidRDefault="008F3DB7" w:rsidP="00C256B7">
            <w:pPr>
              <w:spacing w:line="269" w:lineRule="auto"/>
              <w:jc w:val="left"/>
              <w:rPr>
                <w:rFonts w:ascii="David" w:eastAsia="Times New Roman" w:hAnsi="David"/>
                <w:color w:val="000000"/>
                <w:sz w:val="22"/>
                <w:szCs w:val="22"/>
              </w:rPr>
            </w:pPr>
            <w:r w:rsidRPr="008F3DB7">
              <w:rPr>
                <w:rFonts w:ascii="David" w:eastAsia="Times New Roman" w:hAnsi="David"/>
                <w:color w:val="000000"/>
                <w:sz w:val="22"/>
                <w:szCs w:val="22"/>
              </w:rPr>
              <w:t>0</w:t>
            </w:r>
          </w:p>
        </w:tc>
        <w:tc>
          <w:tcPr>
            <w:tcW w:w="711" w:type="pct"/>
            <w:tcBorders>
              <w:top w:val="nil"/>
              <w:left w:val="single" w:sz="4" w:space="0" w:color="auto"/>
              <w:bottom w:val="single" w:sz="4" w:space="0" w:color="auto"/>
              <w:right w:val="single" w:sz="4" w:space="0" w:color="auto"/>
            </w:tcBorders>
            <w:shd w:val="clear" w:color="000000" w:fill="FFFFFF"/>
            <w:noWrap/>
          </w:tcPr>
          <w:p w:rsidR="008F3DB7" w:rsidRPr="008F3DB7" w:rsidRDefault="008F3DB7" w:rsidP="00C256B7">
            <w:pPr>
              <w:spacing w:line="269" w:lineRule="auto"/>
              <w:jc w:val="left"/>
              <w:rPr>
                <w:rFonts w:ascii="David" w:eastAsia="Calibri" w:hAnsi="David"/>
                <w:b/>
                <w:color w:val="000000"/>
                <w:sz w:val="22"/>
              </w:rPr>
            </w:pPr>
            <w:r w:rsidRPr="008F3DB7">
              <w:rPr>
                <w:rFonts w:ascii="David" w:eastAsia="Times New Roman" w:hAnsi="David" w:hint="cs"/>
                <w:b/>
                <w:bCs/>
                <w:color w:val="000000"/>
                <w:sz w:val="22"/>
                <w:szCs w:val="22"/>
                <w:rtl/>
              </w:rPr>
              <w:t>1,740,992</w:t>
            </w:r>
          </w:p>
        </w:tc>
      </w:tr>
      <w:tr w:rsidR="00E84F3A" w:rsidRPr="008F3DB7" w:rsidTr="00E84F3A">
        <w:trPr>
          <w:trHeight w:val="300"/>
        </w:trPr>
        <w:tc>
          <w:tcPr>
            <w:tcW w:w="726" w:type="pct"/>
            <w:tcBorders>
              <w:top w:val="nil"/>
              <w:left w:val="single" w:sz="4" w:space="0" w:color="auto"/>
              <w:bottom w:val="single" w:sz="4" w:space="0" w:color="auto"/>
              <w:right w:val="single" w:sz="4" w:space="0" w:color="auto"/>
            </w:tcBorders>
            <w:shd w:val="clear" w:color="000000" w:fill="FFFFFF"/>
            <w:noWrap/>
            <w:vAlign w:val="center"/>
            <w:hideMark/>
          </w:tcPr>
          <w:p w:rsidR="008F3DB7" w:rsidRPr="008F3DB7" w:rsidRDefault="008F3DB7" w:rsidP="00C256B7">
            <w:pPr>
              <w:spacing w:line="269" w:lineRule="auto"/>
              <w:jc w:val="left"/>
              <w:rPr>
                <w:rFonts w:ascii="David" w:eastAsia="Times New Roman" w:hAnsi="David"/>
                <w:b/>
                <w:bCs/>
                <w:color w:val="000000"/>
                <w:sz w:val="22"/>
                <w:szCs w:val="22"/>
              </w:rPr>
            </w:pPr>
            <w:r w:rsidRPr="008F3DB7">
              <w:rPr>
                <w:rFonts w:ascii="David" w:eastAsia="Times New Roman" w:hAnsi="David" w:hint="eastAsia"/>
                <w:b/>
                <w:bCs/>
                <w:sz w:val="22"/>
                <w:szCs w:val="22"/>
                <w:rtl/>
              </w:rPr>
              <w:t>נוף</w:t>
            </w:r>
            <w:r w:rsidRPr="008F3DB7">
              <w:rPr>
                <w:rFonts w:ascii="David" w:eastAsia="Times New Roman" w:hAnsi="David"/>
                <w:b/>
                <w:bCs/>
                <w:sz w:val="22"/>
                <w:szCs w:val="22"/>
                <w:rtl/>
              </w:rPr>
              <w:t xml:space="preserve"> </w:t>
            </w:r>
            <w:r w:rsidRPr="008F3DB7">
              <w:rPr>
                <w:rFonts w:ascii="David" w:eastAsia="Times New Roman" w:hAnsi="David" w:hint="eastAsia"/>
                <w:b/>
                <w:bCs/>
                <w:sz w:val="22"/>
                <w:szCs w:val="22"/>
                <w:rtl/>
              </w:rPr>
              <w:t>הגליל</w:t>
            </w:r>
          </w:p>
        </w:tc>
        <w:tc>
          <w:tcPr>
            <w:tcW w:w="727" w:type="pct"/>
            <w:tcBorders>
              <w:top w:val="nil"/>
              <w:left w:val="single" w:sz="4" w:space="0" w:color="auto"/>
              <w:bottom w:val="single" w:sz="4" w:space="0" w:color="auto"/>
              <w:right w:val="single" w:sz="4" w:space="0" w:color="auto"/>
            </w:tcBorders>
            <w:shd w:val="clear" w:color="auto" w:fill="auto"/>
            <w:noWrap/>
            <w:vAlign w:val="center"/>
            <w:hideMark/>
          </w:tcPr>
          <w:p w:rsidR="008F3DB7" w:rsidRPr="008F3DB7" w:rsidRDefault="008F3DB7" w:rsidP="00C256B7">
            <w:pPr>
              <w:spacing w:line="269" w:lineRule="auto"/>
              <w:jc w:val="left"/>
              <w:rPr>
                <w:rFonts w:ascii="David" w:eastAsia="Times New Roman" w:hAnsi="David"/>
                <w:color w:val="000000"/>
                <w:sz w:val="22"/>
                <w:szCs w:val="22"/>
                <w:rtl/>
              </w:rPr>
            </w:pPr>
            <w:r w:rsidRPr="008F3DB7">
              <w:rPr>
                <w:rFonts w:ascii="David" w:eastAsia="Times New Roman" w:hAnsi="David"/>
                <w:color w:val="000000"/>
                <w:sz w:val="22"/>
                <w:szCs w:val="22"/>
              </w:rPr>
              <w:t>0 </w:t>
            </w:r>
          </w:p>
        </w:tc>
        <w:tc>
          <w:tcPr>
            <w:tcW w:w="726" w:type="pct"/>
            <w:tcBorders>
              <w:top w:val="nil"/>
              <w:left w:val="single" w:sz="4" w:space="0" w:color="auto"/>
              <w:bottom w:val="single" w:sz="4" w:space="0" w:color="auto"/>
              <w:right w:val="single" w:sz="4" w:space="0" w:color="auto"/>
            </w:tcBorders>
            <w:shd w:val="clear" w:color="auto" w:fill="auto"/>
            <w:noWrap/>
            <w:vAlign w:val="center"/>
            <w:hideMark/>
          </w:tcPr>
          <w:p w:rsidR="008F3DB7" w:rsidRPr="008F3DB7" w:rsidRDefault="008F3DB7" w:rsidP="00C256B7">
            <w:pPr>
              <w:spacing w:line="269" w:lineRule="auto"/>
              <w:jc w:val="left"/>
              <w:rPr>
                <w:rFonts w:ascii="David" w:eastAsia="Times New Roman" w:hAnsi="David"/>
                <w:color w:val="000000"/>
                <w:sz w:val="22"/>
                <w:szCs w:val="22"/>
              </w:rPr>
            </w:pPr>
            <w:r w:rsidRPr="008F3DB7">
              <w:rPr>
                <w:rFonts w:ascii="David" w:eastAsia="Times New Roman" w:hAnsi="David"/>
                <w:color w:val="000000"/>
                <w:sz w:val="22"/>
                <w:szCs w:val="22"/>
              </w:rPr>
              <w:t>0 </w:t>
            </w:r>
          </w:p>
        </w:tc>
        <w:tc>
          <w:tcPr>
            <w:tcW w:w="646" w:type="pct"/>
            <w:tcBorders>
              <w:top w:val="nil"/>
              <w:left w:val="single" w:sz="4" w:space="0" w:color="auto"/>
              <w:bottom w:val="single" w:sz="4" w:space="0" w:color="auto"/>
              <w:right w:val="single" w:sz="4" w:space="0" w:color="auto"/>
            </w:tcBorders>
            <w:shd w:val="clear" w:color="auto" w:fill="auto"/>
            <w:noWrap/>
            <w:vAlign w:val="center"/>
            <w:hideMark/>
          </w:tcPr>
          <w:p w:rsidR="008F3DB7" w:rsidRPr="008F3DB7" w:rsidRDefault="008F3DB7" w:rsidP="00C256B7">
            <w:pPr>
              <w:spacing w:line="269" w:lineRule="auto"/>
              <w:jc w:val="left"/>
              <w:rPr>
                <w:rFonts w:ascii="David" w:eastAsia="Times New Roman" w:hAnsi="David"/>
                <w:color w:val="000000"/>
                <w:sz w:val="22"/>
                <w:szCs w:val="22"/>
              </w:rPr>
            </w:pPr>
            <w:r w:rsidRPr="008F3DB7">
              <w:rPr>
                <w:rFonts w:ascii="David" w:eastAsia="Times New Roman" w:hAnsi="David"/>
                <w:color w:val="000000"/>
                <w:sz w:val="22"/>
                <w:szCs w:val="22"/>
              </w:rPr>
              <w:t>0 </w:t>
            </w:r>
          </w:p>
        </w:tc>
        <w:tc>
          <w:tcPr>
            <w:tcW w:w="728" w:type="pct"/>
            <w:tcBorders>
              <w:top w:val="nil"/>
              <w:left w:val="single" w:sz="4" w:space="0" w:color="auto"/>
              <w:bottom w:val="single" w:sz="4" w:space="0" w:color="auto"/>
              <w:right w:val="single" w:sz="4" w:space="0" w:color="auto"/>
            </w:tcBorders>
            <w:shd w:val="clear" w:color="auto" w:fill="auto"/>
            <w:noWrap/>
            <w:vAlign w:val="center"/>
            <w:hideMark/>
          </w:tcPr>
          <w:p w:rsidR="008F3DB7" w:rsidRPr="008F3DB7" w:rsidRDefault="008F3DB7" w:rsidP="00C256B7">
            <w:pPr>
              <w:spacing w:line="269" w:lineRule="auto"/>
              <w:jc w:val="left"/>
              <w:rPr>
                <w:rFonts w:ascii="David" w:eastAsia="Times New Roman" w:hAnsi="David"/>
                <w:color w:val="000000"/>
                <w:sz w:val="22"/>
                <w:szCs w:val="22"/>
              </w:rPr>
            </w:pPr>
            <w:r w:rsidRPr="008F3DB7">
              <w:rPr>
                <w:rFonts w:ascii="David" w:eastAsia="Times New Roman" w:hAnsi="David"/>
                <w:color w:val="000000"/>
                <w:sz w:val="22"/>
                <w:szCs w:val="22"/>
              </w:rPr>
              <w:t>0 </w:t>
            </w:r>
          </w:p>
        </w:tc>
        <w:tc>
          <w:tcPr>
            <w:tcW w:w="737" w:type="pct"/>
            <w:tcBorders>
              <w:top w:val="nil"/>
              <w:left w:val="single" w:sz="4" w:space="0" w:color="auto"/>
              <w:bottom w:val="single" w:sz="4" w:space="0" w:color="auto"/>
              <w:right w:val="single" w:sz="4" w:space="0" w:color="auto"/>
            </w:tcBorders>
            <w:shd w:val="clear" w:color="auto" w:fill="auto"/>
            <w:noWrap/>
            <w:vAlign w:val="center"/>
            <w:hideMark/>
          </w:tcPr>
          <w:p w:rsidR="008F3DB7" w:rsidRPr="008F3DB7" w:rsidRDefault="008F3DB7" w:rsidP="00C256B7">
            <w:pPr>
              <w:spacing w:line="269" w:lineRule="auto"/>
              <w:jc w:val="left"/>
              <w:rPr>
                <w:rFonts w:ascii="David" w:eastAsia="Times New Roman" w:hAnsi="David"/>
                <w:color w:val="000000"/>
                <w:sz w:val="22"/>
                <w:szCs w:val="22"/>
              </w:rPr>
            </w:pPr>
            <w:r w:rsidRPr="008F3DB7">
              <w:rPr>
                <w:rFonts w:ascii="David" w:eastAsia="Times New Roman" w:hAnsi="David"/>
                <w:color w:val="000000"/>
                <w:sz w:val="22"/>
                <w:szCs w:val="22"/>
              </w:rPr>
              <w:t>387,941</w:t>
            </w:r>
          </w:p>
        </w:tc>
        <w:tc>
          <w:tcPr>
            <w:tcW w:w="711" w:type="pct"/>
            <w:tcBorders>
              <w:top w:val="nil"/>
              <w:left w:val="single" w:sz="4" w:space="0" w:color="auto"/>
              <w:bottom w:val="single" w:sz="4" w:space="0" w:color="auto"/>
              <w:right w:val="single" w:sz="4" w:space="0" w:color="auto"/>
            </w:tcBorders>
            <w:shd w:val="clear" w:color="000000" w:fill="FFFFFF"/>
            <w:noWrap/>
            <w:vAlign w:val="center"/>
            <w:hideMark/>
          </w:tcPr>
          <w:p w:rsidR="008F3DB7" w:rsidRPr="008F3DB7" w:rsidRDefault="008F3DB7" w:rsidP="00C256B7">
            <w:pPr>
              <w:spacing w:line="269" w:lineRule="auto"/>
              <w:jc w:val="left"/>
              <w:rPr>
                <w:rFonts w:ascii="David" w:eastAsia="Times New Roman" w:hAnsi="David"/>
                <w:b/>
                <w:bCs/>
                <w:color w:val="000000"/>
                <w:sz w:val="22"/>
                <w:szCs w:val="22"/>
              </w:rPr>
            </w:pPr>
            <w:r w:rsidRPr="008F3DB7">
              <w:rPr>
                <w:rFonts w:ascii="David" w:eastAsia="Times New Roman" w:hAnsi="David"/>
                <w:b/>
                <w:bCs/>
                <w:color w:val="000000"/>
                <w:sz w:val="22"/>
                <w:szCs w:val="22"/>
              </w:rPr>
              <w:t>387,941</w:t>
            </w:r>
          </w:p>
        </w:tc>
      </w:tr>
      <w:tr w:rsidR="00E84F3A" w:rsidRPr="008F3DB7" w:rsidTr="00E84F3A">
        <w:trPr>
          <w:trHeight w:val="300"/>
        </w:trPr>
        <w:tc>
          <w:tcPr>
            <w:tcW w:w="726" w:type="pct"/>
            <w:tcBorders>
              <w:top w:val="nil"/>
              <w:left w:val="single" w:sz="4" w:space="0" w:color="auto"/>
              <w:bottom w:val="single" w:sz="4" w:space="0" w:color="auto"/>
              <w:right w:val="single" w:sz="4" w:space="0" w:color="auto"/>
            </w:tcBorders>
            <w:shd w:val="clear" w:color="000000" w:fill="FFFFFF"/>
            <w:noWrap/>
            <w:vAlign w:val="center"/>
          </w:tcPr>
          <w:p w:rsidR="008F3DB7" w:rsidRPr="008F3DB7" w:rsidRDefault="008F3DB7" w:rsidP="00C256B7">
            <w:pPr>
              <w:spacing w:line="269" w:lineRule="auto"/>
              <w:jc w:val="left"/>
              <w:rPr>
                <w:rFonts w:ascii="David" w:eastAsia="Times New Roman" w:hAnsi="David"/>
                <w:b/>
                <w:bCs/>
                <w:color w:val="000000"/>
                <w:sz w:val="22"/>
                <w:szCs w:val="22"/>
                <w:rtl/>
              </w:rPr>
            </w:pPr>
            <w:r w:rsidRPr="008F3DB7">
              <w:rPr>
                <w:rFonts w:ascii="David" w:eastAsia="Times New Roman" w:hAnsi="David" w:hint="eastAsia"/>
                <w:b/>
                <w:bCs/>
                <w:sz w:val="22"/>
                <w:szCs w:val="22"/>
                <w:rtl/>
              </w:rPr>
              <w:t>נתניה</w:t>
            </w:r>
          </w:p>
        </w:tc>
        <w:tc>
          <w:tcPr>
            <w:tcW w:w="727" w:type="pct"/>
            <w:tcBorders>
              <w:top w:val="nil"/>
              <w:left w:val="single" w:sz="4" w:space="0" w:color="auto"/>
              <w:bottom w:val="single" w:sz="4" w:space="0" w:color="auto"/>
              <w:right w:val="single" w:sz="4" w:space="0" w:color="auto"/>
            </w:tcBorders>
            <w:shd w:val="clear" w:color="auto" w:fill="auto"/>
            <w:noWrap/>
            <w:vAlign w:val="center"/>
          </w:tcPr>
          <w:p w:rsidR="008F3DB7" w:rsidRPr="008F3DB7" w:rsidRDefault="008F3DB7" w:rsidP="00C256B7">
            <w:pPr>
              <w:spacing w:line="269" w:lineRule="auto"/>
              <w:jc w:val="left"/>
              <w:rPr>
                <w:rFonts w:ascii="David" w:eastAsia="Times New Roman" w:hAnsi="David"/>
                <w:color w:val="000000"/>
                <w:sz w:val="22"/>
                <w:szCs w:val="22"/>
              </w:rPr>
            </w:pPr>
            <w:r w:rsidRPr="008F3DB7">
              <w:rPr>
                <w:rFonts w:ascii="David" w:eastAsia="Times New Roman" w:hAnsi="David"/>
                <w:color w:val="000000"/>
                <w:sz w:val="22"/>
                <w:szCs w:val="22"/>
              </w:rPr>
              <w:t>8,107,599</w:t>
            </w:r>
          </w:p>
        </w:tc>
        <w:tc>
          <w:tcPr>
            <w:tcW w:w="726" w:type="pct"/>
            <w:tcBorders>
              <w:top w:val="nil"/>
              <w:left w:val="single" w:sz="4" w:space="0" w:color="auto"/>
              <w:bottom w:val="single" w:sz="4" w:space="0" w:color="auto"/>
              <w:right w:val="single" w:sz="4" w:space="0" w:color="auto"/>
            </w:tcBorders>
            <w:shd w:val="clear" w:color="auto" w:fill="auto"/>
            <w:noWrap/>
            <w:vAlign w:val="center"/>
          </w:tcPr>
          <w:p w:rsidR="008F3DB7" w:rsidRPr="008F3DB7" w:rsidRDefault="008F3DB7" w:rsidP="00C256B7">
            <w:pPr>
              <w:spacing w:line="269" w:lineRule="auto"/>
              <w:jc w:val="left"/>
              <w:rPr>
                <w:rFonts w:ascii="David" w:eastAsia="Times New Roman" w:hAnsi="David"/>
                <w:color w:val="000000"/>
                <w:sz w:val="22"/>
                <w:szCs w:val="22"/>
              </w:rPr>
            </w:pPr>
            <w:r w:rsidRPr="008F3DB7">
              <w:rPr>
                <w:rFonts w:ascii="David" w:eastAsia="Times New Roman" w:hAnsi="David"/>
                <w:color w:val="000000"/>
                <w:sz w:val="22"/>
                <w:szCs w:val="22"/>
              </w:rPr>
              <w:t>474,728</w:t>
            </w:r>
          </w:p>
        </w:tc>
        <w:tc>
          <w:tcPr>
            <w:tcW w:w="646" w:type="pct"/>
            <w:tcBorders>
              <w:top w:val="nil"/>
              <w:left w:val="single" w:sz="4" w:space="0" w:color="auto"/>
              <w:bottom w:val="single" w:sz="4" w:space="0" w:color="auto"/>
              <w:right w:val="single" w:sz="4" w:space="0" w:color="auto"/>
            </w:tcBorders>
            <w:shd w:val="clear" w:color="auto" w:fill="auto"/>
            <w:noWrap/>
            <w:vAlign w:val="center"/>
          </w:tcPr>
          <w:p w:rsidR="008F3DB7" w:rsidRPr="008F3DB7" w:rsidRDefault="008F3DB7" w:rsidP="00C256B7">
            <w:pPr>
              <w:spacing w:line="269" w:lineRule="auto"/>
              <w:jc w:val="left"/>
              <w:rPr>
                <w:rFonts w:ascii="David" w:eastAsia="Times New Roman" w:hAnsi="David"/>
                <w:color w:val="000000"/>
                <w:sz w:val="22"/>
                <w:szCs w:val="22"/>
              </w:rPr>
            </w:pPr>
            <w:r w:rsidRPr="008F3DB7">
              <w:rPr>
                <w:rFonts w:ascii="David" w:eastAsia="Times New Roman" w:hAnsi="David"/>
                <w:color w:val="000000"/>
                <w:sz w:val="22"/>
                <w:szCs w:val="22"/>
              </w:rPr>
              <w:t>455,700</w:t>
            </w:r>
          </w:p>
        </w:tc>
        <w:tc>
          <w:tcPr>
            <w:tcW w:w="728" w:type="pct"/>
            <w:tcBorders>
              <w:top w:val="nil"/>
              <w:left w:val="single" w:sz="4" w:space="0" w:color="auto"/>
              <w:bottom w:val="single" w:sz="4" w:space="0" w:color="auto"/>
              <w:right w:val="single" w:sz="4" w:space="0" w:color="auto"/>
            </w:tcBorders>
            <w:shd w:val="clear" w:color="auto" w:fill="auto"/>
            <w:noWrap/>
            <w:vAlign w:val="center"/>
          </w:tcPr>
          <w:p w:rsidR="008F3DB7" w:rsidRPr="008F3DB7" w:rsidRDefault="008F3DB7" w:rsidP="00C256B7">
            <w:pPr>
              <w:spacing w:line="269" w:lineRule="auto"/>
              <w:jc w:val="left"/>
              <w:rPr>
                <w:rFonts w:ascii="David" w:eastAsia="Times New Roman" w:hAnsi="David"/>
                <w:color w:val="000000"/>
                <w:sz w:val="22"/>
                <w:szCs w:val="22"/>
              </w:rPr>
            </w:pPr>
            <w:r w:rsidRPr="008F3DB7">
              <w:rPr>
                <w:rFonts w:ascii="David" w:eastAsia="Times New Roman" w:hAnsi="David"/>
                <w:color w:val="000000"/>
                <w:sz w:val="22"/>
                <w:szCs w:val="22"/>
              </w:rPr>
              <w:t>398,390</w:t>
            </w:r>
          </w:p>
        </w:tc>
        <w:tc>
          <w:tcPr>
            <w:tcW w:w="737" w:type="pct"/>
            <w:tcBorders>
              <w:top w:val="nil"/>
              <w:left w:val="single" w:sz="4" w:space="0" w:color="auto"/>
              <w:bottom w:val="single" w:sz="4" w:space="0" w:color="auto"/>
              <w:right w:val="single" w:sz="4" w:space="0" w:color="auto"/>
            </w:tcBorders>
            <w:shd w:val="clear" w:color="auto" w:fill="auto"/>
            <w:noWrap/>
            <w:vAlign w:val="center"/>
          </w:tcPr>
          <w:p w:rsidR="008F3DB7" w:rsidRPr="008F3DB7" w:rsidRDefault="008F3DB7" w:rsidP="00C256B7">
            <w:pPr>
              <w:spacing w:line="269" w:lineRule="auto"/>
              <w:jc w:val="left"/>
              <w:rPr>
                <w:rFonts w:ascii="David" w:eastAsia="Times New Roman" w:hAnsi="David"/>
                <w:color w:val="000000"/>
                <w:sz w:val="22"/>
                <w:szCs w:val="22"/>
              </w:rPr>
            </w:pPr>
            <w:r w:rsidRPr="008F3DB7">
              <w:rPr>
                <w:rFonts w:ascii="David" w:eastAsia="Times New Roman" w:hAnsi="David"/>
                <w:color w:val="000000"/>
                <w:sz w:val="22"/>
                <w:szCs w:val="22"/>
              </w:rPr>
              <w:t>2,210,718</w:t>
            </w:r>
          </w:p>
        </w:tc>
        <w:tc>
          <w:tcPr>
            <w:tcW w:w="711" w:type="pct"/>
            <w:tcBorders>
              <w:top w:val="nil"/>
              <w:left w:val="single" w:sz="4" w:space="0" w:color="auto"/>
              <w:bottom w:val="single" w:sz="4" w:space="0" w:color="auto"/>
              <w:right w:val="single" w:sz="4" w:space="0" w:color="auto"/>
            </w:tcBorders>
            <w:shd w:val="clear" w:color="000000" w:fill="FFFFFF"/>
            <w:noWrap/>
            <w:vAlign w:val="center"/>
          </w:tcPr>
          <w:p w:rsidR="008F3DB7" w:rsidRPr="008F3DB7" w:rsidRDefault="008F3DB7" w:rsidP="00C256B7">
            <w:pPr>
              <w:spacing w:line="269" w:lineRule="auto"/>
              <w:jc w:val="left"/>
              <w:rPr>
                <w:rFonts w:ascii="David" w:eastAsia="Times New Roman" w:hAnsi="David"/>
                <w:b/>
                <w:bCs/>
                <w:color w:val="000000"/>
                <w:sz w:val="22"/>
                <w:szCs w:val="22"/>
              </w:rPr>
            </w:pPr>
            <w:r w:rsidRPr="008F3DB7">
              <w:rPr>
                <w:rFonts w:ascii="David" w:eastAsia="Times New Roman" w:hAnsi="David"/>
                <w:b/>
                <w:bCs/>
                <w:color w:val="000000"/>
                <w:sz w:val="22"/>
                <w:szCs w:val="22"/>
              </w:rPr>
              <w:t>11,647,135</w:t>
            </w:r>
          </w:p>
        </w:tc>
      </w:tr>
      <w:tr w:rsidR="00E84F3A" w:rsidRPr="008F3DB7" w:rsidTr="00E84F3A">
        <w:trPr>
          <w:trHeight w:val="300"/>
        </w:trPr>
        <w:tc>
          <w:tcPr>
            <w:tcW w:w="726" w:type="pct"/>
            <w:tcBorders>
              <w:top w:val="nil"/>
              <w:left w:val="single" w:sz="4" w:space="0" w:color="auto"/>
              <w:bottom w:val="single" w:sz="4" w:space="0" w:color="auto"/>
              <w:right w:val="single" w:sz="4" w:space="0" w:color="auto"/>
            </w:tcBorders>
            <w:shd w:val="clear" w:color="000000" w:fill="FFFFFF"/>
            <w:noWrap/>
            <w:vAlign w:val="center"/>
          </w:tcPr>
          <w:p w:rsidR="008F3DB7" w:rsidRPr="008F3DB7" w:rsidRDefault="008F3DB7" w:rsidP="00C256B7">
            <w:pPr>
              <w:spacing w:line="269" w:lineRule="auto"/>
              <w:jc w:val="left"/>
              <w:rPr>
                <w:rFonts w:ascii="David" w:eastAsia="Times New Roman" w:hAnsi="David"/>
                <w:b/>
                <w:bCs/>
                <w:color w:val="000000"/>
                <w:sz w:val="22"/>
                <w:szCs w:val="22"/>
                <w:rtl/>
              </w:rPr>
            </w:pPr>
            <w:r w:rsidRPr="008F3DB7">
              <w:rPr>
                <w:rFonts w:ascii="David" w:eastAsia="Times New Roman" w:hAnsi="David" w:hint="eastAsia"/>
                <w:b/>
                <w:bCs/>
                <w:sz w:val="22"/>
                <w:szCs w:val="22"/>
                <w:rtl/>
              </w:rPr>
              <w:t>רמת</w:t>
            </w:r>
            <w:r w:rsidRPr="008F3DB7">
              <w:rPr>
                <w:rFonts w:ascii="David" w:eastAsia="Times New Roman" w:hAnsi="David"/>
                <w:b/>
                <w:bCs/>
                <w:sz w:val="22"/>
                <w:szCs w:val="22"/>
                <w:rtl/>
              </w:rPr>
              <w:t xml:space="preserve"> </w:t>
            </w:r>
            <w:r w:rsidRPr="008F3DB7">
              <w:rPr>
                <w:rFonts w:ascii="David" w:eastAsia="Times New Roman" w:hAnsi="David" w:hint="eastAsia"/>
                <w:b/>
                <w:bCs/>
                <w:sz w:val="22"/>
                <w:szCs w:val="22"/>
                <w:rtl/>
              </w:rPr>
              <w:t>גן</w:t>
            </w:r>
          </w:p>
        </w:tc>
        <w:tc>
          <w:tcPr>
            <w:tcW w:w="727" w:type="pct"/>
            <w:tcBorders>
              <w:top w:val="nil"/>
              <w:left w:val="single" w:sz="4" w:space="0" w:color="auto"/>
              <w:bottom w:val="single" w:sz="4" w:space="0" w:color="auto"/>
              <w:right w:val="single" w:sz="4" w:space="0" w:color="auto"/>
            </w:tcBorders>
            <w:shd w:val="clear" w:color="auto" w:fill="auto"/>
            <w:noWrap/>
            <w:vAlign w:val="center"/>
          </w:tcPr>
          <w:p w:rsidR="008F3DB7" w:rsidRPr="008F3DB7" w:rsidRDefault="008F3DB7" w:rsidP="00C256B7">
            <w:pPr>
              <w:spacing w:line="269" w:lineRule="auto"/>
              <w:jc w:val="left"/>
              <w:rPr>
                <w:rFonts w:ascii="David" w:eastAsia="Times New Roman" w:hAnsi="David"/>
                <w:color w:val="000000"/>
                <w:sz w:val="22"/>
                <w:szCs w:val="22"/>
              </w:rPr>
            </w:pPr>
          </w:p>
        </w:tc>
        <w:tc>
          <w:tcPr>
            <w:tcW w:w="726" w:type="pct"/>
            <w:tcBorders>
              <w:top w:val="nil"/>
              <w:left w:val="single" w:sz="4" w:space="0" w:color="auto"/>
              <w:bottom w:val="single" w:sz="4" w:space="0" w:color="auto"/>
              <w:right w:val="single" w:sz="4" w:space="0" w:color="auto"/>
            </w:tcBorders>
            <w:shd w:val="clear" w:color="auto" w:fill="auto"/>
            <w:noWrap/>
            <w:vAlign w:val="center"/>
          </w:tcPr>
          <w:p w:rsidR="008F3DB7" w:rsidRPr="008F3DB7" w:rsidRDefault="008F3DB7" w:rsidP="00C256B7">
            <w:pPr>
              <w:spacing w:line="269" w:lineRule="auto"/>
              <w:jc w:val="left"/>
              <w:rPr>
                <w:rFonts w:ascii="David" w:eastAsia="Times New Roman" w:hAnsi="David"/>
                <w:color w:val="000000"/>
                <w:sz w:val="22"/>
                <w:szCs w:val="22"/>
              </w:rPr>
            </w:pPr>
            <w:r w:rsidRPr="008F3DB7">
              <w:rPr>
                <w:rFonts w:ascii="David" w:eastAsia="Times New Roman" w:hAnsi="David"/>
                <w:color w:val="000000"/>
                <w:sz w:val="22"/>
                <w:szCs w:val="22"/>
              </w:rPr>
              <w:t>5,178</w:t>
            </w:r>
          </w:p>
        </w:tc>
        <w:tc>
          <w:tcPr>
            <w:tcW w:w="646" w:type="pct"/>
            <w:tcBorders>
              <w:top w:val="nil"/>
              <w:left w:val="single" w:sz="4" w:space="0" w:color="auto"/>
              <w:bottom w:val="single" w:sz="4" w:space="0" w:color="auto"/>
              <w:right w:val="single" w:sz="4" w:space="0" w:color="auto"/>
            </w:tcBorders>
            <w:shd w:val="clear" w:color="auto" w:fill="auto"/>
            <w:noWrap/>
            <w:vAlign w:val="center"/>
          </w:tcPr>
          <w:p w:rsidR="008F3DB7" w:rsidRPr="008F3DB7" w:rsidRDefault="008F3DB7" w:rsidP="00C256B7">
            <w:pPr>
              <w:spacing w:line="269" w:lineRule="auto"/>
              <w:jc w:val="left"/>
              <w:rPr>
                <w:rFonts w:ascii="David" w:eastAsia="Times New Roman" w:hAnsi="David"/>
                <w:color w:val="000000"/>
                <w:sz w:val="22"/>
                <w:szCs w:val="22"/>
              </w:rPr>
            </w:pPr>
            <w:r w:rsidRPr="008F3DB7">
              <w:rPr>
                <w:rFonts w:ascii="David" w:eastAsia="Times New Roman" w:hAnsi="David"/>
                <w:color w:val="000000"/>
                <w:sz w:val="22"/>
                <w:szCs w:val="22"/>
              </w:rPr>
              <w:t>155,755</w:t>
            </w:r>
          </w:p>
        </w:tc>
        <w:tc>
          <w:tcPr>
            <w:tcW w:w="728" w:type="pct"/>
            <w:tcBorders>
              <w:top w:val="nil"/>
              <w:left w:val="single" w:sz="4" w:space="0" w:color="auto"/>
              <w:bottom w:val="single" w:sz="4" w:space="0" w:color="auto"/>
              <w:right w:val="single" w:sz="4" w:space="0" w:color="auto"/>
            </w:tcBorders>
            <w:shd w:val="clear" w:color="auto" w:fill="auto"/>
            <w:noWrap/>
            <w:vAlign w:val="center"/>
          </w:tcPr>
          <w:p w:rsidR="008F3DB7" w:rsidRPr="008F3DB7" w:rsidRDefault="008F3DB7" w:rsidP="00C256B7">
            <w:pPr>
              <w:spacing w:line="269" w:lineRule="auto"/>
              <w:jc w:val="left"/>
              <w:rPr>
                <w:rFonts w:ascii="David" w:eastAsia="Times New Roman" w:hAnsi="David"/>
                <w:color w:val="000000"/>
                <w:sz w:val="22"/>
                <w:szCs w:val="22"/>
              </w:rPr>
            </w:pPr>
            <w:r w:rsidRPr="008F3DB7">
              <w:rPr>
                <w:rFonts w:ascii="David" w:eastAsia="Times New Roman" w:hAnsi="David"/>
                <w:color w:val="000000"/>
                <w:sz w:val="22"/>
                <w:szCs w:val="22"/>
              </w:rPr>
              <w:t>0 </w:t>
            </w:r>
          </w:p>
        </w:tc>
        <w:tc>
          <w:tcPr>
            <w:tcW w:w="737" w:type="pct"/>
            <w:tcBorders>
              <w:top w:val="nil"/>
              <w:left w:val="single" w:sz="4" w:space="0" w:color="auto"/>
              <w:bottom w:val="single" w:sz="4" w:space="0" w:color="auto"/>
              <w:right w:val="single" w:sz="4" w:space="0" w:color="auto"/>
            </w:tcBorders>
            <w:shd w:val="clear" w:color="auto" w:fill="auto"/>
            <w:noWrap/>
            <w:vAlign w:val="center"/>
          </w:tcPr>
          <w:p w:rsidR="008F3DB7" w:rsidRPr="008F3DB7" w:rsidRDefault="008F3DB7" w:rsidP="00C256B7">
            <w:pPr>
              <w:spacing w:line="269" w:lineRule="auto"/>
              <w:jc w:val="left"/>
              <w:rPr>
                <w:rFonts w:ascii="David" w:eastAsia="Times New Roman" w:hAnsi="David"/>
                <w:color w:val="000000"/>
                <w:sz w:val="22"/>
                <w:szCs w:val="22"/>
              </w:rPr>
            </w:pPr>
            <w:r w:rsidRPr="008F3DB7">
              <w:rPr>
                <w:rFonts w:ascii="David" w:eastAsia="Times New Roman" w:hAnsi="David"/>
                <w:color w:val="000000"/>
                <w:sz w:val="22"/>
                <w:szCs w:val="22"/>
              </w:rPr>
              <w:t>300,000</w:t>
            </w:r>
          </w:p>
        </w:tc>
        <w:tc>
          <w:tcPr>
            <w:tcW w:w="711" w:type="pct"/>
            <w:tcBorders>
              <w:top w:val="nil"/>
              <w:left w:val="single" w:sz="4" w:space="0" w:color="auto"/>
              <w:bottom w:val="single" w:sz="4" w:space="0" w:color="auto"/>
              <w:right w:val="single" w:sz="4" w:space="0" w:color="auto"/>
            </w:tcBorders>
            <w:shd w:val="clear" w:color="000000" w:fill="FFFFFF"/>
            <w:noWrap/>
            <w:vAlign w:val="center"/>
          </w:tcPr>
          <w:p w:rsidR="008F3DB7" w:rsidRPr="008F3DB7" w:rsidRDefault="008F3DB7" w:rsidP="00C256B7">
            <w:pPr>
              <w:spacing w:line="269" w:lineRule="auto"/>
              <w:jc w:val="left"/>
              <w:rPr>
                <w:rFonts w:ascii="David" w:eastAsia="Times New Roman" w:hAnsi="David"/>
                <w:b/>
                <w:bCs/>
                <w:color w:val="000000"/>
                <w:sz w:val="22"/>
                <w:szCs w:val="22"/>
              </w:rPr>
            </w:pPr>
            <w:r w:rsidRPr="008F3DB7">
              <w:rPr>
                <w:rFonts w:ascii="David" w:eastAsia="Times New Roman" w:hAnsi="David"/>
                <w:b/>
                <w:bCs/>
                <w:color w:val="000000"/>
                <w:sz w:val="22"/>
                <w:szCs w:val="22"/>
              </w:rPr>
              <w:t>460,933</w:t>
            </w:r>
          </w:p>
        </w:tc>
      </w:tr>
      <w:tr w:rsidR="00E84F3A" w:rsidRPr="008F3DB7" w:rsidTr="00E84F3A">
        <w:trPr>
          <w:trHeight w:val="300"/>
        </w:trPr>
        <w:tc>
          <w:tcPr>
            <w:tcW w:w="726" w:type="pct"/>
            <w:tcBorders>
              <w:top w:val="nil"/>
              <w:left w:val="single" w:sz="4" w:space="0" w:color="auto"/>
              <w:bottom w:val="single" w:sz="4" w:space="0" w:color="auto"/>
              <w:right w:val="single" w:sz="4" w:space="0" w:color="auto"/>
            </w:tcBorders>
            <w:shd w:val="clear" w:color="000000" w:fill="FFFFFF"/>
            <w:noWrap/>
            <w:vAlign w:val="center"/>
          </w:tcPr>
          <w:p w:rsidR="008F3DB7" w:rsidRPr="008F3DB7" w:rsidRDefault="008F3DB7" w:rsidP="00C256B7">
            <w:pPr>
              <w:spacing w:line="269" w:lineRule="auto"/>
              <w:jc w:val="left"/>
              <w:rPr>
                <w:rFonts w:ascii="David" w:eastAsia="Times New Roman" w:hAnsi="David"/>
                <w:b/>
                <w:bCs/>
                <w:color w:val="000000"/>
                <w:sz w:val="22"/>
                <w:szCs w:val="22"/>
              </w:rPr>
            </w:pPr>
            <w:r w:rsidRPr="008F3DB7">
              <w:rPr>
                <w:rFonts w:ascii="David" w:eastAsia="Times New Roman" w:hAnsi="David" w:hint="eastAsia"/>
                <w:b/>
                <w:bCs/>
                <w:sz w:val="22"/>
                <w:szCs w:val="22"/>
                <w:rtl/>
              </w:rPr>
              <w:t>תל</w:t>
            </w:r>
            <w:r w:rsidRPr="008F3DB7">
              <w:rPr>
                <w:rFonts w:ascii="David" w:eastAsia="Times New Roman" w:hAnsi="David"/>
                <w:b/>
                <w:bCs/>
                <w:sz w:val="22"/>
                <w:szCs w:val="22"/>
                <w:rtl/>
              </w:rPr>
              <w:t xml:space="preserve"> </w:t>
            </w:r>
            <w:r w:rsidRPr="008F3DB7">
              <w:rPr>
                <w:rFonts w:ascii="David" w:eastAsia="Times New Roman" w:hAnsi="David" w:hint="eastAsia"/>
                <w:b/>
                <w:bCs/>
                <w:sz w:val="22"/>
                <w:szCs w:val="22"/>
                <w:rtl/>
              </w:rPr>
              <w:t>אביב</w:t>
            </w:r>
            <w:r w:rsidRPr="008F3DB7">
              <w:rPr>
                <w:rFonts w:ascii="David" w:eastAsia="Times New Roman" w:hAnsi="David" w:hint="cs"/>
                <w:b/>
                <w:bCs/>
                <w:color w:val="000000"/>
                <w:sz w:val="22"/>
                <w:szCs w:val="22"/>
                <w:rtl/>
              </w:rPr>
              <w:t xml:space="preserve">-יפו </w:t>
            </w:r>
          </w:p>
        </w:tc>
        <w:tc>
          <w:tcPr>
            <w:tcW w:w="727" w:type="pct"/>
            <w:tcBorders>
              <w:top w:val="nil"/>
              <w:left w:val="single" w:sz="4" w:space="0" w:color="auto"/>
              <w:bottom w:val="single" w:sz="4" w:space="0" w:color="auto"/>
              <w:right w:val="single" w:sz="4" w:space="0" w:color="auto"/>
            </w:tcBorders>
            <w:shd w:val="clear" w:color="auto" w:fill="auto"/>
            <w:noWrap/>
            <w:vAlign w:val="center"/>
          </w:tcPr>
          <w:p w:rsidR="008F3DB7" w:rsidRPr="008F3DB7" w:rsidRDefault="008F3DB7" w:rsidP="00C256B7">
            <w:pPr>
              <w:spacing w:line="269" w:lineRule="auto"/>
              <w:jc w:val="left"/>
              <w:rPr>
                <w:rFonts w:ascii="David" w:eastAsia="Times New Roman" w:hAnsi="David"/>
                <w:color w:val="000000"/>
                <w:sz w:val="22"/>
                <w:szCs w:val="22"/>
                <w:rtl/>
              </w:rPr>
            </w:pPr>
            <w:r w:rsidRPr="008F3DB7">
              <w:rPr>
                <w:rFonts w:ascii="David" w:eastAsia="Times New Roman" w:hAnsi="David"/>
                <w:color w:val="000000"/>
                <w:sz w:val="22"/>
                <w:szCs w:val="22"/>
              </w:rPr>
              <w:t>263,595</w:t>
            </w:r>
          </w:p>
        </w:tc>
        <w:tc>
          <w:tcPr>
            <w:tcW w:w="726" w:type="pct"/>
            <w:tcBorders>
              <w:top w:val="nil"/>
              <w:left w:val="single" w:sz="4" w:space="0" w:color="auto"/>
              <w:bottom w:val="single" w:sz="4" w:space="0" w:color="auto"/>
              <w:right w:val="single" w:sz="4" w:space="0" w:color="auto"/>
            </w:tcBorders>
            <w:shd w:val="clear" w:color="auto" w:fill="auto"/>
            <w:noWrap/>
            <w:vAlign w:val="center"/>
          </w:tcPr>
          <w:p w:rsidR="008F3DB7" w:rsidRPr="008F3DB7" w:rsidRDefault="008F3DB7" w:rsidP="00C256B7">
            <w:pPr>
              <w:spacing w:line="269" w:lineRule="auto"/>
              <w:jc w:val="left"/>
              <w:rPr>
                <w:rFonts w:ascii="David" w:eastAsia="Times New Roman" w:hAnsi="David"/>
                <w:color w:val="000000"/>
                <w:sz w:val="22"/>
                <w:szCs w:val="22"/>
              </w:rPr>
            </w:pPr>
            <w:r w:rsidRPr="008F3DB7">
              <w:rPr>
                <w:rFonts w:ascii="David" w:eastAsia="Times New Roman" w:hAnsi="David"/>
                <w:color w:val="000000"/>
                <w:sz w:val="22"/>
                <w:szCs w:val="22"/>
              </w:rPr>
              <w:t>585,026</w:t>
            </w:r>
          </w:p>
        </w:tc>
        <w:tc>
          <w:tcPr>
            <w:tcW w:w="646" w:type="pct"/>
            <w:tcBorders>
              <w:top w:val="nil"/>
              <w:left w:val="single" w:sz="4" w:space="0" w:color="auto"/>
              <w:bottom w:val="single" w:sz="4" w:space="0" w:color="auto"/>
              <w:right w:val="single" w:sz="4" w:space="0" w:color="auto"/>
            </w:tcBorders>
            <w:shd w:val="clear" w:color="auto" w:fill="auto"/>
            <w:noWrap/>
            <w:vAlign w:val="center"/>
          </w:tcPr>
          <w:p w:rsidR="008F3DB7" w:rsidRPr="008F3DB7" w:rsidRDefault="008F3DB7" w:rsidP="00C256B7">
            <w:pPr>
              <w:spacing w:line="269" w:lineRule="auto"/>
              <w:jc w:val="left"/>
              <w:rPr>
                <w:rFonts w:ascii="David" w:eastAsia="Times New Roman" w:hAnsi="David"/>
                <w:color w:val="000000"/>
                <w:sz w:val="22"/>
                <w:szCs w:val="22"/>
              </w:rPr>
            </w:pPr>
            <w:r w:rsidRPr="008F3DB7">
              <w:rPr>
                <w:rFonts w:ascii="David" w:eastAsia="Times New Roman" w:hAnsi="David"/>
                <w:color w:val="000000"/>
                <w:sz w:val="22"/>
                <w:szCs w:val="22"/>
              </w:rPr>
              <w:t>1,221,833</w:t>
            </w:r>
          </w:p>
        </w:tc>
        <w:tc>
          <w:tcPr>
            <w:tcW w:w="728" w:type="pct"/>
            <w:tcBorders>
              <w:top w:val="nil"/>
              <w:left w:val="single" w:sz="4" w:space="0" w:color="auto"/>
              <w:bottom w:val="single" w:sz="4" w:space="0" w:color="auto"/>
              <w:right w:val="single" w:sz="4" w:space="0" w:color="auto"/>
            </w:tcBorders>
            <w:shd w:val="clear" w:color="auto" w:fill="auto"/>
            <w:noWrap/>
            <w:vAlign w:val="center"/>
          </w:tcPr>
          <w:p w:rsidR="008F3DB7" w:rsidRPr="008F3DB7" w:rsidRDefault="008F3DB7" w:rsidP="00C256B7">
            <w:pPr>
              <w:spacing w:line="269" w:lineRule="auto"/>
              <w:jc w:val="left"/>
              <w:rPr>
                <w:rFonts w:ascii="David" w:eastAsia="Times New Roman" w:hAnsi="David"/>
                <w:color w:val="000000"/>
                <w:sz w:val="22"/>
                <w:szCs w:val="22"/>
              </w:rPr>
            </w:pPr>
            <w:r w:rsidRPr="008F3DB7">
              <w:rPr>
                <w:rFonts w:ascii="David" w:eastAsia="Times New Roman" w:hAnsi="David"/>
                <w:color w:val="000000"/>
                <w:sz w:val="22"/>
                <w:szCs w:val="22"/>
              </w:rPr>
              <w:t>0</w:t>
            </w:r>
          </w:p>
        </w:tc>
        <w:tc>
          <w:tcPr>
            <w:tcW w:w="737" w:type="pct"/>
            <w:tcBorders>
              <w:top w:val="nil"/>
              <w:left w:val="single" w:sz="4" w:space="0" w:color="auto"/>
              <w:bottom w:val="single" w:sz="4" w:space="0" w:color="auto"/>
              <w:right w:val="single" w:sz="4" w:space="0" w:color="auto"/>
            </w:tcBorders>
            <w:shd w:val="clear" w:color="auto" w:fill="auto"/>
            <w:noWrap/>
            <w:vAlign w:val="center"/>
          </w:tcPr>
          <w:p w:rsidR="008F3DB7" w:rsidRPr="008F3DB7" w:rsidRDefault="008F3DB7" w:rsidP="00C256B7">
            <w:pPr>
              <w:spacing w:line="269" w:lineRule="auto"/>
              <w:jc w:val="left"/>
              <w:rPr>
                <w:rFonts w:ascii="David" w:eastAsia="Times New Roman" w:hAnsi="David"/>
                <w:color w:val="000000"/>
                <w:sz w:val="22"/>
                <w:szCs w:val="22"/>
              </w:rPr>
            </w:pPr>
            <w:r w:rsidRPr="008F3DB7">
              <w:rPr>
                <w:rFonts w:ascii="David" w:eastAsia="Times New Roman" w:hAnsi="David"/>
                <w:color w:val="000000"/>
                <w:sz w:val="22"/>
                <w:szCs w:val="22"/>
              </w:rPr>
              <w:t>792,544</w:t>
            </w:r>
          </w:p>
        </w:tc>
        <w:tc>
          <w:tcPr>
            <w:tcW w:w="711" w:type="pct"/>
            <w:tcBorders>
              <w:top w:val="nil"/>
              <w:left w:val="single" w:sz="4" w:space="0" w:color="auto"/>
              <w:bottom w:val="single" w:sz="4" w:space="0" w:color="auto"/>
              <w:right w:val="single" w:sz="4" w:space="0" w:color="auto"/>
            </w:tcBorders>
            <w:shd w:val="clear" w:color="000000" w:fill="FFFFFF"/>
            <w:noWrap/>
            <w:vAlign w:val="center"/>
          </w:tcPr>
          <w:p w:rsidR="008F3DB7" w:rsidRPr="008F3DB7" w:rsidRDefault="008F3DB7" w:rsidP="00C256B7">
            <w:pPr>
              <w:spacing w:line="269" w:lineRule="auto"/>
              <w:jc w:val="left"/>
              <w:rPr>
                <w:rFonts w:ascii="David" w:eastAsia="Times New Roman" w:hAnsi="David"/>
                <w:b/>
                <w:bCs/>
                <w:color w:val="000000"/>
                <w:sz w:val="22"/>
                <w:szCs w:val="22"/>
              </w:rPr>
            </w:pPr>
            <w:r w:rsidRPr="008F3DB7">
              <w:rPr>
                <w:rFonts w:ascii="David" w:eastAsia="Times New Roman" w:hAnsi="David"/>
                <w:b/>
                <w:bCs/>
                <w:color w:val="000000"/>
                <w:sz w:val="22"/>
                <w:szCs w:val="22"/>
              </w:rPr>
              <w:t>2,862,998</w:t>
            </w:r>
          </w:p>
        </w:tc>
      </w:tr>
      <w:tr w:rsidR="00E84F3A" w:rsidRPr="008F3DB7" w:rsidTr="00E84F3A">
        <w:trPr>
          <w:trHeight w:val="300"/>
        </w:trPr>
        <w:tc>
          <w:tcPr>
            <w:tcW w:w="726" w:type="pct"/>
            <w:tcBorders>
              <w:top w:val="nil"/>
              <w:left w:val="single" w:sz="4" w:space="0" w:color="auto"/>
              <w:bottom w:val="single" w:sz="4" w:space="0" w:color="auto"/>
              <w:right w:val="single" w:sz="4" w:space="0" w:color="auto"/>
            </w:tcBorders>
            <w:shd w:val="clear" w:color="000000" w:fill="FFFFFF"/>
            <w:noWrap/>
            <w:vAlign w:val="center"/>
          </w:tcPr>
          <w:p w:rsidR="008F3DB7" w:rsidRPr="008F3DB7" w:rsidRDefault="008F3DB7" w:rsidP="00C256B7">
            <w:pPr>
              <w:spacing w:line="269" w:lineRule="auto"/>
              <w:jc w:val="left"/>
              <w:rPr>
                <w:rFonts w:ascii="David" w:eastAsia="Times New Roman" w:hAnsi="David"/>
                <w:b/>
                <w:bCs/>
                <w:color w:val="000000"/>
                <w:sz w:val="22"/>
                <w:szCs w:val="22"/>
              </w:rPr>
            </w:pPr>
            <w:r w:rsidRPr="008F3DB7">
              <w:rPr>
                <w:rFonts w:ascii="David" w:eastAsia="Times New Roman" w:hAnsi="David" w:hint="cs"/>
                <w:b/>
                <w:bCs/>
                <w:sz w:val="22"/>
                <w:szCs w:val="22"/>
                <w:rtl/>
              </w:rPr>
              <w:t>זיכרון יעקב</w:t>
            </w:r>
          </w:p>
        </w:tc>
        <w:tc>
          <w:tcPr>
            <w:tcW w:w="727" w:type="pct"/>
            <w:tcBorders>
              <w:top w:val="nil"/>
              <w:left w:val="single" w:sz="4" w:space="0" w:color="auto"/>
              <w:bottom w:val="single" w:sz="4" w:space="0" w:color="auto"/>
              <w:right w:val="single" w:sz="4" w:space="0" w:color="auto"/>
            </w:tcBorders>
            <w:shd w:val="clear" w:color="auto" w:fill="auto"/>
            <w:noWrap/>
            <w:vAlign w:val="center"/>
          </w:tcPr>
          <w:p w:rsidR="008F3DB7" w:rsidRPr="008F3DB7" w:rsidRDefault="008F3DB7" w:rsidP="00C256B7">
            <w:pPr>
              <w:spacing w:line="269" w:lineRule="auto"/>
              <w:jc w:val="left"/>
              <w:rPr>
                <w:rFonts w:ascii="David" w:eastAsia="Times New Roman" w:hAnsi="David"/>
                <w:color w:val="000000"/>
                <w:sz w:val="22"/>
                <w:szCs w:val="22"/>
              </w:rPr>
            </w:pPr>
            <w:r w:rsidRPr="008F3DB7">
              <w:rPr>
                <w:rFonts w:ascii="David" w:eastAsia="Times New Roman" w:hAnsi="David"/>
                <w:color w:val="000000"/>
                <w:sz w:val="22"/>
                <w:szCs w:val="22"/>
              </w:rPr>
              <w:t>29,970</w:t>
            </w:r>
          </w:p>
        </w:tc>
        <w:tc>
          <w:tcPr>
            <w:tcW w:w="726" w:type="pct"/>
            <w:tcBorders>
              <w:top w:val="nil"/>
              <w:left w:val="single" w:sz="4" w:space="0" w:color="auto"/>
              <w:bottom w:val="single" w:sz="4" w:space="0" w:color="auto"/>
              <w:right w:val="single" w:sz="4" w:space="0" w:color="auto"/>
            </w:tcBorders>
            <w:shd w:val="clear" w:color="auto" w:fill="auto"/>
            <w:noWrap/>
            <w:vAlign w:val="center"/>
          </w:tcPr>
          <w:p w:rsidR="008F3DB7" w:rsidRPr="008F3DB7" w:rsidRDefault="008F3DB7" w:rsidP="00C256B7">
            <w:pPr>
              <w:spacing w:line="269" w:lineRule="auto"/>
              <w:jc w:val="left"/>
              <w:rPr>
                <w:rFonts w:ascii="David" w:eastAsia="Times New Roman" w:hAnsi="David"/>
                <w:color w:val="000000"/>
                <w:sz w:val="22"/>
                <w:szCs w:val="22"/>
                <w:vertAlign w:val="superscript"/>
              </w:rPr>
            </w:pPr>
            <w:r w:rsidRPr="008F3DB7">
              <w:rPr>
                <w:rFonts w:ascii="David" w:eastAsia="Times New Roman" w:hAnsi="David"/>
                <w:color w:val="000000"/>
                <w:sz w:val="22"/>
                <w:szCs w:val="22"/>
              </w:rPr>
              <w:t>154,723</w:t>
            </w:r>
          </w:p>
        </w:tc>
        <w:tc>
          <w:tcPr>
            <w:tcW w:w="646" w:type="pct"/>
            <w:tcBorders>
              <w:top w:val="nil"/>
              <w:left w:val="single" w:sz="4" w:space="0" w:color="auto"/>
              <w:bottom w:val="single" w:sz="4" w:space="0" w:color="auto"/>
              <w:right w:val="single" w:sz="4" w:space="0" w:color="auto"/>
            </w:tcBorders>
            <w:shd w:val="clear" w:color="auto" w:fill="auto"/>
            <w:noWrap/>
            <w:vAlign w:val="center"/>
          </w:tcPr>
          <w:p w:rsidR="008F3DB7" w:rsidRPr="008F3DB7" w:rsidRDefault="008F3DB7" w:rsidP="00C256B7">
            <w:pPr>
              <w:spacing w:line="269" w:lineRule="auto"/>
              <w:jc w:val="left"/>
              <w:rPr>
                <w:rFonts w:ascii="David" w:eastAsia="Times New Roman" w:hAnsi="David"/>
                <w:color w:val="000000"/>
                <w:sz w:val="22"/>
                <w:szCs w:val="22"/>
              </w:rPr>
            </w:pPr>
            <w:r w:rsidRPr="008F3DB7">
              <w:rPr>
                <w:rFonts w:ascii="David" w:eastAsia="Times New Roman" w:hAnsi="David"/>
                <w:color w:val="000000"/>
                <w:sz w:val="22"/>
                <w:szCs w:val="22"/>
              </w:rPr>
              <w:t>0</w:t>
            </w:r>
          </w:p>
        </w:tc>
        <w:tc>
          <w:tcPr>
            <w:tcW w:w="728" w:type="pct"/>
            <w:tcBorders>
              <w:top w:val="nil"/>
              <w:left w:val="single" w:sz="4" w:space="0" w:color="auto"/>
              <w:bottom w:val="single" w:sz="4" w:space="0" w:color="auto"/>
              <w:right w:val="single" w:sz="4" w:space="0" w:color="auto"/>
            </w:tcBorders>
            <w:shd w:val="clear" w:color="auto" w:fill="auto"/>
            <w:noWrap/>
            <w:vAlign w:val="center"/>
          </w:tcPr>
          <w:p w:rsidR="008F3DB7" w:rsidRPr="008F3DB7" w:rsidRDefault="008F3DB7" w:rsidP="00C256B7">
            <w:pPr>
              <w:spacing w:line="269" w:lineRule="auto"/>
              <w:jc w:val="left"/>
              <w:rPr>
                <w:rFonts w:ascii="David" w:eastAsia="Times New Roman" w:hAnsi="David"/>
                <w:color w:val="000000"/>
                <w:sz w:val="22"/>
                <w:szCs w:val="22"/>
              </w:rPr>
            </w:pPr>
            <w:r w:rsidRPr="008F3DB7">
              <w:rPr>
                <w:rFonts w:ascii="David" w:eastAsia="Times New Roman" w:hAnsi="David"/>
                <w:color w:val="000000"/>
                <w:sz w:val="22"/>
                <w:szCs w:val="22"/>
              </w:rPr>
              <w:t>0</w:t>
            </w:r>
          </w:p>
        </w:tc>
        <w:tc>
          <w:tcPr>
            <w:tcW w:w="737" w:type="pct"/>
            <w:tcBorders>
              <w:top w:val="nil"/>
              <w:left w:val="single" w:sz="4" w:space="0" w:color="auto"/>
              <w:bottom w:val="single" w:sz="4" w:space="0" w:color="auto"/>
              <w:right w:val="single" w:sz="4" w:space="0" w:color="auto"/>
            </w:tcBorders>
            <w:shd w:val="clear" w:color="auto" w:fill="auto"/>
            <w:noWrap/>
            <w:vAlign w:val="center"/>
          </w:tcPr>
          <w:p w:rsidR="008F3DB7" w:rsidRPr="008F3DB7" w:rsidRDefault="008F3DB7" w:rsidP="00C256B7">
            <w:pPr>
              <w:spacing w:line="269" w:lineRule="auto"/>
              <w:jc w:val="left"/>
              <w:rPr>
                <w:rFonts w:ascii="David" w:eastAsia="Times New Roman" w:hAnsi="David"/>
                <w:color w:val="000000"/>
                <w:sz w:val="22"/>
                <w:szCs w:val="22"/>
              </w:rPr>
            </w:pPr>
            <w:r w:rsidRPr="008F3DB7">
              <w:rPr>
                <w:rFonts w:ascii="David" w:eastAsia="Times New Roman" w:hAnsi="David"/>
                <w:color w:val="000000"/>
                <w:sz w:val="22"/>
                <w:szCs w:val="22"/>
              </w:rPr>
              <w:t>287,939</w:t>
            </w:r>
          </w:p>
        </w:tc>
        <w:tc>
          <w:tcPr>
            <w:tcW w:w="711" w:type="pct"/>
            <w:tcBorders>
              <w:top w:val="nil"/>
              <w:left w:val="single" w:sz="4" w:space="0" w:color="auto"/>
              <w:bottom w:val="single" w:sz="4" w:space="0" w:color="auto"/>
              <w:right w:val="single" w:sz="4" w:space="0" w:color="auto"/>
            </w:tcBorders>
            <w:shd w:val="clear" w:color="000000" w:fill="FFFFFF"/>
            <w:noWrap/>
            <w:vAlign w:val="center"/>
          </w:tcPr>
          <w:p w:rsidR="008F3DB7" w:rsidRPr="008F3DB7" w:rsidRDefault="008F3DB7" w:rsidP="00C256B7">
            <w:pPr>
              <w:spacing w:line="269" w:lineRule="auto"/>
              <w:jc w:val="left"/>
              <w:rPr>
                <w:rFonts w:ascii="David" w:eastAsia="Times New Roman" w:hAnsi="David"/>
                <w:b/>
                <w:bCs/>
                <w:color w:val="000000"/>
                <w:sz w:val="22"/>
                <w:szCs w:val="22"/>
              </w:rPr>
            </w:pPr>
            <w:r w:rsidRPr="008F3DB7">
              <w:rPr>
                <w:rFonts w:ascii="David" w:eastAsia="Times New Roman" w:hAnsi="David"/>
                <w:b/>
                <w:bCs/>
                <w:color w:val="000000"/>
                <w:sz w:val="22"/>
                <w:szCs w:val="22"/>
              </w:rPr>
              <w:t>472,632</w:t>
            </w:r>
          </w:p>
        </w:tc>
      </w:tr>
      <w:tr w:rsidR="00E84F3A" w:rsidRPr="008F3DB7" w:rsidTr="00E84F3A">
        <w:trPr>
          <w:trHeight w:val="300"/>
        </w:trPr>
        <w:tc>
          <w:tcPr>
            <w:tcW w:w="726" w:type="pct"/>
            <w:tcBorders>
              <w:top w:val="nil"/>
              <w:left w:val="single" w:sz="4" w:space="0" w:color="auto"/>
              <w:bottom w:val="single" w:sz="4" w:space="0" w:color="auto"/>
              <w:right w:val="single" w:sz="4" w:space="0" w:color="auto"/>
            </w:tcBorders>
            <w:shd w:val="clear" w:color="000000" w:fill="FFFFFF"/>
            <w:noWrap/>
            <w:vAlign w:val="center"/>
          </w:tcPr>
          <w:p w:rsidR="008F3DB7" w:rsidRPr="008F3DB7" w:rsidRDefault="00467BED" w:rsidP="00C256B7">
            <w:pPr>
              <w:spacing w:line="269" w:lineRule="auto"/>
              <w:jc w:val="left"/>
              <w:rPr>
                <w:rFonts w:ascii="David" w:eastAsia="Times New Roman" w:hAnsi="David"/>
                <w:b/>
                <w:bCs/>
                <w:color w:val="000000"/>
                <w:sz w:val="22"/>
                <w:szCs w:val="22"/>
                <w:rtl/>
              </w:rPr>
            </w:pPr>
            <w:hyperlink r:id="rId13" w:history="1">
              <w:r w:rsidR="008F3DB7" w:rsidRPr="008F3DB7">
                <w:rPr>
                  <w:rFonts w:ascii="David" w:eastAsia="Times New Roman" w:hAnsi="David" w:hint="cs"/>
                  <w:b/>
                  <w:bCs/>
                  <w:color w:val="000000"/>
                  <w:sz w:val="22"/>
                  <w:szCs w:val="22"/>
                  <w:rtl/>
                </w:rPr>
                <w:t>חוף</w:t>
              </w:r>
            </w:hyperlink>
            <w:r w:rsidR="008F3DB7" w:rsidRPr="008F3DB7">
              <w:rPr>
                <w:rFonts w:eastAsia="Calibri" w:hint="cs"/>
                <w:color w:val="000000"/>
                <w:rtl/>
              </w:rPr>
              <w:t xml:space="preserve"> </w:t>
            </w:r>
            <w:r w:rsidR="008F3DB7" w:rsidRPr="008F3DB7">
              <w:rPr>
                <w:rFonts w:ascii="David" w:eastAsia="Times New Roman" w:hAnsi="David" w:hint="cs"/>
                <w:b/>
                <w:bCs/>
                <w:color w:val="000000"/>
                <w:sz w:val="22"/>
                <w:szCs w:val="22"/>
                <w:rtl/>
              </w:rPr>
              <w:t>הכרמל</w:t>
            </w:r>
          </w:p>
        </w:tc>
        <w:tc>
          <w:tcPr>
            <w:tcW w:w="727" w:type="pct"/>
            <w:tcBorders>
              <w:top w:val="nil"/>
              <w:left w:val="single" w:sz="4" w:space="0" w:color="auto"/>
              <w:bottom w:val="single" w:sz="4" w:space="0" w:color="auto"/>
              <w:right w:val="single" w:sz="4" w:space="0" w:color="auto"/>
            </w:tcBorders>
            <w:shd w:val="clear" w:color="auto" w:fill="auto"/>
            <w:noWrap/>
            <w:vAlign w:val="center"/>
          </w:tcPr>
          <w:p w:rsidR="008F3DB7" w:rsidRPr="008F3DB7" w:rsidRDefault="008F3DB7" w:rsidP="00C256B7">
            <w:pPr>
              <w:spacing w:line="269" w:lineRule="auto"/>
              <w:jc w:val="left"/>
              <w:rPr>
                <w:rFonts w:ascii="David" w:eastAsia="Times New Roman" w:hAnsi="David"/>
                <w:color w:val="000000"/>
                <w:sz w:val="22"/>
                <w:szCs w:val="22"/>
              </w:rPr>
            </w:pPr>
            <w:r w:rsidRPr="008F3DB7">
              <w:rPr>
                <w:rFonts w:ascii="David" w:eastAsia="Times New Roman" w:hAnsi="David"/>
                <w:color w:val="000000"/>
                <w:sz w:val="22"/>
                <w:szCs w:val="22"/>
              </w:rPr>
              <w:t>80,270</w:t>
            </w:r>
          </w:p>
        </w:tc>
        <w:tc>
          <w:tcPr>
            <w:tcW w:w="726" w:type="pct"/>
            <w:tcBorders>
              <w:top w:val="nil"/>
              <w:left w:val="single" w:sz="4" w:space="0" w:color="auto"/>
              <w:bottom w:val="single" w:sz="4" w:space="0" w:color="auto"/>
              <w:right w:val="single" w:sz="4" w:space="0" w:color="auto"/>
            </w:tcBorders>
            <w:shd w:val="clear" w:color="auto" w:fill="auto"/>
            <w:noWrap/>
            <w:vAlign w:val="center"/>
          </w:tcPr>
          <w:p w:rsidR="008F3DB7" w:rsidRPr="008F3DB7" w:rsidRDefault="008F3DB7" w:rsidP="00C256B7">
            <w:pPr>
              <w:spacing w:line="269" w:lineRule="auto"/>
              <w:jc w:val="left"/>
              <w:rPr>
                <w:rFonts w:ascii="David" w:eastAsia="Times New Roman" w:hAnsi="David"/>
                <w:color w:val="000000"/>
                <w:sz w:val="22"/>
                <w:szCs w:val="22"/>
              </w:rPr>
            </w:pPr>
            <w:r w:rsidRPr="008F3DB7">
              <w:rPr>
                <w:rFonts w:ascii="David" w:eastAsia="Times New Roman" w:hAnsi="David"/>
                <w:color w:val="000000"/>
                <w:sz w:val="22"/>
                <w:szCs w:val="22"/>
              </w:rPr>
              <w:t>11,060,000</w:t>
            </w:r>
            <w:r w:rsidRPr="008F3DB7">
              <w:rPr>
                <w:rFonts w:ascii="David" w:eastAsia="Times New Roman" w:hAnsi="David" w:hint="cs"/>
                <w:color w:val="000000"/>
                <w:sz w:val="22"/>
                <w:szCs w:val="22"/>
                <w:vertAlign w:val="superscript"/>
                <w:rtl/>
              </w:rPr>
              <w:t>*</w:t>
            </w:r>
          </w:p>
        </w:tc>
        <w:tc>
          <w:tcPr>
            <w:tcW w:w="646" w:type="pct"/>
            <w:tcBorders>
              <w:top w:val="nil"/>
              <w:left w:val="single" w:sz="4" w:space="0" w:color="auto"/>
              <w:bottom w:val="single" w:sz="4" w:space="0" w:color="auto"/>
              <w:right w:val="single" w:sz="4" w:space="0" w:color="auto"/>
            </w:tcBorders>
            <w:shd w:val="clear" w:color="auto" w:fill="auto"/>
            <w:noWrap/>
            <w:vAlign w:val="center"/>
          </w:tcPr>
          <w:p w:rsidR="008F3DB7" w:rsidRPr="008F3DB7" w:rsidRDefault="008F3DB7" w:rsidP="00C256B7">
            <w:pPr>
              <w:spacing w:line="269" w:lineRule="auto"/>
              <w:jc w:val="left"/>
              <w:rPr>
                <w:rFonts w:ascii="David" w:eastAsia="Times New Roman" w:hAnsi="David"/>
                <w:color w:val="000000"/>
                <w:sz w:val="22"/>
                <w:szCs w:val="22"/>
              </w:rPr>
            </w:pPr>
            <w:r w:rsidRPr="008F3DB7">
              <w:rPr>
                <w:rFonts w:ascii="David" w:eastAsia="Times New Roman" w:hAnsi="David" w:hint="cs"/>
                <w:color w:val="000000"/>
                <w:sz w:val="22"/>
                <w:szCs w:val="22"/>
                <w:rtl/>
              </w:rPr>
              <w:t>80,000</w:t>
            </w:r>
          </w:p>
        </w:tc>
        <w:tc>
          <w:tcPr>
            <w:tcW w:w="728" w:type="pct"/>
            <w:tcBorders>
              <w:top w:val="nil"/>
              <w:left w:val="single" w:sz="4" w:space="0" w:color="auto"/>
              <w:bottom w:val="single" w:sz="4" w:space="0" w:color="auto"/>
              <w:right w:val="single" w:sz="4" w:space="0" w:color="auto"/>
            </w:tcBorders>
            <w:shd w:val="clear" w:color="auto" w:fill="auto"/>
            <w:noWrap/>
            <w:vAlign w:val="center"/>
          </w:tcPr>
          <w:p w:rsidR="008F3DB7" w:rsidRPr="008F3DB7" w:rsidRDefault="008F3DB7" w:rsidP="00C256B7">
            <w:pPr>
              <w:spacing w:line="269" w:lineRule="auto"/>
              <w:jc w:val="left"/>
              <w:rPr>
                <w:rFonts w:ascii="David" w:eastAsia="Times New Roman" w:hAnsi="David"/>
                <w:color w:val="000000"/>
                <w:sz w:val="22"/>
                <w:szCs w:val="22"/>
              </w:rPr>
            </w:pPr>
            <w:r w:rsidRPr="008F3DB7">
              <w:rPr>
                <w:rFonts w:ascii="David" w:eastAsia="Times New Roman" w:hAnsi="David"/>
                <w:color w:val="000000"/>
                <w:sz w:val="22"/>
                <w:szCs w:val="22"/>
              </w:rPr>
              <w:t>139,951</w:t>
            </w:r>
          </w:p>
        </w:tc>
        <w:tc>
          <w:tcPr>
            <w:tcW w:w="737" w:type="pct"/>
            <w:tcBorders>
              <w:top w:val="nil"/>
              <w:left w:val="single" w:sz="4" w:space="0" w:color="auto"/>
              <w:bottom w:val="single" w:sz="4" w:space="0" w:color="auto"/>
              <w:right w:val="single" w:sz="4" w:space="0" w:color="auto"/>
            </w:tcBorders>
            <w:shd w:val="clear" w:color="auto" w:fill="auto"/>
            <w:noWrap/>
            <w:vAlign w:val="center"/>
          </w:tcPr>
          <w:p w:rsidR="008F3DB7" w:rsidRPr="008F3DB7" w:rsidRDefault="008F3DB7" w:rsidP="00C256B7">
            <w:pPr>
              <w:spacing w:line="269" w:lineRule="auto"/>
              <w:jc w:val="left"/>
              <w:rPr>
                <w:rFonts w:ascii="David" w:eastAsia="Times New Roman" w:hAnsi="David"/>
                <w:color w:val="000000"/>
                <w:sz w:val="22"/>
                <w:szCs w:val="22"/>
              </w:rPr>
            </w:pPr>
            <w:r w:rsidRPr="008F3DB7">
              <w:rPr>
                <w:rFonts w:ascii="David" w:eastAsia="Times New Roman" w:hAnsi="David"/>
                <w:color w:val="000000"/>
                <w:sz w:val="22"/>
                <w:szCs w:val="22"/>
              </w:rPr>
              <w:t>1,020,736</w:t>
            </w:r>
          </w:p>
        </w:tc>
        <w:tc>
          <w:tcPr>
            <w:tcW w:w="711" w:type="pct"/>
            <w:tcBorders>
              <w:top w:val="nil"/>
              <w:left w:val="single" w:sz="4" w:space="0" w:color="auto"/>
              <w:bottom w:val="single" w:sz="4" w:space="0" w:color="auto"/>
              <w:right w:val="single" w:sz="4" w:space="0" w:color="auto"/>
            </w:tcBorders>
            <w:shd w:val="clear" w:color="000000" w:fill="FFFFFF"/>
            <w:noWrap/>
            <w:vAlign w:val="center"/>
          </w:tcPr>
          <w:p w:rsidR="008F3DB7" w:rsidRPr="008F3DB7" w:rsidRDefault="008F3DB7" w:rsidP="00C256B7">
            <w:pPr>
              <w:spacing w:line="269" w:lineRule="auto"/>
              <w:jc w:val="left"/>
              <w:rPr>
                <w:rFonts w:ascii="David" w:eastAsia="Times New Roman" w:hAnsi="David"/>
                <w:b/>
                <w:bCs/>
                <w:color w:val="000000"/>
                <w:sz w:val="22"/>
                <w:szCs w:val="22"/>
              </w:rPr>
            </w:pPr>
            <w:r w:rsidRPr="008F3DB7">
              <w:rPr>
                <w:rFonts w:ascii="David" w:eastAsia="Times New Roman" w:hAnsi="David"/>
                <w:b/>
                <w:bCs/>
                <w:color w:val="000000"/>
                <w:sz w:val="22"/>
                <w:szCs w:val="22"/>
              </w:rPr>
              <w:t>12,380,957</w:t>
            </w:r>
          </w:p>
        </w:tc>
      </w:tr>
      <w:tr w:rsidR="00E84F3A" w:rsidRPr="008F3DB7" w:rsidTr="00E84F3A">
        <w:trPr>
          <w:trHeight w:val="300"/>
        </w:trPr>
        <w:tc>
          <w:tcPr>
            <w:tcW w:w="726" w:type="pct"/>
            <w:tcBorders>
              <w:top w:val="nil"/>
              <w:left w:val="single" w:sz="4" w:space="0" w:color="auto"/>
              <w:bottom w:val="single" w:sz="4" w:space="0" w:color="auto"/>
              <w:right w:val="single" w:sz="4" w:space="0" w:color="auto"/>
            </w:tcBorders>
            <w:shd w:val="clear" w:color="000000" w:fill="FFFFFF"/>
            <w:noWrap/>
            <w:vAlign w:val="center"/>
          </w:tcPr>
          <w:p w:rsidR="008F3DB7" w:rsidRPr="008F3DB7" w:rsidRDefault="008F3DB7" w:rsidP="00C256B7">
            <w:pPr>
              <w:spacing w:line="269" w:lineRule="auto"/>
              <w:jc w:val="left"/>
              <w:rPr>
                <w:rFonts w:ascii="David" w:eastAsia="Times New Roman" w:hAnsi="David"/>
                <w:b/>
                <w:bCs/>
                <w:color w:val="000000"/>
                <w:sz w:val="22"/>
                <w:szCs w:val="22"/>
                <w:rtl/>
              </w:rPr>
            </w:pPr>
            <w:r w:rsidRPr="008F3DB7">
              <w:rPr>
                <w:rFonts w:ascii="David" w:eastAsia="Times New Roman" w:hAnsi="David" w:hint="cs"/>
                <w:b/>
                <w:bCs/>
                <w:sz w:val="22"/>
                <w:szCs w:val="22"/>
                <w:rtl/>
              </w:rPr>
              <w:t>מטה יהודה</w:t>
            </w:r>
          </w:p>
        </w:tc>
        <w:tc>
          <w:tcPr>
            <w:tcW w:w="727" w:type="pct"/>
            <w:tcBorders>
              <w:top w:val="nil"/>
              <w:left w:val="single" w:sz="4" w:space="0" w:color="auto"/>
              <w:bottom w:val="single" w:sz="4" w:space="0" w:color="auto"/>
              <w:right w:val="single" w:sz="4" w:space="0" w:color="auto"/>
            </w:tcBorders>
            <w:shd w:val="clear" w:color="auto" w:fill="auto"/>
            <w:noWrap/>
            <w:vAlign w:val="center"/>
          </w:tcPr>
          <w:p w:rsidR="008F3DB7" w:rsidRPr="008F3DB7" w:rsidRDefault="008F3DB7" w:rsidP="00C256B7">
            <w:pPr>
              <w:spacing w:line="269" w:lineRule="auto"/>
              <w:jc w:val="left"/>
              <w:rPr>
                <w:rFonts w:ascii="David" w:eastAsia="Times New Roman" w:hAnsi="David"/>
                <w:color w:val="000000"/>
                <w:sz w:val="22"/>
                <w:szCs w:val="22"/>
              </w:rPr>
            </w:pPr>
            <w:r w:rsidRPr="008F3DB7">
              <w:rPr>
                <w:rFonts w:ascii="David" w:eastAsia="Times New Roman" w:hAnsi="David"/>
                <w:color w:val="000000"/>
                <w:sz w:val="22"/>
                <w:szCs w:val="22"/>
              </w:rPr>
              <w:t>3,300</w:t>
            </w:r>
          </w:p>
        </w:tc>
        <w:tc>
          <w:tcPr>
            <w:tcW w:w="726" w:type="pct"/>
            <w:tcBorders>
              <w:top w:val="nil"/>
              <w:left w:val="single" w:sz="4" w:space="0" w:color="auto"/>
              <w:bottom w:val="single" w:sz="4" w:space="0" w:color="auto"/>
              <w:right w:val="single" w:sz="4" w:space="0" w:color="auto"/>
            </w:tcBorders>
            <w:shd w:val="clear" w:color="auto" w:fill="auto"/>
            <w:noWrap/>
            <w:vAlign w:val="center"/>
          </w:tcPr>
          <w:p w:rsidR="008F3DB7" w:rsidRPr="008F3DB7" w:rsidRDefault="008F3DB7" w:rsidP="00C256B7">
            <w:pPr>
              <w:spacing w:line="269" w:lineRule="auto"/>
              <w:jc w:val="left"/>
              <w:rPr>
                <w:rFonts w:ascii="David" w:eastAsia="Times New Roman" w:hAnsi="David"/>
                <w:color w:val="000000"/>
                <w:sz w:val="22"/>
                <w:szCs w:val="22"/>
                <w:vertAlign w:val="superscript"/>
                <w:rtl/>
              </w:rPr>
            </w:pPr>
            <w:r w:rsidRPr="008F3DB7">
              <w:rPr>
                <w:rFonts w:ascii="David" w:eastAsia="Times New Roman" w:hAnsi="David"/>
                <w:color w:val="000000"/>
                <w:sz w:val="22"/>
                <w:szCs w:val="22"/>
              </w:rPr>
              <w:t>0</w:t>
            </w:r>
          </w:p>
        </w:tc>
        <w:tc>
          <w:tcPr>
            <w:tcW w:w="646" w:type="pct"/>
            <w:tcBorders>
              <w:top w:val="nil"/>
              <w:left w:val="single" w:sz="4" w:space="0" w:color="auto"/>
              <w:bottom w:val="single" w:sz="4" w:space="0" w:color="auto"/>
              <w:right w:val="single" w:sz="4" w:space="0" w:color="auto"/>
            </w:tcBorders>
            <w:shd w:val="clear" w:color="auto" w:fill="auto"/>
            <w:noWrap/>
            <w:vAlign w:val="center"/>
          </w:tcPr>
          <w:p w:rsidR="008F3DB7" w:rsidRPr="008F3DB7" w:rsidRDefault="008F3DB7" w:rsidP="00C256B7">
            <w:pPr>
              <w:spacing w:line="269" w:lineRule="auto"/>
              <w:jc w:val="left"/>
              <w:rPr>
                <w:rFonts w:ascii="David" w:eastAsia="Times New Roman" w:hAnsi="David"/>
                <w:color w:val="000000"/>
                <w:sz w:val="22"/>
                <w:szCs w:val="22"/>
                <w:rtl/>
              </w:rPr>
            </w:pPr>
            <w:r w:rsidRPr="008F3DB7">
              <w:rPr>
                <w:rFonts w:ascii="David" w:eastAsia="Times New Roman" w:hAnsi="David"/>
                <w:color w:val="000000"/>
                <w:sz w:val="22"/>
                <w:szCs w:val="22"/>
              </w:rPr>
              <w:t>42,621</w:t>
            </w:r>
          </w:p>
        </w:tc>
        <w:tc>
          <w:tcPr>
            <w:tcW w:w="728" w:type="pct"/>
            <w:tcBorders>
              <w:top w:val="nil"/>
              <w:left w:val="single" w:sz="4" w:space="0" w:color="auto"/>
              <w:bottom w:val="single" w:sz="4" w:space="0" w:color="auto"/>
              <w:right w:val="single" w:sz="4" w:space="0" w:color="auto"/>
            </w:tcBorders>
            <w:shd w:val="clear" w:color="auto" w:fill="auto"/>
            <w:noWrap/>
            <w:vAlign w:val="center"/>
          </w:tcPr>
          <w:p w:rsidR="008F3DB7" w:rsidRPr="008F3DB7" w:rsidRDefault="008F3DB7" w:rsidP="00C256B7">
            <w:pPr>
              <w:spacing w:line="269" w:lineRule="auto"/>
              <w:jc w:val="left"/>
              <w:rPr>
                <w:rFonts w:ascii="David" w:eastAsia="Times New Roman" w:hAnsi="David"/>
                <w:color w:val="000000"/>
                <w:sz w:val="22"/>
                <w:szCs w:val="22"/>
              </w:rPr>
            </w:pPr>
            <w:r w:rsidRPr="008F3DB7">
              <w:rPr>
                <w:rFonts w:ascii="David" w:eastAsia="Times New Roman" w:hAnsi="David"/>
                <w:color w:val="000000"/>
                <w:sz w:val="22"/>
                <w:szCs w:val="22"/>
              </w:rPr>
              <w:t>20,904</w:t>
            </w:r>
          </w:p>
        </w:tc>
        <w:tc>
          <w:tcPr>
            <w:tcW w:w="737" w:type="pct"/>
            <w:tcBorders>
              <w:top w:val="nil"/>
              <w:left w:val="single" w:sz="4" w:space="0" w:color="auto"/>
              <w:bottom w:val="single" w:sz="4" w:space="0" w:color="auto"/>
              <w:right w:val="single" w:sz="4" w:space="0" w:color="auto"/>
            </w:tcBorders>
            <w:shd w:val="clear" w:color="auto" w:fill="auto"/>
            <w:noWrap/>
            <w:vAlign w:val="center"/>
          </w:tcPr>
          <w:p w:rsidR="008F3DB7" w:rsidRPr="008F3DB7" w:rsidRDefault="008F3DB7" w:rsidP="00C256B7">
            <w:pPr>
              <w:spacing w:line="269" w:lineRule="auto"/>
              <w:jc w:val="left"/>
              <w:rPr>
                <w:rFonts w:ascii="David" w:eastAsia="Times New Roman" w:hAnsi="David"/>
                <w:color w:val="000000"/>
                <w:sz w:val="22"/>
                <w:szCs w:val="22"/>
              </w:rPr>
            </w:pPr>
            <w:r w:rsidRPr="008F3DB7">
              <w:rPr>
                <w:rFonts w:ascii="David" w:eastAsia="Times New Roman" w:hAnsi="David"/>
                <w:color w:val="000000"/>
                <w:sz w:val="22"/>
                <w:szCs w:val="22"/>
              </w:rPr>
              <w:t>65,297</w:t>
            </w:r>
          </w:p>
        </w:tc>
        <w:tc>
          <w:tcPr>
            <w:tcW w:w="711" w:type="pct"/>
            <w:tcBorders>
              <w:top w:val="nil"/>
              <w:left w:val="single" w:sz="4" w:space="0" w:color="auto"/>
              <w:bottom w:val="single" w:sz="4" w:space="0" w:color="auto"/>
              <w:right w:val="single" w:sz="4" w:space="0" w:color="auto"/>
            </w:tcBorders>
            <w:shd w:val="clear" w:color="000000" w:fill="FFFFFF"/>
            <w:noWrap/>
            <w:vAlign w:val="center"/>
          </w:tcPr>
          <w:p w:rsidR="008F3DB7" w:rsidRPr="008F3DB7" w:rsidRDefault="008F3DB7" w:rsidP="00C256B7">
            <w:pPr>
              <w:spacing w:line="269" w:lineRule="auto"/>
              <w:jc w:val="left"/>
              <w:rPr>
                <w:rFonts w:ascii="David" w:eastAsia="Times New Roman" w:hAnsi="David"/>
                <w:b/>
                <w:bCs/>
                <w:color w:val="000000"/>
                <w:sz w:val="22"/>
                <w:szCs w:val="22"/>
              </w:rPr>
            </w:pPr>
            <w:r w:rsidRPr="008F3DB7">
              <w:rPr>
                <w:rFonts w:ascii="David" w:eastAsia="Times New Roman" w:hAnsi="David"/>
                <w:b/>
                <w:bCs/>
                <w:color w:val="000000"/>
                <w:sz w:val="22"/>
                <w:szCs w:val="22"/>
              </w:rPr>
              <w:t>132,122</w:t>
            </w:r>
          </w:p>
        </w:tc>
      </w:tr>
      <w:tr w:rsidR="00E84F3A" w:rsidRPr="008F3DB7" w:rsidTr="00E84F3A">
        <w:trPr>
          <w:trHeight w:val="300"/>
        </w:trPr>
        <w:tc>
          <w:tcPr>
            <w:tcW w:w="726" w:type="pct"/>
            <w:tcBorders>
              <w:top w:val="nil"/>
              <w:left w:val="single" w:sz="4" w:space="0" w:color="auto"/>
              <w:bottom w:val="single" w:sz="4" w:space="0" w:color="auto"/>
              <w:right w:val="single" w:sz="4" w:space="0" w:color="auto"/>
            </w:tcBorders>
            <w:shd w:val="clear" w:color="000000" w:fill="FFFFFF"/>
            <w:noWrap/>
            <w:vAlign w:val="center"/>
          </w:tcPr>
          <w:p w:rsidR="008F3DB7" w:rsidRPr="008F3DB7" w:rsidRDefault="008F3DB7" w:rsidP="00C256B7">
            <w:pPr>
              <w:spacing w:line="269" w:lineRule="auto"/>
              <w:jc w:val="left"/>
              <w:rPr>
                <w:rFonts w:ascii="David" w:eastAsia="Times New Roman" w:hAnsi="David"/>
                <w:b/>
                <w:bCs/>
                <w:color w:val="000000"/>
                <w:sz w:val="22"/>
                <w:szCs w:val="22"/>
                <w:rtl/>
              </w:rPr>
            </w:pPr>
            <w:r w:rsidRPr="008F3DB7">
              <w:rPr>
                <w:rFonts w:ascii="David" w:eastAsia="Times New Roman" w:hAnsi="David" w:hint="cs"/>
                <w:b/>
                <w:bCs/>
                <w:sz w:val="22"/>
                <w:szCs w:val="22"/>
                <w:rtl/>
              </w:rPr>
              <w:t>עמק הירדן</w:t>
            </w:r>
          </w:p>
        </w:tc>
        <w:tc>
          <w:tcPr>
            <w:tcW w:w="727" w:type="pct"/>
            <w:tcBorders>
              <w:top w:val="nil"/>
              <w:left w:val="single" w:sz="4" w:space="0" w:color="auto"/>
              <w:bottom w:val="single" w:sz="4" w:space="0" w:color="auto"/>
              <w:right w:val="single" w:sz="4" w:space="0" w:color="auto"/>
            </w:tcBorders>
            <w:shd w:val="clear" w:color="auto" w:fill="auto"/>
            <w:noWrap/>
            <w:vAlign w:val="center"/>
          </w:tcPr>
          <w:p w:rsidR="008F3DB7" w:rsidRPr="008F3DB7" w:rsidRDefault="008F3DB7" w:rsidP="00C256B7">
            <w:pPr>
              <w:spacing w:line="269" w:lineRule="auto"/>
              <w:jc w:val="left"/>
              <w:rPr>
                <w:rFonts w:ascii="David" w:eastAsia="Times New Roman" w:hAnsi="David"/>
                <w:color w:val="000000"/>
                <w:sz w:val="22"/>
                <w:szCs w:val="22"/>
              </w:rPr>
            </w:pPr>
            <w:r w:rsidRPr="008F3DB7">
              <w:rPr>
                <w:rFonts w:ascii="David" w:eastAsia="Times New Roman" w:hAnsi="David"/>
                <w:color w:val="000000"/>
                <w:sz w:val="22"/>
                <w:szCs w:val="22"/>
              </w:rPr>
              <w:t>244,937</w:t>
            </w:r>
          </w:p>
        </w:tc>
        <w:tc>
          <w:tcPr>
            <w:tcW w:w="726" w:type="pct"/>
            <w:tcBorders>
              <w:top w:val="nil"/>
              <w:left w:val="single" w:sz="4" w:space="0" w:color="auto"/>
              <w:bottom w:val="single" w:sz="4" w:space="0" w:color="auto"/>
              <w:right w:val="single" w:sz="4" w:space="0" w:color="auto"/>
            </w:tcBorders>
            <w:shd w:val="clear" w:color="auto" w:fill="auto"/>
            <w:noWrap/>
            <w:vAlign w:val="center"/>
          </w:tcPr>
          <w:p w:rsidR="008F3DB7" w:rsidRPr="008F3DB7" w:rsidRDefault="008F3DB7" w:rsidP="00C256B7">
            <w:pPr>
              <w:spacing w:line="269" w:lineRule="auto"/>
              <w:jc w:val="left"/>
              <w:rPr>
                <w:rFonts w:ascii="David" w:eastAsia="Times New Roman" w:hAnsi="David"/>
                <w:color w:val="000000"/>
                <w:sz w:val="22"/>
                <w:szCs w:val="22"/>
                <w:vertAlign w:val="superscript"/>
              </w:rPr>
            </w:pPr>
            <w:r w:rsidRPr="008F3DB7">
              <w:rPr>
                <w:rFonts w:ascii="David" w:eastAsia="Times New Roman" w:hAnsi="David"/>
                <w:color w:val="000000"/>
                <w:sz w:val="22"/>
                <w:szCs w:val="22"/>
              </w:rPr>
              <w:t>888,221</w:t>
            </w:r>
          </w:p>
        </w:tc>
        <w:tc>
          <w:tcPr>
            <w:tcW w:w="646" w:type="pct"/>
            <w:tcBorders>
              <w:top w:val="nil"/>
              <w:left w:val="single" w:sz="4" w:space="0" w:color="auto"/>
              <w:bottom w:val="single" w:sz="4" w:space="0" w:color="auto"/>
              <w:right w:val="single" w:sz="4" w:space="0" w:color="auto"/>
            </w:tcBorders>
            <w:shd w:val="clear" w:color="auto" w:fill="auto"/>
            <w:noWrap/>
            <w:vAlign w:val="center"/>
          </w:tcPr>
          <w:p w:rsidR="008F3DB7" w:rsidRPr="008F3DB7" w:rsidRDefault="008F3DB7" w:rsidP="00C256B7">
            <w:pPr>
              <w:spacing w:line="269" w:lineRule="auto"/>
              <w:jc w:val="left"/>
              <w:rPr>
                <w:rFonts w:ascii="David" w:eastAsia="Times New Roman" w:hAnsi="David"/>
                <w:color w:val="000000"/>
                <w:sz w:val="22"/>
                <w:szCs w:val="22"/>
              </w:rPr>
            </w:pPr>
            <w:r w:rsidRPr="008F3DB7">
              <w:rPr>
                <w:rFonts w:ascii="David" w:eastAsia="Times New Roman" w:hAnsi="David"/>
                <w:color w:val="000000"/>
                <w:sz w:val="22"/>
                <w:szCs w:val="22"/>
              </w:rPr>
              <w:t>84,000</w:t>
            </w:r>
          </w:p>
        </w:tc>
        <w:tc>
          <w:tcPr>
            <w:tcW w:w="728" w:type="pct"/>
            <w:tcBorders>
              <w:top w:val="nil"/>
              <w:left w:val="single" w:sz="4" w:space="0" w:color="auto"/>
              <w:bottom w:val="single" w:sz="4" w:space="0" w:color="auto"/>
              <w:right w:val="single" w:sz="4" w:space="0" w:color="auto"/>
            </w:tcBorders>
            <w:shd w:val="clear" w:color="auto" w:fill="auto"/>
            <w:noWrap/>
            <w:vAlign w:val="center"/>
          </w:tcPr>
          <w:p w:rsidR="008F3DB7" w:rsidRPr="008F3DB7" w:rsidRDefault="008F3DB7" w:rsidP="00C256B7">
            <w:pPr>
              <w:spacing w:line="269" w:lineRule="auto"/>
              <w:jc w:val="left"/>
              <w:rPr>
                <w:rFonts w:ascii="David" w:eastAsia="Times New Roman" w:hAnsi="David"/>
                <w:color w:val="000000"/>
                <w:sz w:val="22"/>
                <w:szCs w:val="22"/>
              </w:rPr>
            </w:pPr>
            <w:r w:rsidRPr="008F3DB7">
              <w:rPr>
                <w:rFonts w:ascii="David" w:eastAsia="Times New Roman" w:hAnsi="David"/>
                <w:color w:val="000000"/>
                <w:sz w:val="22"/>
                <w:szCs w:val="22"/>
              </w:rPr>
              <w:t>1,145,000</w:t>
            </w:r>
          </w:p>
        </w:tc>
        <w:tc>
          <w:tcPr>
            <w:tcW w:w="737" w:type="pct"/>
            <w:tcBorders>
              <w:top w:val="nil"/>
              <w:left w:val="single" w:sz="4" w:space="0" w:color="auto"/>
              <w:bottom w:val="single" w:sz="4" w:space="0" w:color="auto"/>
              <w:right w:val="single" w:sz="4" w:space="0" w:color="auto"/>
            </w:tcBorders>
            <w:shd w:val="clear" w:color="auto" w:fill="auto"/>
            <w:noWrap/>
            <w:vAlign w:val="center"/>
          </w:tcPr>
          <w:p w:rsidR="008F3DB7" w:rsidRPr="008F3DB7" w:rsidRDefault="008F3DB7" w:rsidP="00C256B7">
            <w:pPr>
              <w:spacing w:line="269" w:lineRule="auto"/>
              <w:jc w:val="left"/>
              <w:rPr>
                <w:rFonts w:ascii="David" w:eastAsia="Times New Roman" w:hAnsi="David"/>
                <w:color w:val="000000"/>
                <w:sz w:val="22"/>
                <w:szCs w:val="22"/>
              </w:rPr>
            </w:pPr>
            <w:r w:rsidRPr="008F3DB7">
              <w:rPr>
                <w:rFonts w:ascii="David" w:eastAsia="Times New Roman" w:hAnsi="David"/>
                <w:color w:val="000000"/>
                <w:sz w:val="22"/>
                <w:szCs w:val="22"/>
              </w:rPr>
              <w:t>60,000</w:t>
            </w:r>
          </w:p>
        </w:tc>
        <w:tc>
          <w:tcPr>
            <w:tcW w:w="711" w:type="pct"/>
            <w:tcBorders>
              <w:top w:val="nil"/>
              <w:left w:val="single" w:sz="4" w:space="0" w:color="auto"/>
              <w:bottom w:val="single" w:sz="4" w:space="0" w:color="auto"/>
              <w:right w:val="single" w:sz="4" w:space="0" w:color="auto"/>
            </w:tcBorders>
            <w:shd w:val="clear" w:color="000000" w:fill="FFFFFF"/>
            <w:noWrap/>
            <w:vAlign w:val="center"/>
          </w:tcPr>
          <w:p w:rsidR="008F3DB7" w:rsidRPr="008F3DB7" w:rsidRDefault="008F3DB7" w:rsidP="00C256B7">
            <w:pPr>
              <w:spacing w:line="269" w:lineRule="auto"/>
              <w:jc w:val="left"/>
              <w:rPr>
                <w:rFonts w:ascii="David" w:eastAsia="Times New Roman" w:hAnsi="David"/>
                <w:b/>
                <w:bCs/>
                <w:color w:val="000000"/>
                <w:sz w:val="22"/>
                <w:szCs w:val="22"/>
              </w:rPr>
            </w:pPr>
            <w:r w:rsidRPr="008F3DB7">
              <w:rPr>
                <w:rFonts w:ascii="David" w:eastAsia="Times New Roman" w:hAnsi="David"/>
                <w:b/>
                <w:bCs/>
                <w:color w:val="000000"/>
                <w:sz w:val="22"/>
                <w:szCs w:val="22"/>
              </w:rPr>
              <w:t>2,422,158</w:t>
            </w:r>
          </w:p>
        </w:tc>
      </w:tr>
      <w:tr w:rsidR="00E84F3A" w:rsidRPr="008F3DB7" w:rsidTr="00E84F3A">
        <w:trPr>
          <w:trHeight w:val="300"/>
        </w:trPr>
        <w:tc>
          <w:tcPr>
            <w:tcW w:w="726" w:type="pct"/>
            <w:tcBorders>
              <w:top w:val="nil"/>
              <w:left w:val="single" w:sz="4" w:space="0" w:color="auto"/>
              <w:bottom w:val="single" w:sz="4" w:space="0" w:color="auto"/>
              <w:right w:val="single" w:sz="4" w:space="0" w:color="auto"/>
            </w:tcBorders>
            <w:shd w:val="clear" w:color="000000" w:fill="FFFFFF"/>
            <w:noWrap/>
            <w:vAlign w:val="center"/>
            <w:hideMark/>
          </w:tcPr>
          <w:p w:rsidR="008F3DB7" w:rsidRPr="008F3DB7" w:rsidRDefault="008F3DB7" w:rsidP="00C256B7">
            <w:pPr>
              <w:spacing w:line="269" w:lineRule="auto"/>
              <w:jc w:val="left"/>
              <w:rPr>
                <w:rFonts w:ascii="David" w:eastAsia="Times New Roman" w:hAnsi="David"/>
                <w:b/>
                <w:bCs/>
                <w:color w:val="000000"/>
                <w:sz w:val="22"/>
                <w:szCs w:val="22"/>
                <w:rtl/>
              </w:rPr>
            </w:pPr>
            <w:r w:rsidRPr="008F3DB7">
              <w:rPr>
                <w:rFonts w:ascii="David" w:eastAsia="Times New Roman" w:hAnsi="David" w:hint="eastAsia"/>
                <w:b/>
                <w:bCs/>
                <w:sz w:val="22"/>
                <w:szCs w:val="22"/>
                <w:rtl/>
              </w:rPr>
              <w:t>תמר</w:t>
            </w:r>
          </w:p>
        </w:tc>
        <w:tc>
          <w:tcPr>
            <w:tcW w:w="727" w:type="pct"/>
            <w:tcBorders>
              <w:top w:val="nil"/>
              <w:left w:val="single" w:sz="4" w:space="0" w:color="auto"/>
              <w:bottom w:val="single" w:sz="4" w:space="0" w:color="auto"/>
              <w:right w:val="single" w:sz="4" w:space="0" w:color="auto"/>
            </w:tcBorders>
            <w:shd w:val="clear" w:color="auto" w:fill="auto"/>
            <w:noWrap/>
            <w:vAlign w:val="center"/>
            <w:hideMark/>
          </w:tcPr>
          <w:p w:rsidR="008F3DB7" w:rsidRPr="008F3DB7" w:rsidRDefault="008F3DB7" w:rsidP="00C256B7">
            <w:pPr>
              <w:spacing w:line="269" w:lineRule="auto"/>
              <w:jc w:val="left"/>
              <w:rPr>
                <w:rFonts w:ascii="David" w:eastAsia="Times New Roman" w:hAnsi="David"/>
                <w:color w:val="000000"/>
                <w:sz w:val="22"/>
                <w:szCs w:val="22"/>
                <w:rtl/>
              </w:rPr>
            </w:pPr>
            <w:r w:rsidRPr="008F3DB7">
              <w:rPr>
                <w:rFonts w:ascii="David" w:eastAsia="Times New Roman" w:hAnsi="David"/>
                <w:color w:val="000000"/>
                <w:sz w:val="22"/>
                <w:szCs w:val="22"/>
              </w:rPr>
              <w:t>0</w:t>
            </w:r>
          </w:p>
        </w:tc>
        <w:tc>
          <w:tcPr>
            <w:tcW w:w="726" w:type="pct"/>
            <w:tcBorders>
              <w:top w:val="nil"/>
              <w:left w:val="single" w:sz="4" w:space="0" w:color="auto"/>
              <w:bottom w:val="single" w:sz="4" w:space="0" w:color="auto"/>
              <w:right w:val="single" w:sz="4" w:space="0" w:color="auto"/>
            </w:tcBorders>
            <w:shd w:val="clear" w:color="auto" w:fill="auto"/>
            <w:noWrap/>
            <w:vAlign w:val="center"/>
            <w:hideMark/>
          </w:tcPr>
          <w:p w:rsidR="008F3DB7" w:rsidRPr="008F3DB7" w:rsidRDefault="008F3DB7" w:rsidP="00C256B7">
            <w:pPr>
              <w:spacing w:line="269" w:lineRule="auto"/>
              <w:jc w:val="left"/>
              <w:rPr>
                <w:rFonts w:ascii="David" w:eastAsia="Times New Roman" w:hAnsi="David"/>
                <w:color w:val="000000"/>
                <w:sz w:val="22"/>
                <w:szCs w:val="22"/>
                <w:rtl/>
              </w:rPr>
            </w:pPr>
            <w:r w:rsidRPr="008F3DB7">
              <w:rPr>
                <w:rFonts w:ascii="David" w:eastAsia="Times New Roman" w:hAnsi="David"/>
                <w:color w:val="000000"/>
                <w:sz w:val="22"/>
                <w:szCs w:val="22"/>
              </w:rPr>
              <w:t>5,900,681</w:t>
            </w:r>
            <w:r w:rsidRPr="008F3DB7">
              <w:rPr>
                <w:rFonts w:ascii="David" w:eastAsia="Times New Roman" w:hAnsi="David" w:hint="cs"/>
                <w:color w:val="000000"/>
                <w:sz w:val="22"/>
                <w:szCs w:val="22"/>
                <w:vertAlign w:val="superscript"/>
                <w:rtl/>
              </w:rPr>
              <w:t>**</w:t>
            </w:r>
          </w:p>
        </w:tc>
        <w:tc>
          <w:tcPr>
            <w:tcW w:w="646" w:type="pct"/>
            <w:tcBorders>
              <w:top w:val="nil"/>
              <w:left w:val="single" w:sz="4" w:space="0" w:color="auto"/>
              <w:bottom w:val="single" w:sz="4" w:space="0" w:color="auto"/>
              <w:right w:val="single" w:sz="4" w:space="0" w:color="auto"/>
            </w:tcBorders>
            <w:shd w:val="clear" w:color="auto" w:fill="auto"/>
            <w:noWrap/>
            <w:vAlign w:val="center"/>
            <w:hideMark/>
          </w:tcPr>
          <w:p w:rsidR="008F3DB7" w:rsidRPr="008F3DB7" w:rsidRDefault="008F3DB7" w:rsidP="00C256B7">
            <w:pPr>
              <w:spacing w:line="269" w:lineRule="auto"/>
              <w:jc w:val="left"/>
              <w:rPr>
                <w:rFonts w:ascii="David" w:eastAsia="Times New Roman" w:hAnsi="David"/>
                <w:color w:val="000000"/>
                <w:sz w:val="22"/>
                <w:szCs w:val="22"/>
              </w:rPr>
            </w:pPr>
            <w:r w:rsidRPr="008F3DB7">
              <w:rPr>
                <w:rFonts w:ascii="David" w:eastAsia="Times New Roman" w:hAnsi="David"/>
                <w:color w:val="000000"/>
                <w:sz w:val="22"/>
                <w:szCs w:val="22"/>
              </w:rPr>
              <w:t>297,350</w:t>
            </w:r>
          </w:p>
        </w:tc>
        <w:tc>
          <w:tcPr>
            <w:tcW w:w="728" w:type="pct"/>
            <w:tcBorders>
              <w:top w:val="nil"/>
              <w:left w:val="single" w:sz="4" w:space="0" w:color="auto"/>
              <w:bottom w:val="single" w:sz="4" w:space="0" w:color="auto"/>
              <w:right w:val="single" w:sz="4" w:space="0" w:color="auto"/>
            </w:tcBorders>
            <w:shd w:val="clear" w:color="auto" w:fill="auto"/>
            <w:noWrap/>
            <w:vAlign w:val="center"/>
            <w:hideMark/>
          </w:tcPr>
          <w:p w:rsidR="008F3DB7" w:rsidRPr="008F3DB7" w:rsidRDefault="008F3DB7" w:rsidP="00C256B7">
            <w:pPr>
              <w:spacing w:line="269" w:lineRule="auto"/>
              <w:jc w:val="left"/>
              <w:rPr>
                <w:rFonts w:ascii="David" w:eastAsia="Times New Roman" w:hAnsi="David"/>
                <w:color w:val="000000"/>
                <w:sz w:val="22"/>
                <w:szCs w:val="22"/>
                <w:rtl/>
              </w:rPr>
            </w:pPr>
            <w:r w:rsidRPr="008F3DB7">
              <w:rPr>
                <w:rFonts w:ascii="David" w:eastAsia="Times New Roman" w:hAnsi="David" w:hint="cs"/>
                <w:color w:val="000000"/>
                <w:sz w:val="22"/>
                <w:szCs w:val="22"/>
                <w:rtl/>
              </w:rPr>
              <w:t>943,397</w:t>
            </w:r>
          </w:p>
        </w:tc>
        <w:tc>
          <w:tcPr>
            <w:tcW w:w="737" w:type="pct"/>
            <w:tcBorders>
              <w:top w:val="nil"/>
              <w:left w:val="single" w:sz="4" w:space="0" w:color="auto"/>
              <w:bottom w:val="single" w:sz="4" w:space="0" w:color="auto"/>
              <w:right w:val="single" w:sz="4" w:space="0" w:color="auto"/>
            </w:tcBorders>
            <w:shd w:val="clear" w:color="auto" w:fill="auto"/>
            <w:noWrap/>
            <w:vAlign w:val="center"/>
            <w:hideMark/>
          </w:tcPr>
          <w:p w:rsidR="008F3DB7" w:rsidRPr="008F3DB7" w:rsidRDefault="008F3DB7" w:rsidP="00C256B7">
            <w:pPr>
              <w:spacing w:line="269" w:lineRule="auto"/>
              <w:jc w:val="left"/>
              <w:rPr>
                <w:rFonts w:ascii="David" w:eastAsia="Times New Roman" w:hAnsi="David"/>
                <w:color w:val="000000"/>
                <w:sz w:val="22"/>
                <w:szCs w:val="22"/>
              </w:rPr>
            </w:pPr>
            <w:r w:rsidRPr="008F3DB7">
              <w:rPr>
                <w:rFonts w:ascii="David" w:eastAsia="Times New Roman" w:hAnsi="David"/>
                <w:color w:val="000000"/>
                <w:sz w:val="22"/>
                <w:szCs w:val="22"/>
              </w:rPr>
              <w:t xml:space="preserve"> </w:t>
            </w:r>
            <w:r w:rsidRPr="008F3DB7">
              <w:rPr>
                <w:rFonts w:ascii="David" w:eastAsia="Times New Roman" w:hAnsi="David"/>
                <w:color w:val="000000"/>
                <w:sz w:val="22"/>
                <w:szCs w:val="22"/>
                <w:vertAlign w:val="superscript"/>
              </w:rPr>
              <w:t>***</w:t>
            </w:r>
            <w:r w:rsidRPr="008F3DB7">
              <w:rPr>
                <w:rFonts w:ascii="David" w:eastAsia="Times New Roman" w:hAnsi="David"/>
                <w:color w:val="000000"/>
                <w:sz w:val="22"/>
                <w:szCs w:val="22"/>
              </w:rPr>
              <w:t>5,734,541</w:t>
            </w:r>
          </w:p>
        </w:tc>
        <w:tc>
          <w:tcPr>
            <w:tcW w:w="711" w:type="pct"/>
            <w:tcBorders>
              <w:top w:val="nil"/>
              <w:left w:val="single" w:sz="4" w:space="0" w:color="auto"/>
              <w:bottom w:val="single" w:sz="4" w:space="0" w:color="auto"/>
              <w:right w:val="single" w:sz="4" w:space="0" w:color="auto"/>
            </w:tcBorders>
            <w:shd w:val="clear" w:color="000000" w:fill="FFFFFF"/>
            <w:noWrap/>
            <w:vAlign w:val="center"/>
            <w:hideMark/>
          </w:tcPr>
          <w:p w:rsidR="008F3DB7" w:rsidRPr="008F3DB7" w:rsidRDefault="008F3DB7" w:rsidP="00C256B7">
            <w:pPr>
              <w:spacing w:line="269" w:lineRule="auto"/>
              <w:jc w:val="left"/>
              <w:rPr>
                <w:rFonts w:ascii="David" w:eastAsia="Times New Roman" w:hAnsi="David"/>
                <w:b/>
                <w:bCs/>
                <w:color w:val="000000"/>
                <w:sz w:val="22"/>
                <w:szCs w:val="22"/>
                <w:rtl/>
              </w:rPr>
            </w:pPr>
            <w:r w:rsidRPr="008F3DB7">
              <w:rPr>
                <w:rFonts w:ascii="David" w:eastAsia="Times New Roman" w:hAnsi="David"/>
                <w:b/>
                <w:bCs/>
                <w:color w:val="000000"/>
                <w:sz w:val="22"/>
                <w:szCs w:val="22"/>
              </w:rPr>
              <w:t>12,875,969</w:t>
            </w:r>
          </w:p>
        </w:tc>
      </w:tr>
      <w:bookmarkEnd w:id="38"/>
      <w:tr w:rsidR="00E84F3A" w:rsidRPr="008F3DB7" w:rsidTr="00E84F3A">
        <w:trPr>
          <w:trHeight w:val="300"/>
        </w:trPr>
        <w:tc>
          <w:tcPr>
            <w:tcW w:w="726" w:type="pct"/>
            <w:tcBorders>
              <w:top w:val="nil"/>
              <w:left w:val="single" w:sz="4" w:space="0" w:color="auto"/>
              <w:bottom w:val="single" w:sz="4" w:space="0" w:color="auto"/>
              <w:right w:val="single" w:sz="4" w:space="0" w:color="auto"/>
            </w:tcBorders>
            <w:shd w:val="clear" w:color="auto" w:fill="auto"/>
            <w:noWrap/>
            <w:vAlign w:val="center"/>
            <w:hideMark/>
          </w:tcPr>
          <w:p w:rsidR="008F3DB7" w:rsidRPr="008F3DB7" w:rsidRDefault="008F3DB7" w:rsidP="00C256B7">
            <w:pPr>
              <w:spacing w:line="269" w:lineRule="auto"/>
              <w:jc w:val="left"/>
              <w:rPr>
                <w:rFonts w:ascii="David" w:eastAsia="Times New Roman" w:hAnsi="David"/>
                <w:b/>
                <w:bCs/>
                <w:color w:val="000000"/>
                <w:sz w:val="22"/>
                <w:szCs w:val="22"/>
              </w:rPr>
            </w:pPr>
            <w:r w:rsidRPr="008F3DB7">
              <w:rPr>
                <w:rFonts w:ascii="David" w:eastAsia="Times New Roman" w:hAnsi="David" w:hint="cs"/>
                <w:b/>
                <w:bCs/>
                <w:color w:val="000000"/>
                <w:sz w:val="22"/>
                <w:szCs w:val="22"/>
                <w:rtl/>
              </w:rPr>
              <w:t xml:space="preserve">סה"כ </w:t>
            </w:r>
          </w:p>
        </w:tc>
        <w:tc>
          <w:tcPr>
            <w:tcW w:w="727" w:type="pct"/>
            <w:tcBorders>
              <w:top w:val="nil"/>
              <w:left w:val="single" w:sz="4" w:space="0" w:color="auto"/>
              <w:bottom w:val="single" w:sz="4" w:space="0" w:color="auto"/>
              <w:right w:val="single" w:sz="4" w:space="0" w:color="auto"/>
            </w:tcBorders>
            <w:shd w:val="clear" w:color="auto" w:fill="auto"/>
            <w:noWrap/>
            <w:vAlign w:val="center"/>
          </w:tcPr>
          <w:p w:rsidR="008F3DB7" w:rsidRPr="008F3DB7" w:rsidRDefault="008F3DB7" w:rsidP="00C256B7">
            <w:pPr>
              <w:spacing w:line="269" w:lineRule="auto"/>
              <w:jc w:val="left"/>
              <w:rPr>
                <w:rFonts w:ascii="David" w:eastAsia="Times New Roman" w:hAnsi="David"/>
                <w:b/>
                <w:bCs/>
                <w:color w:val="000000"/>
                <w:sz w:val="22"/>
                <w:szCs w:val="22"/>
                <w:rtl/>
              </w:rPr>
            </w:pPr>
            <w:r w:rsidRPr="008F3DB7">
              <w:rPr>
                <w:rFonts w:ascii="David" w:eastAsia="Times New Roman" w:hAnsi="David"/>
                <w:b/>
                <w:bCs/>
                <w:color w:val="000000"/>
                <w:sz w:val="22"/>
                <w:szCs w:val="22"/>
              </w:rPr>
              <w:t>15,950,576</w:t>
            </w:r>
          </w:p>
        </w:tc>
        <w:tc>
          <w:tcPr>
            <w:tcW w:w="726" w:type="pct"/>
            <w:tcBorders>
              <w:top w:val="nil"/>
              <w:left w:val="single" w:sz="4" w:space="0" w:color="auto"/>
              <w:bottom w:val="single" w:sz="4" w:space="0" w:color="auto"/>
              <w:right w:val="single" w:sz="4" w:space="0" w:color="auto"/>
            </w:tcBorders>
            <w:shd w:val="clear" w:color="auto" w:fill="auto"/>
            <w:noWrap/>
            <w:vAlign w:val="center"/>
          </w:tcPr>
          <w:p w:rsidR="008F3DB7" w:rsidRPr="008F3DB7" w:rsidRDefault="008F3DB7" w:rsidP="00C256B7">
            <w:pPr>
              <w:spacing w:line="269" w:lineRule="auto"/>
              <w:jc w:val="left"/>
              <w:rPr>
                <w:rFonts w:ascii="David" w:eastAsia="Times New Roman" w:hAnsi="David"/>
                <w:b/>
                <w:bCs/>
                <w:color w:val="000000"/>
                <w:sz w:val="22"/>
                <w:szCs w:val="22"/>
                <w:rtl/>
              </w:rPr>
            </w:pPr>
            <w:r w:rsidRPr="008F3DB7">
              <w:rPr>
                <w:rFonts w:ascii="David" w:eastAsia="Times New Roman" w:hAnsi="David" w:hint="cs"/>
                <w:b/>
                <w:bCs/>
                <w:color w:val="000000"/>
                <w:sz w:val="22"/>
                <w:szCs w:val="22"/>
                <w:rtl/>
              </w:rPr>
              <w:t>37,050,241</w:t>
            </w:r>
          </w:p>
        </w:tc>
        <w:tc>
          <w:tcPr>
            <w:tcW w:w="646" w:type="pct"/>
            <w:tcBorders>
              <w:top w:val="nil"/>
              <w:left w:val="single" w:sz="4" w:space="0" w:color="auto"/>
              <w:bottom w:val="single" w:sz="4" w:space="0" w:color="auto"/>
              <w:right w:val="single" w:sz="4" w:space="0" w:color="auto"/>
            </w:tcBorders>
            <w:shd w:val="clear" w:color="auto" w:fill="auto"/>
            <w:noWrap/>
            <w:vAlign w:val="center"/>
          </w:tcPr>
          <w:p w:rsidR="008F3DB7" w:rsidRPr="008F3DB7" w:rsidRDefault="008F3DB7" w:rsidP="00C256B7">
            <w:pPr>
              <w:spacing w:line="269" w:lineRule="auto"/>
              <w:jc w:val="left"/>
              <w:rPr>
                <w:rFonts w:ascii="David" w:eastAsia="Times New Roman" w:hAnsi="David"/>
                <w:b/>
                <w:bCs/>
                <w:color w:val="000000"/>
                <w:sz w:val="22"/>
                <w:szCs w:val="22"/>
              </w:rPr>
            </w:pPr>
            <w:r w:rsidRPr="008F3DB7">
              <w:rPr>
                <w:rFonts w:ascii="David" w:eastAsia="Times New Roman" w:hAnsi="David" w:hint="cs"/>
                <w:b/>
                <w:bCs/>
                <w:color w:val="000000"/>
                <w:sz w:val="22"/>
                <w:szCs w:val="22"/>
                <w:rtl/>
              </w:rPr>
              <w:t>5,031,638</w:t>
            </w:r>
          </w:p>
        </w:tc>
        <w:tc>
          <w:tcPr>
            <w:tcW w:w="728" w:type="pct"/>
            <w:tcBorders>
              <w:top w:val="nil"/>
              <w:left w:val="single" w:sz="4" w:space="0" w:color="auto"/>
              <w:bottom w:val="single" w:sz="4" w:space="0" w:color="auto"/>
              <w:right w:val="single" w:sz="4" w:space="0" w:color="auto"/>
            </w:tcBorders>
            <w:shd w:val="clear" w:color="auto" w:fill="auto"/>
            <w:noWrap/>
            <w:vAlign w:val="center"/>
          </w:tcPr>
          <w:p w:rsidR="008F3DB7" w:rsidRPr="008F3DB7" w:rsidRDefault="008F3DB7" w:rsidP="00C256B7">
            <w:pPr>
              <w:spacing w:line="269" w:lineRule="auto"/>
              <w:jc w:val="left"/>
              <w:rPr>
                <w:rFonts w:ascii="David" w:eastAsia="Times New Roman" w:hAnsi="David"/>
                <w:b/>
                <w:bCs/>
                <w:color w:val="000000"/>
                <w:sz w:val="22"/>
                <w:szCs w:val="22"/>
              </w:rPr>
            </w:pPr>
            <w:r w:rsidRPr="008F3DB7">
              <w:rPr>
                <w:rFonts w:ascii="David" w:eastAsia="Times New Roman" w:hAnsi="David" w:hint="cs"/>
                <w:b/>
                <w:bCs/>
                <w:color w:val="000000"/>
                <w:sz w:val="22"/>
                <w:szCs w:val="22"/>
                <w:rtl/>
              </w:rPr>
              <w:t>16,985,890</w:t>
            </w:r>
          </w:p>
        </w:tc>
        <w:tc>
          <w:tcPr>
            <w:tcW w:w="737" w:type="pct"/>
            <w:tcBorders>
              <w:top w:val="nil"/>
              <w:left w:val="single" w:sz="4" w:space="0" w:color="auto"/>
              <w:bottom w:val="single" w:sz="4" w:space="0" w:color="auto"/>
              <w:right w:val="single" w:sz="4" w:space="0" w:color="auto"/>
            </w:tcBorders>
            <w:shd w:val="clear" w:color="auto" w:fill="auto"/>
            <w:noWrap/>
            <w:vAlign w:val="center"/>
          </w:tcPr>
          <w:p w:rsidR="008F3DB7" w:rsidRPr="008F3DB7" w:rsidRDefault="008F3DB7" w:rsidP="00C256B7">
            <w:pPr>
              <w:spacing w:line="269" w:lineRule="auto"/>
              <w:jc w:val="left"/>
              <w:rPr>
                <w:rFonts w:ascii="David" w:eastAsia="Times New Roman" w:hAnsi="David"/>
                <w:b/>
                <w:bCs/>
                <w:color w:val="000000"/>
                <w:sz w:val="22"/>
                <w:szCs w:val="22"/>
              </w:rPr>
            </w:pPr>
            <w:r w:rsidRPr="008F3DB7">
              <w:rPr>
                <w:rFonts w:ascii="David" w:eastAsia="Times New Roman" w:hAnsi="David" w:hint="cs"/>
                <w:b/>
                <w:bCs/>
                <w:color w:val="000000"/>
                <w:sz w:val="22"/>
                <w:szCs w:val="22"/>
                <w:rtl/>
              </w:rPr>
              <w:t>19,506,821</w:t>
            </w:r>
          </w:p>
        </w:tc>
        <w:tc>
          <w:tcPr>
            <w:tcW w:w="711" w:type="pct"/>
            <w:tcBorders>
              <w:top w:val="nil"/>
              <w:left w:val="single" w:sz="4" w:space="0" w:color="auto"/>
              <w:bottom w:val="single" w:sz="4" w:space="0" w:color="auto"/>
              <w:right w:val="single" w:sz="4" w:space="0" w:color="auto"/>
            </w:tcBorders>
            <w:shd w:val="clear" w:color="000000" w:fill="FFFFFF"/>
            <w:noWrap/>
            <w:vAlign w:val="center"/>
          </w:tcPr>
          <w:p w:rsidR="008F3DB7" w:rsidRPr="008F3DB7" w:rsidRDefault="008F3DB7" w:rsidP="00C256B7">
            <w:pPr>
              <w:spacing w:line="269" w:lineRule="auto"/>
              <w:jc w:val="left"/>
              <w:rPr>
                <w:rFonts w:ascii="David" w:eastAsia="Times New Roman" w:hAnsi="David"/>
                <w:b/>
                <w:bCs/>
                <w:color w:val="000000"/>
                <w:sz w:val="22"/>
                <w:szCs w:val="22"/>
              </w:rPr>
            </w:pPr>
            <w:r w:rsidRPr="008F3DB7">
              <w:rPr>
                <w:rFonts w:ascii="David" w:eastAsia="Times New Roman" w:hAnsi="David" w:hint="cs"/>
                <w:b/>
                <w:bCs/>
                <w:color w:val="000000"/>
                <w:sz w:val="22"/>
                <w:szCs w:val="22"/>
                <w:rtl/>
              </w:rPr>
              <w:t>94,525,166</w:t>
            </w:r>
          </w:p>
        </w:tc>
      </w:tr>
    </w:tbl>
    <w:p w:rsidR="008F3DB7" w:rsidRPr="008F3DB7" w:rsidRDefault="008F3DB7" w:rsidP="00A97E0F">
      <w:pPr>
        <w:spacing w:before="120" w:line="269" w:lineRule="auto"/>
        <w:rPr>
          <w:rFonts w:eastAsia="Calibri"/>
          <w:sz w:val="16"/>
          <w:szCs w:val="20"/>
          <w:rtl/>
        </w:rPr>
      </w:pPr>
      <w:bookmarkStart w:id="39" w:name="_Hlk167280979"/>
      <w:bookmarkEnd w:id="36"/>
      <w:r w:rsidRPr="008F3DB7">
        <w:rPr>
          <w:rFonts w:eastAsia="Calibri" w:hint="eastAsia"/>
          <w:sz w:val="16"/>
          <w:szCs w:val="20"/>
          <w:rtl/>
        </w:rPr>
        <w:t>על</w:t>
      </w:r>
      <w:r w:rsidRPr="008F3DB7">
        <w:rPr>
          <w:rFonts w:eastAsia="Calibri"/>
          <w:sz w:val="16"/>
          <w:szCs w:val="20"/>
          <w:rtl/>
        </w:rPr>
        <w:t xml:space="preserve"> </w:t>
      </w:r>
      <w:r w:rsidRPr="008F3DB7">
        <w:rPr>
          <w:rFonts w:eastAsia="Calibri" w:hint="eastAsia"/>
          <w:sz w:val="16"/>
          <w:szCs w:val="20"/>
          <w:rtl/>
        </w:rPr>
        <w:t>פי</w:t>
      </w:r>
      <w:r w:rsidRPr="008F3DB7">
        <w:rPr>
          <w:rFonts w:eastAsia="Calibri"/>
          <w:sz w:val="16"/>
          <w:szCs w:val="20"/>
          <w:rtl/>
        </w:rPr>
        <w:t xml:space="preserve"> דיווחי הרשויות המקומיות, בעיבוד משרד מבקר המדינה.</w:t>
      </w:r>
    </w:p>
    <w:p w:rsidR="008F3DB7" w:rsidRPr="008F3DB7" w:rsidRDefault="008F3DB7" w:rsidP="00C256B7">
      <w:pPr>
        <w:spacing w:line="269" w:lineRule="auto"/>
        <w:rPr>
          <w:rFonts w:eastAsia="Calibri"/>
          <w:sz w:val="16"/>
          <w:szCs w:val="20"/>
          <w:rtl/>
        </w:rPr>
      </w:pPr>
      <w:r w:rsidRPr="008F3DB7">
        <w:rPr>
          <w:rFonts w:eastAsia="Calibri" w:hint="cs"/>
          <w:sz w:val="16"/>
          <w:szCs w:val="20"/>
          <w:rtl/>
        </w:rPr>
        <w:t xml:space="preserve">* </w:t>
      </w:r>
      <w:r w:rsidRPr="008F3DB7">
        <w:rPr>
          <w:rFonts w:eastAsia="Calibri"/>
          <w:sz w:val="16"/>
          <w:szCs w:val="20"/>
          <w:rtl/>
        </w:rPr>
        <w:t>מתוכם 9,500,000 ש"ח להקמת בתי הספר "חופים" ו"שקמה" למפונים.</w:t>
      </w:r>
    </w:p>
    <w:p w:rsidR="008F3DB7" w:rsidRPr="008F3DB7" w:rsidRDefault="008F3DB7" w:rsidP="00C256B7">
      <w:pPr>
        <w:spacing w:line="269" w:lineRule="auto"/>
        <w:rPr>
          <w:rFonts w:eastAsia="Calibri"/>
          <w:sz w:val="16"/>
          <w:szCs w:val="20"/>
          <w:rtl/>
        </w:rPr>
      </w:pPr>
      <w:r w:rsidRPr="008F3DB7">
        <w:rPr>
          <w:rFonts w:eastAsia="Calibri" w:hint="cs"/>
          <w:sz w:val="16"/>
          <w:szCs w:val="20"/>
          <w:rtl/>
        </w:rPr>
        <w:t>**</w:t>
      </w:r>
      <w:r w:rsidR="004322E5">
        <w:rPr>
          <w:rFonts w:eastAsia="Calibri" w:hint="cs"/>
          <w:sz w:val="16"/>
          <w:szCs w:val="20"/>
          <w:rtl/>
        </w:rPr>
        <w:t xml:space="preserve"> </w:t>
      </w:r>
      <w:r w:rsidRPr="008F3DB7">
        <w:rPr>
          <w:rFonts w:eastAsia="Calibri"/>
          <w:sz w:val="16"/>
          <w:szCs w:val="20"/>
          <w:rtl/>
        </w:rPr>
        <w:t>מתוכם 4,299,015 ש"ח להקמת מתחם החינוך "סולריום" למפונים.</w:t>
      </w:r>
    </w:p>
    <w:p w:rsidR="008F3DB7" w:rsidRPr="008F3DB7" w:rsidRDefault="008F3DB7" w:rsidP="00C256B7">
      <w:pPr>
        <w:spacing w:line="269" w:lineRule="auto"/>
        <w:rPr>
          <w:rFonts w:eastAsia="Calibri"/>
          <w:szCs w:val="20"/>
          <w:rtl/>
        </w:rPr>
      </w:pPr>
      <w:r w:rsidRPr="008F3DB7">
        <w:rPr>
          <w:rFonts w:eastAsia="Calibri" w:hint="cs"/>
          <w:szCs w:val="20"/>
          <w:rtl/>
        </w:rPr>
        <w:t>*** מתוכם 1,500,000 ש"ח להקמת מתחם "תמר בלב" ו-2,000,000 ש"ח לפעילות שוטפת במתחם "תמר בלב".</w:t>
      </w:r>
    </w:p>
    <w:p w:rsidR="008F3DB7" w:rsidRPr="008F3DB7" w:rsidRDefault="008F3DB7" w:rsidP="00C256B7">
      <w:pPr>
        <w:spacing w:line="269" w:lineRule="auto"/>
        <w:ind w:left="-567"/>
        <w:rPr>
          <w:rFonts w:eastAsia="Calibri"/>
          <w:szCs w:val="20"/>
          <w:highlight w:val="yellow"/>
          <w:rtl/>
        </w:rPr>
      </w:pPr>
      <w:bookmarkStart w:id="40" w:name="_Hlk166749542"/>
      <w:bookmarkEnd w:id="39"/>
    </w:p>
    <w:p w:rsidR="008F3DB7" w:rsidRDefault="008F3DB7" w:rsidP="00C256B7">
      <w:pPr>
        <w:spacing w:line="269" w:lineRule="auto"/>
        <w:rPr>
          <w:rFonts w:eastAsia="Calibri"/>
          <w:b/>
          <w:bCs/>
          <w:rtl/>
        </w:rPr>
      </w:pPr>
      <w:r w:rsidRPr="008F3DB7">
        <w:rPr>
          <w:rFonts w:eastAsia="Calibri" w:hint="eastAsia"/>
          <w:b/>
          <w:bCs/>
          <w:rtl/>
        </w:rPr>
        <w:lastRenderedPageBreak/>
        <w:t>מהנתונים</w:t>
      </w:r>
      <w:r w:rsidRPr="008F3DB7">
        <w:rPr>
          <w:rFonts w:eastAsia="Calibri"/>
          <w:b/>
          <w:bCs/>
          <w:rtl/>
        </w:rPr>
        <w:t xml:space="preserve"> שבלוח </w:t>
      </w:r>
      <w:r w:rsidRPr="008F3DB7">
        <w:rPr>
          <w:rFonts w:eastAsia="Calibri" w:hint="cs"/>
          <w:b/>
          <w:bCs/>
          <w:rtl/>
        </w:rPr>
        <w:t xml:space="preserve">6 </w:t>
      </w:r>
      <w:r w:rsidRPr="008F3DB7">
        <w:rPr>
          <w:rFonts w:eastAsia="Calibri"/>
          <w:b/>
          <w:bCs/>
          <w:rtl/>
        </w:rPr>
        <w:t>עולה</w:t>
      </w:r>
      <w:r w:rsidRPr="008F3DB7">
        <w:rPr>
          <w:rFonts w:eastAsia="Calibri" w:hint="cs"/>
          <w:b/>
          <w:bCs/>
          <w:rtl/>
        </w:rPr>
        <w:t xml:space="preserve"> כי</w:t>
      </w:r>
      <w:r w:rsidRPr="008F3DB7">
        <w:rPr>
          <w:rFonts w:eastAsia="Calibri"/>
          <w:b/>
          <w:bCs/>
          <w:rtl/>
        </w:rPr>
        <w:t xml:space="preserve"> </w:t>
      </w:r>
      <w:r w:rsidRPr="008F3DB7">
        <w:rPr>
          <w:rFonts w:eastAsia="Calibri" w:hint="cs"/>
          <w:b/>
          <w:bCs/>
          <w:rtl/>
        </w:rPr>
        <w:t xml:space="preserve">סך </w:t>
      </w:r>
      <w:r w:rsidRPr="008F3DB7">
        <w:rPr>
          <w:rFonts w:eastAsia="Calibri" w:hint="eastAsia"/>
          <w:b/>
          <w:bCs/>
          <w:rtl/>
        </w:rPr>
        <w:t>ההוצאות</w:t>
      </w:r>
      <w:r w:rsidRPr="008F3DB7">
        <w:rPr>
          <w:rFonts w:eastAsia="Calibri"/>
          <w:b/>
          <w:bCs/>
          <w:rtl/>
        </w:rPr>
        <w:t xml:space="preserve"> </w:t>
      </w:r>
      <w:r w:rsidRPr="008F3DB7">
        <w:rPr>
          <w:rFonts w:eastAsia="Calibri" w:hint="eastAsia"/>
          <w:b/>
          <w:bCs/>
          <w:rtl/>
        </w:rPr>
        <w:t>של</w:t>
      </w:r>
      <w:r w:rsidRPr="008F3DB7">
        <w:rPr>
          <w:rFonts w:eastAsia="Calibri"/>
          <w:b/>
          <w:bCs/>
          <w:rtl/>
        </w:rPr>
        <w:t xml:space="preserve"> </w:t>
      </w:r>
      <w:r w:rsidRPr="008F3DB7">
        <w:rPr>
          <w:rFonts w:eastAsia="Calibri" w:hint="cs"/>
          <w:b/>
          <w:bCs/>
          <w:rtl/>
        </w:rPr>
        <w:t xml:space="preserve">14 </w:t>
      </w:r>
      <w:r w:rsidRPr="008F3DB7">
        <w:rPr>
          <w:rFonts w:eastAsia="Calibri" w:hint="eastAsia"/>
          <w:b/>
          <w:bCs/>
          <w:rtl/>
        </w:rPr>
        <w:t>הרשויות</w:t>
      </w:r>
      <w:r w:rsidRPr="008F3DB7">
        <w:rPr>
          <w:rFonts w:eastAsia="Calibri"/>
          <w:b/>
          <w:bCs/>
          <w:rtl/>
        </w:rPr>
        <w:t xml:space="preserve"> </w:t>
      </w:r>
      <w:r w:rsidRPr="008F3DB7">
        <w:rPr>
          <w:rFonts w:eastAsia="Calibri" w:hint="eastAsia"/>
          <w:b/>
          <w:bCs/>
          <w:rtl/>
        </w:rPr>
        <w:t>הקולטות</w:t>
      </w:r>
      <w:r w:rsidRPr="008F3DB7">
        <w:rPr>
          <w:rFonts w:eastAsia="Calibri"/>
          <w:b/>
          <w:bCs/>
          <w:rtl/>
        </w:rPr>
        <w:t xml:space="preserve"> </w:t>
      </w:r>
      <w:r w:rsidRPr="008F3DB7">
        <w:rPr>
          <w:rFonts w:eastAsia="Calibri" w:hint="eastAsia"/>
          <w:b/>
          <w:bCs/>
          <w:rtl/>
        </w:rPr>
        <w:t>בגין</w:t>
      </w:r>
      <w:r w:rsidRPr="008F3DB7">
        <w:rPr>
          <w:rFonts w:eastAsia="Calibri"/>
          <w:b/>
          <w:bCs/>
          <w:rtl/>
        </w:rPr>
        <w:t xml:space="preserve"> </w:t>
      </w:r>
      <w:r w:rsidRPr="008F3DB7">
        <w:rPr>
          <w:rFonts w:eastAsia="Calibri" w:hint="eastAsia"/>
          <w:b/>
          <w:bCs/>
          <w:rtl/>
        </w:rPr>
        <w:t>קליטת</w:t>
      </w:r>
      <w:r w:rsidRPr="008F3DB7">
        <w:rPr>
          <w:rFonts w:eastAsia="Calibri"/>
          <w:b/>
          <w:bCs/>
          <w:rtl/>
        </w:rPr>
        <w:t xml:space="preserve"> </w:t>
      </w:r>
      <w:r w:rsidRPr="008F3DB7">
        <w:rPr>
          <w:rFonts w:eastAsia="Calibri" w:hint="eastAsia"/>
          <w:b/>
          <w:bCs/>
          <w:rtl/>
        </w:rPr>
        <w:t>המפונים</w:t>
      </w:r>
      <w:r w:rsidRPr="008F3DB7">
        <w:rPr>
          <w:rFonts w:eastAsia="Calibri"/>
          <w:b/>
          <w:bCs/>
          <w:rtl/>
        </w:rPr>
        <w:t xml:space="preserve"> </w:t>
      </w:r>
      <w:r w:rsidRPr="008F3DB7">
        <w:rPr>
          <w:rFonts w:eastAsia="Calibri" w:hint="eastAsia"/>
          <w:b/>
          <w:bCs/>
          <w:rtl/>
        </w:rPr>
        <w:t>בחודשים</w:t>
      </w:r>
      <w:r w:rsidRPr="008F3DB7">
        <w:rPr>
          <w:rFonts w:eastAsia="Calibri"/>
          <w:b/>
          <w:bCs/>
          <w:rtl/>
        </w:rPr>
        <w:t xml:space="preserve"> </w:t>
      </w:r>
      <w:r w:rsidRPr="008F3DB7">
        <w:rPr>
          <w:rFonts w:eastAsia="Calibri" w:hint="eastAsia"/>
          <w:b/>
          <w:bCs/>
          <w:rtl/>
        </w:rPr>
        <w:t>אוקטובר</w:t>
      </w:r>
      <w:r w:rsidRPr="008F3DB7">
        <w:rPr>
          <w:rFonts w:eastAsia="Calibri"/>
          <w:b/>
          <w:bCs/>
          <w:rtl/>
        </w:rPr>
        <w:t>-</w:t>
      </w:r>
      <w:r w:rsidRPr="008F3DB7">
        <w:rPr>
          <w:rFonts w:eastAsia="Calibri" w:hint="eastAsia"/>
          <w:b/>
          <w:bCs/>
          <w:rtl/>
        </w:rPr>
        <w:t>דצמבר</w:t>
      </w:r>
      <w:r w:rsidRPr="008F3DB7">
        <w:rPr>
          <w:rFonts w:eastAsia="Calibri"/>
          <w:b/>
          <w:bCs/>
          <w:rtl/>
        </w:rPr>
        <w:t xml:space="preserve"> 2023 </w:t>
      </w:r>
      <w:r w:rsidRPr="008F3DB7">
        <w:rPr>
          <w:rFonts w:eastAsia="Calibri" w:hint="cs"/>
          <w:b/>
          <w:bCs/>
          <w:rtl/>
        </w:rPr>
        <w:t xml:space="preserve">נאמד על פי דיווחיהן למשרד מבקר המדינה </w:t>
      </w:r>
      <w:r w:rsidRPr="008F3DB7">
        <w:rPr>
          <w:rFonts w:eastAsia="Calibri" w:hint="eastAsia"/>
          <w:b/>
          <w:bCs/>
          <w:rtl/>
        </w:rPr>
        <w:t>בכ</w:t>
      </w:r>
      <w:r w:rsidRPr="008F3DB7">
        <w:rPr>
          <w:rFonts w:eastAsia="Calibri"/>
          <w:b/>
          <w:bCs/>
          <w:rtl/>
        </w:rPr>
        <w:t>-</w:t>
      </w:r>
      <w:r w:rsidRPr="008F3DB7">
        <w:rPr>
          <w:rFonts w:eastAsia="Calibri" w:hint="cs"/>
          <w:b/>
          <w:bCs/>
          <w:rtl/>
        </w:rPr>
        <w:t>95</w:t>
      </w:r>
      <w:r w:rsidRPr="008F3DB7">
        <w:rPr>
          <w:rFonts w:eastAsia="Calibri"/>
          <w:b/>
          <w:bCs/>
          <w:rtl/>
        </w:rPr>
        <w:t xml:space="preserve"> </w:t>
      </w:r>
      <w:r w:rsidRPr="008F3DB7">
        <w:rPr>
          <w:rFonts w:eastAsia="Calibri" w:hint="eastAsia"/>
          <w:b/>
          <w:bCs/>
          <w:rtl/>
        </w:rPr>
        <w:t>מיליון</w:t>
      </w:r>
      <w:r w:rsidRPr="008F3DB7">
        <w:rPr>
          <w:rFonts w:eastAsia="Calibri"/>
          <w:b/>
          <w:bCs/>
          <w:rtl/>
        </w:rPr>
        <w:t xml:space="preserve"> </w:t>
      </w:r>
      <w:r w:rsidRPr="008F3DB7">
        <w:rPr>
          <w:rFonts w:eastAsia="Calibri" w:hint="eastAsia"/>
          <w:b/>
          <w:bCs/>
          <w:rtl/>
        </w:rPr>
        <w:t>ש</w:t>
      </w:r>
      <w:r w:rsidRPr="008F3DB7">
        <w:rPr>
          <w:rFonts w:eastAsia="Calibri"/>
          <w:b/>
          <w:bCs/>
          <w:rtl/>
        </w:rPr>
        <w:t>"ח.</w:t>
      </w:r>
    </w:p>
    <w:p w:rsidR="00405769" w:rsidRPr="008F3DB7" w:rsidRDefault="00405769" w:rsidP="00C256B7">
      <w:pPr>
        <w:spacing w:line="269" w:lineRule="auto"/>
        <w:rPr>
          <w:rFonts w:eastAsia="Calibri"/>
          <w:b/>
          <w:bCs/>
          <w:rtl/>
        </w:rPr>
      </w:pPr>
    </w:p>
    <w:p w:rsidR="008F3DB7" w:rsidRPr="008F3DB7" w:rsidRDefault="008F3DB7" w:rsidP="00C256B7">
      <w:pPr>
        <w:spacing w:line="269" w:lineRule="auto"/>
        <w:rPr>
          <w:rFonts w:eastAsia="Calibri"/>
          <w:rtl/>
        </w:rPr>
      </w:pPr>
      <w:r w:rsidRPr="008F3DB7">
        <w:rPr>
          <w:rFonts w:eastAsia="Calibri" w:hint="eastAsia"/>
          <w:b/>
          <w:bCs/>
          <w:rtl/>
        </w:rPr>
        <w:t>הרשויות</w:t>
      </w:r>
      <w:r w:rsidRPr="008F3DB7">
        <w:rPr>
          <w:rFonts w:eastAsia="Calibri"/>
          <w:b/>
          <w:bCs/>
          <w:rtl/>
        </w:rPr>
        <w:t xml:space="preserve"> המקומיות שפונו דיווחו למשרד מבקר המדינה על הוצאות שנוספו </w:t>
      </w:r>
      <w:r w:rsidRPr="008F3DB7">
        <w:rPr>
          <w:rFonts w:eastAsia="Calibri" w:hint="eastAsia"/>
          <w:b/>
          <w:bCs/>
          <w:rtl/>
        </w:rPr>
        <w:t>להן</w:t>
      </w:r>
      <w:r w:rsidRPr="008F3DB7">
        <w:rPr>
          <w:rFonts w:eastAsia="Calibri"/>
          <w:b/>
          <w:bCs/>
          <w:rtl/>
        </w:rPr>
        <w:t xml:space="preserve"> </w:t>
      </w:r>
      <w:r w:rsidRPr="008F3DB7">
        <w:rPr>
          <w:rFonts w:eastAsia="Calibri" w:hint="eastAsia"/>
          <w:b/>
          <w:bCs/>
          <w:rtl/>
        </w:rPr>
        <w:t>בתחומים</w:t>
      </w:r>
      <w:r w:rsidRPr="008F3DB7">
        <w:rPr>
          <w:rFonts w:eastAsia="Calibri"/>
          <w:b/>
          <w:bCs/>
          <w:rtl/>
        </w:rPr>
        <w:t xml:space="preserve"> </w:t>
      </w:r>
      <w:r w:rsidRPr="008F3DB7">
        <w:rPr>
          <w:rFonts w:eastAsia="Calibri" w:hint="eastAsia"/>
          <w:b/>
          <w:bCs/>
          <w:rtl/>
        </w:rPr>
        <w:t>האלה</w:t>
      </w:r>
      <w:r w:rsidRPr="008F3DB7">
        <w:rPr>
          <w:rFonts w:eastAsia="Calibri"/>
          <w:b/>
          <w:bCs/>
          <w:rtl/>
        </w:rPr>
        <w:t>:</w:t>
      </w:r>
      <w:r w:rsidRPr="008F3DB7">
        <w:rPr>
          <w:rFonts w:eastAsia="Calibri"/>
          <w:b/>
          <w:bCs/>
          <w:sz w:val="36"/>
          <w:szCs w:val="44"/>
          <w:rtl/>
        </w:rPr>
        <w:t xml:space="preserve"> </w:t>
      </w:r>
      <w:r w:rsidRPr="008F3DB7">
        <w:rPr>
          <w:rFonts w:eastAsia="Calibri" w:hint="eastAsia"/>
          <w:b/>
          <w:bCs/>
          <w:rtl/>
        </w:rPr>
        <w:t>הסעות</w:t>
      </w:r>
      <w:r w:rsidRPr="008F3DB7">
        <w:rPr>
          <w:rFonts w:eastAsia="Calibri"/>
          <w:b/>
          <w:bCs/>
          <w:rtl/>
        </w:rPr>
        <w:t xml:space="preserve">, פעילויות חינוכיות באזורי </w:t>
      </w:r>
      <w:r w:rsidRPr="008F3DB7">
        <w:rPr>
          <w:rFonts w:eastAsia="Calibri" w:hint="eastAsia"/>
          <w:b/>
          <w:bCs/>
          <w:rtl/>
        </w:rPr>
        <w:t>ה</w:t>
      </w:r>
      <w:r w:rsidRPr="008F3DB7">
        <w:rPr>
          <w:rFonts w:eastAsia="Calibri"/>
          <w:b/>
          <w:bCs/>
          <w:rtl/>
        </w:rPr>
        <w:t xml:space="preserve">פינוי, </w:t>
      </w:r>
      <w:r w:rsidRPr="008F3DB7">
        <w:rPr>
          <w:rFonts w:eastAsia="Calibri" w:hint="eastAsia"/>
          <w:b/>
          <w:bCs/>
          <w:rtl/>
        </w:rPr>
        <w:t>פעולות</w:t>
      </w:r>
      <w:r w:rsidRPr="008F3DB7">
        <w:rPr>
          <w:rFonts w:eastAsia="Calibri"/>
          <w:b/>
          <w:bCs/>
          <w:rtl/>
        </w:rPr>
        <w:t xml:space="preserve"> הפגה, מזון, ציוד, </w:t>
      </w:r>
      <w:r w:rsidRPr="008F3DB7">
        <w:rPr>
          <w:rFonts w:eastAsia="Calibri" w:hint="eastAsia"/>
          <w:b/>
          <w:bCs/>
          <w:rtl/>
        </w:rPr>
        <w:t>העסקת</w:t>
      </w:r>
      <w:r w:rsidRPr="008F3DB7">
        <w:rPr>
          <w:rFonts w:eastAsia="Calibri"/>
          <w:b/>
          <w:bCs/>
        </w:rPr>
        <w:t xml:space="preserve"> </w:t>
      </w:r>
      <w:r w:rsidRPr="008F3DB7">
        <w:rPr>
          <w:rFonts w:eastAsia="Calibri" w:hint="eastAsia"/>
          <w:b/>
          <w:bCs/>
          <w:rtl/>
        </w:rPr>
        <w:t>עובדי</w:t>
      </w:r>
      <w:r w:rsidRPr="008F3DB7">
        <w:rPr>
          <w:rFonts w:eastAsia="Calibri"/>
          <w:b/>
          <w:bCs/>
          <w:rtl/>
        </w:rPr>
        <w:t xml:space="preserve"> </w:t>
      </w:r>
      <w:r w:rsidRPr="008F3DB7">
        <w:rPr>
          <w:rFonts w:eastAsia="Calibri" w:hint="eastAsia"/>
          <w:b/>
          <w:bCs/>
          <w:rtl/>
        </w:rPr>
        <w:t>רווחה</w:t>
      </w:r>
      <w:r w:rsidRPr="008F3DB7">
        <w:rPr>
          <w:rFonts w:eastAsia="Calibri"/>
          <w:b/>
          <w:bCs/>
          <w:rtl/>
        </w:rPr>
        <w:t xml:space="preserve">, </w:t>
      </w:r>
      <w:r w:rsidRPr="008F3DB7">
        <w:rPr>
          <w:rFonts w:eastAsia="Calibri" w:hint="eastAsia"/>
          <w:b/>
          <w:bCs/>
          <w:rtl/>
        </w:rPr>
        <w:t>טיפולים</w:t>
      </w:r>
      <w:r w:rsidRPr="008F3DB7">
        <w:rPr>
          <w:rFonts w:eastAsia="Calibri"/>
          <w:b/>
          <w:bCs/>
          <w:rtl/>
        </w:rPr>
        <w:t xml:space="preserve"> </w:t>
      </w:r>
      <w:r w:rsidRPr="008F3DB7">
        <w:rPr>
          <w:rFonts w:eastAsia="Calibri" w:hint="eastAsia"/>
          <w:b/>
          <w:bCs/>
          <w:rtl/>
        </w:rPr>
        <w:t>רגשיים</w:t>
      </w:r>
      <w:r w:rsidRPr="008F3DB7">
        <w:rPr>
          <w:rFonts w:eastAsia="Calibri"/>
          <w:b/>
          <w:bCs/>
          <w:rtl/>
        </w:rPr>
        <w:t xml:space="preserve"> </w:t>
      </w:r>
      <w:r w:rsidRPr="008F3DB7">
        <w:rPr>
          <w:rFonts w:eastAsia="Calibri" w:hint="eastAsia"/>
          <w:b/>
          <w:bCs/>
          <w:rtl/>
        </w:rPr>
        <w:t>וכד</w:t>
      </w:r>
      <w:r w:rsidRPr="008F3DB7">
        <w:rPr>
          <w:rFonts w:eastAsia="Calibri"/>
          <w:b/>
          <w:bCs/>
          <w:rtl/>
        </w:rPr>
        <w:t>'</w:t>
      </w:r>
      <w:r w:rsidRPr="008F3DB7">
        <w:rPr>
          <w:rFonts w:eastAsia="Calibri" w:hint="cs"/>
          <w:rtl/>
        </w:rPr>
        <w:t>.</w:t>
      </w:r>
    </w:p>
    <w:p w:rsidR="008F3DB7" w:rsidRPr="008F3DB7" w:rsidRDefault="008F3DB7" w:rsidP="00C256B7">
      <w:pPr>
        <w:spacing w:line="269" w:lineRule="auto"/>
        <w:ind w:left="-567"/>
        <w:rPr>
          <w:rFonts w:eastAsia="Calibri"/>
          <w:szCs w:val="20"/>
          <w:rtl/>
        </w:rPr>
      </w:pPr>
    </w:p>
    <w:p w:rsidR="008F3DB7" w:rsidRPr="008F3DB7" w:rsidRDefault="008F3DB7" w:rsidP="00C256B7">
      <w:pPr>
        <w:spacing w:line="269" w:lineRule="auto"/>
        <w:rPr>
          <w:rFonts w:eastAsia="Calibri"/>
          <w:b/>
          <w:bCs/>
          <w:rtl/>
        </w:rPr>
      </w:pPr>
      <w:r w:rsidRPr="008F3DB7">
        <w:rPr>
          <w:rFonts w:eastAsia="Calibri" w:hint="cs"/>
          <w:rtl/>
        </w:rPr>
        <w:t>להלן יובאו דוגמאות להוצאות של חלק מהרשויות שפונו, על פי דיווחיהן למשרד מבקר המדינה לפי הסיווג האמור:</w:t>
      </w:r>
    </w:p>
    <w:p w:rsidR="008F3DB7" w:rsidRPr="008F3DB7" w:rsidRDefault="008F3DB7" w:rsidP="00C256B7">
      <w:pPr>
        <w:spacing w:line="269" w:lineRule="auto"/>
        <w:ind w:left="-567"/>
        <w:rPr>
          <w:rFonts w:eastAsia="Calibri"/>
          <w:szCs w:val="20"/>
          <w:rtl/>
        </w:rPr>
      </w:pPr>
    </w:p>
    <w:p w:rsidR="008F3DB7" w:rsidRPr="008F3DB7" w:rsidRDefault="008F3DB7" w:rsidP="00C256B7">
      <w:pPr>
        <w:spacing w:line="269" w:lineRule="auto"/>
        <w:rPr>
          <w:rFonts w:eastAsia="Calibri"/>
          <w:rtl/>
        </w:rPr>
      </w:pPr>
      <w:r w:rsidRPr="008F3DB7">
        <w:rPr>
          <w:rFonts w:eastAsia="Times New Roman" w:hint="eastAsia"/>
          <w:bCs/>
          <w:spacing w:val="40"/>
          <w:rtl/>
        </w:rPr>
        <w:t>עיריית</w:t>
      </w:r>
      <w:r w:rsidRPr="008F3DB7">
        <w:rPr>
          <w:rFonts w:eastAsia="Times New Roman"/>
          <w:bCs/>
          <w:spacing w:val="40"/>
          <w:rtl/>
        </w:rPr>
        <w:t xml:space="preserve"> </w:t>
      </w:r>
      <w:hyperlink r:id="rId14" w:history="1">
        <w:r w:rsidRPr="008F3DB7">
          <w:rPr>
            <w:rFonts w:eastAsia="Times New Roman" w:hint="eastAsia"/>
            <w:bCs/>
            <w:spacing w:val="40"/>
            <w:rtl/>
          </w:rPr>
          <w:t>אשקלון</w:t>
        </w:r>
      </w:hyperlink>
      <w:r w:rsidRPr="008F3DB7">
        <w:rPr>
          <w:rFonts w:eastAsia="Times New Roman"/>
          <w:bCs/>
          <w:spacing w:val="40"/>
          <w:rtl/>
        </w:rPr>
        <w:t>:</w:t>
      </w:r>
      <w:r w:rsidRPr="008F3DB7">
        <w:rPr>
          <w:rFonts w:eastAsia="Calibri"/>
          <w:rtl/>
        </w:rPr>
        <w:t xml:space="preserve"> הסעות </w:t>
      </w:r>
      <w:r w:rsidRPr="008F3DB7">
        <w:rPr>
          <w:rFonts w:eastAsia="Calibri" w:hint="cs"/>
          <w:rtl/>
        </w:rPr>
        <w:t xml:space="preserve">- </w:t>
      </w:r>
      <w:r w:rsidRPr="008F3DB7">
        <w:rPr>
          <w:rFonts w:eastAsia="Calibri"/>
          <w:rtl/>
        </w:rPr>
        <w:t xml:space="preserve">260,409 ש"ח; מזון </w:t>
      </w:r>
      <w:r w:rsidRPr="008F3DB7">
        <w:rPr>
          <w:rFonts w:eastAsia="Calibri" w:hint="cs"/>
          <w:rtl/>
        </w:rPr>
        <w:t xml:space="preserve">- </w:t>
      </w:r>
      <w:r w:rsidRPr="008F3DB7">
        <w:rPr>
          <w:rFonts w:eastAsia="Calibri"/>
          <w:rtl/>
        </w:rPr>
        <w:t>20,250 ש"ח</w:t>
      </w:r>
      <w:r w:rsidRPr="008F3DB7">
        <w:rPr>
          <w:rFonts w:eastAsia="Calibri" w:hint="cs"/>
          <w:rtl/>
        </w:rPr>
        <w:t>.</w:t>
      </w:r>
    </w:p>
    <w:p w:rsidR="008F3DB7" w:rsidRPr="008F3DB7" w:rsidRDefault="008F3DB7" w:rsidP="00C256B7">
      <w:pPr>
        <w:spacing w:line="269" w:lineRule="auto"/>
        <w:ind w:left="-567"/>
        <w:rPr>
          <w:rFonts w:eastAsia="Calibri"/>
          <w:szCs w:val="20"/>
          <w:rtl/>
        </w:rPr>
      </w:pPr>
    </w:p>
    <w:p w:rsidR="008F3DB7" w:rsidRPr="008F3DB7" w:rsidRDefault="008F3DB7" w:rsidP="00C256B7">
      <w:pPr>
        <w:spacing w:line="269" w:lineRule="auto"/>
        <w:rPr>
          <w:rFonts w:eastAsia="Calibri"/>
          <w:rtl/>
        </w:rPr>
      </w:pPr>
      <w:r w:rsidRPr="008F3DB7">
        <w:rPr>
          <w:rFonts w:eastAsia="Times New Roman" w:hint="eastAsia"/>
          <w:bCs/>
          <w:spacing w:val="40"/>
          <w:rtl/>
        </w:rPr>
        <w:t>עיריית</w:t>
      </w:r>
      <w:r w:rsidRPr="008F3DB7">
        <w:rPr>
          <w:rFonts w:eastAsia="Times New Roman"/>
          <w:bCs/>
          <w:spacing w:val="40"/>
          <w:rtl/>
        </w:rPr>
        <w:t xml:space="preserve"> </w:t>
      </w:r>
      <w:hyperlink r:id="rId15" w:history="1">
        <w:r w:rsidRPr="008F3DB7">
          <w:rPr>
            <w:rFonts w:eastAsia="Times New Roman" w:hint="eastAsia"/>
            <w:bCs/>
            <w:spacing w:val="40"/>
            <w:rtl/>
          </w:rPr>
          <w:t>קריית</w:t>
        </w:r>
        <w:r w:rsidRPr="008F3DB7">
          <w:rPr>
            <w:rFonts w:eastAsia="Times New Roman"/>
            <w:bCs/>
            <w:spacing w:val="40"/>
            <w:rtl/>
          </w:rPr>
          <w:t xml:space="preserve"> </w:t>
        </w:r>
        <w:r w:rsidRPr="008F3DB7">
          <w:rPr>
            <w:rFonts w:eastAsia="Times New Roman" w:hint="eastAsia"/>
            <w:bCs/>
            <w:spacing w:val="40"/>
            <w:rtl/>
          </w:rPr>
          <w:t>שמונה</w:t>
        </w:r>
      </w:hyperlink>
      <w:r w:rsidRPr="008F3DB7">
        <w:rPr>
          <w:rFonts w:eastAsia="Times New Roman"/>
          <w:bCs/>
          <w:spacing w:val="40"/>
          <w:rtl/>
        </w:rPr>
        <w:t>:</w:t>
      </w:r>
      <w:r w:rsidRPr="008F3DB7">
        <w:rPr>
          <w:rFonts w:eastAsia="Calibri" w:hint="cs"/>
          <w:rtl/>
        </w:rPr>
        <w:t xml:space="preserve"> מעונות יום (שוטף והצטיידות) - 1,765,464 ש"ח; חירום - רווחה - 1,002,261 ש"ח; </w:t>
      </w:r>
      <w:r w:rsidRPr="008F3DB7">
        <w:rPr>
          <w:rFonts w:eastAsia="Calibri" w:hint="eastAsia"/>
          <w:b/>
          <w:rtl/>
        </w:rPr>
        <w:t>צרכים</w:t>
      </w:r>
      <w:r w:rsidRPr="008F3DB7">
        <w:rPr>
          <w:rFonts w:eastAsia="Calibri" w:hint="cs"/>
          <w:rtl/>
        </w:rPr>
        <w:t xml:space="preserve"> הומניטריים ותפעול חמ"לים - 1,072,823 ש"ח; ליווי הסעות - 304,605 ש"ח; תרבות - 237,136 ש"ח. </w:t>
      </w:r>
    </w:p>
    <w:p w:rsidR="008F3DB7" w:rsidRPr="008F3DB7" w:rsidRDefault="008F3DB7" w:rsidP="00C256B7">
      <w:pPr>
        <w:spacing w:line="269" w:lineRule="auto"/>
        <w:ind w:left="-567"/>
        <w:rPr>
          <w:rFonts w:eastAsia="Calibri"/>
          <w:bCs/>
          <w:szCs w:val="20"/>
          <w:rtl/>
        </w:rPr>
      </w:pPr>
    </w:p>
    <w:p w:rsidR="008F3DB7" w:rsidRPr="008F3DB7" w:rsidRDefault="008F3DB7" w:rsidP="00C256B7">
      <w:pPr>
        <w:spacing w:line="269" w:lineRule="auto"/>
        <w:rPr>
          <w:rFonts w:eastAsia="Calibri"/>
          <w:rtl/>
        </w:rPr>
      </w:pPr>
      <w:r w:rsidRPr="008F3DB7">
        <w:rPr>
          <w:rFonts w:eastAsia="Times New Roman" w:hint="eastAsia"/>
          <w:bCs/>
          <w:spacing w:val="40"/>
          <w:rtl/>
        </w:rPr>
        <w:t>המועצה</w:t>
      </w:r>
      <w:r w:rsidRPr="008F3DB7">
        <w:rPr>
          <w:rFonts w:eastAsia="Times New Roman"/>
          <w:bCs/>
          <w:spacing w:val="40"/>
          <w:rtl/>
        </w:rPr>
        <w:t xml:space="preserve"> </w:t>
      </w:r>
      <w:r w:rsidRPr="008F3DB7">
        <w:rPr>
          <w:rFonts w:eastAsia="Times New Roman" w:hint="eastAsia"/>
          <w:bCs/>
          <w:spacing w:val="40"/>
          <w:rtl/>
        </w:rPr>
        <w:t>האזורית</w:t>
      </w:r>
      <w:r w:rsidRPr="008F3DB7">
        <w:rPr>
          <w:rFonts w:eastAsia="Times New Roman" w:hint="cs"/>
          <w:bCs/>
          <w:spacing w:val="40"/>
          <w:rtl/>
        </w:rPr>
        <w:t xml:space="preserve"> </w:t>
      </w:r>
      <w:r w:rsidRPr="008F3DB7">
        <w:rPr>
          <w:rFonts w:eastAsia="Times New Roman"/>
          <w:bCs/>
          <w:spacing w:val="40"/>
          <w:rtl/>
        </w:rPr>
        <w:t>אשכול</w:t>
      </w:r>
      <w:r w:rsidRPr="008F3DB7">
        <w:rPr>
          <w:rFonts w:eastAsia="Times New Roman" w:hint="cs"/>
          <w:bCs/>
          <w:spacing w:val="40"/>
          <w:rtl/>
        </w:rPr>
        <w:t>:</w:t>
      </w:r>
      <w:r w:rsidRPr="008F3DB7">
        <w:rPr>
          <w:rFonts w:eastAsia="Calibri"/>
          <w:rtl/>
        </w:rPr>
        <w:t xml:space="preserve"> הצטיידות ראשונית לחינוך במרכזי </w:t>
      </w:r>
      <w:r w:rsidRPr="008F3DB7">
        <w:rPr>
          <w:rFonts w:eastAsia="Calibri" w:hint="cs"/>
          <w:rtl/>
        </w:rPr>
        <w:t>קליטה -</w:t>
      </w:r>
      <w:r w:rsidRPr="008F3DB7">
        <w:rPr>
          <w:rFonts w:eastAsia="Calibri"/>
          <w:rtl/>
        </w:rPr>
        <w:t xml:space="preserve"> 1,094,663 ש"ח; </w:t>
      </w:r>
      <w:bookmarkStart w:id="41" w:name="_Hlk168310260"/>
      <w:r w:rsidRPr="008F3DB7">
        <w:rPr>
          <w:rFonts w:eastAsia="Calibri"/>
          <w:rtl/>
        </w:rPr>
        <w:t xml:space="preserve">פעילויות חינוכיות באזורי פינוי </w:t>
      </w:r>
      <w:bookmarkEnd w:id="41"/>
      <w:r w:rsidRPr="008F3DB7">
        <w:rPr>
          <w:rFonts w:eastAsia="Calibri" w:hint="cs"/>
          <w:rtl/>
        </w:rPr>
        <w:t>-</w:t>
      </w:r>
      <w:r w:rsidRPr="008F3DB7">
        <w:rPr>
          <w:rFonts w:eastAsia="Calibri"/>
          <w:rtl/>
        </w:rPr>
        <w:t xml:space="preserve"> 1,416,378 ש"ח; כוח אדם בהעסקה זמנית לתפעול שירותי </w:t>
      </w:r>
      <w:r w:rsidRPr="008F3DB7">
        <w:rPr>
          <w:rFonts w:eastAsia="Calibri" w:hint="cs"/>
          <w:rtl/>
        </w:rPr>
        <w:t>ה</w:t>
      </w:r>
      <w:r w:rsidRPr="008F3DB7">
        <w:rPr>
          <w:rFonts w:eastAsia="Calibri"/>
          <w:rtl/>
        </w:rPr>
        <w:t xml:space="preserve">מועצה במקום עובדים מפונים </w:t>
      </w:r>
      <w:r w:rsidRPr="008F3DB7">
        <w:rPr>
          <w:rFonts w:eastAsia="Calibri" w:hint="cs"/>
          <w:rtl/>
        </w:rPr>
        <w:t>-</w:t>
      </w:r>
      <w:r w:rsidRPr="008F3DB7">
        <w:rPr>
          <w:rFonts w:eastAsia="Calibri"/>
          <w:rtl/>
        </w:rPr>
        <w:t xml:space="preserve"> 1,839,195 ש"ח.</w:t>
      </w:r>
    </w:p>
    <w:p w:rsidR="008F3DB7" w:rsidRPr="008F3DB7" w:rsidRDefault="008F3DB7" w:rsidP="00C256B7">
      <w:pPr>
        <w:spacing w:line="269" w:lineRule="auto"/>
        <w:ind w:left="-567"/>
        <w:rPr>
          <w:rFonts w:eastAsia="Calibri"/>
          <w:szCs w:val="20"/>
          <w:rtl/>
        </w:rPr>
      </w:pPr>
    </w:p>
    <w:p w:rsidR="008F3DB7" w:rsidRPr="008F3DB7" w:rsidRDefault="008F3DB7" w:rsidP="00C256B7">
      <w:pPr>
        <w:spacing w:line="269" w:lineRule="auto"/>
        <w:rPr>
          <w:rFonts w:eastAsia="Calibri"/>
          <w:rtl/>
        </w:rPr>
      </w:pPr>
      <w:r w:rsidRPr="008F3DB7">
        <w:rPr>
          <w:rFonts w:eastAsia="Times New Roman" w:hint="cs"/>
          <w:bCs/>
          <w:spacing w:val="40"/>
          <w:rtl/>
        </w:rPr>
        <w:t>ה</w:t>
      </w:r>
      <w:r w:rsidRPr="008F3DB7">
        <w:rPr>
          <w:rFonts w:eastAsia="Times New Roman"/>
          <w:bCs/>
          <w:spacing w:val="40"/>
          <w:rtl/>
        </w:rPr>
        <w:t xml:space="preserve">מועצה </w:t>
      </w:r>
      <w:r w:rsidRPr="008F3DB7">
        <w:rPr>
          <w:rFonts w:eastAsia="Times New Roman" w:hint="cs"/>
          <w:bCs/>
          <w:spacing w:val="40"/>
          <w:rtl/>
        </w:rPr>
        <w:t>ה</w:t>
      </w:r>
      <w:r w:rsidRPr="008F3DB7">
        <w:rPr>
          <w:rFonts w:eastAsia="Times New Roman"/>
          <w:bCs/>
          <w:spacing w:val="40"/>
          <w:rtl/>
        </w:rPr>
        <w:t xml:space="preserve">אזורית </w:t>
      </w:r>
      <w:r w:rsidRPr="008F3DB7">
        <w:rPr>
          <w:rFonts w:eastAsia="Times New Roman" w:hint="cs"/>
          <w:bCs/>
          <w:spacing w:val="40"/>
          <w:rtl/>
        </w:rPr>
        <w:t>ה</w:t>
      </w:r>
      <w:r w:rsidRPr="008F3DB7">
        <w:rPr>
          <w:rFonts w:eastAsia="Times New Roman"/>
          <w:bCs/>
          <w:spacing w:val="40"/>
          <w:rtl/>
        </w:rPr>
        <w:t xml:space="preserve">גליל </w:t>
      </w:r>
      <w:r w:rsidRPr="008F3DB7">
        <w:rPr>
          <w:rFonts w:eastAsia="Times New Roman" w:hint="cs"/>
          <w:bCs/>
          <w:spacing w:val="40"/>
          <w:rtl/>
        </w:rPr>
        <w:t>ה</w:t>
      </w:r>
      <w:r w:rsidRPr="008F3DB7">
        <w:rPr>
          <w:rFonts w:eastAsia="Times New Roman"/>
          <w:bCs/>
          <w:spacing w:val="40"/>
          <w:rtl/>
        </w:rPr>
        <w:t>עליון</w:t>
      </w:r>
      <w:r w:rsidRPr="008F3DB7">
        <w:rPr>
          <w:rFonts w:eastAsia="Times New Roman" w:hint="cs"/>
          <w:bCs/>
          <w:spacing w:val="40"/>
          <w:rtl/>
        </w:rPr>
        <w:t>:</w:t>
      </w:r>
      <w:r w:rsidRPr="008F3DB7">
        <w:rPr>
          <w:rFonts w:eastAsia="Calibri"/>
          <w:rtl/>
        </w:rPr>
        <w:t xml:space="preserve"> פעילות הפגה</w:t>
      </w:r>
      <w:r w:rsidRPr="008F3DB7">
        <w:rPr>
          <w:rFonts w:eastAsia="Calibri" w:hint="cs"/>
          <w:rtl/>
        </w:rPr>
        <w:t xml:space="preserve"> -</w:t>
      </w:r>
      <w:r w:rsidRPr="008F3DB7">
        <w:rPr>
          <w:rFonts w:eastAsia="Calibri"/>
          <w:rtl/>
        </w:rPr>
        <w:t xml:space="preserve"> 2,431,000 ש"ח</w:t>
      </w:r>
      <w:r w:rsidRPr="008F3DB7">
        <w:rPr>
          <w:rFonts w:eastAsia="Calibri" w:hint="cs"/>
          <w:rtl/>
        </w:rPr>
        <w:t>.</w:t>
      </w:r>
    </w:p>
    <w:p w:rsidR="008F3DB7" w:rsidRPr="008F3DB7" w:rsidRDefault="008F3DB7" w:rsidP="00C256B7">
      <w:pPr>
        <w:spacing w:line="269" w:lineRule="auto"/>
        <w:ind w:left="-567"/>
        <w:rPr>
          <w:rFonts w:eastAsia="Times New Roman"/>
          <w:bCs/>
          <w:spacing w:val="40"/>
          <w:rtl/>
        </w:rPr>
      </w:pPr>
    </w:p>
    <w:p w:rsidR="008F3DB7" w:rsidRPr="008F3DB7" w:rsidRDefault="008F3DB7" w:rsidP="00C256B7">
      <w:pPr>
        <w:spacing w:line="269" w:lineRule="auto"/>
        <w:rPr>
          <w:rFonts w:eastAsia="Calibri"/>
          <w:rtl/>
        </w:rPr>
      </w:pPr>
      <w:r w:rsidRPr="008F3DB7">
        <w:rPr>
          <w:rFonts w:eastAsia="Times New Roman" w:hint="cs"/>
          <w:bCs/>
          <w:spacing w:val="40"/>
          <w:rtl/>
        </w:rPr>
        <w:t xml:space="preserve">המועצה האזורית </w:t>
      </w:r>
      <w:r w:rsidRPr="008F3DB7">
        <w:rPr>
          <w:rFonts w:eastAsia="Times New Roman"/>
          <w:bCs/>
          <w:spacing w:val="40"/>
          <w:rtl/>
        </w:rPr>
        <w:t>מעלה יוסף</w:t>
      </w:r>
      <w:r w:rsidRPr="008F3DB7">
        <w:rPr>
          <w:rFonts w:eastAsia="Times New Roman" w:hint="cs"/>
          <w:bCs/>
          <w:spacing w:val="40"/>
          <w:rtl/>
        </w:rPr>
        <w:t>:</w:t>
      </w:r>
      <w:r w:rsidRPr="008F3DB7">
        <w:rPr>
          <w:rFonts w:eastAsia="Calibri"/>
          <w:rtl/>
        </w:rPr>
        <w:t xml:space="preserve"> הקמה והפעלה של מעונות יום למפונים </w:t>
      </w:r>
      <w:r w:rsidRPr="008F3DB7">
        <w:rPr>
          <w:rFonts w:eastAsia="Calibri" w:hint="cs"/>
          <w:rtl/>
        </w:rPr>
        <w:t>-</w:t>
      </w:r>
      <w:r w:rsidRPr="008F3DB7">
        <w:rPr>
          <w:rFonts w:eastAsia="Calibri"/>
          <w:rtl/>
        </w:rPr>
        <w:t xml:space="preserve"> 1,636,730 ש"ח; </w:t>
      </w:r>
      <w:r w:rsidRPr="008F3DB7">
        <w:rPr>
          <w:rFonts w:eastAsia="Calibri" w:hint="cs"/>
          <w:rtl/>
        </w:rPr>
        <w:t xml:space="preserve">מתן שירותים </w:t>
      </w:r>
      <w:r w:rsidRPr="008F3DB7">
        <w:rPr>
          <w:rFonts w:eastAsia="Calibri"/>
          <w:rtl/>
        </w:rPr>
        <w:t xml:space="preserve">לאוכלוסיית המפונים והמתפנים בצפון עד 3,000 ש"ח למשפחה </w:t>
      </w:r>
      <w:r w:rsidRPr="008F3DB7">
        <w:rPr>
          <w:rFonts w:eastAsia="Calibri" w:hint="cs"/>
          <w:rtl/>
        </w:rPr>
        <w:t>-</w:t>
      </w:r>
      <w:r w:rsidRPr="008F3DB7">
        <w:rPr>
          <w:rFonts w:eastAsia="Calibri"/>
          <w:rtl/>
        </w:rPr>
        <w:t xml:space="preserve"> 1,500,000 ש"ח</w:t>
      </w:r>
      <w:r w:rsidRPr="008F3DB7">
        <w:rPr>
          <w:rFonts w:eastAsia="Calibri" w:hint="cs"/>
          <w:rtl/>
        </w:rPr>
        <w:t>;</w:t>
      </w:r>
      <w:r w:rsidRPr="008F3DB7">
        <w:rPr>
          <w:rFonts w:eastAsia="Calibri"/>
          <w:rtl/>
        </w:rPr>
        <w:t xml:space="preserve"> פעילות הפגה </w:t>
      </w:r>
      <w:r w:rsidRPr="008F3DB7">
        <w:rPr>
          <w:rFonts w:eastAsia="Calibri" w:hint="cs"/>
          <w:rtl/>
        </w:rPr>
        <w:t xml:space="preserve">- </w:t>
      </w:r>
      <w:r w:rsidRPr="008F3DB7">
        <w:rPr>
          <w:rFonts w:eastAsia="Calibri"/>
          <w:rtl/>
        </w:rPr>
        <w:t>1,000,000 ש"ח.</w:t>
      </w:r>
    </w:p>
    <w:p w:rsidR="008F3DB7" w:rsidRPr="008F3DB7" w:rsidRDefault="008F3DB7" w:rsidP="00C256B7">
      <w:pPr>
        <w:spacing w:line="269" w:lineRule="auto"/>
        <w:ind w:left="-567"/>
        <w:rPr>
          <w:rFonts w:eastAsia="Calibri"/>
          <w:szCs w:val="20"/>
          <w:rtl/>
        </w:rPr>
      </w:pPr>
    </w:p>
    <w:p w:rsidR="008F3DB7" w:rsidRPr="008F3DB7" w:rsidRDefault="008F3DB7" w:rsidP="00C256B7">
      <w:pPr>
        <w:spacing w:line="269" w:lineRule="auto"/>
        <w:rPr>
          <w:rFonts w:eastAsia="Calibri"/>
          <w:rtl/>
        </w:rPr>
      </w:pPr>
      <w:r w:rsidRPr="008F3DB7">
        <w:rPr>
          <w:rFonts w:eastAsia="Times New Roman" w:hint="eastAsia"/>
          <w:bCs/>
          <w:spacing w:val="40"/>
          <w:rtl/>
        </w:rPr>
        <w:t>המועצה</w:t>
      </w:r>
      <w:r w:rsidRPr="008F3DB7">
        <w:rPr>
          <w:rFonts w:eastAsia="Times New Roman"/>
          <w:bCs/>
          <w:spacing w:val="40"/>
          <w:rtl/>
        </w:rPr>
        <w:t xml:space="preserve"> </w:t>
      </w:r>
      <w:r w:rsidRPr="008F3DB7">
        <w:rPr>
          <w:rFonts w:eastAsia="Times New Roman" w:hint="eastAsia"/>
          <w:bCs/>
          <w:spacing w:val="40"/>
          <w:rtl/>
        </w:rPr>
        <w:t>האזורית</w:t>
      </w:r>
      <w:r w:rsidRPr="008F3DB7">
        <w:rPr>
          <w:rFonts w:eastAsia="Times New Roman" w:hint="cs"/>
          <w:bCs/>
          <w:spacing w:val="40"/>
          <w:rtl/>
        </w:rPr>
        <w:t xml:space="preserve"> </w:t>
      </w:r>
      <w:r w:rsidRPr="008F3DB7">
        <w:rPr>
          <w:rFonts w:eastAsia="Times New Roman"/>
          <w:bCs/>
          <w:spacing w:val="40"/>
          <w:rtl/>
        </w:rPr>
        <w:t>מרום הגליל</w:t>
      </w:r>
      <w:r w:rsidRPr="008F3DB7">
        <w:rPr>
          <w:rFonts w:eastAsia="Times New Roman" w:hint="cs"/>
          <w:bCs/>
          <w:spacing w:val="40"/>
          <w:rtl/>
        </w:rPr>
        <w:t>:</w:t>
      </w:r>
      <w:r w:rsidRPr="008F3DB7">
        <w:rPr>
          <w:rFonts w:eastAsia="Calibri"/>
          <w:rtl/>
        </w:rPr>
        <w:t xml:space="preserve"> הסעות ילדים </w:t>
      </w:r>
      <w:r w:rsidRPr="008F3DB7">
        <w:rPr>
          <w:rFonts w:eastAsia="Calibri" w:hint="cs"/>
          <w:rtl/>
        </w:rPr>
        <w:t>ב</w:t>
      </w:r>
      <w:r w:rsidRPr="008F3DB7">
        <w:rPr>
          <w:rFonts w:eastAsia="Calibri"/>
          <w:rtl/>
        </w:rPr>
        <w:t xml:space="preserve">חינוך </w:t>
      </w:r>
      <w:r w:rsidRPr="008F3DB7">
        <w:rPr>
          <w:rFonts w:eastAsia="Calibri" w:hint="cs"/>
          <w:rtl/>
        </w:rPr>
        <w:t>ה</w:t>
      </w:r>
      <w:r w:rsidRPr="008F3DB7">
        <w:rPr>
          <w:rFonts w:eastAsia="Calibri"/>
          <w:rtl/>
        </w:rPr>
        <w:t xml:space="preserve">רגיל </w:t>
      </w:r>
      <w:r w:rsidRPr="008F3DB7">
        <w:rPr>
          <w:rFonts w:eastAsia="Calibri" w:hint="cs"/>
          <w:rtl/>
        </w:rPr>
        <w:t>-</w:t>
      </w:r>
      <w:r w:rsidRPr="008F3DB7">
        <w:rPr>
          <w:rFonts w:eastAsia="Calibri"/>
          <w:rtl/>
        </w:rPr>
        <w:t xml:space="preserve"> 658,680 ש"ח; הסעות ילדים בחינוך </w:t>
      </w:r>
      <w:r w:rsidRPr="008F3DB7">
        <w:rPr>
          <w:rFonts w:eastAsia="Calibri" w:hint="cs"/>
          <w:rtl/>
        </w:rPr>
        <w:t>ה</w:t>
      </w:r>
      <w:r w:rsidRPr="008F3DB7">
        <w:rPr>
          <w:rFonts w:eastAsia="Calibri"/>
          <w:rtl/>
        </w:rPr>
        <w:t xml:space="preserve">מיוחד </w:t>
      </w:r>
      <w:r w:rsidRPr="008F3DB7">
        <w:rPr>
          <w:rFonts w:eastAsia="Calibri" w:hint="cs"/>
          <w:rtl/>
        </w:rPr>
        <w:t>-</w:t>
      </w:r>
      <w:r w:rsidRPr="008F3DB7">
        <w:rPr>
          <w:rFonts w:eastAsia="Calibri"/>
          <w:rtl/>
        </w:rPr>
        <w:t xml:space="preserve"> 922,498 ש"ח; פעילות הפגה למפונים </w:t>
      </w:r>
      <w:r w:rsidRPr="008F3DB7">
        <w:rPr>
          <w:rFonts w:eastAsia="Calibri" w:hint="cs"/>
          <w:rtl/>
        </w:rPr>
        <w:t>-</w:t>
      </w:r>
      <w:r w:rsidRPr="008F3DB7">
        <w:rPr>
          <w:rFonts w:eastAsia="Calibri"/>
          <w:rtl/>
        </w:rPr>
        <w:t xml:space="preserve"> 450,000 ש"ח; שכירות למפונים שהתפנו באופן עצמאי </w:t>
      </w:r>
      <w:r w:rsidRPr="008F3DB7">
        <w:rPr>
          <w:rFonts w:eastAsia="Calibri" w:hint="cs"/>
          <w:rtl/>
        </w:rPr>
        <w:t>-</w:t>
      </w:r>
      <w:r w:rsidRPr="008F3DB7">
        <w:rPr>
          <w:rFonts w:eastAsia="Calibri"/>
          <w:rtl/>
        </w:rPr>
        <w:t xml:space="preserve"> 125,440 ש"ח; </w:t>
      </w:r>
      <w:r w:rsidRPr="008F3DB7">
        <w:rPr>
          <w:rFonts w:eastAsia="Calibri" w:hint="cs"/>
          <w:rtl/>
        </w:rPr>
        <w:t xml:space="preserve">העסקת </w:t>
      </w:r>
      <w:r w:rsidRPr="008F3DB7">
        <w:rPr>
          <w:rFonts w:eastAsia="Calibri"/>
          <w:rtl/>
        </w:rPr>
        <w:t xml:space="preserve">עובדת רווחה </w:t>
      </w:r>
      <w:r w:rsidRPr="008F3DB7">
        <w:rPr>
          <w:rFonts w:eastAsia="Calibri" w:hint="cs"/>
          <w:rtl/>
        </w:rPr>
        <w:t>ב</w:t>
      </w:r>
      <w:r w:rsidRPr="008F3DB7">
        <w:rPr>
          <w:rFonts w:eastAsia="Calibri"/>
          <w:rtl/>
        </w:rPr>
        <w:t xml:space="preserve">מלון </w:t>
      </w:r>
      <w:r w:rsidRPr="008F3DB7">
        <w:rPr>
          <w:rFonts w:eastAsia="Calibri" w:hint="cs"/>
          <w:rtl/>
        </w:rPr>
        <w:t>-</w:t>
      </w:r>
      <w:r w:rsidRPr="008F3DB7">
        <w:rPr>
          <w:rFonts w:eastAsia="Calibri"/>
          <w:rtl/>
        </w:rPr>
        <w:t xml:space="preserve"> 50,000 ש"ח; </w:t>
      </w:r>
      <w:r w:rsidRPr="008F3DB7">
        <w:rPr>
          <w:rFonts w:eastAsia="Calibri" w:hint="cs"/>
          <w:rtl/>
        </w:rPr>
        <w:t xml:space="preserve">העסקת </w:t>
      </w:r>
      <w:r w:rsidRPr="008F3DB7">
        <w:rPr>
          <w:rFonts w:eastAsia="Calibri"/>
          <w:rtl/>
        </w:rPr>
        <w:t xml:space="preserve">עובדת סוציאלית </w:t>
      </w:r>
      <w:r w:rsidRPr="008F3DB7">
        <w:rPr>
          <w:rFonts w:eastAsia="Calibri" w:hint="cs"/>
          <w:rtl/>
        </w:rPr>
        <w:t>במשרה שנוספה ל</w:t>
      </w:r>
      <w:r w:rsidRPr="008F3DB7">
        <w:rPr>
          <w:rFonts w:eastAsia="Calibri"/>
          <w:rtl/>
        </w:rPr>
        <w:t xml:space="preserve">תקן </w:t>
      </w:r>
      <w:r w:rsidRPr="008F3DB7">
        <w:rPr>
          <w:rFonts w:eastAsia="Calibri" w:hint="cs"/>
          <w:rtl/>
        </w:rPr>
        <w:t>-</w:t>
      </w:r>
      <w:r w:rsidRPr="008F3DB7">
        <w:rPr>
          <w:rFonts w:eastAsia="Calibri"/>
          <w:rtl/>
        </w:rPr>
        <w:t xml:space="preserve"> 80,000 ש"ח; שעות נוספות </w:t>
      </w:r>
      <w:r w:rsidRPr="008F3DB7">
        <w:rPr>
          <w:rFonts w:eastAsia="Calibri" w:hint="cs"/>
          <w:rtl/>
        </w:rPr>
        <w:t xml:space="preserve">של </w:t>
      </w:r>
      <w:r w:rsidRPr="008F3DB7">
        <w:rPr>
          <w:rFonts w:eastAsia="Calibri"/>
          <w:rtl/>
        </w:rPr>
        <w:t xml:space="preserve">עובדים במלונות מפונים </w:t>
      </w:r>
      <w:r w:rsidRPr="008F3DB7">
        <w:rPr>
          <w:rFonts w:eastAsia="Calibri" w:hint="cs"/>
          <w:rtl/>
        </w:rPr>
        <w:t>-</w:t>
      </w:r>
      <w:r w:rsidRPr="008F3DB7">
        <w:rPr>
          <w:rFonts w:eastAsia="Calibri"/>
          <w:rtl/>
        </w:rPr>
        <w:t xml:space="preserve"> 50,726 ש"ח; פעילו</w:t>
      </w:r>
      <w:r w:rsidRPr="008F3DB7">
        <w:rPr>
          <w:rFonts w:eastAsia="Calibri" w:hint="cs"/>
          <w:rtl/>
        </w:rPr>
        <w:t>יו</w:t>
      </w:r>
      <w:r w:rsidRPr="008F3DB7">
        <w:rPr>
          <w:rFonts w:eastAsia="Calibri"/>
          <w:rtl/>
        </w:rPr>
        <w:t xml:space="preserve">ת נוער מפונה </w:t>
      </w:r>
      <w:r w:rsidRPr="008F3DB7">
        <w:rPr>
          <w:rFonts w:eastAsia="Calibri" w:hint="cs"/>
          <w:rtl/>
        </w:rPr>
        <w:t>-</w:t>
      </w:r>
      <w:r w:rsidRPr="008F3DB7">
        <w:rPr>
          <w:rFonts w:eastAsia="Calibri"/>
          <w:rtl/>
        </w:rPr>
        <w:t xml:space="preserve"> 50,000 ש"ח; טיפולים רגשיים למפונים </w:t>
      </w:r>
      <w:r w:rsidRPr="008F3DB7">
        <w:rPr>
          <w:rFonts w:eastAsia="Calibri" w:hint="cs"/>
          <w:rtl/>
        </w:rPr>
        <w:t>-</w:t>
      </w:r>
      <w:r w:rsidRPr="008F3DB7">
        <w:rPr>
          <w:rFonts w:eastAsia="Calibri"/>
          <w:rtl/>
        </w:rPr>
        <w:t xml:space="preserve"> 50,000 ש"ח.</w:t>
      </w:r>
    </w:p>
    <w:p w:rsidR="008F3DB7" w:rsidRPr="008F3DB7" w:rsidRDefault="008F3DB7" w:rsidP="00C256B7">
      <w:pPr>
        <w:spacing w:line="269" w:lineRule="auto"/>
        <w:ind w:left="-567"/>
        <w:rPr>
          <w:rFonts w:eastAsia="Calibri"/>
          <w:szCs w:val="20"/>
          <w:rtl/>
        </w:rPr>
      </w:pPr>
    </w:p>
    <w:p w:rsidR="008F3DB7" w:rsidRPr="008F3DB7" w:rsidRDefault="008F3DB7" w:rsidP="00C256B7">
      <w:pPr>
        <w:spacing w:line="269" w:lineRule="auto"/>
        <w:rPr>
          <w:rFonts w:eastAsia="Calibri"/>
          <w:b/>
          <w:bCs/>
          <w:rtl/>
        </w:rPr>
      </w:pPr>
      <w:r w:rsidRPr="008F3DB7">
        <w:rPr>
          <w:rFonts w:eastAsia="Calibri" w:hint="eastAsia"/>
          <w:b/>
          <w:bCs/>
          <w:rtl/>
        </w:rPr>
        <w:t>מהדוגמאות</w:t>
      </w:r>
      <w:r w:rsidRPr="008F3DB7">
        <w:rPr>
          <w:rFonts w:eastAsia="Calibri"/>
          <w:b/>
          <w:bCs/>
          <w:rtl/>
        </w:rPr>
        <w:t xml:space="preserve"> </w:t>
      </w:r>
      <w:r w:rsidRPr="008F3DB7">
        <w:rPr>
          <w:rFonts w:eastAsia="Calibri" w:hint="eastAsia"/>
          <w:b/>
          <w:bCs/>
          <w:rtl/>
        </w:rPr>
        <w:t>שהובאו</w:t>
      </w:r>
      <w:r w:rsidRPr="008F3DB7">
        <w:rPr>
          <w:rFonts w:eastAsia="Calibri"/>
          <w:b/>
          <w:bCs/>
          <w:rtl/>
        </w:rPr>
        <w:t xml:space="preserve"> </w:t>
      </w:r>
      <w:r w:rsidRPr="008F3DB7">
        <w:rPr>
          <w:rFonts w:eastAsia="Calibri" w:hint="eastAsia"/>
          <w:b/>
          <w:bCs/>
          <w:rtl/>
        </w:rPr>
        <w:t>לעיל</w:t>
      </w:r>
      <w:r w:rsidRPr="008F3DB7">
        <w:rPr>
          <w:rFonts w:eastAsia="Calibri"/>
          <w:b/>
          <w:bCs/>
          <w:rtl/>
        </w:rPr>
        <w:t xml:space="preserve"> </w:t>
      </w:r>
      <w:r w:rsidRPr="008F3DB7">
        <w:rPr>
          <w:rFonts w:eastAsia="Calibri" w:hint="eastAsia"/>
          <w:b/>
          <w:bCs/>
          <w:rtl/>
        </w:rPr>
        <w:t>עולה</w:t>
      </w:r>
      <w:r w:rsidRPr="008F3DB7">
        <w:rPr>
          <w:rFonts w:eastAsia="Calibri"/>
          <w:b/>
          <w:bCs/>
          <w:rtl/>
        </w:rPr>
        <w:t xml:space="preserve"> שלרשויות שפונו</w:t>
      </w:r>
      <w:r w:rsidRPr="008F3DB7">
        <w:rPr>
          <w:rFonts w:eastAsia="Calibri" w:hint="cs"/>
          <w:b/>
          <w:bCs/>
          <w:rtl/>
        </w:rPr>
        <w:t>,</w:t>
      </w:r>
      <w:r w:rsidRPr="008F3DB7">
        <w:rPr>
          <w:rFonts w:eastAsia="Calibri"/>
          <w:b/>
          <w:bCs/>
          <w:rtl/>
        </w:rPr>
        <w:t xml:space="preserve"> לפי </w:t>
      </w:r>
      <w:r w:rsidRPr="008F3DB7">
        <w:rPr>
          <w:rFonts w:eastAsia="Calibri" w:hint="eastAsia"/>
          <w:b/>
          <w:bCs/>
          <w:rtl/>
        </w:rPr>
        <w:t>דיווחיהן</w:t>
      </w:r>
      <w:r w:rsidRPr="008F3DB7">
        <w:rPr>
          <w:rFonts w:eastAsia="Calibri"/>
          <w:b/>
          <w:bCs/>
          <w:rtl/>
        </w:rPr>
        <w:t xml:space="preserve"> למשרד מבקר המדינה</w:t>
      </w:r>
      <w:r w:rsidRPr="008F3DB7">
        <w:rPr>
          <w:rFonts w:eastAsia="Calibri" w:hint="cs"/>
          <w:b/>
          <w:bCs/>
          <w:rtl/>
        </w:rPr>
        <w:t>,</w:t>
      </w:r>
      <w:r w:rsidRPr="008F3DB7">
        <w:rPr>
          <w:rFonts w:eastAsia="Calibri"/>
          <w:b/>
          <w:bCs/>
          <w:rtl/>
        </w:rPr>
        <w:t xml:space="preserve"> </w:t>
      </w:r>
      <w:r w:rsidRPr="008F3DB7">
        <w:rPr>
          <w:rFonts w:eastAsia="Calibri" w:hint="cs"/>
          <w:b/>
          <w:bCs/>
          <w:rtl/>
        </w:rPr>
        <w:t xml:space="preserve">וטרם שהוכן להן דוח כספי מבוקר לשנת 2023, </w:t>
      </w:r>
      <w:r w:rsidRPr="008F3DB7">
        <w:rPr>
          <w:rFonts w:eastAsia="Calibri" w:hint="eastAsia"/>
          <w:b/>
          <w:bCs/>
          <w:rtl/>
        </w:rPr>
        <w:t>נגרמו</w:t>
      </w:r>
      <w:r w:rsidRPr="008F3DB7">
        <w:rPr>
          <w:rFonts w:eastAsia="Calibri"/>
          <w:b/>
          <w:bCs/>
          <w:rtl/>
        </w:rPr>
        <w:t xml:space="preserve"> הוצאות שונות</w:t>
      </w:r>
      <w:r w:rsidRPr="008F3DB7">
        <w:rPr>
          <w:rFonts w:eastAsia="Calibri" w:hint="cs"/>
          <w:b/>
          <w:bCs/>
          <w:rtl/>
        </w:rPr>
        <w:t xml:space="preserve"> </w:t>
      </w:r>
      <w:r w:rsidRPr="008F3DB7">
        <w:rPr>
          <w:rFonts w:eastAsia="Calibri"/>
          <w:b/>
          <w:bCs/>
          <w:rtl/>
        </w:rPr>
        <w:t>בסך</w:t>
      </w:r>
      <w:r w:rsidRPr="008F3DB7">
        <w:rPr>
          <w:rFonts w:eastAsia="Calibri" w:hint="cs"/>
          <w:b/>
          <w:bCs/>
          <w:rtl/>
        </w:rPr>
        <w:t xml:space="preserve"> 16.7 מיליון </w:t>
      </w:r>
      <w:r w:rsidRPr="008F3DB7">
        <w:rPr>
          <w:rFonts w:eastAsia="Calibri"/>
          <w:b/>
          <w:bCs/>
          <w:rtl/>
        </w:rPr>
        <w:t>ש"ח על תחומים שונים כמו הסעות, מעונות יום, עובדי רווחה, טיפולים רגשיים ועוד.</w:t>
      </w:r>
    </w:p>
    <w:p w:rsidR="008F3DB7" w:rsidRPr="008F3DB7" w:rsidRDefault="008F3DB7" w:rsidP="00C256B7">
      <w:pPr>
        <w:spacing w:line="269" w:lineRule="auto"/>
        <w:ind w:left="-567"/>
        <w:rPr>
          <w:rFonts w:eastAsia="Calibri"/>
          <w:szCs w:val="20"/>
          <w:rtl/>
        </w:rPr>
      </w:pPr>
    </w:p>
    <w:p w:rsidR="00E84F3A" w:rsidRDefault="00E84F3A" w:rsidP="00C256B7">
      <w:pPr>
        <w:bidi w:val="0"/>
        <w:spacing w:line="269" w:lineRule="auto"/>
        <w:rPr>
          <w:rFonts w:eastAsia="Times New Roman"/>
          <w:bCs/>
          <w:szCs w:val="26"/>
          <w:rtl/>
        </w:rPr>
      </w:pPr>
      <w:r>
        <w:rPr>
          <w:rFonts w:eastAsia="Times New Roman"/>
          <w:bCs/>
          <w:szCs w:val="26"/>
          <w:rtl/>
        </w:rPr>
        <w:br w:type="page"/>
      </w:r>
    </w:p>
    <w:p w:rsidR="008F3DB7" w:rsidRPr="00467BED" w:rsidRDefault="008F3DB7" w:rsidP="00467BED">
      <w:pPr>
        <w:pStyle w:val="4"/>
        <w:rPr>
          <w:rtl/>
        </w:rPr>
      </w:pPr>
      <w:r w:rsidRPr="00467BED">
        <w:rPr>
          <w:rFonts w:hint="cs"/>
          <w:rtl/>
        </w:rPr>
        <w:lastRenderedPageBreak/>
        <w:t>הוצאות הרשויות המקומיות לפי הדוחות הכספיים המבוקרים שלהן לסוף שנת 2023</w:t>
      </w:r>
    </w:p>
    <w:p w:rsidR="008F3DB7" w:rsidRPr="008F3DB7" w:rsidRDefault="008F3DB7" w:rsidP="00C256B7">
      <w:pPr>
        <w:spacing w:line="269" w:lineRule="auto"/>
        <w:ind w:left="-567"/>
        <w:rPr>
          <w:rFonts w:eastAsia="Calibri"/>
          <w:szCs w:val="20"/>
          <w:rtl/>
        </w:rPr>
      </w:pPr>
    </w:p>
    <w:p w:rsidR="008F3DB7" w:rsidRPr="008F3DB7" w:rsidRDefault="008F3DB7" w:rsidP="00405769">
      <w:pPr>
        <w:spacing w:after="120" w:line="269" w:lineRule="auto"/>
        <w:jc w:val="center"/>
        <w:rPr>
          <w:rFonts w:eastAsia="Calibri"/>
          <w:b/>
          <w:bCs/>
          <w:rtl/>
        </w:rPr>
      </w:pPr>
      <w:r w:rsidRPr="008F3DB7">
        <w:rPr>
          <w:rFonts w:eastAsia="Calibri" w:hint="cs"/>
          <w:rtl/>
        </w:rPr>
        <w:t>לוח 7:</w:t>
      </w:r>
      <w:r w:rsidRPr="008F3DB7">
        <w:rPr>
          <w:rFonts w:eastAsia="Calibri" w:hint="cs"/>
          <w:b/>
          <w:bCs/>
          <w:rtl/>
        </w:rPr>
        <w:t xml:space="preserve"> ההוצאות השנתיות של הרשויות המקומיות כפי שדווחו בדוחות הכספיים המבוקרים שלהן לשנת 2023 (באלפי ש"ח)</w:t>
      </w:r>
    </w:p>
    <w:tbl>
      <w:tblPr>
        <w:bidiVisual/>
        <w:tblW w:w="0" w:type="auto"/>
        <w:jc w:val="center"/>
        <w:tblLook w:val="04A0" w:firstRow="1" w:lastRow="0" w:firstColumn="1" w:lastColumn="0" w:noHBand="0" w:noVBand="1"/>
      </w:tblPr>
      <w:tblGrid>
        <w:gridCol w:w="1397"/>
        <w:gridCol w:w="1542"/>
        <w:gridCol w:w="1261"/>
        <w:gridCol w:w="1466"/>
        <w:gridCol w:w="1395"/>
        <w:gridCol w:w="1149"/>
      </w:tblGrid>
      <w:tr w:rsidR="008F3DB7" w:rsidRPr="008F3DB7" w:rsidTr="00E84F3A">
        <w:trPr>
          <w:jc w:val="center"/>
        </w:trPr>
        <w:tc>
          <w:tcPr>
            <w:tcW w:w="1397" w:type="dxa"/>
            <w:shd w:val="clear" w:color="auto" w:fill="D9D9D9"/>
          </w:tcPr>
          <w:p w:rsidR="008F3DB7" w:rsidRPr="008F3DB7" w:rsidRDefault="008F3DB7" w:rsidP="008B1A90">
            <w:pPr>
              <w:spacing w:before="60" w:line="269" w:lineRule="auto"/>
              <w:jc w:val="center"/>
              <w:rPr>
                <w:rFonts w:eastAsia="Calibri"/>
                <w:b/>
                <w:bCs/>
                <w:sz w:val="18"/>
                <w:szCs w:val="22"/>
                <w:rtl/>
              </w:rPr>
            </w:pPr>
            <w:bookmarkStart w:id="42" w:name="_Hlk178140273"/>
            <w:r w:rsidRPr="008F3DB7">
              <w:rPr>
                <w:rFonts w:eastAsia="Calibri" w:hint="cs"/>
                <w:b/>
                <w:bCs/>
                <w:sz w:val="18"/>
                <w:szCs w:val="22"/>
                <w:rtl/>
              </w:rPr>
              <w:t>שם הרשות</w:t>
            </w:r>
          </w:p>
        </w:tc>
        <w:tc>
          <w:tcPr>
            <w:tcW w:w="1542" w:type="dxa"/>
            <w:shd w:val="clear" w:color="auto" w:fill="D9D9D9"/>
          </w:tcPr>
          <w:p w:rsidR="008F3DB7" w:rsidRPr="008F3DB7" w:rsidRDefault="008F3DB7" w:rsidP="008B1A90">
            <w:pPr>
              <w:spacing w:before="60" w:line="269" w:lineRule="auto"/>
              <w:jc w:val="center"/>
              <w:rPr>
                <w:rFonts w:eastAsia="Calibri"/>
                <w:b/>
                <w:bCs/>
                <w:sz w:val="18"/>
                <w:szCs w:val="22"/>
                <w:rtl/>
              </w:rPr>
            </w:pPr>
            <w:r w:rsidRPr="008F3DB7">
              <w:rPr>
                <w:rFonts w:eastAsia="Calibri" w:hint="cs"/>
                <w:b/>
                <w:bCs/>
                <w:sz w:val="18"/>
                <w:szCs w:val="22"/>
                <w:rtl/>
              </w:rPr>
              <w:t>ביצוע הוצאות בשנת 2023 כולל הוצאות על פעולות חירום</w:t>
            </w:r>
          </w:p>
        </w:tc>
        <w:tc>
          <w:tcPr>
            <w:tcW w:w="1261" w:type="dxa"/>
            <w:shd w:val="clear" w:color="auto" w:fill="D9D9D9"/>
          </w:tcPr>
          <w:p w:rsidR="008F3DB7" w:rsidRPr="008F3DB7" w:rsidRDefault="008F3DB7" w:rsidP="008B1A90">
            <w:pPr>
              <w:spacing w:before="60" w:line="269" w:lineRule="auto"/>
              <w:jc w:val="center"/>
              <w:rPr>
                <w:rFonts w:eastAsia="Calibri"/>
                <w:b/>
                <w:bCs/>
                <w:sz w:val="18"/>
                <w:szCs w:val="22"/>
                <w:rtl/>
              </w:rPr>
            </w:pPr>
            <w:r w:rsidRPr="008F3DB7">
              <w:rPr>
                <w:rFonts w:eastAsia="Calibri" w:hint="cs"/>
                <w:b/>
                <w:bCs/>
                <w:sz w:val="18"/>
                <w:szCs w:val="22"/>
                <w:rtl/>
              </w:rPr>
              <w:t>פעולות חירום</w:t>
            </w:r>
          </w:p>
        </w:tc>
        <w:tc>
          <w:tcPr>
            <w:tcW w:w="1466" w:type="dxa"/>
            <w:shd w:val="clear" w:color="auto" w:fill="D9D9D9"/>
          </w:tcPr>
          <w:p w:rsidR="008F3DB7" w:rsidRPr="008F3DB7" w:rsidRDefault="008F3DB7" w:rsidP="008B1A90">
            <w:pPr>
              <w:spacing w:before="60" w:line="269" w:lineRule="auto"/>
              <w:jc w:val="center"/>
              <w:rPr>
                <w:rFonts w:eastAsia="Calibri"/>
                <w:b/>
                <w:bCs/>
                <w:sz w:val="18"/>
                <w:szCs w:val="22"/>
                <w:rtl/>
              </w:rPr>
            </w:pPr>
            <w:r w:rsidRPr="008F3DB7">
              <w:rPr>
                <w:rFonts w:eastAsia="Calibri" w:hint="cs"/>
                <w:b/>
                <w:bCs/>
                <w:sz w:val="18"/>
                <w:szCs w:val="22"/>
                <w:rtl/>
              </w:rPr>
              <w:t>ביצוע הוצאות בשנת 2022</w:t>
            </w:r>
          </w:p>
        </w:tc>
        <w:tc>
          <w:tcPr>
            <w:tcW w:w="1395" w:type="dxa"/>
            <w:shd w:val="clear" w:color="auto" w:fill="D9D9D9"/>
          </w:tcPr>
          <w:p w:rsidR="008F3DB7" w:rsidRPr="008F3DB7" w:rsidRDefault="008F3DB7" w:rsidP="008B1A90">
            <w:pPr>
              <w:spacing w:before="60" w:line="269" w:lineRule="auto"/>
              <w:jc w:val="center"/>
              <w:rPr>
                <w:rFonts w:eastAsia="Calibri"/>
                <w:b/>
                <w:bCs/>
                <w:sz w:val="18"/>
                <w:szCs w:val="22"/>
                <w:rtl/>
              </w:rPr>
            </w:pPr>
            <w:r w:rsidRPr="008F3DB7">
              <w:rPr>
                <w:rFonts w:eastAsia="Calibri" w:hint="cs"/>
                <w:b/>
                <w:bCs/>
                <w:sz w:val="18"/>
                <w:szCs w:val="22"/>
                <w:rtl/>
              </w:rPr>
              <w:t>הפרש: ביצוע 2023 לעומת ביצוע 2022</w:t>
            </w:r>
          </w:p>
        </w:tc>
        <w:tc>
          <w:tcPr>
            <w:tcW w:w="1149" w:type="dxa"/>
            <w:shd w:val="clear" w:color="auto" w:fill="D9D9D9"/>
          </w:tcPr>
          <w:p w:rsidR="008F3DB7" w:rsidRPr="008F3DB7" w:rsidRDefault="008F3DB7" w:rsidP="008B1A90">
            <w:pPr>
              <w:spacing w:before="60" w:line="269" w:lineRule="auto"/>
              <w:jc w:val="center"/>
              <w:rPr>
                <w:rFonts w:eastAsia="Calibri"/>
                <w:b/>
                <w:bCs/>
                <w:sz w:val="18"/>
                <w:szCs w:val="22"/>
                <w:rtl/>
              </w:rPr>
            </w:pPr>
            <w:r w:rsidRPr="008F3DB7">
              <w:rPr>
                <w:rFonts w:eastAsia="Calibri" w:hint="cs"/>
                <w:b/>
                <w:bCs/>
                <w:sz w:val="18"/>
                <w:szCs w:val="22"/>
                <w:rtl/>
              </w:rPr>
              <w:t>שיעור הגידול בהוצאות ביחס לשנת 2022</w:t>
            </w:r>
          </w:p>
        </w:tc>
      </w:tr>
      <w:tr w:rsidR="008F3DB7" w:rsidRPr="008F3DB7" w:rsidTr="00E84F3A">
        <w:trPr>
          <w:jc w:val="center"/>
        </w:trPr>
        <w:tc>
          <w:tcPr>
            <w:tcW w:w="1397" w:type="dxa"/>
          </w:tcPr>
          <w:p w:rsidR="008F3DB7" w:rsidRPr="008F3DB7" w:rsidRDefault="008F3DB7" w:rsidP="00C256B7">
            <w:pPr>
              <w:spacing w:line="269" w:lineRule="auto"/>
              <w:rPr>
                <w:rFonts w:eastAsia="Calibri"/>
                <w:b/>
                <w:bCs/>
                <w:sz w:val="18"/>
                <w:szCs w:val="22"/>
                <w:rtl/>
              </w:rPr>
            </w:pPr>
            <w:r w:rsidRPr="008F3DB7">
              <w:rPr>
                <w:rFonts w:eastAsia="Calibri" w:hint="cs"/>
                <w:b/>
                <w:bCs/>
                <w:sz w:val="18"/>
                <w:szCs w:val="22"/>
                <w:rtl/>
              </w:rPr>
              <w:t>מפונות</w:t>
            </w:r>
          </w:p>
        </w:tc>
        <w:tc>
          <w:tcPr>
            <w:tcW w:w="1542" w:type="dxa"/>
          </w:tcPr>
          <w:p w:rsidR="008F3DB7" w:rsidRPr="008F3DB7" w:rsidRDefault="008F3DB7" w:rsidP="00C256B7">
            <w:pPr>
              <w:spacing w:line="269" w:lineRule="auto"/>
              <w:rPr>
                <w:rFonts w:eastAsia="Calibri"/>
                <w:b/>
                <w:bCs/>
                <w:sz w:val="18"/>
                <w:szCs w:val="22"/>
                <w:rtl/>
              </w:rPr>
            </w:pPr>
          </w:p>
        </w:tc>
        <w:tc>
          <w:tcPr>
            <w:tcW w:w="1261" w:type="dxa"/>
          </w:tcPr>
          <w:p w:rsidR="008F3DB7" w:rsidRPr="008F3DB7" w:rsidRDefault="008F3DB7" w:rsidP="00C256B7">
            <w:pPr>
              <w:spacing w:line="269" w:lineRule="auto"/>
              <w:rPr>
                <w:rFonts w:eastAsia="Calibri"/>
                <w:b/>
                <w:bCs/>
                <w:sz w:val="18"/>
                <w:szCs w:val="22"/>
                <w:rtl/>
              </w:rPr>
            </w:pPr>
          </w:p>
        </w:tc>
        <w:tc>
          <w:tcPr>
            <w:tcW w:w="1466" w:type="dxa"/>
          </w:tcPr>
          <w:p w:rsidR="008F3DB7" w:rsidRPr="008F3DB7" w:rsidRDefault="008F3DB7" w:rsidP="00C256B7">
            <w:pPr>
              <w:spacing w:line="269" w:lineRule="auto"/>
              <w:rPr>
                <w:rFonts w:eastAsia="Calibri"/>
                <w:b/>
                <w:bCs/>
                <w:sz w:val="18"/>
                <w:szCs w:val="22"/>
                <w:rtl/>
              </w:rPr>
            </w:pPr>
          </w:p>
        </w:tc>
        <w:tc>
          <w:tcPr>
            <w:tcW w:w="1395" w:type="dxa"/>
          </w:tcPr>
          <w:p w:rsidR="008F3DB7" w:rsidRPr="008F3DB7" w:rsidRDefault="008F3DB7" w:rsidP="00C256B7">
            <w:pPr>
              <w:spacing w:line="269" w:lineRule="auto"/>
              <w:rPr>
                <w:rFonts w:eastAsia="Calibri"/>
                <w:b/>
                <w:bCs/>
                <w:sz w:val="18"/>
                <w:szCs w:val="22"/>
                <w:rtl/>
              </w:rPr>
            </w:pPr>
          </w:p>
        </w:tc>
        <w:tc>
          <w:tcPr>
            <w:tcW w:w="1149" w:type="dxa"/>
          </w:tcPr>
          <w:p w:rsidR="008F3DB7" w:rsidRPr="008F3DB7" w:rsidRDefault="008F3DB7" w:rsidP="00C256B7">
            <w:pPr>
              <w:spacing w:line="269" w:lineRule="auto"/>
              <w:rPr>
                <w:rFonts w:eastAsia="Calibri"/>
                <w:b/>
                <w:bCs/>
                <w:sz w:val="18"/>
                <w:szCs w:val="22"/>
                <w:rtl/>
              </w:rPr>
            </w:pPr>
          </w:p>
        </w:tc>
      </w:tr>
      <w:tr w:rsidR="008F3DB7" w:rsidRPr="008F3DB7" w:rsidTr="00E84F3A">
        <w:trPr>
          <w:jc w:val="center"/>
        </w:trPr>
        <w:tc>
          <w:tcPr>
            <w:tcW w:w="1397" w:type="dxa"/>
            <w:shd w:val="clear" w:color="auto" w:fill="auto"/>
          </w:tcPr>
          <w:p w:rsidR="008F3DB7" w:rsidRPr="008F3DB7" w:rsidRDefault="008F3DB7" w:rsidP="00C256B7">
            <w:pPr>
              <w:spacing w:line="269" w:lineRule="auto"/>
              <w:rPr>
                <w:rFonts w:eastAsia="Calibri"/>
                <w:sz w:val="18"/>
                <w:szCs w:val="22"/>
                <w:rtl/>
              </w:rPr>
            </w:pPr>
            <w:r w:rsidRPr="008F3DB7">
              <w:rPr>
                <w:rFonts w:eastAsia="Calibri" w:hint="eastAsia"/>
                <w:sz w:val="18"/>
                <w:szCs w:val="22"/>
                <w:rtl/>
              </w:rPr>
              <w:t>אופקים</w:t>
            </w:r>
          </w:p>
        </w:tc>
        <w:tc>
          <w:tcPr>
            <w:tcW w:w="1542" w:type="dxa"/>
            <w:shd w:val="clear" w:color="auto" w:fill="auto"/>
          </w:tcPr>
          <w:p w:rsidR="008F3DB7" w:rsidRPr="008F3DB7" w:rsidRDefault="008F3DB7" w:rsidP="00C256B7">
            <w:pPr>
              <w:spacing w:line="269" w:lineRule="auto"/>
              <w:jc w:val="left"/>
              <w:rPr>
                <w:rFonts w:ascii="David" w:eastAsia="Calibri" w:hAnsi="David"/>
                <w:color w:val="000000"/>
                <w:sz w:val="18"/>
                <w:szCs w:val="22"/>
                <w:rtl/>
              </w:rPr>
            </w:pPr>
            <w:r w:rsidRPr="008F3DB7">
              <w:rPr>
                <w:rFonts w:ascii="David" w:eastAsia="Calibri" w:hAnsi="David" w:hint="cs"/>
                <w:color w:val="000000"/>
                <w:sz w:val="18"/>
                <w:szCs w:val="22"/>
                <w:rtl/>
              </w:rPr>
              <w:t>300,793</w:t>
            </w:r>
          </w:p>
        </w:tc>
        <w:tc>
          <w:tcPr>
            <w:tcW w:w="1261" w:type="dxa"/>
            <w:shd w:val="clear" w:color="auto" w:fill="auto"/>
          </w:tcPr>
          <w:p w:rsidR="008F3DB7" w:rsidRPr="008F3DB7" w:rsidRDefault="008F3DB7" w:rsidP="00C256B7">
            <w:pPr>
              <w:spacing w:line="269" w:lineRule="auto"/>
              <w:jc w:val="left"/>
              <w:rPr>
                <w:rFonts w:ascii="David" w:eastAsia="Calibri" w:hAnsi="David"/>
                <w:color w:val="000000"/>
                <w:sz w:val="18"/>
                <w:szCs w:val="22"/>
                <w:rtl/>
              </w:rPr>
            </w:pPr>
            <w:r w:rsidRPr="008F3DB7">
              <w:rPr>
                <w:rFonts w:ascii="David" w:eastAsia="Calibri" w:hAnsi="David" w:hint="cs"/>
                <w:color w:val="000000"/>
                <w:sz w:val="18"/>
                <w:szCs w:val="22"/>
                <w:rtl/>
              </w:rPr>
              <w:t>0</w:t>
            </w:r>
          </w:p>
        </w:tc>
        <w:tc>
          <w:tcPr>
            <w:tcW w:w="1466" w:type="dxa"/>
            <w:shd w:val="clear" w:color="auto" w:fill="auto"/>
          </w:tcPr>
          <w:p w:rsidR="008F3DB7" w:rsidRPr="008F3DB7" w:rsidRDefault="008F3DB7" w:rsidP="00C256B7">
            <w:pPr>
              <w:spacing w:line="269" w:lineRule="auto"/>
              <w:jc w:val="left"/>
              <w:rPr>
                <w:rFonts w:ascii="David" w:eastAsia="Calibri" w:hAnsi="David"/>
                <w:color w:val="000000"/>
                <w:sz w:val="18"/>
                <w:szCs w:val="22"/>
                <w:rtl/>
              </w:rPr>
            </w:pPr>
            <w:r w:rsidRPr="008F3DB7">
              <w:rPr>
                <w:rFonts w:ascii="David" w:eastAsia="Calibri" w:hAnsi="David" w:hint="cs"/>
                <w:color w:val="000000"/>
                <w:sz w:val="18"/>
                <w:szCs w:val="22"/>
                <w:rtl/>
              </w:rPr>
              <w:t>265,480</w:t>
            </w:r>
          </w:p>
        </w:tc>
        <w:tc>
          <w:tcPr>
            <w:tcW w:w="1395" w:type="dxa"/>
            <w:shd w:val="clear" w:color="auto" w:fill="auto"/>
          </w:tcPr>
          <w:p w:rsidR="008F3DB7" w:rsidRPr="008F3DB7" w:rsidRDefault="008F3DB7" w:rsidP="00C256B7">
            <w:pPr>
              <w:spacing w:line="269" w:lineRule="auto"/>
              <w:jc w:val="left"/>
              <w:rPr>
                <w:rFonts w:ascii="David" w:eastAsia="Calibri" w:hAnsi="David"/>
                <w:color w:val="000000"/>
                <w:sz w:val="18"/>
                <w:szCs w:val="22"/>
                <w:rtl/>
              </w:rPr>
            </w:pPr>
            <w:r w:rsidRPr="008F3DB7">
              <w:rPr>
                <w:rFonts w:ascii="David" w:eastAsia="Calibri" w:hAnsi="David" w:hint="cs"/>
                <w:color w:val="000000"/>
                <w:sz w:val="18"/>
                <w:szCs w:val="22"/>
                <w:rtl/>
              </w:rPr>
              <w:t>35,313</w:t>
            </w:r>
          </w:p>
        </w:tc>
        <w:tc>
          <w:tcPr>
            <w:tcW w:w="1149" w:type="dxa"/>
            <w:shd w:val="clear" w:color="auto" w:fill="auto"/>
          </w:tcPr>
          <w:p w:rsidR="008F3DB7" w:rsidRPr="008F3DB7" w:rsidRDefault="008F3DB7" w:rsidP="00C256B7">
            <w:pPr>
              <w:spacing w:line="269" w:lineRule="auto"/>
              <w:jc w:val="left"/>
              <w:rPr>
                <w:rFonts w:ascii="David" w:eastAsia="Calibri" w:hAnsi="David"/>
                <w:color w:val="000000"/>
                <w:sz w:val="18"/>
                <w:szCs w:val="22"/>
                <w:rtl/>
              </w:rPr>
            </w:pPr>
            <w:r w:rsidRPr="008F3DB7">
              <w:rPr>
                <w:rFonts w:ascii="David" w:eastAsia="Calibri" w:hAnsi="David"/>
                <w:color w:val="000000"/>
                <w:sz w:val="18"/>
                <w:szCs w:val="22"/>
                <w:rtl/>
              </w:rPr>
              <w:t>13.30%</w:t>
            </w:r>
          </w:p>
        </w:tc>
      </w:tr>
      <w:tr w:rsidR="008F3DB7" w:rsidRPr="008F3DB7" w:rsidTr="00E84F3A">
        <w:trPr>
          <w:jc w:val="center"/>
        </w:trPr>
        <w:tc>
          <w:tcPr>
            <w:tcW w:w="1397" w:type="dxa"/>
            <w:shd w:val="clear" w:color="auto" w:fill="auto"/>
          </w:tcPr>
          <w:p w:rsidR="008F3DB7" w:rsidRPr="008F3DB7" w:rsidRDefault="008F3DB7" w:rsidP="00C256B7">
            <w:pPr>
              <w:spacing w:line="269" w:lineRule="auto"/>
              <w:rPr>
                <w:rFonts w:eastAsia="Calibri"/>
                <w:sz w:val="18"/>
                <w:szCs w:val="22"/>
                <w:rtl/>
              </w:rPr>
            </w:pPr>
            <w:r w:rsidRPr="008F3DB7">
              <w:rPr>
                <w:rFonts w:eastAsia="Calibri" w:hint="cs"/>
                <w:sz w:val="18"/>
                <w:szCs w:val="22"/>
                <w:rtl/>
              </w:rPr>
              <w:t>שדרות</w:t>
            </w:r>
          </w:p>
        </w:tc>
        <w:tc>
          <w:tcPr>
            <w:tcW w:w="1542" w:type="dxa"/>
            <w:shd w:val="clear" w:color="auto" w:fill="auto"/>
          </w:tcPr>
          <w:p w:rsidR="008F3DB7" w:rsidRPr="008F3DB7" w:rsidRDefault="008F3DB7" w:rsidP="00C256B7">
            <w:pPr>
              <w:spacing w:line="269" w:lineRule="auto"/>
              <w:jc w:val="left"/>
              <w:rPr>
                <w:rFonts w:ascii="David" w:eastAsia="Calibri" w:hAnsi="David"/>
                <w:color w:val="000000"/>
                <w:sz w:val="18"/>
                <w:szCs w:val="22"/>
                <w:rtl/>
              </w:rPr>
            </w:pPr>
            <w:r w:rsidRPr="008F3DB7">
              <w:rPr>
                <w:rFonts w:ascii="David" w:eastAsia="Calibri" w:hAnsi="David" w:hint="cs"/>
                <w:color w:val="000000"/>
                <w:sz w:val="18"/>
                <w:szCs w:val="22"/>
                <w:rtl/>
              </w:rPr>
              <w:t>703,063</w:t>
            </w:r>
            <w:r w:rsidR="00FA7054" w:rsidRPr="00FA7054">
              <w:rPr>
                <w:rFonts w:ascii="David" w:eastAsia="Calibri" w:hAnsi="David" w:hint="cs"/>
                <w:color w:val="000000"/>
                <w:sz w:val="18"/>
                <w:szCs w:val="22"/>
                <w:vertAlign w:val="superscript"/>
                <w:rtl/>
              </w:rPr>
              <w:t>(1)</w:t>
            </w:r>
          </w:p>
        </w:tc>
        <w:tc>
          <w:tcPr>
            <w:tcW w:w="1261" w:type="dxa"/>
            <w:shd w:val="clear" w:color="auto" w:fill="auto"/>
          </w:tcPr>
          <w:p w:rsidR="008F3DB7" w:rsidRPr="008F3DB7" w:rsidRDefault="008F3DB7" w:rsidP="00C256B7">
            <w:pPr>
              <w:spacing w:line="269" w:lineRule="auto"/>
              <w:jc w:val="left"/>
              <w:rPr>
                <w:rFonts w:ascii="David" w:eastAsia="Calibri" w:hAnsi="David"/>
                <w:color w:val="000000"/>
                <w:sz w:val="18"/>
                <w:szCs w:val="22"/>
                <w:rtl/>
              </w:rPr>
            </w:pPr>
            <w:r w:rsidRPr="008F3DB7">
              <w:rPr>
                <w:rFonts w:ascii="David" w:eastAsia="Calibri" w:hAnsi="David" w:hint="cs"/>
                <w:color w:val="000000"/>
                <w:sz w:val="18"/>
                <w:szCs w:val="22"/>
                <w:rtl/>
              </w:rPr>
              <w:t>334,716</w:t>
            </w:r>
          </w:p>
        </w:tc>
        <w:tc>
          <w:tcPr>
            <w:tcW w:w="1466" w:type="dxa"/>
            <w:shd w:val="clear" w:color="auto" w:fill="auto"/>
          </w:tcPr>
          <w:p w:rsidR="008F3DB7" w:rsidRPr="008F3DB7" w:rsidRDefault="008F3DB7" w:rsidP="00C256B7">
            <w:pPr>
              <w:spacing w:line="269" w:lineRule="auto"/>
              <w:jc w:val="left"/>
              <w:rPr>
                <w:rFonts w:ascii="David" w:eastAsia="Calibri" w:hAnsi="David"/>
                <w:color w:val="000000"/>
                <w:sz w:val="18"/>
                <w:szCs w:val="22"/>
                <w:rtl/>
              </w:rPr>
            </w:pPr>
            <w:r w:rsidRPr="008F3DB7">
              <w:rPr>
                <w:rFonts w:ascii="David" w:eastAsia="Calibri" w:hAnsi="David" w:hint="cs"/>
                <w:color w:val="000000"/>
                <w:sz w:val="18"/>
                <w:szCs w:val="22"/>
                <w:rtl/>
              </w:rPr>
              <w:t>343,686</w:t>
            </w:r>
          </w:p>
        </w:tc>
        <w:tc>
          <w:tcPr>
            <w:tcW w:w="1395" w:type="dxa"/>
            <w:shd w:val="clear" w:color="auto" w:fill="auto"/>
          </w:tcPr>
          <w:p w:rsidR="008F3DB7" w:rsidRPr="008F3DB7" w:rsidRDefault="008F3DB7" w:rsidP="00C256B7">
            <w:pPr>
              <w:spacing w:line="269" w:lineRule="auto"/>
              <w:jc w:val="left"/>
              <w:rPr>
                <w:rFonts w:ascii="David" w:eastAsia="Calibri" w:hAnsi="David"/>
                <w:color w:val="000000"/>
                <w:sz w:val="18"/>
                <w:szCs w:val="22"/>
                <w:rtl/>
              </w:rPr>
            </w:pPr>
            <w:r w:rsidRPr="008F3DB7">
              <w:rPr>
                <w:rFonts w:ascii="David" w:eastAsia="Calibri" w:hAnsi="David" w:hint="cs"/>
                <w:color w:val="000000"/>
                <w:sz w:val="18"/>
                <w:szCs w:val="22"/>
                <w:rtl/>
              </w:rPr>
              <w:t>359,337</w:t>
            </w:r>
          </w:p>
        </w:tc>
        <w:tc>
          <w:tcPr>
            <w:tcW w:w="1149" w:type="dxa"/>
            <w:shd w:val="clear" w:color="auto" w:fill="auto"/>
          </w:tcPr>
          <w:p w:rsidR="008F3DB7" w:rsidRPr="008F3DB7" w:rsidRDefault="008F3DB7" w:rsidP="00C256B7">
            <w:pPr>
              <w:spacing w:line="269" w:lineRule="auto"/>
              <w:jc w:val="left"/>
              <w:rPr>
                <w:rFonts w:ascii="David" w:eastAsia="Calibri" w:hAnsi="David"/>
                <w:color w:val="000000"/>
                <w:sz w:val="18"/>
                <w:szCs w:val="22"/>
                <w:rtl/>
              </w:rPr>
            </w:pPr>
            <w:r w:rsidRPr="008F3DB7">
              <w:rPr>
                <w:rFonts w:ascii="David" w:eastAsia="Calibri" w:hAnsi="David" w:hint="cs"/>
                <w:color w:val="000000"/>
                <w:sz w:val="18"/>
                <w:szCs w:val="22"/>
                <w:rtl/>
              </w:rPr>
              <w:t>104.55%</w:t>
            </w:r>
          </w:p>
        </w:tc>
      </w:tr>
      <w:tr w:rsidR="008F3DB7" w:rsidRPr="008F3DB7" w:rsidTr="00E84F3A">
        <w:trPr>
          <w:jc w:val="center"/>
        </w:trPr>
        <w:tc>
          <w:tcPr>
            <w:tcW w:w="1397" w:type="dxa"/>
            <w:shd w:val="clear" w:color="auto" w:fill="auto"/>
          </w:tcPr>
          <w:p w:rsidR="008F3DB7" w:rsidRPr="008F3DB7" w:rsidRDefault="008F3DB7" w:rsidP="00C256B7">
            <w:pPr>
              <w:spacing w:line="269" w:lineRule="auto"/>
              <w:rPr>
                <w:rFonts w:eastAsia="Calibri"/>
                <w:sz w:val="18"/>
                <w:szCs w:val="22"/>
                <w:rtl/>
              </w:rPr>
            </w:pPr>
            <w:r w:rsidRPr="008F3DB7">
              <w:rPr>
                <w:rFonts w:eastAsia="Calibri" w:hint="eastAsia"/>
                <w:sz w:val="18"/>
                <w:szCs w:val="22"/>
                <w:rtl/>
              </w:rPr>
              <w:t>אשכול</w:t>
            </w:r>
          </w:p>
        </w:tc>
        <w:tc>
          <w:tcPr>
            <w:tcW w:w="1542" w:type="dxa"/>
            <w:shd w:val="clear" w:color="auto" w:fill="auto"/>
          </w:tcPr>
          <w:p w:rsidR="008F3DB7" w:rsidRPr="008F3DB7" w:rsidRDefault="008F3DB7" w:rsidP="00C256B7">
            <w:pPr>
              <w:spacing w:line="269" w:lineRule="auto"/>
              <w:jc w:val="left"/>
              <w:rPr>
                <w:rFonts w:ascii="David" w:eastAsia="Calibri" w:hAnsi="David"/>
                <w:color w:val="000000"/>
                <w:sz w:val="18"/>
                <w:szCs w:val="22"/>
                <w:rtl/>
              </w:rPr>
            </w:pPr>
            <w:r w:rsidRPr="008F3DB7">
              <w:rPr>
                <w:rFonts w:ascii="David" w:eastAsia="Calibri" w:hAnsi="David"/>
                <w:color w:val="000000"/>
                <w:sz w:val="18"/>
                <w:szCs w:val="22"/>
                <w:rtl/>
              </w:rPr>
              <w:t>457</w:t>
            </w:r>
            <w:r w:rsidRPr="008F3DB7">
              <w:rPr>
                <w:rFonts w:ascii="David" w:eastAsia="Calibri" w:hAnsi="David" w:hint="cs"/>
                <w:color w:val="000000"/>
                <w:sz w:val="18"/>
                <w:szCs w:val="22"/>
                <w:rtl/>
              </w:rPr>
              <w:t>,</w:t>
            </w:r>
            <w:r w:rsidRPr="008F3DB7">
              <w:rPr>
                <w:rFonts w:ascii="David" w:eastAsia="Calibri" w:hAnsi="David"/>
                <w:color w:val="000000"/>
                <w:sz w:val="18"/>
                <w:szCs w:val="22"/>
                <w:rtl/>
              </w:rPr>
              <w:t>650</w:t>
            </w:r>
            <w:r w:rsidR="00FA7054" w:rsidRPr="00FA7054">
              <w:rPr>
                <w:rFonts w:ascii="David" w:eastAsia="Calibri" w:hAnsi="David" w:hint="cs"/>
                <w:color w:val="000000"/>
                <w:sz w:val="18"/>
                <w:szCs w:val="22"/>
                <w:vertAlign w:val="superscript"/>
                <w:rtl/>
              </w:rPr>
              <w:t>(2)</w:t>
            </w:r>
          </w:p>
        </w:tc>
        <w:tc>
          <w:tcPr>
            <w:tcW w:w="1261" w:type="dxa"/>
            <w:shd w:val="clear" w:color="auto" w:fill="auto"/>
          </w:tcPr>
          <w:p w:rsidR="008F3DB7" w:rsidRPr="008F3DB7" w:rsidRDefault="008F3DB7" w:rsidP="00C256B7">
            <w:pPr>
              <w:spacing w:line="269" w:lineRule="auto"/>
              <w:jc w:val="left"/>
              <w:rPr>
                <w:rFonts w:ascii="David" w:eastAsia="Calibri" w:hAnsi="David"/>
                <w:color w:val="000000"/>
                <w:sz w:val="18"/>
                <w:szCs w:val="22"/>
                <w:rtl/>
              </w:rPr>
            </w:pPr>
            <w:r w:rsidRPr="008F3DB7">
              <w:rPr>
                <w:rFonts w:ascii="David" w:eastAsia="Calibri" w:hAnsi="David" w:hint="cs"/>
                <w:color w:val="000000"/>
                <w:sz w:val="18"/>
                <w:szCs w:val="22"/>
                <w:rtl/>
              </w:rPr>
              <w:t>187,632</w:t>
            </w:r>
          </w:p>
        </w:tc>
        <w:tc>
          <w:tcPr>
            <w:tcW w:w="1466" w:type="dxa"/>
            <w:shd w:val="clear" w:color="auto" w:fill="auto"/>
          </w:tcPr>
          <w:p w:rsidR="008F3DB7" w:rsidRPr="008F3DB7" w:rsidRDefault="008F3DB7" w:rsidP="00C256B7">
            <w:pPr>
              <w:spacing w:line="269" w:lineRule="auto"/>
              <w:jc w:val="left"/>
              <w:rPr>
                <w:rFonts w:ascii="David" w:eastAsia="Calibri" w:hAnsi="David"/>
                <w:color w:val="000000"/>
                <w:sz w:val="18"/>
                <w:szCs w:val="22"/>
                <w:rtl/>
              </w:rPr>
            </w:pPr>
            <w:r w:rsidRPr="008F3DB7">
              <w:rPr>
                <w:rFonts w:ascii="David" w:eastAsia="Calibri" w:hAnsi="David" w:hint="cs"/>
                <w:color w:val="000000"/>
                <w:sz w:val="18"/>
                <w:szCs w:val="22"/>
                <w:rtl/>
              </w:rPr>
              <w:t>220,669</w:t>
            </w:r>
          </w:p>
        </w:tc>
        <w:tc>
          <w:tcPr>
            <w:tcW w:w="1395" w:type="dxa"/>
            <w:shd w:val="clear" w:color="auto" w:fill="auto"/>
          </w:tcPr>
          <w:p w:rsidR="008F3DB7" w:rsidRPr="008F3DB7" w:rsidRDefault="008F3DB7" w:rsidP="00C256B7">
            <w:pPr>
              <w:spacing w:line="269" w:lineRule="auto"/>
              <w:jc w:val="left"/>
              <w:rPr>
                <w:rFonts w:ascii="David" w:eastAsia="Calibri" w:hAnsi="David"/>
                <w:color w:val="000000"/>
                <w:sz w:val="18"/>
                <w:szCs w:val="22"/>
                <w:rtl/>
              </w:rPr>
            </w:pPr>
            <w:r w:rsidRPr="008F3DB7">
              <w:rPr>
                <w:rFonts w:ascii="David" w:eastAsia="Calibri" w:hAnsi="David" w:hint="cs"/>
                <w:color w:val="000000"/>
                <w:sz w:val="18"/>
                <w:szCs w:val="22"/>
                <w:rtl/>
              </w:rPr>
              <w:t>236,981</w:t>
            </w:r>
          </w:p>
        </w:tc>
        <w:tc>
          <w:tcPr>
            <w:tcW w:w="1149" w:type="dxa"/>
            <w:shd w:val="clear" w:color="auto" w:fill="auto"/>
          </w:tcPr>
          <w:p w:rsidR="008F3DB7" w:rsidRPr="008F3DB7" w:rsidRDefault="008F3DB7" w:rsidP="00C256B7">
            <w:pPr>
              <w:spacing w:line="269" w:lineRule="auto"/>
              <w:jc w:val="left"/>
              <w:rPr>
                <w:rFonts w:ascii="David" w:eastAsia="Calibri" w:hAnsi="David"/>
                <w:color w:val="000000"/>
                <w:sz w:val="18"/>
                <w:szCs w:val="22"/>
                <w:rtl/>
              </w:rPr>
            </w:pPr>
            <w:r w:rsidRPr="008F3DB7">
              <w:rPr>
                <w:rFonts w:ascii="David" w:eastAsia="Calibri" w:hAnsi="David" w:hint="cs"/>
                <w:color w:val="000000"/>
                <w:sz w:val="18"/>
                <w:szCs w:val="22"/>
                <w:rtl/>
              </w:rPr>
              <w:t>107.39%</w:t>
            </w:r>
          </w:p>
        </w:tc>
      </w:tr>
      <w:tr w:rsidR="008F3DB7" w:rsidRPr="008F3DB7" w:rsidTr="00E84F3A">
        <w:trPr>
          <w:jc w:val="center"/>
        </w:trPr>
        <w:tc>
          <w:tcPr>
            <w:tcW w:w="1397" w:type="dxa"/>
            <w:shd w:val="clear" w:color="auto" w:fill="auto"/>
          </w:tcPr>
          <w:p w:rsidR="008F3DB7" w:rsidRPr="008F3DB7" w:rsidRDefault="008F3DB7" w:rsidP="00C256B7">
            <w:pPr>
              <w:spacing w:line="269" w:lineRule="auto"/>
              <w:rPr>
                <w:rFonts w:eastAsia="Calibri"/>
                <w:sz w:val="18"/>
                <w:szCs w:val="22"/>
                <w:rtl/>
              </w:rPr>
            </w:pPr>
            <w:r w:rsidRPr="008F3DB7">
              <w:rPr>
                <w:rFonts w:eastAsia="Calibri" w:hint="cs"/>
                <w:sz w:val="18"/>
                <w:szCs w:val="22"/>
                <w:rtl/>
              </w:rPr>
              <w:t>גליל עליון</w:t>
            </w:r>
          </w:p>
        </w:tc>
        <w:tc>
          <w:tcPr>
            <w:tcW w:w="1542" w:type="dxa"/>
            <w:shd w:val="clear" w:color="auto" w:fill="auto"/>
          </w:tcPr>
          <w:p w:rsidR="008F3DB7" w:rsidRPr="008F3DB7" w:rsidRDefault="008F3DB7" w:rsidP="00C256B7">
            <w:pPr>
              <w:spacing w:line="269" w:lineRule="auto"/>
              <w:jc w:val="left"/>
              <w:rPr>
                <w:rFonts w:ascii="David" w:eastAsia="Calibri" w:hAnsi="David"/>
                <w:color w:val="000000"/>
                <w:sz w:val="18"/>
                <w:szCs w:val="22"/>
                <w:rtl/>
              </w:rPr>
            </w:pPr>
            <w:r w:rsidRPr="008F3DB7">
              <w:rPr>
                <w:rFonts w:ascii="David" w:eastAsia="Calibri" w:hAnsi="David" w:hint="cs"/>
                <w:color w:val="000000"/>
                <w:sz w:val="18"/>
                <w:szCs w:val="22"/>
                <w:rtl/>
              </w:rPr>
              <w:t>266,437</w:t>
            </w:r>
          </w:p>
        </w:tc>
        <w:tc>
          <w:tcPr>
            <w:tcW w:w="1261" w:type="dxa"/>
            <w:shd w:val="clear" w:color="auto" w:fill="auto"/>
          </w:tcPr>
          <w:p w:rsidR="008F3DB7" w:rsidRPr="008F3DB7" w:rsidRDefault="008F3DB7" w:rsidP="00C256B7">
            <w:pPr>
              <w:spacing w:line="269" w:lineRule="auto"/>
              <w:jc w:val="left"/>
              <w:rPr>
                <w:rFonts w:ascii="David" w:eastAsia="Calibri" w:hAnsi="David"/>
                <w:color w:val="000000"/>
                <w:sz w:val="18"/>
                <w:szCs w:val="22"/>
                <w:rtl/>
              </w:rPr>
            </w:pPr>
            <w:r w:rsidRPr="008F3DB7">
              <w:rPr>
                <w:rFonts w:ascii="David" w:eastAsia="Calibri" w:hAnsi="David" w:hint="cs"/>
                <w:color w:val="000000"/>
                <w:sz w:val="18"/>
                <w:szCs w:val="22"/>
                <w:rtl/>
              </w:rPr>
              <w:t>0</w:t>
            </w:r>
          </w:p>
        </w:tc>
        <w:tc>
          <w:tcPr>
            <w:tcW w:w="1466" w:type="dxa"/>
            <w:shd w:val="clear" w:color="auto" w:fill="auto"/>
          </w:tcPr>
          <w:p w:rsidR="008F3DB7" w:rsidRPr="008F3DB7" w:rsidRDefault="008F3DB7" w:rsidP="00C256B7">
            <w:pPr>
              <w:spacing w:line="269" w:lineRule="auto"/>
              <w:jc w:val="left"/>
              <w:rPr>
                <w:rFonts w:ascii="David" w:eastAsia="Calibri" w:hAnsi="David"/>
                <w:color w:val="000000"/>
                <w:sz w:val="18"/>
                <w:szCs w:val="22"/>
                <w:rtl/>
              </w:rPr>
            </w:pPr>
            <w:r w:rsidRPr="008F3DB7">
              <w:rPr>
                <w:rFonts w:ascii="David" w:eastAsia="Calibri" w:hAnsi="David" w:hint="cs"/>
                <w:color w:val="000000"/>
                <w:sz w:val="18"/>
                <w:szCs w:val="22"/>
                <w:rtl/>
              </w:rPr>
              <w:t>244,564</w:t>
            </w:r>
          </w:p>
        </w:tc>
        <w:tc>
          <w:tcPr>
            <w:tcW w:w="1395" w:type="dxa"/>
            <w:shd w:val="clear" w:color="auto" w:fill="auto"/>
          </w:tcPr>
          <w:p w:rsidR="008F3DB7" w:rsidRPr="008F3DB7" w:rsidRDefault="008F3DB7" w:rsidP="00C256B7">
            <w:pPr>
              <w:spacing w:line="269" w:lineRule="auto"/>
              <w:jc w:val="left"/>
              <w:rPr>
                <w:rFonts w:ascii="David" w:eastAsia="Calibri" w:hAnsi="David"/>
                <w:color w:val="000000"/>
                <w:sz w:val="18"/>
                <w:szCs w:val="22"/>
                <w:rtl/>
              </w:rPr>
            </w:pPr>
            <w:r w:rsidRPr="008F3DB7">
              <w:rPr>
                <w:rFonts w:ascii="David" w:eastAsia="Calibri" w:hAnsi="David" w:hint="cs"/>
                <w:color w:val="000000"/>
                <w:sz w:val="18"/>
                <w:szCs w:val="22"/>
                <w:rtl/>
              </w:rPr>
              <w:t>21,872</w:t>
            </w:r>
          </w:p>
        </w:tc>
        <w:tc>
          <w:tcPr>
            <w:tcW w:w="1149" w:type="dxa"/>
            <w:shd w:val="clear" w:color="auto" w:fill="auto"/>
          </w:tcPr>
          <w:p w:rsidR="008F3DB7" w:rsidRPr="008F3DB7" w:rsidRDefault="008F3DB7" w:rsidP="00C256B7">
            <w:pPr>
              <w:spacing w:line="269" w:lineRule="auto"/>
              <w:jc w:val="left"/>
              <w:rPr>
                <w:rFonts w:ascii="David" w:eastAsia="Calibri" w:hAnsi="David"/>
                <w:color w:val="000000"/>
                <w:sz w:val="18"/>
                <w:szCs w:val="22"/>
                <w:rtl/>
              </w:rPr>
            </w:pPr>
            <w:r w:rsidRPr="008F3DB7">
              <w:rPr>
                <w:rFonts w:ascii="David" w:eastAsia="Calibri" w:hAnsi="David" w:hint="cs"/>
                <w:color w:val="000000"/>
                <w:sz w:val="18"/>
                <w:szCs w:val="22"/>
                <w:rtl/>
              </w:rPr>
              <w:t>8.94%</w:t>
            </w:r>
          </w:p>
        </w:tc>
      </w:tr>
      <w:tr w:rsidR="008F3DB7" w:rsidRPr="008F3DB7" w:rsidTr="00E84F3A">
        <w:trPr>
          <w:jc w:val="center"/>
        </w:trPr>
        <w:tc>
          <w:tcPr>
            <w:tcW w:w="1397" w:type="dxa"/>
            <w:shd w:val="clear" w:color="auto" w:fill="auto"/>
          </w:tcPr>
          <w:p w:rsidR="008F3DB7" w:rsidRPr="008F3DB7" w:rsidRDefault="008F3DB7" w:rsidP="00C256B7">
            <w:pPr>
              <w:spacing w:line="269" w:lineRule="auto"/>
              <w:rPr>
                <w:rFonts w:eastAsia="Calibri"/>
                <w:sz w:val="18"/>
                <w:szCs w:val="22"/>
                <w:rtl/>
              </w:rPr>
            </w:pPr>
            <w:r w:rsidRPr="008F3DB7">
              <w:rPr>
                <w:rFonts w:eastAsia="Calibri" w:hint="eastAsia"/>
                <w:sz w:val="18"/>
                <w:szCs w:val="22"/>
                <w:rtl/>
              </w:rPr>
              <w:t>מבואות</w:t>
            </w:r>
            <w:r w:rsidRPr="008F3DB7">
              <w:rPr>
                <w:rFonts w:eastAsia="Calibri"/>
                <w:sz w:val="18"/>
                <w:szCs w:val="22"/>
                <w:rtl/>
              </w:rPr>
              <w:t xml:space="preserve"> </w:t>
            </w:r>
            <w:r w:rsidRPr="008F3DB7">
              <w:rPr>
                <w:rFonts w:eastAsia="Calibri" w:hint="eastAsia"/>
                <w:sz w:val="18"/>
                <w:szCs w:val="22"/>
                <w:rtl/>
              </w:rPr>
              <w:t>חרמון</w:t>
            </w:r>
          </w:p>
        </w:tc>
        <w:tc>
          <w:tcPr>
            <w:tcW w:w="1542" w:type="dxa"/>
            <w:shd w:val="clear" w:color="auto" w:fill="auto"/>
          </w:tcPr>
          <w:p w:rsidR="008F3DB7" w:rsidRPr="008F3DB7" w:rsidRDefault="008F3DB7" w:rsidP="00C256B7">
            <w:pPr>
              <w:spacing w:line="269" w:lineRule="auto"/>
              <w:jc w:val="left"/>
              <w:rPr>
                <w:rFonts w:ascii="David" w:eastAsia="Calibri" w:hAnsi="David"/>
                <w:color w:val="000000"/>
                <w:sz w:val="18"/>
                <w:szCs w:val="22"/>
                <w:rtl/>
              </w:rPr>
            </w:pPr>
            <w:r w:rsidRPr="008F3DB7">
              <w:rPr>
                <w:rFonts w:ascii="David" w:eastAsia="Calibri" w:hAnsi="David" w:hint="cs"/>
                <w:color w:val="000000"/>
                <w:sz w:val="18"/>
                <w:szCs w:val="22"/>
                <w:rtl/>
              </w:rPr>
              <w:t>97,736</w:t>
            </w:r>
          </w:p>
        </w:tc>
        <w:tc>
          <w:tcPr>
            <w:tcW w:w="1261" w:type="dxa"/>
            <w:shd w:val="clear" w:color="auto" w:fill="auto"/>
          </w:tcPr>
          <w:p w:rsidR="008F3DB7" w:rsidRPr="008F3DB7" w:rsidRDefault="008F3DB7" w:rsidP="00C256B7">
            <w:pPr>
              <w:spacing w:line="269" w:lineRule="auto"/>
              <w:jc w:val="left"/>
              <w:rPr>
                <w:rFonts w:ascii="David" w:eastAsia="Calibri" w:hAnsi="David"/>
                <w:color w:val="000000"/>
                <w:sz w:val="18"/>
                <w:szCs w:val="22"/>
                <w:rtl/>
              </w:rPr>
            </w:pPr>
            <w:r w:rsidRPr="008F3DB7">
              <w:rPr>
                <w:rFonts w:ascii="David" w:eastAsia="Calibri" w:hAnsi="David" w:hint="cs"/>
                <w:color w:val="000000"/>
                <w:sz w:val="18"/>
                <w:szCs w:val="22"/>
                <w:rtl/>
              </w:rPr>
              <w:t>0</w:t>
            </w:r>
          </w:p>
        </w:tc>
        <w:tc>
          <w:tcPr>
            <w:tcW w:w="1466" w:type="dxa"/>
            <w:shd w:val="clear" w:color="auto" w:fill="auto"/>
          </w:tcPr>
          <w:p w:rsidR="008F3DB7" w:rsidRPr="008F3DB7" w:rsidRDefault="008F3DB7" w:rsidP="00C256B7">
            <w:pPr>
              <w:spacing w:line="269" w:lineRule="auto"/>
              <w:jc w:val="left"/>
              <w:rPr>
                <w:rFonts w:ascii="David" w:eastAsia="Calibri" w:hAnsi="David"/>
                <w:color w:val="000000"/>
                <w:sz w:val="18"/>
                <w:szCs w:val="22"/>
                <w:rtl/>
              </w:rPr>
            </w:pPr>
            <w:r w:rsidRPr="008F3DB7">
              <w:rPr>
                <w:rFonts w:ascii="David" w:eastAsia="Calibri" w:hAnsi="David" w:hint="cs"/>
                <w:color w:val="000000"/>
                <w:sz w:val="18"/>
                <w:szCs w:val="22"/>
                <w:rtl/>
              </w:rPr>
              <w:t>89,671</w:t>
            </w:r>
          </w:p>
        </w:tc>
        <w:tc>
          <w:tcPr>
            <w:tcW w:w="1395" w:type="dxa"/>
            <w:shd w:val="clear" w:color="auto" w:fill="auto"/>
          </w:tcPr>
          <w:p w:rsidR="008F3DB7" w:rsidRPr="008F3DB7" w:rsidRDefault="008F3DB7" w:rsidP="00C256B7">
            <w:pPr>
              <w:spacing w:line="269" w:lineRule="auto"/>
              <w:jc w:val="left"/>
              <w:rPr>
                <w:rFonts w:ascii="David" w:eastAsia="Calibri" w:hAnsi="David"/>
                <w:color w:val="000000"/>
                <w:sz w:val="18"/>
                <w:szCs w:val="22"/>
                <w:rtl/>
              </w:rPr>
            </w:pPr>
            <w:r w:rsidRPr="008F3DB7">
              <w:rPr>
                <w:rFonts w:ascii="David" w:eastAsia="Calibri" w:hAnsi="David" w:hint="cs"/>
                <w:color w:val="000000"/>
                <w:sz w:val="18"/>
                <w:szCs w:val="22"/>
                <w:rtl/>
              </w:rPr>
              <w:t>8,065</w:t>
            </w:r>
          </w:p>
        </w:tc>
        <w:tc>
          <w:tcPr>
            <w:tcW w:w="1149" w:type="dxa"/>
            <w:shd w:val="clear" w:color="auto" w:fill="auto"/>
          </w:tcPr>
          <w:p w:rsidR="008F3DB7" w:rsidRPr="008F3DB7" w:rsidRDefault="008F3DB7" w:rsidP="00C256B7">
            <w:pPr>
              <w:spacing w:line="269" w:lineRule="auto"/>
              <w:jc w:val="left"/>
              <w:rPr>
                <w:rFonts w:ascii="David" w:eastAsia="Calibri" w:hAnsi="David"/>
                <w:color w:val="000000"/>
                <w:sz w:val="18"/>
                <w:szCs w:val="22"/>
                <w:rtl/>
              </w:rPr>
            </w:pPr>
            <w:r w:rsidRPr="008F3DB7">
              <w:rPr>
                <w:rFonts w:ascii="David" w:eastAsia="Calibri" w:hAnsi="David" w:hint="cs"/>
                <w:color w:val="000000"/>
                <w:sz w:val="18"/>
                <w:szCs w:val="22"/>
                <w:rtl/>
              </w:rPr>
              <w:t>8.99%</w:t>
            </w:r>
          </w:p>
        </w:tc>
      </w:tr>
      <w:tr w:rsidR="008F3DB7" w:rsidRPr="008F3DB7" w:rsidTr="00E84F3A">
        <w:trPr>
          <w:jc w:val="center"/>
        </w:trPr>
        <w:tc>
          <w:tcPr>
            <w:tcW w:w="1397" w:type="dxa"/>
          </w:tcPr>
          <w:p w:rsidR="008F3DB7" w:rsidRPr="008F3DB7" w:rsidRDefault="008F3DB7" w:rsidP="00C256B7">
            <w:pPr>
              <w:spacing w:line="269" w:lineRule="auto"/>
              <w:rPr>
                <w:rFonts w:eastAsia="Calibri"/>
                <w:sz w:val="18"/>
                <w:szCs w:val="22"/>
                <w:rtl/>
              </w:rPr>
            </w:pPr>
            <w:r w:rsidRPr="008F3DB7">
              <w:rPr>
                <w:rFonts w:eastAsia="Calibri" w:hint="eastAsia"/>
                <w:sz w:val="18"/>
                <w:szCs w:val="22"/>
                <w:rtl/>
              </w:rPr>
              <w:t>מטה</w:t>
            </w:r>
            <w:r w:rsidRPr="008F3DB7">
              <w:rPr>
                <w:rFonts w:eastAsia="Calibri"/>
                <w:sz w:val="18"/>
                <w:szCs w:val="22"/>
                <w:rtl/>
              </w:rPr>
              <w:t xml:space="preserve"> </w:t>
            </w:r>
            <w:r w:rsidRPr="008F3DB7">
              <w:rPr>
                <w:rFonts w:eastAsia="Calibri" w:hint="eastAsia"/>
                <w:sz w:val="18"/>
                <w:szCs w:val="22"/>
                <w:rtl/>
              </w:rPr>
              <w:t>אשר</w:t>
            </w:r>
          </w:p>
        </w:tc>
        <w:tc>
          <w:tcPr>
            <w:tcW w:w="1542" w:type="dxa"/>
            <w:shd w:val="clear" w:color="000000" w:fill="FFFFFF"/>
          </w:tcPr>
          <w:p w:rsidR="008F3DB7" w:rsidRPr="008F3DB7" w:rsidRDefault="008F3DB7" w:rsidP="00C256B7">
            <w:pPr>
              <w:spacing w:line="269" w:lineRule="auto"/>
              <w:jc w:val="left"/>
              <w:rPr>
                <w:rFonts w:ascii="David" w:eastAsia="Calibri" w:hAnsi="David"/>
                <w:sz w:val="18"/>
                <w:szCs w:val="22"/>
                <w:rtl/>
              </w:rPr>
            </w:pPr>
            <w:r w:rsidRPr="008F3DB7">
              <w:rPr>
                <w:rFonts w:ascii="David" w:eastAsia="Calibri" w:hAnsi="David"/>
                <w:color w:val="000000"/>
                <w:sz w:val="18"/>
                <w:szCs w:val="22"/>
                <w:rtl/>
              </w:rPr>
              <w:t>416,759</w:t>
            </w:r>
            <w:r w:rsidR="00FA7054" w:rsidRPr="00FA7054">
              <w:rPr>
                <w:rFonts w:ascii="David" w:eastAsia="Calibri" w:hAnsi="David" w:hint="cs"/>
                <w:color w:val="000000"/>
                <w:sz w:val="18"/>
                <w:szCs w:val="22"/>
                <w:vertAlign w:val="superscript"/>
                <w:rtl/>
              </w:rPr>
              <w:t>(3)</w:t>
            </w:r>
          </w:p>
        </w:tc>
        <w:tc>
          <w:tcPr>
            <w:tcW w:w="1261" w:type="dxa"/>
            <w:shd w:val="clear" w:color="000000" w:fill="FFFFFF"/>
          </w:tcPr>
          <w:p w:rsidR="008F3DB7" w:rsidRPr="008F3DB7" w:rsidRDefault="008F3DB7" w:rsidP="00C256B7">
            <w:pPr>
              <w:spacing w:line="269" w:lineRule="auto"/>
              <w:jc w:val="left"/>
              <w:rPr>
                <w:rFonts w:ascii="David" w:eastAsia="Calibri" w:hAnsi="David"/>
                <w:color w:val="000000"/>
                <w:sz w:val="18"/>
                <w:szCs w:val="22"/>
                <w:rtl/>
              </w:rPr>
            </w:pPr>
            <w:r w:rsidRPr="008F3DB7">
              <w:rPr>
                <w:rFonts w:ascii="David" w:eastAsia="Calibri" w:hAnsi="David" w:hint="cs"/>
                <w:color w:val="000000"/>
                <w:sz w:val="18"/>
                <w:szCs w:val="22"/>
                <w:rtl/>
              </w:rPr>
              <w:t>27,735</w:t>
            </w:r>
          </w:p>
        </w:tc>
        <w:tc>
          <w:tcPr>
            <w:tcW w:w="1466" w:type="dxa"/>
            <w:shd w:val="clear" w:color="000000" w:fill="FFFFFF"/>
          </w:tcPr>
          <w:p w:rsidR="008F3DB7" w:rsidRPr="008F3DB7" w:rsidRDefault="008F3DB7" w:rsidP="00C256B7">
            <w:pPr>
              <w:spacing w:line="269" w:lineRule="auto"/>
              <w:jc w:val="left"/>
              <w:rPr>
                <w:rFonts w:ascii="David" w:eastAsia="Calibri" w:hAnsi="David"/>
                <w:color w:val="000000"/>
                <w:sz w:val="18"/>
                <w:szCs w:val="22"/>
                <w:rtl/>
              </w:rPr>
            </w:pPr>
            <w:r w:rsidRPr="008F3DB7">
              <w:rPr>
                <w:rFonts w:ascii="David" w:eastAsia="Calibri" w:hAnsi="David"/>
                <w:color w:val="000000"/>
                <w:sz w:val="18"/>
                <w:szCs w:val="22"/>
                <w:rtl/>
              </w:rPr>
              <w:t>375,339</w:t>
            </w:r>
          </w:p>
        </w:tc>
        <w:tc>
          <w:tcPr>
            <w:tcW w:w="1395" w:type="dxa"/>
          </w:tcPr>
          <w:p w:rsidR="008F3DB7" w:rsidRPr="008F3DB7" w:rsidRDefault="008F3DB7" w:rsidP="00C256B7">
            <w:pPr>
              <w:spacing w:line="269" w:lineRule="auto"/>
              <w:jc w:val="left"/>
              <w:rPr>
                <w:rFonts w:ascii="David" w:eastAsia="Calibri" w:hAnsi="David"/>
                <w:color w:val="000000"/>
                <w:sz w:val="18"/>
                <w:szCs w:val="22"/>
                <w:rtl/>
              </w:rPr>
            </w:pPr>
            <w:r w:rsidRPr="008F3DB7">
              <w:rPr>
                <w:rFonts w:ascii="David" w:eastAsia="Calibri" w:hAnsi="David"/>
                <w:color w:val="000000"/>
                <w:sz w:val="18"/>
                <w:szCs w:val="22"/>
                <w:rtl/>
              </w:rPr>
              <w:t>41,420</w:t>
            </w:r>
          </w:p>
        </w:tc>
        <w:tc>
          <w:tcPr>
            <w:tcW w:w="1149" w:type="dxa"/>
            <w:shd w:val="clear" w:color="auto" w:fill="auto"/>
          </w:tcPr>
          <w:p w:rsidR="008F3DB7" w:rsidRPr="008F3DB7" w:rsidRDefault="008F3DB7" w:rsidP="00C256B7">
            <w:pPr>
              <w:spacing w:line="269" w:lineRule="auto"/>
              <w:jc w:val="left"/>
              <w:rPr>
                <w:rFonts w:ascii="David" w:eastAsia="Calibri" w:hAnsi="David"/>
                <w:sz w:val="18"/>
                <w:szCs w:val="22"/>
                <w:rtl/>
              </w:rPr>
            </w:pPr>
            <w:r w:rsidRPr="008F3DB7">
              <w:rPr>
                <w:rFonts w:ascii="David" w:eastAsia="Calibri" w:hAnsi="David" w:hint="cs"/>
                <w:color w:val="000000"/>
                <w:sz w:val="18"/>
                <w:szCs w:val="22"/>
                <w:rtl/>
              </w:rPr>
              <w:t>11.04%</w:t>
            </w:r>
          </w:p>
        </w:tc>
      </w:tr>
      <w:tr w:rsidR="008F3DB7" w:rsidRPr="008F3DB7" w:rsidTr="00A4559E">
        <w:trPr>
          <w:trHeight w:val="352"/>
          <w:jc w:val="center"/>
        </w:trPr>
        <w:tc>
          <w:tcPr>
            <w:tcW w:w="1397" w:type="dxa"/>
          </w:tcPr>
          <w:p w:rsidR="008F3DB7" w:rsidRPr="008F3DB7" w:rsidRDefault="008F3DB7" w:rsidP="00C256B7">
            <w:pPr>
              <w:spacing w:line="269" w:lineRule="auto"/>
              <w:rPr>
                <w:rFonts w:eastAsia="Calibri"/>
                <w:sz w:val="18"/>
                <w:szCs w:val="22"/>
                <w:rtl/>
              </w:rPr>
            </w:pPr>
            <w:r w:rsidRPr="008F3DB7">
              <w:rPr>
                <w:rFonts w:eastAsia="Calibri" w:hint="eastAsia"/>
                <w:sz w:val="18"/>
                <w:szCs w:val="22"/>
                <w:rtl/>
              </w:rPr>
              <w:t>מעלה</w:t>
            </w:r>
            <w:r w:rsidRPr="008F3DB7">
              <w:rPr>
                <w:rFonts w:eastAsia="Calibri"/>
                <w:sz w:val="18"/>
                <w:szCs w:val="22"/>
                <w:rtl/>
              </w:rPr>
              <w:t xml:space="preserve"> </w:t>
            </w:r>
            <w:r w:rsidRPr="008F3DB7">
              <w:rPr>
                <w:rFonts w:eastAsia="Calibri" w:hint="eastAsia"/>
                <w:sz w:val="18"/>
                <w:szCs w:val="22"/>
                <w:rtl/>
              </w:rPr>
              <w:t>יוסף</w:t>
            </w:r>
          </w:p>
        </w:tc>
        <w:tc>
          <w:tcPr>
            <w:tcW w:w="1542" w:type="dxa"/>
          </w:tcPr>
          <w:p w:rsidR="008F3DB7" w:rsidRPr="008F3DB7" w:rsidRDefault="008F3DB7" w:rsidP="00C256B7">
            <w:pPr>
              <w:spacing w:line="269" w:lineRule="auto"/>
              <w:jc w:val="left"/>
              <w:rPr>
                <w:rFonts w:ascii="David" w:eastAsia="Calibri" w:hAnsi="David"/>
                <w:color w:val="000000"/>
                <w:sz w:val="18"/>
                <w:szCs w:val="22"/>
                <w:rtl/>
              </w:rPr>
            </w:pPr>
            <w:r w:rsidRPr="008F3DB7">
              <w:rPr>
                <w:rFonts w:ascii="David" w:eastAsia="Calibri" w:hAnsi="David" w:hint="cs"/>
                <w:color w:val="000000"/>
                <w:sz w:val="18"/>
                <w:szCs w:val="22"/>
                <w:rtl/>
              </w:rPr>
              <w:t>164,139</w:t>
            </w:r>
            <w:r w:rsidR="00FA7054" w:rsidRPr="00FA7054">
              <w:rPr>
                <w:rFonts w:ascii="David" w:eastAsia="Calibri" w:hAnsi="David" w:hint="cs"/>
                <w:color w:val="000000"/>
                <w:sz w:val="18"/>
                <w:szCs w:val="22"/>
                <w:vertAlign w:val="superscript"/>
                <w:rtl/>
              </w:rPr>
              <w:t>(4)</w:t>
            </w:r>
          </w:p>
        </w:tc>
        <w:tc>
          <w:tcPr>
            <w:tcW w:w="1261" w:type="dxa"/>
          </w:tcPr>
          <w:p w:rsidR="008F3DB7" w:rsidRPr="008F3DB7" w:rsidRDefault="008F3DB7" w:rsidP="00C256B7">
            <w:pPr>
              <w:spacing w:line="269" w:lineRule="auto"/>
              <w:jc w:val="left"/>
              <w:rPr>
                <w:rFonts w:ascii="David" w:eastAsia="Calibri" w:hAnsi="David"/>
                <w:color w:val="000000"/>
                <w:sz w:val="18"/>
                <w:szCs w:val="22"/>
                <w:rtl/>
              </w:rPr>
            </w:pPr>
            <w:r w:rsidRPr="008F3DB7">
              <w:rPr>
                <w:rFonts w:ascii="David" w:eastAsia="Calibri" w:hAnsi="David" w:hint="cs"/>
                <w:color w:val="000000"/>
                <w:sz w:val="18"/>
                <w:szCs w:val="22"/>
                <w:rtl/>
              </w:rPr>
              <w:t>18,330</w:t>
            </w:r>
          </w:p>
        </w:tc>
        <w:tc>
          <w:tcPr>
            <w:tcW w:w="1466" w:type="dxa"/>
          </w:tcPr>
          <w:p w:rsidR="008F3DB7" w:rsidRPr="008F3DB7" w:rsidRDefault="008F3DB7" w:rsidP="00C256B7">
            <w:pPr>
              <w:spacing w:line="269" w:lineRule="auto"/>
              <w:jc w:val="left"/>
              <w:rPr>
                <w:rFonts w:ascii="David" w:eastAsia="Calibri" w:hAnsi="David"/>
                <w:color w:val="000000"/>
                <w:sz w:val="18"/>
                <w:szCs w:val="22"/>
                <w:rtl/>
              </w:rPr>
            </w:pPr>
            <w:r w:rsidRPr="008F3DB7">
              <w:rPr>
                <w:rFonts w:ascii="David" w:eastAsia="Calibri" w:hAnsi="David" w:hint="cs"/>
                <w:color w:val="000000"/>
                <w:sz w:val="18"/>
                <w:szCs w:val="22"/>
                <w:rtl/>
              </w:rPr>
              <w:t>149,726</w:t>
            </w:r>
          </w:p>
        </w:tc>
        <w:tc>
          <w:tcPr>
            <w:tcW w:w="1395" w:type="dxa"/>
          </w:tcPr>
          <w:p w:rsidR="008F3DB7" w:rsidRPr="008F3DB7" w:rsidRDefault="008F3DB7" w:rsidP="00C256B7">
            <w:pPr>
              <w:spacing w:line="269" w:lineRule="auto"/>
              <w:jc w:val="left"/>
              <w:rPr>
                <w:rFonts w:ascii="David" w:eastAsia="Calibri" w:hAnsi="David"/>
                <w:color w:val="000000"/>
                <w:sz w:val="18"/>
                <w:szCs w:val="22"/>
                <w:rtl/>
              </w:rPr>
            </w:pPr>
            <w:r w:rsidRPr="008F3DB7">
              <w:rPr>
                <w:rFonts w:ascii="David" w:eastAsia="Calibri" w:hAnsi="David"/>
                <w:color w:val="000000"/>
                <w:sz w:val="18"/>
                <w:szCs w:val="22"/>
                <w:rtl/>
              </w:rPr>
              <w:t>14</w:t>
            </w:r>
            <w:r w:rsidRPr="008F3DB7">
              <w:rPr>
                <w:rFonts w:ascii="David" w:eastAsia="Calibri" w:hAnsi="David" w:hint="cs"/>
                <w:color w:val="000000"/>
                <w:sz w:val="18"/>
                <w:szCs w:val="22"/>
                <w:rtl/>
              </w:rPr>
              <w:t>,</w:t>
            </w:r>
            <w:r w:rsidRPr="008F3DB7">
              <w:rPr>
                <w:rFonts w:ascii="David" w:eastAsia="Calibri" w:hAnsi="David"/>
                <w:color w:val="000000"/>
                <w:sz w:val="18"/>
                <w:szCs w:val="22"/>
                <w:rtl/>
              </w:rPr>
              <w:t>413</w:t>
            </w:r>
          </w:p>
        </w:tc>
        <w:tc>
          <w:tcPr>
            <w:tcW w:w="1149" w:type="dxa"/>
            <w:shd w:val="clear" w:color="auto" w:fill="auto"/>
          </w:tcPr>
          <w:p w:rsidR="008F3DB7" w:rsidRPr="008F3DB7" w:rsidRDefault="008F3DB7" w:rsidP="00C256B7">
            <w:pPr>
              <w:spacing w:line="269" w:lineRule="auto"/>
              <w:jc w:val="left"/>
              <w:rPr>
                <w:rFonts w:ascii="David" w:eastAsia="Calibri" w:hAnsi="David"/>
                <w:color w:val="000000"/>
                <w:sz w:val="18"/>
                <w:szCs w:val="22"/>
                <w:rtl/>
              </w:rPr>
            </w:pPr>
            <w:r w:rsidRPr="008F3DB7">
              <w:rPr>
                <w:rFonts w:ascii="David" w:eastAsia="Calibri" w:hAnsi="David" w:hint="cs"/>
                <w:color w:val="000000"/>
                <w:sz w:val="18"/>
                <w:szCs w:val="22"/>
                <w:rtl/>
              </w:rPr>
              <w:t>9.63%</w:t>
            </w:r>
          </w:p>
        </w:tc>
      </w:tr>
      <w:tr w:rsidR="008F3DB7" w:rsidRPr="008F3DB7" w:rsidTr="00E84F3A">
        <w:trPr>
          <w:jc w:val="center"/>
        </w:trPr>
        <w:tc>
          <w:tcPr>
            <w:tcW w:w="1397" w:type="dxa"/>
          </w:tcPr>
          <w:p w:rsidR="008F3DB7" w:rsidRPr="008F3DB7" w:rsidRDefault="008F3DB7" w:rsidP="00C256B7">
            <w:pPr>
              <w:spacing w:line="269" w:lineRule="auto"/>
              <w:rPr>
                <w:rFonts w:eastAsia="Calibri"/>
                <w:b/>
                <w:bCs/>
                <w:sz w:val="18"/>
                <w:szCs w:val="22"/>
                <w:rtl/>
              </w:rPr>
            </w:pPr>
            <w:r w:rsidRPr="008F3DB7">
              <w:rPr>
                <w:rFonts w:eastAsia="Calibri" w:hint="cs"/>
                <w:b/>
                <w:bCs/>
                <w:sz w:val="18"/>
                <w:szCs w:val="22"/>
                <w:rtl/>
              </w:rPr>
              <w:t>קולטות</w:t>
            </w:r>
          </w:p>
        </w:tc>
        <w:tc>
          <w:tcPr>
            <w:tcW w:w="1542" w:type="dxa"/>
          </w:tcPr>
          <w:p w:rsidR="008F3DB7" w:rsidRPr="008F3DB7" w:rsidRDefault="008F3DB7" w:rsidP="00C256B7">
            <w:pPr>
              <w:spacing w:line="269" w:lineRule="auto"/>
              <w:jc w:val="left"/>
              <w:rPr>
                <w:rFonts w:ascii="David" w:eastAsia="Calibri" w:hAnsi="David"/>
                <w:color w:val="000000"/>
                <w:sz w:val="18"/>
                <w:szCs w:val="22"/>
                <w:rtl/>
              </w:rPr>
            </w:pPr>
          </w:p>
        </w:tc>
        <w:tc>
          <w:tcPr>
            <w:tcW w:w="1261" w:type="dxa"/>
          </w:tcPr>
          <w:p w:rsidR="008F3DB7" w:rsidRPr="008F3DB7" w:rsidRDefault="008F3DB7" w:rsidP="00C256B7">
            <w:pPr>
              <w:spacing w:line="269" w:lineRule="auto"/>
              <w:jc w:val="left"/>
              <w:rPr>
                <w:rFonts w:ascii="David" w:eastAsia="Calibri" w:hAnsi="David"/>
                <w:color w:val="000000"/>
                <w:sz w:val="18"/>
                <w:szCs w:val="22"/>
                <w:rtl/>
              </w:rPr>
            </w:pPr>
          </w:p>
        </w:tc>
        <w:tc>
          <w:tcPr>
            <w:tcW w:w="1466" w:type="dxa"/>
          </w:tcPr>
          <w:p w:rsidR="008F3DB7" w:rsidRPr="008F3DB7" w:rsidRDefault="008F3DB7" w:rsidP="00C256B7">
            <w:pPr>
              <w:spacing w:line="269" w:lineRule="auto"/>
              <w:jc w:val="left"/>
              <w:rPr>
                <w:rFonts w:ascii="David" w:eastAsia="Calibri" w:hAnsi="David"/>
                <w:color w:val="000000"/>
                <w:sz w:val="18"/>
                <w:szCs w:val="22"/>
                <w:rtl/>
              </w:rPr>
            </w:pPr>
          </w:p>
        </w:tc>
        <w:tc>
          <w:tcPr>
            <w:tcW w:w="1395" w:type="dxa"/>
          </w:tcPr>
          <w:p w:rsidR="008F3DB7" w:rsidRPr="008F3DB7" w:rsidRDefault="008F3DB7" w:rsidP="00C256B7">
            <w:pPr>
              <w:spacing w:line="269" w:lineRule="auto"/>
              <w:jc w:val="left"/>
              <w:rPr>
                <w:rFonts w:ascii="David" w:eastAsia="Calibri" w:hAnsi="David"/>
                <w:color w:val="000000"/>
                <w:sz w:val="18"/>
                <w:szCs w:val="22"/>
                <w:rtl/>
              </w:rPr>
            </w:pPr>
          </w:p>
        </w:tc>
        <w:tc>
          <w:tcPr>
            <w:tcW w:w="1149" w:type="dxa"/>
          </w:tcPr>
          <w:p w:rsidR="008F3DB7" w:rsidRPr="008F3DB7" w:rsidRDefault="008F3DB7" w:rsidP="00C256B7">
            <w:pPr>
              <w:spacing w:line="269" w:lineRule="auto"/>
              <w:jc w:val="left"/>
              <w:rPr>
                <w:rFonts w:ascii="David" w:eastAsia="Calibri" w:hAnsi="David"/>
                <w:color w:val="000000"/>
                <w:sz w:val="18"/>
                <w:szCs w:val="22"/>
                <w:rtl/>
              </w:rPr>
            </w:pPr>
          </w:p>
        </w:tc>
      </w:tr>
      <w:tr w:rsidR="008F3DB7" w:rsidRPr="008F3DB7" w:rsidTr="00E84F3A">
        <w:trPr>
          <w:jc w:val="center"/>
        </w:trPr>
        <w:tc>
          <w:tcPr>
            <w:tcW w:w="1397" w:type="dxa"/>
            <w:shd w:val="clear" w:color="auto" w:fill="auto"/>
            <w:vAlign w:val="bottom"/>
          </w:tcPr>
          <w:p w:rsidR="008F3DB7" w:rsidRPr="008F3DB7" w:rsidRDefault="008F3DB7" w:rsidP="00C256B7">
            <w:pPr>
              <w:spacing w:line="269" w:lineRule="auto"/>
              <w:rPr>
                <w:rFonts w:eastAsia="Calibri"/>
                <w:sz w:val="18"/>
                <w:szCs w:val="22"/>
                <w:rtl/>
              </w:rPr>
            </w:pPr>
            <w:r w:rsidRPr="008F3DB7">
              <w:rPr>
                <w:rFonts w:ascii="David" w:eastAsia="Times New Roman" w:hAnsi="David"/>
                <w:color w:val="000000"/>
                <w:sz w:val="18"/>
                <w:szCs w:val="22"/>
                <w:rtl/>
              </w:rPr>
              <w:t>אילת</w:t>
            </w:r>
          </w:p>
        </w:tc>
        <w:tc>
          <w:tcPr>
            <w:tcW w:w="1542" w:type="dxa"/>
          </w:tcPr>
          <w:p w:rsidR="008F3DB7" w:rsidRPr="008F3DB7" w:rsidRDefault="008F3DB7" w:rsidP="00C256B7">
            <w:pPr>
              <w:spacing w:line="269" w:lineRule="auto"/>
              <w:jc w:val="left"/>
              <w:rPr>
                <w:rFonts w:ascii="David" w:eastAsia="Calibri" w:hAnsi="David"/>
                <w:color w:val="000000"/>
                <w:sz w:val="18"/>
                <w:szCs w:val="22"/>
                <w:rtl/>
              </w:rPr>
            </w:pPr>
            <w:r w:rsidRPr="008F3DB7">
              <w:rPr>
                <w:rFonts w:ascii="David" w:eastAsia="Calibri" w:hAnsi="David"/>
                <w:color w:val="000000"/>
                <w:sz w:val="18"/>
                <w:szCs w:val="22"/>
                <w:rtl/>
              </w:rPr>
              <w:t>730,710</w:t>
            </w:r>
          </w:p>
        </w:tc>
        <w:tc>
          <w:tcPr>
            <w:tcW w:w="1261" w:type="dxa"/>
          </w:tcPr>
          <w:p w:rsidR="008F3DB7" w:rsidRPr="008F3DB7" w:rsidRDefault="008F3DB7" w:rsidP="00C256B7">
            <w:pPr>
              <w:spacing w:line="269" w:lineRule="auto"/>
              <w:jc w:val="left"/>
              <w:rPr>
                <w:rFonts w:ascii="David" w:eastAsia="Calibri" w:hAnsi="David"/>
                <w:color w:val="000000"/>
                <w:sz w:val="18"/>
                <w:szCs w:val="22"/>
                <w:rtl/>
              </w:rPr>
            </w:pPr>
            <w:r w:rsidRPr="008F3DB7">
              <w:rPr>
                <w:rFonts w:ascii="David" w:eastAsia="Calibri" w:hAnsi="David" w:hint="cs"/>
                <w:color w:val="000000"/>
                <w:sz w:val="18"/>
                <w:szCs w:val="22"/>
                <w:rtl/>
              </w:rPr>
              <w:t>0</w:t>
            </w:r>
          </w:p>
        </w:tc>
        <w:tc>
          <w:tcPr>
            <w:tcW w:w="1466" w:type="dxa"/>
          </w:tcPr>
          <w:p w:rsidR="008F3DB7" w:rsidRPr="008F3DB7" w:rsidRDefault="008F3DB7" w:rsidP="00C256B7">
            <w:pPr>
              <w:spacing w:line="269" w:lineRule="auto"/>
              <w:jc w:val="left"/>
              <w:rPr>
                <w:rFonts w:ascii="David" w:eastAsia="Calibri" w:hAnsi="David"/>
                <w:color w:val="000000"/>
                <w:sz w:val="18"/>
                <w:szCs w:val="22"/>
                <w:rtl/>
              </w:rPr>
            </w:pPr>
            <w:r w:rsidRPr="008F3DB7">
              <w:rPr>
                <w:rFonts w:ascii="David" w:eastAsia="Calibri" w:hAnsi="David"/>
                <w:color w:val="000000"/>
                <w:sz w:val="18"/>
                <w:szCs w:val="22"/>
                <w:rtl/>
              </w:rPr>
              <w:t>677,724</w:t>
            </w:r>
          </w:p>
        </w:tc>
        <w:tc>
          <w:tcPr>
            <w:tcW w:w="1395" w:type="dxa"/>
          </w:tcPr>
          <w:p w:rsidR="008F3DB7" w:rsidRPr="008F3DB7" w:rsidRDefault="008F3DB7" w:rsidP="00C256B7">
            <w:pPr>
              <w:spacing w:line="269" w:lineRule="auto"/>
              <w:jc w:val="left"/>
              <w:rPr>
                <w:rFonts w:ascii="David" w:eastAsia="Calibri" w:hAnsi="David"/>
                <w:color w:val="000000"/>
                <w:sz w:val="18"/>
                <w:szCs w:val="22"/>
                <w:rtl/>
              </w:rPr>
            </w:pPr>
            <w:r w:rsidRPr="008F3DB7">
              <w:rPr>
                <w:rFonts w:ascii="David" w:eastAsia="Calibri" w:hAnsi="David"/>
                <w:color w:val="000000"/>
                <w:sz w:val="18"/>
                <w:szCs w:val="22"/>
                <w:rtl/>
              </w:rPr>
              <w:t>52,986</w:t>
            </w:r>
          </w:p>
        </w:tc>
        <w:tc>
          <w:tcPr>
            <w:tcW w:w="1149" w:type="dxa"/>
            <w:shd w:val="clear" w:color="auto" w:fill="auto"/>
          </w:tcPr>
          <w:p w:rsidR="008F3DB7" w:rsidRPr="008F3DB7" w:rsidRDefault="008F3DB7" w:rsidP="00C256B7">
            <w:pPr>
              <w:spacing w:line="269" w:lineRule="auto"/>
              <w:jc w:val="left"/>
              <w:rPr>
                <w:rFonts w:ascii="David" w:eastAsia="Calibri" w:hAnsi="David"/>
                <w:color w:val="000000"/>
                <w:sz w:val="18"/>
                <w:szCs w:val="22"/>
                <w:rtl/>
              </w:rPr>
            </w:pPr>
            <w:r w:rsidRPr="008F3DB7">
              <w:rPr>
                <w:rFonts w:ascii="David" w:eastAsia="Calibri" w:hAnsi="David" w:hint="cs"/>
                <w:color w:val="000000"/>
                <w:sz w:val="18"/>
                <w:szCs w:val="22"/>
                <w:rtl/>
              </w:rPr>
              <w:t>7.82%</w:t>
            </w:r>
          </w:p>
        </w:tc>
      </w:tr>
      <w:tr w:rsidR="008F3DB7" w:rsidRPr="008F3DB7" w:rsidTr="00E84F3A">
        <w:trPr>
          <w:jc w:val="center"/>
        </w:trPr>
        <w:tc>
          <w:tcPr>
            <w:tcW w:w="1397" w:type="dxa"/>
            <w:shd w:val="clear" w:color="auto" w:fill="auto"/>
            <w:vAlign w:val="bottom"/>
          </w:tcPr>
          <w:p w:rsidR="008F3DB7" w:rsidRPr="008F3DB7" w:rsidRDefault="008F3DB7" w:rsidP="00C256B7">
            <w:pPr>
              <w:spacing w:line="269" w:lineRule="auto"/>
              <w:rPr>
                <w:rFonts w:ascii="David" w:eastAsia="Times New Roman" w:hAnsi="David"/>
                <w:color w:val="000000"/>
                <w:sz w:val="18"/>
                <w:szCs w:val="22"/>
                <w:rtl/>
              </w:rPr>
            </w:pPr>
            <w:r w:rsidRPr="008F3DB7">
              <w:rPr>
                <w:rFonts w:ascii="David" w:eastAsia="Times New Roman" w:hAnsi="David" w:hint="cs"/>
                <w:color w:val="000000"/>
                <w:sz w:val="18"/>
                <w:szCs w:val="22"/>
                <w:rtl/>
              </w:rPr>
              <w:t>הרצלייה</w:t>
            </w:r>
          </w:p>
        </w:tc>
        <w:tc>
          <w:tcPr>
            <w:tcW w:w="1542" w:type="dxa"/>
          </w:tcPr>
          <w:p w:rsidR="008F3DB7" w:rsidRPr="008F3DB7" w:rsidRDefault="008F3DB7" w:rsidP="00C256B7">
            <w:pPr>
              <w:spacing w:line="269" w:lineRule="auto"/>
              <w:jc w:val="left"/>
              <w:rPr>
                <w:rFonts w:ascii="David" w:eastAsia="Calibri" w:hAnsi="David"/>
                <w:color w:val="000000"/>
                <w:sz w:val="18"/>
                <w:szCs w:val="22"/>
                <w:rtl/>
              </w:rPr>
            </w:pPr>
            <w:r w:rsidRPr="008F3DB7">
              <w:rPr>
                <w:rFonts w:ascii="David" w:eastAsia="Calibri" w:hAnsi="David" w:hint="cs"/>
                <w:color w:val="000000"/>
                <w:sz w:val="18"/>
                <w:szCs w:val="22"/>
                <w:rtl/>
              </w:rPr>
              <w:t>1,140,566</w:t>
            </w:r>
          </w:p>
        </w:tc>
        <w:tc>
          <w:tcPr>
            <w:tcW w:w="1261" w:type="dxa"/>
          </w:tcPr>
          <w:p w:rsidR="008F3DB7" w:rsidRPr="008F3DB7" w:rsidRDefault="008F3DB7" w:rsidP="00C256B7">
            <w:pPr>
              <w:spacing w:line="269" w:lineRule="auto"/>
              <w:jc w:val="left"/>
              <w:rPr>
                <w:rFonts w:ascii="David" w:eastAsia="Calibri" w:hAnsi="David"/>
                <w:color w:val="000000"/>
                <w:sz w:val="18"/>
                <w:szCs w:val="22"/>
                <w:rtl/>
              </w:rPr>
            </w:pPr>
            <w:r w:rsidRPr="008F3DB7">
              <w:rPr>
                <w:rFonts w:ascii="David" w:eastAsia="Calibri" w:hAnsi="David" w:hint="cs"/>
                <w:color w:val="000000"/>
                <w:sz w:val="18"/>
                <w:szCs w:val="22"/>
                <w:rtl/>
              </w:rPr>
              <w:t>0</w:t>
            </w:r>
          </w:p>
        </w:tc>
        <w:tc>
          <w:tcPr>
            <w:tcW w:w="1466" w:type="dxa"/>
          </w:tcPr>
          <w:p w:rsidR="008F3DB7" w:rsidRPr="008F3DB7" w:rsidRDefault="008F3DB7" w:rsidP="00C256B7">
            <w:pPr>
              <w:spacing w:line="269" w:lineRule="auto"/>
              <w:jc w:val="left"/>
              <w:rPr>
                <w:rFonts w:ascii="David" w:eastAsia="Calibri" w:hAnsi="David"/>
                <w:color w:val="000000"/>
                <w:sz w:val="18"/>
                <w:szCs w:val="22"/>
                <w:rtl/>
              </w:rPr>
            </w:pPr>
            <w:r w:rsidRPr="008F3DB7">
              <w:rPr>
                <w:rFonts w:ascii="David" w:eastAsia="Calibri" w:hAnsi="David" w:hint="cs"/>
                <w:color w:val="000000"/>
                <w:sz w:val="18"/>
                <w:szCs w:val="22"/>
                <w:rtl/>
              </w:rPr>
              <w:t>1,088,502</w:t>
            </w:r>
          </w:p>
        </w:tc>
        <w:tc>
          <w:tcPr>
            <w:tcW w:w="1395" w:type="dxa"/>
          </w:tcPr>
          <w:p w:rsidR="008F3DB7" w:rsidRPr="008F3DB7" w:rsidRDefault="008F3DB7" w:rsidP="00C256B7">
            <w:pPr>
              <w:spacing w:line="269" w:lineRule="auto"/>
              <w:jc w:val="left"/>
              <w:rPr>
                <w:rFonts w:ascii="David" w:eastAsia="Calibri" w:hAnsi="David"/>
                <w:color w:val="000000"/>
                <w:sz w:val="18"/>
                <w:szCs w:val="22"/>
                <w:rtl/>
              </w:rPr>
            </w:pPr>
            <w:r w:rsidRPr="008F3DB7">
              <w:rPr>
                <w:rFonts w:ascii="David" w:eastAsia="Calibri" w:hAnsi="David" w:hint="cs"/>
                <w:color w:val="000000"/>
                <w:sz w:val="18"/>
                <w:szCs w:val="22"/>
                <w:rtl/>
              </w:rPr>
              <w:t>52,064</w:t>
            </w:r>
          </w:p>
        </w:tc>
        <w:tc>
          <w:tcPr>
            <w:tcW w:w="1149" w:type="dxa"/>
            <w:shd w:val="clear" w:color="auto" w:fill="auto"/>
          </w:tcPr>
          <w:p w:rsidR="008F3DB7" w:rsidRPr="008F3DB7" w:rsidRDefault="008F3DB7" w:rsidP="00C256B7">
            <w:pPr>
              <w:spacing w:line="269" w:lineRule="auto"/>
              <w:jc w:val="left"/>
              <w:rPr>
                <w:rFonts w:ascii="David" w:eastAsia="Calibri" w:hAnsi="David"/>
                <w:color w:val="000000"/>
                <w:sz w:val="18"/>
                <w:szCs w:val="22"/>
                <w:rtl/>
              </w:rPr>
            </w:pPr>
            <w:r w:rsidRPr="008F3DB7">
              <w:rPr>
                <w:rFonts w:ascii="David" w:eastAsia="Calibri" w:hAnsi="David" w:hint="cs"/>
                <w:color w:val="000000"/>
                <w:sz w:val="18"/>
                <w:szCs w:val="22"/>
                <w:rtl/>
              </w:rPr>
              <w:t>4.78%</w:t>
            </w:r>
          </w:p>
        </w:tc>
      </w:tr>
      <w:tr w:rsidR="008F3DB7" w:rsidRPr="008F3DB7" w:rsidTr="00E84F3A">
        <w:trPr>
          <w:jc w:val="center"/>
        </w:trPr>
        <w:tc>
          <w:tcPr>
            <w:tcW w:w="1397" w:type="dxa"/>
            <w:shd w:val="clear" w:color="auto" w:fill="auto"/>
            <w:vAlign w:val="bottom"/>
          </w:tcPr>
          <w:p w:rsidR="008F3DB7" w:rsidRPr="008F3DB7" w:rsidRDefault="008F3DB7" w:rsidP="00C256B7">
            <w:pPr>
              <w:spacing w:line="269" w:lineRule="auto"/>
              <w:rPr>
                <w:rFonts w:ascii="David" w:eastAsia="Times New Roman" w:hAnsi="David"/>
                <w:color w:val="000000"/>
                <w:sz w:val="18"/>
                <w:szCs w:val="22"/>
                <w:rtl/>
              </w:rPr>
            </w:pPr>
            <w:r w:rsidRPr="008F3DB7">
              <w:rPr>
                <w:rFonts w:ascii="David" w:eastAsia="Times New Roman" w:hAnsi="David"/>
                <w:color w:val="000000"/>
                <w:sz w:val="18"/>
                <w:szCs w:val="22"/>
                <w:rtl/>
              </w:rPr>
              <w:t>חיפה</w:t>
            </w:r>
          </w:p>
        </w:tc>
        <w:tc>
          <w:tcPr>
            <w:tcW w:w="1542" w:type="dxa"/>
          </w:tcPr>
          <w:p w:rsidR="008F3DB7" w:rsidRPr="008F3DB7" w:rsidRDefault="008F3DB7" w:rsidP="00C256B7">
            <w:pPr>
              <w:spacing w:line="269" w:lineRule="auto"/>
              <w:jc w:val="left"/>
              <w:rPr>
                <w:rFonts w:ascii="David" w:eastAsia="Calibri" w:hAnsi="David"/>
                <w:color w:val="000000"/>
                <w:sz w:val="18"/>
                <w:szCs w:val="22"/>
                <w:rtl/>
              </w:rPr>
            </w:pPr>
            <w:r w:rsidRPr="008F3DB7">
              <w:rPr>
                <w:rFonts w:ascii="David" w:eastAsia="Calibri" w:hAnsi="David"/>
                <w:color w:val="000000"/>
                <w:sz w:val="18"/>
                <w:szCs w:val="22"/>
                <w:rtl/>
              </w:rPr>
              <w:t>3,589,723</w:t>
            </w:r>
          </w:p>
        </w:tc>
        <w:tc>
          <w:tcPr>
            <w:tcW w:w="1261" w:type="dxa"/>
          </w:tcPr>
          <w:p w:rsidR="008F3DB7" w:rsidRPr="008F3DB7" w:rsidRDefault="008F3DB7" w:rsidP="00C256B7">
            <w:pPr>
              <w:spacing w:line="269" w:lineRule="auto"/>
              <w:jc w:val="left"/>
              <w:rPr>
                <w:rFonts w:ascii="David" w:eastAsia="Calibri" w:hAnsi="David"/>
                <w:color w:val="000000"/>
                <w:sz w:val="18"/>
                <w:szCs w:val="22"/>
                <w:rtl/>
              </w:rPr>
            </w:pPr>
            <w:r w:rsidRPr="008F3DB7">
              <w:rPr>
                <w:rFonts w:ascii="David" w:eastAsia="Calibri" w:hAnsi="David" w:hint="cs"/>
                <w:color w:val="000000"/>
                <w:sz w:val="18"/>
                <w:szCs w:val="22"/>
                <w:rtl/>
              </w:rPr>
              <w:t>0</w:t>
            </w:r>
          </w:p>
        </w:tc>
        <w:tc>
          <w:tcPr>
            <w:tcW w:w="1466" w:type="dxa"/>
          </w:tcPr>
          <w:p w:rsidR="008F3DB7" w:rsidRPr="008F3DB7" w:rsidRDefault="008F3DB7" w:rsidP="00C256B7">
            <w:pPr>
              <w:spacing w:line="269" w:lineRule="auto"/>
              <w:jc w:val="left"/>
              <w:rPr>
                <w:rFonts w:ascii="David" w:eastAsia="Calibri" w:hAnsi="David"/>
                <w:color w:val="000000"/>
                <w:sz w:val="18"/>
                <w:szCs w:val="22"/>
                <w:rtl/>
              </w:rPr>
            </w:pPr>
            <w:r w:rsidRPr="008F3DB7">
              <w:rPr>
                <w:rFonts w:ascii="David" w:eastAsia="Calibri" w:hAnsi="David"/>
                <w:color w:val="000000"/>
                <w:sz w:val="18"/>
                <w:szCs w:val="22"/>
                <w:rtl/>
              </w:rPr>
              <w:t>3,220,415</w:t>
            </w:r>
          </w:p>
        </w:tc>
        <w:tc>
          <w:tcPr>
            <w:tcW w:w="1395" w:type="dxa"/>
          </w:tcPr>
          <w:p w:rsidR="008F3DB7" w:rsidRPr="008F3DB7" w:rsidRDefault="008F3DB7" w:rsidP="00C256B7">
            <w:pPr>
              <w:spacing w:line="269" w:lineRule="auto"/>
              <w:jc w:val="left"/>
              <w:rPr>
                <w:rFonts w:ascii="David" w:eastAsia="Calibri" w:hAnsi="David"/>
                <w:color w:val="000000"/>
                <w:sz w:val="18"/>
                <w:szCs w:val="22"/>
                <w:rtl/>
              </w:rPr>
            </w:pPr>
            <w:r w:rsidRPr="008F3DB7">
              <w:rPr>
                <w:rFonts w:ascii="David" w:eastAsia="Calibri" w:hAnsi="David"/>
                <w:color w:val="000000"/>
                <w:sz w:val="18"/>
                <w:szCs w:val="22"/>
                <w:rtl/>
              </w:rPr>
              <w:t>369,308</w:t>
            </w:r>
          </w:p>
        </w:tc>
        <w:tc>
          <w:tcPr>
            <w:tcW w:w="1149" w:type="dxa"/>
            <w:shd w:val="clear" w:color="auto" w:fill="auto"/>
          </w:tcPr>
          <w:p w:rsidR="008F3DB7" w:rsidRPr="008F3DB7" w:rsidRDefault="008F3DB7" w:rsidP="00C256B7">
            <w:pPr>
              <w:spacing w:line="269" w:lineRule="auto"/>
              <w:jc w:val="left"/>
              <w:rPr>
                <w:rFonts w:ascii="David" w:eastAsia="Calibri" w:hAnsi="David"/>
                <w:color w:val="000000"/>
                <w:sz w:val="18"/>
                <w:szCs w:val="22"/>
                <w:rtl/>
              </w:rPr>
            </w:pPr>
            <w:r w:rsidRPr="008F3DB7">
              <w:rPr>
                <w:rFonts w:ascii="David" w:eastAsia="Calibri" w:hAnsi="David" w:hint="cs"/>
                <w:color w:val="000000"/>
                <w:sz w:val="18"/>
                <w:szCs w:val="22"/>
                <w:rtl/>
              </w:rPr>
              <w:t>11.47%</w:t>
            </w:r>
          </w:p>
        </w:tc>
      </w:tr>
      <w:tr w:rsidR="008F3DB7" w:rsidRPr="008F3DB7" w:rsidTr="00E84F3A">
        <w:trPr>
          <w:jc w:val="center"/>
        </w:trPr>
        <w:tc>
          <w:tcPr>
            <w:tcW w:w="1397" w:type="dxa"/>
            <w:shd w:val="clear" w:color="auto" w:fill="auto"/>
            <w:vAlign w:val="bottom"/>
          </w:tcPr>
          <w:p w:rsidR="008F3DB7" w:rsidRPr="008F3DB7" w:rsidRDefault="008F3DB7" w:rsidP="00C256B7">
            <w:pPr>
              <w:spacing w:line="269" w:lineRule="auto"/>
              <w:rPr>
                <w:rFonts w:ascii="David" w:eastAsia="Times New Roman" w:hAnsi="David"/>
                <w:color w:val="000000"/>
                <w:sz w:val="18"/>
                <w:szCs w:val="22"/>
                <w:rtl/>
              </w:rPr>
            </w:pPr>
            <w:r w:rsidRPr="008F3DB7">
              <w:rPr>
                <w:rFonts w:ascii="David" w:eastAsia="Times New Roman" w:hAnsi="David" w:hint="cs"/>
                <w:color w:val="000000"/>
                <w:sz w:val="18"/>
                <w:szCs w:val="22"/>
                <w:rtl/>
              </w:rPr>
              <w:t>טבריה</w:t>
            </w:r>
          </w:p>
        </w:tc>
        <w:tc>
          <w:tcPr>
            <w:tcW w:w="1542" w:type="dxa"/>
          </w:tcPr>
          <w:p w:rsidR="008F3DB7" w:rsidRPr="008F3DB7" w:rsidRDefault="008F3DB7" w:rsidP="00C256B7">
            <w:pPr>
              <w:spacing w:line="269" w:lineRule="auto"/>
              <w:jc w:val="left"/>
              <w:rPr>
                <w:rFonts w:ascii="David" w:eastAsia="Calibri" w:hAnsi="David"/>
                <w:color w:val="000000"/>
                <w:sz w:val="18"/>
                <w:szCs w:val="22"/>
                <w:rtl/>
              </w:rPr>
            </w:pPr>
            <w:r w:rsidRPr="008F3DB7">
              <w:rPr>
                <w:rFonts w:ascii="David" w:eastAsia="Calibri" w:hAnsi="David" w:hint="cs"/>
                <w:color w:val="000000"/>
                <w:sz w:val="18"/>
                <w:szCs w:val="22"/>
                <w:rtl/>
              </w:rPr>
              <w:t>440,975</w:t>
            </w:r>
          </w:p>
        </w:tc>
        <w:tc>
          <w:tcPr>
            <w:tcW w:w="1261" w:type="dxa"/>
          </w:tcPr>
          <w:p w:rsidR="008F3DB7" w:rsidRPr="008F3DB7" w:rsidRDefault="008F3DB7" w:rsidP="00C256B7">
            <w:pPr>
              <w:spacing w:line="269" w:lineRule="auto"/>
              <w:jc w:val="left"/>
              <w:rPr>
                <w:rFonts w:ascii="David" w:eastAsia="Calibri" w:hAnsi="David"/>
                <w:color w:val="000000"/>
                <w:sz w:val="18"/>
                <w:szCs w:val="22"/>
                <w:rtl/>
              </w:rPr>
            </w:pPr>
            <w:r w:rsidRPr="008F3DB7">
              <w:rPr>
                <w:rFonts w:ascii="David" w:eastAsia="Calibri" w:hAnsi="David" w:hint="cs"/>
                <w:color w:val="000000"/>
                <w:sz w:val="18"/>
                <w:szCs w:val="22"/>
                <w:rtl/>
              </w:rPr>
              <w:t>0</w:t>
            </w:r>
          </w:p>
        </w:tc>
        <w:tc>
          <w:tcPr>
            <w:tcW w:w="1466" w:type="dxa"/>
          </w:tcPr>
          <w:p w:rsidR="008F3DB7" w:rsidRPr="008F3DB7" w:rsidRDefault="008F3DB7" w:rsidP="00C256B7">
            <w:pPr>
              <w:spacing w:line="269" w:lineRule="auto"/>
              <w:jc w:val="left"/>
              <w:rPr>
                <w:rFonts w:ascii="David" w:eastAsia="Calibri" w:hAnsi="David"/>
                <w:color w:val="000000"/>
                <w:sz w:val="18"/>
                <w:szCs w:val="22"/>
                <w:rtl/>
              </w:rPr>
            </w:pPr>
            <w:r w:rsidRPr="008F3DB7">
              <w:rPr>
                <w:rFonts w:ascii="David" w:eastAsia="Calibri" w:hAnsi="David" w:hint="cs"/>
                <w:color w:val="000000"/>
                <w:sz w:val="18"/>
                <w:szCs w:val="22"/>
                <w:rtl/>
              </w:rPr>
              <w:t>403,918</w:t>
            </w:r>
          </w:p>
        </w:tc>
        <w:tc>
          <w:tcPr>
            <w:tcW w:w="1395" w:type="dxa"/>
          </w:tcPr>
          <w:p w:rsidR="008F3DB7" w:rsidRPr="008F3DB7" w:rsidRDefault="008F3DB7" w:rsidP="00C256B7">
            <w:pPr>
              <w:spacing w:line="269" w:lineRule="auto"/>
              <w:jc w:val="left"/>
              <w:rPr>
                <w:rFonts w:ascii="David" w:eastAsia="Calibri" w:hAnsi="David"/>
                <w:color w:val="000000"/>
                <w:sz w:val="18"/>
                <w:szCs w:val="22"/>
                <w:rtl/>
              </w:rPr>
            </w:pPr>
            <w:r w:rsidRPr="008F3DB7">
              <w:rPr>
                <w:rFonts w:ascii="David" w:eastAsia="Calibri" w:hAnsi="David" w:hint="cs"/>
                <w:color w:val="000000"/>
                <w:sz w:val="18"/>
                <w:szCs w:val="22"/>
                <w:rtl/>
              </w:rPr>
              <w:t>37,057</w:t>
            </w:r>
          </w:p>
        </w:tc>
        <w:tc>
          <w:tcPr>
            <w:tcW w:w="1149" w:type="dxa"/>
            <w:shd w:val="clear" w:color="auto" w:fill="auto"/>
          </w:tcPr>
          <w:p w:rsidR="008F3DB7" w:rsidRPr="008F3DB7" w:rsidRDefault="008F3DB7" w:rsidP="00C256B7">
            <w:pPr>
              <w:spacing w:line="269" w:lineRule="auto"/>
              <w:jc w:val="left"/>
              <w:rPr>
                <w:rFonts w:ascii="David" w:eastAsia="Calibri" w:hAnsi="David"/>
                <w:color w:val="000000"/>
                <w:sz w:val="18"/>
                <w:szCs w:val="22"/>
                <w:rtl/>
              </w:rPr>
            </w:pPr>
            <w:r w:rsidRPr="008F3DB7">
              <w:rPr>
                <w:rFonts w:ascii="David" w:eastAsia="Calibri" w:hAnsi="David" w:hint="cs"/>
                <w:color w:val="000000"/>
                <w:sz w:val="18"/>
                <w:szCs w:val="22"/>
                <w:rtl/>
              </w:rPr>
              <w:t>9.17%</w:t>
            </w:r>
          </w:p>
        </w:tc>
      </w:tr>
      <w:tr w:rsidR="008F3DB7" w:rsidRPr="008F3DB7" w:rsidTr="00E84F3A">
        <w:trPr>
          <w:jc w:val="center"/>
        </w:trPr>
        <w:tc>
          <w:tcPr>
            <w:tcW w:w="1397" w:type="dxa"/>
            <w:shd w:val="clear" w:color="auto" w:fill="auto"/>
            <w:vAlign w:val="bottom"/>
          </w:tcPr>
          <w:p w:rsidR="008F3DB7" w:rsidRPr="008F3DB7" w:rsidRDefault="008F3DB7" w:rsidP="00C256B7">
            <w:pPr>
              <w:spacing w:line="269" w:lineRule="auto"/>
              <w:rPr>
                <w:rFonts w:eastAsia="Calibri"/>
                <w:sz w:val="18"/>
                <w:szCs w:val="22"/>
                <w:rtl/>
              </w:rPr>
            </w:pPr>
            <w:r w:rsidRPr="008F3DB7">
              <w:rPr>
                <w:rFonts w:ascii="David" w:eastAsia="Times New Roman" w:hAnsi="David"/>
                <w:color w:val="000000"/>
                <w:sz w:val="18"/>
                <w:szCs w:val="22"/>
                <w:rtl/>
              </w:rPr>
              <w:t>ירושלים</w:t>
            </w:r>
          </w:p>
        </w:tc>
        <w:tc>
          <w:tcPr>
            <w:tcW w:w="1542" w:type="dxa"/>
          </w:tcPr>
          <w:p w:rsidR="008F3DB7" w:rsidRPr="008F3DB7" w:rsidRDefault="008F3DB7" w:rsidP="00C256B7">
            <w:pPr>
              <w:spacing w:line="269" w:lineRule="auto"/>
              <w:jc w:val="left"/>
              <w:rPr>
                <w:rFonts w:ascii="David" w:eastAsia="Calibri" w:hAnsi="David"/>
                <w:color w:val="000000"/>
                <w:sz w:val="18"/>
                <w:szCs w:val="22"/>
                <w:rtl/>
              </w:rPr>
            </w:pPr>
            <w:r w:rsidRPr="008F3DB7">
              <w:rPr>
                <w:rFonts w:ascii="David" w:eastAsia="Calibri" w:hAnsi="David"/>
                <w:color w:val="000000"/>
                <w:sz w:val="18"/>
                <w:szCs w:val="22"/>
                <w:rtl/>
              </w:rPr>
              <w:t>8,375,151</w:t>
            </w:r>
          </w:p>
        </w:tc>
        <w:tc>
          <w:tcPr>
            <w:tcW w:w="1261" w:type="dxa"/>
          </w:tcPr>
          <w:p w:rsidR="008F3DB7" w:rsidRPr="008F3DB7" w:rsidRDefault="008F3DB7" w:rsidP="00C256B7">
            <w:pPr>
              <w:spacing w:line="269" w:lineRule="auto"/>
              <w:jc w:val="left"/>
              <w:rPr>
                <w:rFonts w:ascii="David" w:eastAsia="Calibri" w:hAnsi="David"/>
                <w:color w:val="000000"/>
                <w:sz w:val="18"/>
                <w:szCs w:val="22"/>
                <w:rtl/>
              </w:rPr>
            </w:pPr>
            <w:r w:rsidRPr="008F3DB7">
              <w:rPr>
                <w:rFonts w:ascii="David" w:eastAsia="Calibri" w:hAnsi="David" w:hint="cs"/>
                <w:color w:val="000000"/>
                <w:sz w:val="18"/>
                <w:szCs w:val="22"/>
                <w:rtl/>
              </w:rPr>
              <w:t>0</w:t>
            </w:r>
          </w:p>
        </w:tc>
        <w:tc>
          <w:tcPr>
            <w:tcW w:w="1466" w:type="dxa"/>
          </w:tcPr>
          <w:p w:rsidR="008F3DB7" w:rsidRPr="008F3DB7" w:rsidRDefault="008F3DB7" w:rsidP="00C256B7">
            <w:pPr>
              <w:spacing w:line="269" w:lineRule="auto"/>
              <w:jc w:val="left"/>
              <w:rPr>
                <w:rFonts w:ascii="David" w:eastAsia="Calibri" w:hAnsi="David"/>
                <w:color w:val="000000"/>
                <w:sz w:val="18"/>
                <w:szCs w:val="22"/>
                <w:rtl/>
              </w:rPr>
            </w:pPr>
            <w:r w:rsidRPr="008F3DB7">
              <w:rPr>
                <w:rFonts w:ascii="David" w:eastAsia="Calibri" w:hAnsi="David"/>
                <w:color w:val="000000"/>
                <w:sz w:val="18"/>
                <w:szCs w:val="22"/>
                <w:rtl/>
              </w:rPr>
              <w:t>7,604,958</w:t>
            </w:r>
          </w:p>
        </w:tc>
        <w:tc>
          <w:tcPr>
            <w:tcW w:w="1395" w:type="dxa"/>
          </w:tcPr>
          <w:p w:rsidR="008F3DB7" w:rsidRPr="008F3DB7" w:rsidRDefault="008F3DB7" w:rsidP="00C256B7">
            <w:pPr>
              <w:spacing w:line="269" w:lineRule="auto"/>
              <w:jc w:val="left"/>
              <w:rPr>
                <w:rFonts w:ascii="David" w:eastAsia="Calibri" w:hAnsi="David"/>
                <w:color w:val="000000"/>
                <w:sz w:val="18"/>
                <w:szCs w:val="22"/>
                <w:rtl/>
              </w:rPr>
            </w:pPr>
            <w:r w:rsidRPr="008F3DB7">
              <w:rPr>
                <w:rFonts w:ascii="David" w:eastAsia="Calibri" w:hAnsi="David"/>
                <w:color w:val="000000"/>
                <w:sz w:val="18"/>
                <w:szCs w:val="22"/>
                <w:rtl/>
              </w:rPr>
              <w:t>770,193</w:t>
            </w:r>
          </w:p>
        </w:tc>
        <w:tc>
          <w:tcPr>
            <w:tcW w:w="1149" w:type="dxa"/>
            <w:shd w:val="clear" w:color="auto" w:fill="auto"/>
          </w:tcPr>
          <w:p w:rsidR="008F3DB7" w:rsidRPr="008F3DB7" w:rsidRDefault="008F3DB7" w:rsidP="00C256B7">
            <w:pPr>
              <w:spacing w:line="269" w:lineRule="auto"/>
              <w:jc w:val="left"/>
              <w:rPr>
                <w:rFonts w:ascii="David" w:eastAsia="Calibri" w:hAnsi="David"/>
                <w:color w:val="000000"/>
                <w:sz w:val="18"/>
                <w:szCs w:val="22"/>
                <w:rtl/>
              </w:rPr>
            </w:pPr>
            <w:r w:rsidRPr="008F3DB7">
              <w:rPr>
                <w:rFonts w:ascii="David" w:eastAsia="Calibri" w:hAnsi="David" w:hint="cs"/>
                <w:color w:val="000000"/>
                <w:sz w:val="18"/>
                <w:szCs w:val="22"/>
                <w:rtl/>
              </w:rPr>
              <w:t>10.13%</w:t>
            </w:r>
          </w:p>
        </w:tc>
      </w:tr>
      <w:tr w:rsidR="008F3DB7" w:rsidRPr="008F3DB7" w:rsidTr="00E84F3A">
        <w:trPr>
          <w:jc w:val="center"/>
        </w:trPr>
        <w:tc>
          <w:tcPr>
            <w:tcW w:w="1397" w:type="dxa"/>
            <w:shd w:val="clear" w:color="auto" w:fill="auto"/>
            <w:vAlign w:val="bottom"/>
          </w:tcPr>
          <w:p w:rsidR="008F3DB7" w:rsidRPr="008F3DB7" w:rsidRDefault="008F3DB7" w:rsidP="00C256B7">
            <w:pPr>
              <w:spacing w:line="269" w:lineRule="auto"/>
              <w:rPr>
                <w:rFonts w:eastAsia="Calibri"/>
                <w:sz w:val="18"/>
                <w:szCs w:val="22"/>
                <w:rtl/>
              </w:rPr>
            </w:pPr>
            <w:r w:rsidRPr="008F3DB7">
              <w:rPr>
                <w:rFonts w:ascii="David" w:eastAsia="Times New Roman" w:hAnsi="David"/>
                <w:color w:val="000000"/>
                <w:sz w:val="18"/>
                <w:szCs w:val="22"/>
                <w:rtl/>
              </w:rPr>
              <w:t>תל אביב-יפו</w:t>
            </w:r>
          </w:p>
        </w:tc>
        <w:tc>
          <w:tcPr>
            <w:tcW w:w="1542" w:type="dxa"/>
            <w:shd w:val="clear" w:color="auto" w:fill="auto"/>
          </w:tcPr>
          <w:p w:rsidR="008F3DB7" w:rsidRPr="008F3DB7" w:rsidRDefault="008F3DB7" w:rsidP="00C256B7">
            <w:pPr>
              <w:spacing w:line="269" w:lineRule="auto"/>
              <w:jc w:val="left"/>
              <w:rPr>
                <w:rFonts w:ascii="David" w:eastAsia="Calibri" w:hAnsi="David"/>
                <w:color w:val="000000"/>
                <w:sz w:val="18"/>
                <w:szCs w:val="22"/>
                <w:rtl/>
              </w:rPr>
            </w:pPr>
            <w:r w:rsidRPr="008F3DB7">
              <w:rPr>
                <w:rFonts w:ascii="David" w:eastAsia="Calibri" w:hAnsi="David"/>
                <w:color w:val="000000"/>
                <w:sz w:val="18"/>
                <w:szCs w:val="22"/>
                <w:rtl/>
              </w:rPr>
              <w:t>7,128,564</w:t>
            </w:r>
          </w:p>
        </w:tc>
        <w:tc>
          <w:tcPr>
            <w:tcW w:w="1261" w:type="dxa"/>
            <w:shd w:val="clear" w:color="auto" w:fill="auto"/>
          </w:tcPr>
          <w:p w:rsidR="008F3DB7" w:rsidRPr="008F3DB7" w:rsidRDefault="008F3DB7" w:rsidP="00C256B7">
            <w:pPr>
              <w:spacing w:line="269" w:lineRule="auto"/>
              <w:jc w:val="left"/>
              <w:rPr>
                <w:rFonts w:ascii="David" w:eastAsia="Calibri" w:hAnsi="David"/>
                <w:color w:val="000000"/>
                <w:sz w:val="18"/>
                <w:szCs w:val="22"/>
                <w:rtl/>
              </w:rPr>
            </w:pPr>
            <w:r w:rsidRPr="008F3DB7">
              <w:rPr>
                <w:rFonts w:ascii="David" w:eastAsia="Calibri" w:hAnsi="David" w:hint="cs"/>
                <w:color w:val="000000"/>
                <w:sz w:val="18"/>
                <w:szCs w:val="22"/>
                <w:rtl/>
              </w:rPr>
              <w:t>0</w:t>
            </w:r>
          </w:p>
        </w:tc>
        <w:tc>
          <w:tcPr>
            <w:tcW w:w="1466" w:type="dxa"/>
            <w:shd w:val="clear" w:color="auto" w:fill="auto"/>
          </w:tcPr>
          <w:p w:rsidR="008F3DB7" w:rsidRPr="008F3DB7" w:rsidRDefault="008F3DB7" w:rsidP="00C256B7">
            <w:pPr>
              <w:spacing w:line="269" w:lineRule="auto"/>
              <w:jc w:val="left"/>
              <w:rPr>
                <w:rFonts w:ascii="David" w:eastAsia="Calibri" w:hAnsi="David"/>
                <w:color w:val="000000"/>
                <w:sz w:val="18"/>
                <w:szCs w:val="22"/>
                <w:rtl/>
              </w:rPr>
            </w:pPr>
            <w:r w:rsidRPr="008F3DB7">
              <w:rPr>
                <w:rFonts w:ascii="David" w:eastAsia="Calibri" w:hAnsi="David"/>
                <w:color w:val="000000"/>
                <w:sz w:val="18"/>
                <w:szCs w:val="22"/>
                <w:rtl/>
              </w:rPr>
              <w:t>6,599,605</w:t>
            </w:r>
          </w:p>
        </w:tc>
        <w:tc>
          <w:tcPr>
            <w:tcW w:w="1395" w:type="dxa"/>
            <w:shd w:val="clear" w:color="auto" w:fill="auto"/>
          </w:tcPr>
          <w:p w:rsidR="008F3DB7" w:rsidRPr="008F3DB7" w:rsidRDefault="008F3DB7" w:rsidP="00C256B7">
            <w:pPr>
              <w:spacing w:line="269" w:lineRule="auto"/>
              <w:jc w:val="left"/>
              <w:rPr>
                <w:rFonts w:ascii="David" w:eastAsia="Calibri" w:hAnsi="David"/>
                <w:color w:val="000000"/>
                <w:sz w:val="18"/>
                <w:szCs w:val="22"/>
                <w:rtl/>
              </w:rPr>
            </w:pPr>
            <w:r w:rsidRPr="008F3DB7">
              <w:rPr>
                <w:rFonts w:ascii="David" w:eastAsia="Calibri" w:hAnsi="David"/>
                <w:color w:val="000000"/>
                <w:sz w:val="18"/>
                <w:szCs w:val="22"/>
                <w:rtl/>
              </w:rPr>
              <w:t>528,959</w:t>
            </w:r>
          </w:p>
        </w:tc>
        <w:tc>
          <w:tcPr>
            <w:tcW w:w="1149" w:type="dxa"/>
            <w:shd w:val="clear" w:color="auto" w:fill="auto"/>
          </w:tcPr>
          <w:p w:rsidR="008F3DB7" w:rsidRPr="008F3DB7" w:rsidRDefault="008F3DB7" w:rsidP="00C256B7">
            <w:pPr>
              <w:spacing w:line="269" w:lineRule="auto"/>
              <w:jc w:val="left"/>
              <w:rPr>
                <w:rFonts w:ascii="David" w:eastAsia="Calibri" w:hAnsi="David"/>
                <w:color w:val="000000"/>
                <w:sz w:val="18"/>
                <w:szCs w:val="22"/>
                <w:rtl/>
              </w:rPr>
            </w:pPr>
            <w:r w:rsidRPr="008F3DB7">
              <w:rPr>
                <w:rFonts w:ascii="David" w:eastAsia="Calibri" w:hAnsi="David" w:hint="cs"/>
                <w:color w:val="000000"/>
                <w:sz w:val="18"/>
                <w:szCs w:val="22"/>
                <w:rtl/>
              </w:rPr>
              <w:t>8.02%</w:t>
            </w:r>
          </w:p>
        </w:tc>
      </w:tr>
      <w:tr w:rsidR="008F3DB7" w:rsidRPr="008F3DB7" w:rsidTr="00E84F3A">
        <w:trPr>
          <w:jc w:val="center"/>
        </w:trPr>
        <w:tc>
          <w:tcPr>
            <w:tcW w:w="1397" w:type="dxa"/>
            <w:shd w:val="clear" w:color="auto" w:fill="auto"/>
            <w:vAlign w:val="bottom"/>
          </w:tcPr>
          <w:p w:rsidR="008F3DB7" w:rsidRPr="008F3DB7" w:rsidRDefault="008F3DB7" w:rsidP="00C256B7">
            <w:pPr>
              <w:spacing w:line="269" w:lineRule="auto"/>
              <w:rPr>
                <w:rFonts w:ascii="David" w:eastAsia="Times New Roman" w:hAnsi="David"/>
                <w:color w:val="000000"/>
                <w:sz w:val="18"/>
                <w:szCs w:val="22"/>
                <w:rtl/>
              </w:rPr>
            </w:pPr>
            <w:r w:rsidRPr="008F3DB7">
              <w:rPr>
                <w:rFonts w:ascii="David" w:eastAsia="Times New Roman" w:hAnsi="David" w:hint="cs"/>
                <w:color w:val="000000"/>
                <w:sz w:val="18"/>
                <w:szCs w:val="22"/>
                <w:rtl/>
              </w:rPr>
              <w:t>זיכרון יעקב</w:t>
            </w:r>
          </w:p>
        </w:tc>
        <w:tc>
          <w:tcPr>
            <w:tcW w:w="1542" w:type="dxa"/>
            <w:shd w:val="clear" w:color="auto" w:fill="auto"/>
          </w:tcPr>
          <w:p w:rsidR="008F3DB7" w:rsidRPr="008F3DB7" w:rsidRDefault="008F3DB7" w:rsidP="00C256B7">
            <w:pPr>
              <w:spacing w:line="269" w:lineRule="auto"/>
              <w:jc w:val="left"/>
              <w:rPr>
                <w:rFonts w:ascii="David" w:eastAsia="Calibri" w:hAnsi="David"/>
                <w:color w:val="000000"/>
                <w:sz w:val="18"/>
                <w:szCs w:val="22"/>
                <w:rtl/>
              </w:rPr>
            </w:pPr>
            <w:r w:rsidRPr="008F3DB7">
              <w:rPr>
                <w:rFonts w:ascii="David" w:eastAsia="Calibri" w:hAnsi="David" w:hint="cs"/>
                <w:color w:val="000000"/>
                <w:sz w:val="18"/>
                <w:szCs w:val="22"/>
                <w:rtl/>
              </w:rPr>
              <w:t>220,689</w:t>
            </w:r>
          </w:p>
        </w:tc>
        <w:tc>
          <w:tcPr>
            <w:tcW w:w="1261" w:type="dxa"/>
            <w:shd w:val="clear" w:color="auto" w:fill="auto"/>
          </w:tcPr>
          <w:p w:rsidR="008F3DB7" w:rsidRPr="008F3DB7" w:rsidRDefault="008F3DB7" w:rsidP="00C256B7">
            <w:pPr>
              <w:spacing w:line="269" w:lineRule="auto"/>
              <w:jc w:val="left"/>
              <w:rPr>
                <w:rFonts w:ascii="David" w:eastAsia="Calibri" w:hAnsi="David"/>
                <w:color w:val="000000"/>
                <w:sz w:val="18"/>
                <w:szCs w:val="22"/>
                <w:rtl/>
              </w:rPr>
            </w:pPr>
            <w:r w:rsidRPr="008F3DB7">
              <w:rPr>
                <w:rFonts w:ascii="David" w:eastAsia="Calibri" w:hAnsi="David" w:hint="cs"/>
                <w:color w:val="000000"/>
                <w:sz w:val="18"/>
                <w:szCs w:val="22"/>
                <w:rtl/>
              </w:rPr>
              <w:t>0</w:t>
            </w:r>
          </w:p>
        </w:tc>
        <w:tc>
          <w:tcPr>
            <w:tcW w:w="1466" w:type="dxa"/>
            <w:shd w:val="clear" w:color="auto" w:fill="auto"/>
          </w:tcPr>
          <w:p w:rsidR="008F3DB7" w:rsidRPr="008F3DB7" w:rsidRDefault="008F3DB7" w:rsidP="00C256B7">
            <w:pPr>
              <w:spacing w:line="269" w:lineRule="auto"/>
              <w:jc w:val="left"/>
              <w:rPr>
                <w:rFonts w:ascii="David" w:eastAsia="Calibri" w:hAnsi="David"/>
                <w:color w:val="000000"/>
                <w:sz w:val="18"/>
                <w:szCs w:val="22"/>
                <w:rtl/>
              </w:rPr>
            </w:pPr>
            <w:r w:rsidRPr="008F3DB7">
              <w:rPr>
                <w:rFonts w:ascii="David" w:eastAsia="Calibri" w:hAnsi="David" w:hint="cs"/>
                <w:color w:val="000000"/>
                <w:sz w:val="18"/>
                <w:szCs w:val="22"/>
                <w:rtl/>
              </w:rPr>
              <w:t>197,423</w:t>
            </w:r>
          </w:p>
        </w:tc>
        <w:tc>
          <w:tcPr>
            <w:tcW w:w="1395" w:type="dxa"/>
            <w:shd w:val="clear" w:color="auto" w:fill="auto"/>
          </w:tcPr>
          <w:p w:rsidR="008F3DB7" w:rsidRPr="008F3DB7" w:rsidRDefault="008F3DB7" w:rsidP="00C256B7">
            <w:pPr>
              <w:spacing w:line="269" w:lineRule="auto"/>
              <w:jc w:val="left"/>
              <w:rPr>
                <w:rFonts w:ascii="David" w:eastAsia="Calibri" w:hAnsi="David"/>
                <w:color w:val="000000"/>
                <w:sz w:val="18"/>
                <w:szCs w:val="22"/>
                <w:rtl/>
              </w:rPr>
            </w:pPr>
            <w:r w:rsidRPr="008F3DB7">
              <w:rPr>
                <w:rFonts w:ascii="David" w:eastAsia="Calibri" w:hAnsi="David" w:hint="cs"/>
                <w:color w:val="000000"/>
                <w:sz w:val="18"/>
                <w:szCs w:val="22"/>
                <w:rtl/>
              </w:rPr>
              <w:t>23,266</w:t>
            </w:r>
          </w:p>
        </w:tc>
        <w:tc>
          <w:tcPr>
            <w:tcW w:w="1149" w:type="dxa"/>
            <w:shd w:val="clear" w:color="auto" w:fill="auto"/>
          </w:tcPr>
          <w:p w:rsidR="008F3DB7" w:rsidRPr="008F3DB7" w:rsidRDefault="008F3DB7" w:rsidP="00C256B7">
            <w:pPr>
              <w:spacing w:line="269" w:lineRule="auto"/>
              <w:jc w:val="left"/>
              <w:rPr>
                <w:rFonts w:ascii="David" w:eastAsia="Calibri" w:hAnsi="David"/>
                <w:color w:val="000000"/>
                <w:sz w:val="18"/>
                <w:szCs w:val="22"/>
                <w:rtl/>
              </w:rPr>
            </w:pPr>
            <w:r w:rsidRPr="008F3DB7">
              <w:rPr>
                <w:rFonts w:ascii="David" w:eastAsia="Calibri" w:hAnsi="David" w:hint="cs"/>
                <w:color w:val="000000"/>
                <w:sz w:val="18"/>
                <w:szCs w:val="22"/>
                <w:rtl/>
              </w:rPr>
              <w:t>11.78%</w:t>
            </w:r>
          </w:p>
        </w:tc>
      </w:tr>
      <w:tr w:rsidR="008F3DB7" w:rsidRPr="008F3DB7" w:rsidTr="00E84F3A">
        <w:trPr>
          <w:jc w:val="center"/>
        </w:trPr>
        <w:tc>
          <w:tcPr>
            <w:tcW w:w="1397" w:type="dxa"/>
            <w:shd w:val="clear" w:color="auto" w:fill="auto"/>
            <w:vAlign w:val="bottom"/>
          </w:tcPr>
          <w:p w:rsidR="008F3DB7" w:rsidRPr="008F3DB7" w:rsidRDefault="008F3DB7" w:rsidP="00C256B7">
            <w:pPr>
              <w:spacing w:line="269" w:lineRule="auto"/>
              <w:rPr>
                <w:rFonts w:eastAsia="Calibri"/>
                <w:sz w:val="18"/>
                <w:szCs w:val="22"/>
                <w:rtl/>
              </w:rPr>
            </w:pPr>
            <w:r w:rsidRPr="008F3DB7">
              <w:rPr>
                <w:rFonts w:ascii="David" w:eastAsia="Times New Roman" w:hAnsi="David"/>
                <w:color w:val="000000"/>
                <w:sz w:val="18"/>
                <w:szCs w:val="22"/>
                <w:rtl/>
              </w:rPr>
              <w:t>מטה יהודה</w:t>
            </w:r>
          </w:p>
        </w:tc>
        <w:tc>
          <w:tcPr>
            <w:tcW w:w="1542" w:type="dxa"/>
          </w:tcPr>
          <w:p w:rsidR="008F3DB7" w:rsidRPr="008F3DB7" w:rsidRDefault="008F3DB7" w:rsidP="00C256B7">
            <w:pPr>
              <w:spacing w:line="269" w:lineRule="auto"/>
              <w:jc w:val="left"/>
              <w:rPr>
                <w:rFonts w:ascii="David" w:eastAsia="Calibri" w:hAnsi="David"/>
                <w:color w:val="000000"/>
                <w:sz w:val="18"/>
                <w:szCs w:val="22"/>
                <w:rtl/>
              </w:rPr>
            </w:pPr>
            <w:r w:rsidRPr="008F3DB7">
              <w:rPr>
                <w:rFonts w:ascii="David" w:eastAsia="Calibri" w:hAnsi="David"/>
                <w:color w:val="000000"/>
                <w:sz w:val="18"/>
                <w:szCs w:val="22"/>
                <w:rtl/>
              </w:rPr>
              <w:t>580,818</w:t>
            </w:r>
          </w:p>
        </w:tc>
        <w:tc>
          <w:tcPr>
            <w:tcW w:w="1261" w:type="dxa"/>
          </w:tcPr>
          <w:p w:rsidR="008F3DB7" w:rsidRPr="008F3DB7" w:rsidRDefault="008F3DB7" w:rsidP="00C256B7">
            <w:pPr>
              <w:spacing w:line="269" w:lineRule="auto"/>
              <w:jc w:val="left"/>
              <w:rPr>
                <w:rFonts w:ascii="David" w:eastAsia="Calibri" w:hAnsi="David"/>
                <w:color w:val="000000"/>
                <w:sz w:val="18"/>
                <w:szCs w:val="22"/>
                <w:rtl/>
              </w:rPr>
            </w:pPr>
            <w:r w:rsidRPr="008F3DB7">
              <w:rPr>
                <w:rFonts w:ascii="David" w:eastAsia="Calibri" w:hAnsi="David" w:hint="cs"/>
                <w:color w:val="000000"/>
                <w:sz w:val="18"/>
                <w:szCs w:val="22"/>
                <w:rtl/>
              </w:rPr>
              <w:t>0</w:t>
            </w:r>
          </w:p>
        </w:tc>
        <w:tc>
          <w:tcPr>
            <w:tcW w:w="1466" w:type="dxa"/>
          </w:tcPr>
          <w:p w:rsidR="008F3DB7" w:rsidRPr="008F3DB7" w:rsidRDefault="008F3DB7" w:rsidP="00C256B7">
            <w:pPr>
              <w:spacing w:line="269" w:lineRule="auto"/>
              <w:jc w:val="left"/>
              <w:rPr>
                <w:rFonts w:ascii="David" w:eastAsia="Calibri" w:hAnsi="David"/>
                <w:color w:val="000000"/>
                <w:sz w:val="18"/>
                <w:szCs w:val="22"/>
                <w:rtl/>
              </w:rPr>
            </w:pPr>
            <w:r w:rsidRPr="008F3DB7">
              <w:rPr>
                <w:rFonts w:ascii="David" w:eastAsia="Calibri" w:hAnsi="David"/>
                <w:color w:val="000000"/>
                <w:sz w:val="18"/>
                <w:szCs w:val="22"/>
                <w:rtl/>
              </w:rPr>
              <w:t>508,986</w:t>
            </w:r>
          </w:p>
        </w:tc>
        <w:tc>
          <w:tcPr>
            <w:tcW w:w="1395" w:type="dxa"/>
          </w:tcPr>
          <w:p w:rsidR="008F3DB7" w:rsidRPr="008F3DB7" w:rsidRDefault="008F3DB7" w:rsidP="00C256B7">
            <w:pPr>
              <w:spacing w:line="269" w:lineRule="auto"/>
              <w:jc w:val="left"/>
              <w:rPr>
                <w:rFonts w:ascii="David" w:eastAsia="Calibri" w:hAnsi="David"/>
                <w:color w:val="000000"/>
                <w:sz w:val="18"/>
                <w:szCs w:val="22"/>
                <w:rtl/>
              </w:rPr>
            </w:pPr>
            <w:r w:rsidRPr="008F3DB7">
              <w:rPr>
                <w:rFonts w:ascii="David" w:eastAsia="Calibri" w:hAnsi="David"/>
                <w:color w:val="000000"/>
                <w:sz w:val="18"/>
                <w:szCs w:val="22"/>
                <w:rtl/>
              </w:rPr>
              <w:t>71,832</w:t>
            </w:r>
          </w:p>
        </w:tc>
        <w:tc>
          <w:tcPr>
            <w:tcW w:w="1149" w:type="dxa"/>
            <w:shd w:val="clear" w:color="auto" w:fill="auto"/>
          </w:tcPr>
          <w:p w:rsidR="008F3DB7" w:rsidRPr="008F3DB7" w:rsidRDefault="008F3DB7" w:rsidP="00C256B7">
            <w:pPr>
              <w:spacing w:line="269" w:lineRule="auto"/>
              <w:jc w:val="left"/>
              <w:rPr>
                <w:rFonts w:ascii="David" w:eastAsia="Calibri" w:hAnsi="David"/>
                <w:color w:val="000000"/>
                <w:sz w:val="18"/>
                <w:szCs w:val="22"/>
                <w:rtl/>
              </w:rPr>
            </w:pPr>
            <w:r w:rsidRPr="008F3DB7">
              <w:rPr>
                <w:rFonts w:ascii="David" w:eastAsia="Calibri" w:hAnsi="David" w:hint="cs"/>
                <w:color w:val="000000"/>
                <w:sz w:val="18"/>
                <w:szCs w:val="22"/>
                <w:rtl/>
              </w:rPr>
              <w:t>14.11%</w:t>
            </w:r>
          </w:p>
        </w:tc>
      </w:tr>
      <w:tr w:rsidR="008F3DB7" w:rsidRPr="008F3DB7" w:rsidTr="00E84F3A">
        <w:trPr>
          <w:jc w:val="center"/>
        </w:trPr>
        <w:tc>
          <w:tcPr>
            <w:tcW w:w="1397" w:type="dxa"/>
            <w:shd w:val="clear" w:color="auto" w:fill="auto"/>
            <w:vAlign w:val="bottom"/>
          </w:tcPr>
          <w:p w:rsidR="008F3DB7" w:rsidRPr="008F3DB7" w:rsidRDefault="008F3DB7" w:rsidP="00C256B7">
            <w:pPr>
              <w:spacing w:line="269" w:lineRule="auto"/>
              <w:rPr>
                <w:rFonts w:eastAsia="Calibri"/>
                <w:sz w:val="18"/>
                <w:szCs w:val="22"/>
                <w:rtl/>
              </w:rPr>
            </w:pPr>
            <w:r w:rsidRPr="008F3DB7">
              <w:rPr>
                <w:rFonts w:ascii="David" w:eastAsia="Times New Roman" w:hAnsi="David"/>
                <w:color w:val="000000"/>
                <w:sz w:val="18"/>
                <w:szCs w:val="22"/>
                <w:rtl/>
              </w:rPr>
              <w:t>עמק הירדן</w:t>
            </w:r>
          </w:p>
        </w:tc>
        <w:tc>
          <w:tcPr>
            <w:tcW w:w="1542" w:type="dxa"/>
          </w:tcPr>
          <w:p w:rsidR="008F3DB7" w:rsidRPr="008F3DB7" w:rsidRDefault="008F3DB7" w:rsidP="00C256B7">
            <w:pPr>
              <w:spacing w:line="269" w:lineRule="auto"/>
              <w:jc w:val="left"/>
              <w:rPr>
                <w:rFonts w:ascii="David" w:eastAsia="Calibri" w:hAnsi="David"/>
                <w:color w:val="000000"/>
                <w:sz w:val="18"/>
                <w:szCs w:val="22"/>
                <w:rtl/>
              </w:rPr>
            </w:pPr>
            <w:r w:rsidRPr="008F3DB7">
              <w:rPr>
                <w:rFonts w:ascii="David" w:eastAsia="Calibri" w:hAnsi="David"/>
                <w:color w:val="000000"/>
                <w:sz w:val="18"/>
                <w:szCs w:val="22"/>
                <w:rtl/>
              </w:rPr>
              <w:t>191,647</w:t>
            </w:r>
          </w:p>
        </w:tc>
        <w:tc>
          <w:tcPr>
            <w:tcW w:w="1261" w:type="dxa"/>
          </w:tcPr>
          <w:p w:rsidR="008F3DB7" w:rsidRPr="008F3DB7" w:rsidRDefault="008F3DB7" w:rsidP="00C256B7">
            <w:pPr>
              <w:spacing w:line="269" w:lineRule="auto"/>
              <w:jc w:val="left"/>
              <w:rPr>
                <w:rFonts w:ascii="David" w:eastAsia="Calibri" w:hAnsi="David"/>
                <w:color w:val="000000"/>
                <w:sz w:val="18"/>
                <w:szCs w:val="22"/>
                <w:rtl/>
              </w:rPr>
            </w:pPr>
            <w:r w:rsidRPr="008F3DB7">
              <w:rPr>
                <w:rFonts w:ascii="David" w:eastAsia="Calibri" w:hAnsi="David" w:hint="cs"/>
                <w:color w:val="000000"/>
                <w:sz w:val="18"/>
                <w:szCs w:val="22"/>
                <w:rtl/>
              </w:rPr>
              <w:t>0</w:t>
            </w:r>
          </w:p>
        </w:tc>
        <w:tc>
          <w:tcPr>
            <w:tcW w:w="1466" w:type="dxa"/>
          </w:tcPr>
          <w:p w:rsidR="008F3DB7" w:rsidRPr="008F3DB7" w:rsidRDefault="008F3DB7" w:rsidP="00C256B7">
            <w:pPr>
              <w:spacing w:line="269" w:lineRule="auto"/>
              <w:jc w:val="left"/>
              <w:rPr>
                <w:rFonts w:ascii="David" w:eastAsia="Calibri" w:hAnsi="David"/>
                <w:color w:val="000000"/>
                <w:sz w:val="18"/>
                <w:szCs w:val="22"/>
                <w:rtl/>
              </w:rPr>
            </w:pPr>
            <w:r w:rsidRPr="008F3DB7">
              <w:rPr>
                <w:rFonts w:ascii="David" w:eastAsia="Calibri" w:hAnsi="David"/>
                <w:color w:val="000000"/>
                <w:sz w:val="18"/>
                <w:szCs w:val="22"/>
                <w:rtl/>
              </w:rPr>
              <w:t>180,172</w:t>
            </w:r>
          </w:p>
        </w:tc>
        <w:tc>
          <w:tcPr>
            <w:tcW w:w="1395" w:type="dxa"/>
          </w:tcPr>
          <w:p w:rsidR="008F3DB7" w:rsidRPr="008F3DB7" w:rsidRDefault="008F3DB7" w:rsidP="00C256B7">
            <w:pPr>
              <w:spacing w:line="269" w:lineRule="auto"/>
              <w:jc w:val="left"/>
              <w:rPr>
                <w:rFonts w:ascii="David" w:eastAsia="Calibri" w:hAnsi="David"/>
                <w:color w:val="000000"/>
                <w:sz w:val="18"/>
                <w:szCs w:val="22"/>
                <w:rtl/>
              </w:rPr>
            </w:pPr>
            <w:r w:rsidRPr="008F3DB7">
              <w:rPr>
                <w:rFonts w:ascii="David" w:eastAsia="Calibri" w:hAnsi="David"/>
                <w:color w:val="000000"/>
                <w:sz w:val="18"/>
                <w:szCs w:val="22"/>
                <w:rtl/>
              </w:rPr>
              <w:t>11,475</w:t>
            </w:r>
          </w:p>
        </w:tc>
        <w:tc>
          <w:tcPr>
            <w:tcW w:w="1149" w:type="dxa"/>
            <w:shd w:val="clear" w:color="auto" w:fill="auto"/>
          </w:tcPr>
          <w:p w:rsidR="008F3DB7" w:rsidRPr="008F3DB7" w:rsidRDefault="008F3DB7" w:rsidP="00C256B7">
            <w:pPr>
              <w:spacing w:line="269" w:lineRule="auto"/>
              <w:jc w:val="left"/>
              <w:rPr>
                <w:rFonts w:ascii="David" w:eastAsia="Calibri" w:hAnsi="David"/>
                <w:color w:val="000000"/>
                <w:sz w:val="18"/>
                <w:szCs w:val="22"/>
                <w:rtl/>
              </w:rPr>
            </w:pPr>
            <w:r w:rsidRPr="008F3DB7">
              <w:rPr>
                <w:rFonts w:ascii="David" w:eastAsia="Calibri" w:hAnsi="David" w:hint="cs"/>
                <w:color w:val="000000"/>
                <w:sz w:val="18"/>
                <w:szCs w:val="22"/>
                <w:rtl/>
              </w:rPr>
              <w:t>6.37%</w:t>
            </w:r>
          </w:p>
        </w:tc>
      </w:tr>
      <w:tr w:rsidR="008F3DB7" w:rsidRPr="008F3DB7" w:rsidTr="00E84F3A">
        <w:trPr>
          <w:jc w:val="center"/>
        </w:trPr>
        <w:tc>
          <w:tcPr>
            <w:tcW w:w="1397" w:type="dxa"/>
            <w:shd w:val="clear" w:color="auto" w:fill="auto"/>
            <w:vAlign w:val="bottom"/>
          </w:tcPr>
          <w:p w:rsidR="008F3DB7" w:rsidRPr="008F3DB7" w:rsidRDefault="008F3DB7" w:rsidP="00C256B7">
            <w:pPr>
              <w:spacing w:line="269" w:lineRule="auto"/>
              <w:rPr>
                <w:rFonts w:ascii="David" w:eastAsia="Times New Roman" w:hAnsi="David"/>
                <w:color w:val="000000"/>
                <w:sz w:val="18"/>
                <w:szCs w:val="22"/>
                <w:rtl/>
              </w:rPr>
            </w:pPr>
            <w:r w:rsidRPr="008F3DB7">
              <w:rPr>
                <w:rFonts w:ascii="David" w:eastAsia="Times New Roman" w:hAnsi="David"/>
                <w:color w:val="000000"/>
                <w:sz w:val="18"/>
                <w:szCs w:val="22"/>
                <w:rtl/>
              </w:rPr>
              <w:t>תמר</w:t>
            </w:r>
          </w:p>
        </w:tc>
        <w:tc>
          <w:tcPr>
            <w:tcW w:w="1542" w:type="dxa"/>
          </w:tcPr>
          <w:p w:rsidR="008F3DB7" w:rsidRPr="008F3DB7" w:rsidRDefault="008F3DB7" w:rsidP="00C256B7">
            <w:pPr>
              <w:spacing w:line="269" w:lineRule="auto"/>
              <w:jc w:val="left"/>
              <w:rPr>
                <w:rFonts w:ascii="David" w:eastAsia="Calibri" w:hAnsi="David"/>
                <w:color w:val="000000"/>
                <w:sz w:val="18"/>
                <w:szCs w:val="22"/>
                <w:rtl/>
              </w:rPr>
            </w:pPr>
            <w:r w:rsidRPr="008F3DB7">
              <w:rPr>
                <w:rFonts w:ascii="David" w:eastAsia="Calibri" w:hAnsi="David"/>
                <w:color w:val="000000"/>
                <w:sz w:val="18"/>
                <w:szCs w:val="22"/>
                <w:rtl/>
              </w:rPr>
              <w:t>220,438</w:t>
            </w:r>
          </w:p>
        </w:tc>
        <w:tc>
          <w:tcPr>
            <w:tcW w:w="1261" w:type="dxa"/>
          </w:tcPr>
          <w:p w:rsidR="008F3DB7" w:rsidRPr="008F3DB7" w:rsidRDefault="008F3DB7" w:rsidP="00C256B7">
            <w:pPr>
              <w:spacing w:line="269" w:lineRule="auto"/>
              <w:jc w:val="left"/>
              <w:rPr>
                <w:rFonts w:ascii="David" w:eastAsia="Calibri" w:hAnsi="David"/>
                <w:color w:val="000000"/>
                <w:sz w:val="18"/>
                <w:szCs w:val="22"/>
                <w:rtl/>
              </w:rPr>
            </w:pPr>
            <w:r w:rsidRPr="008F3DB7">
              <w:rPr>
                <w:rFonts w:ascii="David" w:eastAsia="Calibri" w:hAnsi="David" w:hint="cs"/>
                <w:color w:val="000000"/>
                <w:sz w:val="18"/>
                <w:szCs w:val="22"/>
                <w:rtl/>
              </w:rPr>
              <w:t>0</w:t>
            </w:r>
          </w:p>
        </w:tc>
        <w:tc>
          <w:tcPr>
            <w:tcW w:w="1466" w:type="dxa"/>
          </w:tcPr>
          <w:p w:rsidR="008F3DB7" w:rsidRPr="008F3DB7" w:rsidRDefault="008F3DB7" w:rsidP="00C256B7">
            <w:pPr>
              <w:spacing w:line="269" w:lineRule="auto"/>
              <w:jc w:val="left"/>
              <w:rPr>
                <w:rFonts w:ascii="David" w:eastAsia="Calibri" w:hAnsi="David"/>
                <w:color w:val="000000"/>
                <w:sz w:val="18"/>
                <w:szCs w:val="22"/>
                <w:rtl/>
              </w:rPr>
            </w:pPr>
            <w:r w:rsidRPr="008F3DB7">
              <w:rPr>
                <w:rFonts w:ascii="David" w:eastAsia="Calibri" w:hAnsi="David"/>
                <w:color w:val="000000"/>
                <w:sz w:val="18"/>
                <w:szCs w:val="22"/>
                <w:rtl/>
              </w:rPr>
              <w:t>192,336</w:t>
            </w:r>
          </w:p>
        </w:tc>
        <w:tc>
          <w:tcPr>
            <w:tcW w:w="1395" w:type="dxa"/>
          </w:tcPr>
          <w:p w:rsidR="008F3DB7" w:rsidRPr="008F3DB7" w:rsidRDefault="008F3DB7" w:rsidP="00C256B7">
            <w:pPr>
              <w:spacing w:line="269" w:lineRule="auto"/>
              <w:jc w:val="left"/>
              <w:rPr>
                <w:rFonts w:ascii="David" w:eastAsia="Calibri" w:hAnsi="David"/>
                <w:color w:val="000000"/>
                <w:sz w:val="18"/>
                <w:szCs w:val="22"/>
                <w:rtl/>
              </w:rPr>
            </w:pPr>
            <w:r w:rsidRPr="008F3DB7">
              <w:rPr>
                <w:rFonts w:ascii="David" w:eastAsia="Calibri" w:hAnsi="David"/>
                <w:color w:val="000000"/>
                <w:sz w:val="18"/>
                <w:szCs w:val="22"/>
                <w:rtl/>
              </w:rPr>
              <w:t>28,102</w:t>
            </w:r>
          </w:p>
        </w:tc>
        <w:tc>
          <w:tcPr>
            <w:tcW w:w="1149" w:type="dxa"/>
            <w:shd w:val="clear" w:color="auto" w:fill="auto"/>
          </w:tcPr>
          <w:p w:rsidR="008F3DB7" w:rsidRPr="008F3DB7" w:rsidRDefault="008F3DB7" w:rsidP="00C256B7">
            <w:pPr>
              <w:spacing w:line="269" w:lineRule="auto"/>
              <w:jc w:val="left"/>
              <w:rPr>
                <w:rFonts w:ascii="David" w:eastAsia="Calibri" w:hAnsi="David"/>
                <w:color w:val="000000"/>
                <w:sz w:val="18"/>
                <w:szCs w:val="22"/>
                <w:rtl/>
              </w:rPr>
            </w:pPr>
            <w:r w:rsidRPr="008F3DB7">
              <w:rPr>
                <w:rFonts w:ascii="David" w:eastAsia="Calibri" w:hAnsi="David" w:hint="cs"/>
                <w:color w:val="000000"/>
                <w:sz w:val="18"/>
                <w:szCs w:val="22"/>
                <w:rtl/>
              </w:rPr>
              <w:t>14.61%</w:t>
            </w:r>
          </w:p>
        </w:tc>
      </w:tr>
    </w:tbl>
    <w:bookmarkEnd w:id="42"/>
    <w:p w:rsidR="008F3DB7" w:rsidRPr="008F3DB7" w:rsidRDefault="00FA7054" w:rsidP="00405769">
      <w:pPr>
        <w:spacing w:before="240" w:line="269" w:lineRule="auto"/>
        <w:rPr>
          <w:rFonts w:eastAsia="Calibri"/>
          <w:sz w:val="16"/>
          <w:szCs w:val="20"/>
          <w:rtl/>
        </w:rPr>
      </w:pPr>
      <w:r w:rsidRPr="00FA7054">
        <w:rPr>
          <w:rFonts w:eastAsia="Calibri" w:hint="cs"/>
          <w:sz w:val="16"/>
          <w:szCs w:val="20"/>
          <w:vertAlign w:val="superscript"/>
          <w:rtl/>
        </w:rPr>
        <w:t>(1)</w:t>
      </w:r>
      <w:r w:rsidR="008F3DB7" w:rsidRPr="008F3DB7">
        <w:rPr>
          <w:rFonts w:eastAsia="Calibri" w:hint="cs"/>
          <w:sz w:val="16"/>
          <w:szCs w:val="20"/>
          <w:rtl/>
        </w:rPr>
        <w:t xml:space="preserve"> כולל הוצאות על פעולות חירום בסך 334,716</w:t>
      </w:r>
      <w:r w:rsidR="008F3DB7" w:rsidRPr="008F3DB7">
        <w:rPr>
          <w:rFonts w:eastAsia="Calibri"/>
          <w:sz w:val="16"/>
          <w:szCs w:val="20"/>
          <w:rtl/>
        </w:rPr>
        <w:t xml:space="preserve"> </w:t>
      </w:r>
      <w:r w:rsidR="008F3DB7" w:rsidRPr="008F3DB7">
        <w:rPr>
          <w:rFonts w:eastAsia="Calibri" w:hint="cs"/>
          <w:sz w:val="16"/>
          <w:szCs w:val="20"/>
          <w:rtl/>
        </w:rPr>
        <w:t>אלפי ש"ח.</w:t>
      </w:r>
    </w:p>
    <w:p w:rsidR="008F3DB7" w:rsidRPr="008F3DB7" w:rsidRDefault="00FA7054" w:rsidP="00C256B7">
      <w:pPr>
        <w:spacing w:line="269" w:lineRule="auto"/>
        <w:rPr>
          <w:rFonts w:eastAsia="Calibri"/>
          <w:sz w:val="16"/>
          <w:szCs w:val="20"/>
          <w:rtl/>
        </w:rPr>
      </w:pPr>
      <w:r w:rsidRPr="00FA7054">
        <w:rPr>
          <w:rFonts w:eastAsia="Calibri" w:hint="cs"/>
          <w:sz w:val="16"/>
          <w:szCs w:val="20"/>
          <w:vertAlign w:val="superscript"/>
          <w:rtl/>
        </w:rPr>
        <w:t>(2)</w:t>
      </w:r>
      <w:r w:rsidR="008F3DB7" w:rsidRPr="008F3DB7">
        <w:rPr>
          <w:rFonts w:eastAsia="Calibri" w:hint="cs"/>
          <w:sz w:val="16"/>
          <w:szCs w:val="20"/>
          <w:rtl/>
        </w:rPr>
        <w:t xml:space="preserve"> כולל הוצאות על פעולות חירום בסך </w:t>
      </w:r>
      <w:r w:rsidR="008F3DB7" w:rsidRPr="008F3DB7">
        <w:rPr>
          <w:rFonts w:eastAsia="Calibri"/>
          <w:sz w:val="16"/>
          <w:szCs w:val="20"/>
          <w:rtl/>
        </w:rPr>
        <w:t>187</w:t>
      </w:r>
      <w:r w:rsidR="008F3DB7" w:rsidRPr="008F3DB7">
        <w:rPr>
          <w:rFonts w:eastAsia="Calibri" w:hint="cs"/>
          <w:sz w:val="16"/>
          <w:szCs w:val="20"/>
          <w:rtl/>
        </w:rPr>
        <w:t>,</w:t>
      </w:r>
      <w:r w:rsidR="008F3DB7" w:rsidRPr="008F3DB7">
        <w:rPr>
          <w:rFonts w:eastAsia="Calibri"/>
          <w:sz w:val="16"/>
          <w:szCs w:val="20"/>
          <w:rtl/>
        </w:rPr>
        <w:t xml:space="preserve">632 </w:t>
      </w:r>
      <w:r w:rsidR="008F3DB7" w:rsidRPr="008F3DB7">
        <w:rPr>
          <w:rFonts w:eastAsia="Calibri" w:hint="cs"/>
          <w:sz w:val="16"/>
          <w:szCs w:val="20"/>
          <w:rtl/>
        </w:rPr>
        <w:t>אלפי ש"ח.</w:t>
      </w:r>
    </w:p>
    <w:p w:rsidR="008F3DB7" w:rsidRPr="008F3DB7" w:rsidRDefault="00FA7054" w:rsidP="00C256B7">
      <w:pPr>
        <w:spacing w:line="269" w:lineRule="auto"/>
        <w:rPr>
          <w:rFonts w:eastAsia="Calibri"/>
          <w:b/>
          <w:bCs/>
          <w:rtl/>
        </w:rPr>
      </w:pPr>
      <w:bookmarkStart w:id="43" w:name="_Hlk177550422"/>
      <w:r w:rsidRPr="00FA7054">
        <w:rPr>
          <w:rFonts w:eastAsia="Calibri" w:hint="cs"/>
          <w:sz w:val="16"/>
          <w:szCs w:val="20"/>
          <w:vertAlign w:val="superscript"/>
          <w:rtl/>
        </w:rPr>
        <w:t>(3)</w:t>
      </w:r>
      <w:r w:rsidR="008F3DB7" w:rsidRPr="008F3DB7">
        <w:rPr>
          <w:rFonts w:eastAsia="Calibri" w:hint="cs"/>
          <w:sz w:val="16"/>
          <w:szCs w:val="20"/>
          <w:rtl/>
        </w:rPr>
        <w:t xml:space="preserve"> </w:t>
      </w:r>
      <w:r w:rsidR="008F3DB7" w:rsidRPr="008F3DB7">
        <w:rPr>
          <w:rFonts w:eastAsia="Calibri" w:hint="eastAsia"/>
          <w:sz w:val="16"/>
          <w:szCs w:val="20"/>
          <w:rtl/>
        </w:rPr>
        <w:t>כולל</w:t>
      </w:r>
      <w:r w:rsidR="008F3DB7" w:rsidRPr="008F3DB7">
        <w:rPr>
          <w:rFonts w:eastAsia="Calibri"/>
          <w:sz w:val="16"/>
          <w:szCs w:val="20"/>
          <w:rtl/>
        </w:rPr>
        <w:t xml:space="preserve"> </w:t>
      </w:r>
      <w:r w:rsidR="008F3DB7" w:rsidRPr="008F3DB7">
        <w:rPr>
          <w:rFonts w:eastAsia="Calibri" w:hint="eastAsia"/>
          <w:sz w:val="16"/>
          <w:szCs w:val="20"/>
          <w:rtl/>
        </w:rPr>
        <w:t>הוצאות</w:t>
      </w:r>
      <w:r w:rsidR="008F3DB7" w:rsidRPr="008F3DB7">
        <w:rPr>
          <w:rFonts w:eastAsia="Calibri"/>
          <w:sz w:val="16"/>
          <w:szCs w:val="20"/>
          <w:rtl/>
        </w:rPr>
        <w:t xml:space="preserve"> </w:t>
      </w:r>
      <w:r w:rsidR="008F3DB7" w:rsidRPr="008F3DB7">
        <w:rPr>
          <w:rFonts w:eastAsia="Calibri" w:hint="eastAsia"/>
          <w:sz w:val="16"/>
          <w:szCs w:val="20"/>
          <w:rtl/>
        </w:rPr>
        <w:t>על</w:t>
      </w:r>
      <w:r w:rsidR="008F3DB7" w:rsidRPr="008F3DB7">
        <w:rPr>
          <w:rFonts w:eastAsia="Calibri"/>
          <w:sz w:val="16"/>
          <w:szCs w:val="20"/>
          <w:rtl/>
        </w:rPr>
        <w:t xml:space="preserve"> </w:t>
      </w:r>
      <w:r w:rsidR="008F3DB7" w:rsidRPr="008F3DB7">
        <w:rPr>
          <w:rFonts w:eastAsia="Calibri" w:hint="eastAsia"/>
          <w:sz w:val="16"/>
          <w:szCs w:val="20"/>
          <w:rtl/>
        </w:rPr>
        <w:t>פעולות</w:t>
      </w:r>
      <w:r w:rsidR="008F3DB7" w:rsidRPr="008F3DB7">
        <w:rPr>
          <w:rFonts w:eastAsia="Calibri"/>
          <w:sz w:val="16"/>
          <w:szCs w:val="20"/>
          <w:rtl/>
        </w:rPr>
        <w:t xml:space="preserve"> </w:t>
      </w:r>
      <w:r w:rsidR="008F3DB7" w:rsidRPr="008F3DB7">
        <w:rPr>
          <w:rFonts w:eastAsia="Calibri" w:hint="eastAsia"/>
          <w:sz w:val="16"/>
          <w:szCs w:val="20"/>
          <w:rtl/>
        </w:rPr>
        <w:t>חירום</w:t>
      </w:r>
      <w:r w:rsidR="008F3DB7" w:rsidRPr="008F3DB7">
        <w:rPr>
          <w:rFonts w:eastAsia="Calibri"/>
          <w:sz w:val="16"/>
          <w:szCs w:val="20"/>
          <w:rtl/>
        </w:rPr>
        <w:t xml:space="preserve"> </w:t>
      </w:r>
      <w:r w:rsidR="008F3DB7" w:rsidRPr="008F3DB7">
        <w:rPr>
          <w:rFonts w:eastAsia="Calibri" w:hint="eastAsia"/>
          <w:sz w:val="16"/>
          <w:szCs w:val="20"/>
          <w:rtl/>
        </w:rPr>
        <w:t>בסך</w:t>
      </w:r>
      <w:r w:rsidR="008F3DB7" w:rsidRPr="008F3DB7">
        <w:rPr>
          <w:rFonts w:eastAsia="Calibri" w:hint="cs"/>
          <w:sz w:val="16"/>
          <w:szCs w:val="20"/>
          <w:rtl/>
        </w:rPr>
        <w:t xml:space="preserve"> 27,735 </w:t>
      </w:r>
      <w:r w:rsidR="008F3DB7" w:rsidRPr="008F3DB7">
        <w:rPr>
          <w:rFonts w:eastAsia="Calibri" w:hint="eastAsia"/>
          <w:sz w:val="16"/>
          <w:szCs w:val="20"/>
          <w:rtl/>
        </w:rPr>
        <w:t>אלפי</w:t>
      </w:r>
      <w:r w:rsidR="008F3DB7" w:rsidRPr="008F3DB7">
        <w:rPr>
          <w:rFonts w:eastAsia="Calibri"/>
          <w:sz w:val="16"/>
          <w:szCs w:val="20"/>
          <w:rtl/>
        </w:rPr>
        <w:t xml:space="preserve"> </w:t>
      </w:r>
      <w:r w:rsidR="008F3DB7" w:rsidRPr="008F3DB7">
        <w:rPr>
          <w:rFonts w:eastAsia="Calibri" w:hint="eastAsia"/>
          <w:sz w:val="16"/>
          <w:szCs w:val="20"/>
          <w:rtl/>
        </w:rPr>
        <w:t>ש</w:t>
      </w:r>
      <w:r w:rsidR="008F3DB7" w:rsidRPr="008F3DB7">
        <w:rPr>
          <w:rFonts w:eastAsia="Calibri"/>
          <w:sz w:val="16"/>
          <w:szCs w:val="20"/>
          <w:rtl/>
        </w:rPr>
        <w:t>"ח</w:t>
      </w:r>
      <w:bookmarkEnd w:id="43"/>
      <w:r w:rsidR="008F3DB7" w:rsidRPr="008F3DB7">
        <w:rPr>
          <w:rFonts w:eastAsia="Calibri" w:hint="cs"/>
          <w:rtl/>
        </w:rPr>
        <w:t>.</w:t>
      </w:r>
    </w:p>
    <w:p w:rsidR="008F3DB7" w:rsidRPr="008F3DB7" w:rsidRDefault="00FA7054" w:rsidP="00C256B7">
      <w:pPr>
        <w:spacing w:line="269" w:lineRule="auto"/>
        <w:rPr>
          <w:rFonts w:eastAsia="Calibri"/>
          <w:b/>
          <w:bCs/>
          <w:rtl/>
        </w:rPr>
      </w:pPr>
      <w:r w:rsidRPr="00FA7054">
        <w:rPr>
          <w:rFonts w:eastAsia="Calibri" w:hint="cs"/>
          <w:sz w:val="16"/>
          <w:szCs w:val="20"/>
          <w:vertAlign w:val="superscript"/>
          <w:rtl/>
        </w:rPr>
        <w:t>(4)</w:t>
      </w:r>
      <w:r w:rsidR="008F3DB7" w:rsidRPr="008F3DB7">
        <w:rPr>
          <w:rFonts w:eastAsia="Calibri" w:hint="cs"/>
          <w:rtl/>
        </w:rPr>
        <w:t xml:space="preserve"> </w:t>
      </w:r>
      <w:r w:rsidR="008F3DB7" w:rsidRPr="008F3DB7">
        <w:rPr>
          <w:rFonts w:eastAsia="Calibri" w:hint="eastAsia"/>
          <w:sz w:val="16"/>
          <w:szCs w:val="20"/>
          <w:rtl/>
        </w:rPr>
        <w:t>כולל</w:t>
      </w:r>
      <w:r w:rsidR="008F3DB7" w:rsidRPr="008F3DB7">
        <w:rPr>
          <w:rFonts w:eastAsia="Calibri"/>
          <w:sz w:val="16"/>
          <w:szCs w:val="20"/>
          <w:rtl/>
        </w:rPr>
        <w:t xml:space="preserve"> </w:t>
      </w:r>
      <w:r w:rsidR="008F3DB7" w:rsidRPr="008F3DB7">
        <w:rPr>
          <w:rFonts w:eastAsia="Calibri" w:hint="eastAsia"/>
          <w:sz w:val="16"/>
          <w:szCs w:val="20"/>
          <w:rtl/>
        </w:rPr>
        <w:t>הוצאות</w:t>
      </w:r>
      <w:r w:rsidR="008F3DB7" w:rsidRPr="008F3DB7">
        <w:rPr>
          <w:rFonts w:eastAsia="Calibri"/>
          <w:sz w:val="16"/>
          <w:szCs w:val="20"/>
          <w:rtl/>
        </w:rPr>
        <w:t xml:space="preserve"> </w:t>
      </w:r>
      <w:r w:rsidR="008F3DB7" w:rsidRPr="008F3DB7">
        <w:rPr>
          <w:rFonts w:eastAsia="Calibri" w:hint="eastAsia"/>
          <w:sz w:val="16"/>
          <w:szCs w:val="20"/>
          <w:rtl/>
        </w:rPr>
        <w:t>על</w:t>
      </w:r>
      <w:r w:rsidR="008F3DB7" w:rsidRPr="008F3DB7">
        <w:rPr>
          <w:rFonts w:eastAsia="Calibri"/>
          <w:sz w:val="16"/>
          <w:szCs w:val="20"/>
          <w:rtl/>
        </w:rPr>
        <w:t xml:space="preserve"> </w:t>
      </w:r>
      <w:r w:rsidR="008F3DB7" w:rsidRPr="008F3DB7">
        <w:rPr>
          <w:rFonts w:eastAsia="Calibri" w:hint="eastAsia"/>
          <w:sz w:val="16"/>
          <w:szCs w:val="20"/>
          <w:rtl/>
        </w:rPr>
        <w:t>פעולות</w:t>
      </w:r>
      <w:r w:rsidR="008F3DB7" w:rsidRPr="008F3DB7">
        <w:rPr>
          <w:rFonts w:eastAsia="Calibri"/>
          <w:sz w:val="16"/>
          <w:szCs w:val="20"/>
          <w:rtl/>
        </w:rPr>
        <w:t xml:space="preserve"> </w:t>
      </w:r>
      <w:r w:rsidR="008F3DB7" w:rsidRPr="008F3DB7">
        <w:rPr>
          <w:rFonts w:eastAsia="Calibri" w:hint="eastAsia"/>
          <w:sz w:val="16"/>
          <w:szCs w:val="20"/>
          <w:rtl/>
        </w:rPr>
        <w:t>חירום</w:t>
      </w:r>
      <w:r w:rsidR="008F3DB7" w:rsidRPr="008F3DB7">
        <w:rPr>
          <w:rFonts w:eastAsia="Calibri"/>
          <w:sz w:val="16"/>
          <w:szCs w:val="20"/>
          <w:rtl/>
        </w:rPr>
        <w:t xml:space="preserve"> </w:t>
      </w:r>
      <w:r w:rsidR="008F3DB7" w:rsidRPr="008F3DB7">
        <w:rPr>
          <w:rFonts w:eastAsia="Calibri" w:hint="eastAsia"/>
          <w:sz w:val="16"/>
          <w:szCs w:val="20"/>
          <w:rtl/>
        </w:rPr>
        <w:t>בסך</w:t>
      </w:r>
      <w:r w:rsidR="008F3DB7" w:rsidRPr="008F3DB7">
        <w:rPr>
          <w:rFonts w:eastAsia="Calibri"/>
          <w:sz w:val="16"/>
          <w:szCs w:val="20"/>
          <w:rtl/>
        </w:rPr>
        <w:t xml:space="preserve"> </w:t>
      </w:r>
      <w:r w:rsidR="008F3DB7" w:rsidRPr="008F3DB7">
        <w:rPr>
          <w:rFonts w:eastAsia="Calibri" w:hint="cs"/>
          <w:sz w:val="16"/>
          <w:szCs w:val="20"/>
          <w:rtl/>
        </w:rPr>
        <w:t xml:space="preserve">18,330 </w:t>
      </w:r>
      <w:r w:rsidR="008F3DB7" w:rsidRPr="008F3DB7">
        <w:rPr>
          <w:rFonts w:eastAsia="Calibri" w:hint="eastAsia"/>
          <w:sz w:val="16"/>
          <w:szCs w:val="20"/>
          <w:rtl/>
        </w:rPr>
        <w:t>אלפי</w:t>
      </w:r>
      <w:r w:rsidR="008F3DB7" w:rsidRPr="008F3DB7">
        <w:rPr>
          <w:rFonts w:eastAsia="Calibri"/>
          <w:sz w:val="16"/>
          <w:szCs w:val="20"/>
          <w:rtl/>
        </w:rPr>
        <w:t xml:space="preserve"> </w:t>
      </w:r>
      <w:r w:rsidR="008F3DB7" w:rsidRPr="008F3DB7">
        <w:rPr>
          <w:rFonts w:eastAsia="Calibri" w:hint="eastAsia"/>
          <w:sz w:val="16"/>
          <w:szCs w:val="20"/>
          <w:rtl/>
        </w:rPr>
        <w:t>ש</w:t>
      </w:r>
      <w:r w:rsidR="008F3DB7" w:rsidRPr="008F3DB7">
        <w:rPr>
          <w:rFonts w:eastAsia="Calibri"/>
          <w:sz w:val="16"/>
          <w:szCs w:val="20"/>
          <w:rtl/>
        </w:rPr>
        <w:t>"ח</w:t>
      </w:r>
      <w:r w:rsidR="008F3DB7" w:rsidRPr="008F3DB7">
        <w:rPr>
          <w:rFonts w:eastAsia="Calibri" w:hint="cs"/>
          <w:rtl/>
        </w:rPr>
        <w:t>.</w:t>
      </w:r>
    </w:p>
    <w:p w:rsidR="008F3DB7" w:rsidRPr="008F3DB7" w:rsidRDefault="008F3DB7" w:rsidP="00C256B7">
      <w:pPr>
        <w:spacing w:line="269" w:lineRule="auto"/>
        <w:ind w:left="-567"/>
        <w:rPr>
          <w:rFonts w:eastAsia="Calibri"/>
          <w:szCs w:val="20"/>
          <w:rtl/>
        </w:rPr>
      </w:pPr>
    </w:p>
    <w:p w:rsidR="008F3DB7" w:rsidRPr="008F3DB7" w:rsidRDefault="008F3DB7" w:rsidP="00C256B7">
      <w:pPr>
        <w:keepNext/>
        <w:keepLines/>
        <w:spacing w:line="269" w:lineRule="auto"/>
        <w:jc w:val="center"/>
        <w:rPr>
          <w:rFonts w:eastAsia="Calibri"/>
          <w:rtl/>
        </w:rPr>
      </w:pPr>
      <w:r w:rsidRPr="008F3DB7">
        <w:rPr>
          <w:rFonts w:eastAsia="Calibri" w:hint="cs"/>
          <w:rtl/>
        </w:rPr>
        <w:lastRenderedPageBreak/>
        <w:t xml:space="preserve">תרשים 2: </w:t>
      </w:r>
      <w:bookmarkStart w:id="44" w:name="_Hlk220918938"/>
      <w:r w:rsidRPr="008F3DB7">
        <w:rPr>
          <w:rFonts w:eastAsia="Calibri" w:hint="cs"/>
          <w:b/>
          <w:bCs/>
          <w:rtl/>
        </w:rPr>
        <w:t>ההוצאות השנתיות של הרשויות המקומיות המפונות כפי שדווחו בדוחות הכספיים המבוקרים שלהן לשנת 2023 (באלפי ש"ח)</w:t>
      </w:r>
      <w:r w:rsidRPr="008F3DB7">
        <w:rPr>
          <w:rFonts w:eastAsia="Calibri" w:hint="cs"/>
          <w:rtl/>
        </w:rPr>
        <w:t xml:space="preserve"> </w:t>
      </w:r>
      <w:r w:rsidRPr="008F3DB7">
        <w:rPr>
          <w:rFonts w:eastAsia="Calibri" w:hint="cs"/>
          <w:b/>
          <w:bCs/>
          <w:rtl/>
        </w:rPr>
        <w:t>ושיעור השינוי בהוצאה</w:t>
      </w:r>
      <w:bookmarkEnd w:id="44"/>
    </w:p>
    <w:p w:rsidR="008F3DB7" w:rsidRPr="008F3DB7" w:rsidRDefault="008F3DB7" w:rsidP="00C256B7">
      <w:pPr>
        <w:spacing w:line="269" w:lineRule="auto"/>
        <w:jc w:val="center"/>
        <w:rPr>
          <w:rFonts w:eastAsia="Calibri"/>
          <w:rtl/>
        </w:rPr>
      </w:pPr>
      <w:r w:rsidRPr="008F3DB7">
        <w:rPr>
          <w:rFonts w:eastAsia="Calibri"/>
          <w:noProof/>
        </w:rPr>
        <w:drawing>
          <wp:inline distT="0" distB="0" distL="0" distR="0" wp14:anchorId="38C5B84C" wp14:editId="143C08CA">
            <wp:extent cx="5320800" cy="3200035"/>
            <wp:effectExtent l="0" t="0" r="0" b="635"/>
            <wp:docPr id="3" name="תמונה 3" descr="ההוצאות השנתיות של הרשויות המקומיות המפונות כפי שדווחו בדוחות הכספיים המבוקרים שלהן לשנת 2023 (באלפי ש&quot;ח) ואחוז השינוי בהוצאה. ברשויות המפונות  שנבדקו היה גידול בהוצאות בשנת 2023 לעומת שנת 2022 בשיעורים שנעו בין 8.99% בגליל עליון ועד ל107.39% באשכול."/>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5366158" cy="3227314"/>
                    </a:xfrm>
                    <a:prstGeom prst="rect">
                      <a:avLst/>
                    </a:prstGeom>
                    <a:noFill/>
                    <a:effectLst>
                      <a:softEdge rad="38100"/>
                    </a:effectLst>
                  </pic:spPr>
                </pic:pic>
              </a:graphicData>
            </a:graphic>
          </wp:inline>
        </w:drawing>
      </w:r>
    </w:p>
    <w:p w:rsidR="008F3DB7" w:rsidRPr="008F3DB7" w:rsidRDefault="008F3DB7" w:rsidP="00C256B7">
      <w:pPr>
        <w:spacing w:line="269" w:lineRule="auto"/>
        <w:rPr>
          <w:rFonts w:eastAsia="Calibri"/>
          <w:rtl/>
        </w:rPr>
      </w:pPr>
      <w:r w:rsidRPr="008F3DB7">
        <w:rPr>
          <w:rFonts w:eastAsia="Calibri" w:hint="eastAsia"/>
          <w:sz w:val="16"/>
          <w:szCs w:val="20"/>
          <w:rtl/>
        </w:rPr>
        <w:t>לפי</w:t>
      </w:r>
      <w:r w:rsidRPr="008F3DB7">
        <w:rPr>
          <w:rFonts w:eastAsia="Calibri"/>
          <w:sz w:val="16"/>
          <w:szCs w:val="20"/>
          <w:rtl/>
        </w:rPr>
        <w:t xml:space="preserve"> הדוחות הכספיים המבוקרים של הרשויות המקומיות לשנת </w:t>
      </w:r>
      <w:r w:rsidRPr="008F3DB7">
        <w:rPr>
          <w:rFonts w:eastAsia="Calibri" w:hint="cs"/>
          <w:sz w:val="16"/>
          <w:szCs w:val="20"/>
          <w:rtl/>
        </w:rPr>
        <w:t>2023.</w:t>
      </w:r>
      <w:r w:rsidRPr="008F3DB7">
        <w:rPr>
          <w:rFonts w:eastAsia="Calibri"/>
          <w:sz w:val="16"/>
          <w:szCs w:val="20"/>
          <w:rtl/>
        </w:rPr>
        <w:t xml:space="preserve"> </w:t>
      </w:r>
    </w:p>
    <w:p w:rsidR="008F3DB7" w:rsidRPr="008F3DB7" w:rsidRDefault="008F3DB7" w:rsidP="00C256B7">
      <w:pPr>
        <w:spacing w:line="269" w:lineRule="auto"/>
        <w:ind w:left="-567"/>
        <w:rPr>
          <w:rFonts w:eastAsia="Calibri"/>
          <w:szCs w:val="20"/>
          <w:rtl/>
        </w:rPr>
      </w:pPr>
    </w:p>
    <w:p w:rsidR="008F3DB7" w:rsidRPr="008F3DB7" w:rsidRDefault="008F3DB7" w:rsidP="00C256B7">
      <w:pPr>
        <w:keepNext/>
        <w:keepLines/>
        <w:spacing w:line="269" w:lineRule="auto"/>
        <w:jc w:val="center"/>
        <w:rPr>
          <w:rFonts w:eastAsia="Calibri"/>
          <w:rtl/>
        </w:rPr>
      </w:pPr>
      <w:r w:rsidRPr="008F3DB7">
        <w:rPr>
          <w:rFonts w:eastAsia="Calibri" w:hint="cs"/>
          <w:rtl/>
        </w:rPr>
        <w:lastRenderedPageBreak/>
        <w:t xml:space="preserve">תרשים 3: </w:t>
      </w:r>
      <w:bookmarkStart w:id="45" w:name="_Hlk182391291"/>
      <w:r w:rsidRPr="008F3DB7">
        <w:rPr>
          <w:rFonts w:eastAsia="Calibri" w:hint="cs"/>
          <w:b/>
          <w:bCs/>
          <w:rtl/>
        </w:rPr>
        <w:t xml:space="preserve">ההוצאות השנתיות </w:t>
      </w:r>
      <w:bookmarkStart w:id="46" w:name="_Hlk219197309"/>
      <w:r w:rsidRPr="008F3DB7">
        <w:rPr>
          <w:rFonts w:eastAsia="Calibri" w:hint="cs"/>
          <w:b/>
          <w:bCs/>
          <w:rtl/>
        </w:rPr>
        <w:t xml:space="preserve">של הרשויות המקומיות הקולטות </w:t>
      </w:r>
      <w:bookmarkEnd w:id="46"/>
      <w:r w:rsidRPr="008F3DB7">
        <w:rPr>
          <w:rFonts w:eastAsia="Calibri" w:hint="cs"/>
          <w:b/>
          <w:bCs/>
          <w:rtl/>
        </w:rPr>
        <w:t>כפי שדווחו בדוחות הכספיים המבוקרים שלהן לשנת 2023 (באלפי ש"ח)</w:t>
      </w:r>
      <w:r w:rsidRPr="008F3DB7">
        <w:rPr>
          <w:rFonts w:eastAsia="Calibri" w:hint="cs"/>
          <w:rtl/>
        </w:rPr>
        <w:t xml:space="preserve"> </w:t>
      </w:r>
      <w:r w:rsidRPr="008F3DB7">
        <w:rPr>
          <w:rFonts w:eastAsia="Calibri" w:hint="cs"/>
          <w:b/>
          <w:bCs/>
          <w:rtl/>
        </w:rPr>
        <w:t>ושיעור השינוי בהוצאה</w:t>
      </w:r>
      <w:bookmarkEnd w:id="45"/>
    </w:p>
    <w:p w:rsidR="008F3DB7" w:rsidRPr="008F3DB7" w:rsidRDefault="008F3DB7" w:rsidP="00C256B7">
      <w:pPr>
        <w:spacing w:line="269" w:lineRule="auto"/>
        <w:jc w:val="center"/>
        <w:rPr>
          <w:rFonts w:eastAsia="Calibri"/>
          <w:rtl/>
        </w:rPr>
      </w:pPr>
      <w:r w:rsidRPr="008F3DB7">
        <w:rPr>
          <w:rFonts w:eastAsia="Calibri"/>
          <w:noProof/>
        </w:rPr>
        <w:drawing>
          <wp:inline distT="0" distB="0" distL="0" distR="0" wp14:anchorId="5E29E44E" wp14:editId="082863A6">
            <wp:extent cx="5328225" cy="3208810"/>
            <wp:effectExtent l="0" t="0" r="6350" b="0"/>
            <wp:docPr id="6" name="תמונה 6" descr="ההוצאות השנתיות של הרשויות המקומיות הקולטות כפי שדווחו בדוחות הכספיים המבוקרים שלהן לשנת 2023 (באלפי ש&quot;ח) ואחוז השינוי בהוצאה. ברשויות הקולטות  שנבדקו היה גידול בהוצאות בשנת 2023 לעומת שנת 2022 בשיעורים שנעו בין 4.78% בהרצלייה ועד ל 14.61% בתמר."/>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5361720" cy="3228981"/>
                    </a:xfrm>
                    <a:prstGeom prst="rect">
                      <a:avLst/>
                    </a:prstGeom>
                    <a:noFill/>
                    <a:effectLst>
                      <a:softEdge rad="38100"/>
                    </a:effectLst>
                  </pic:spPr>
                </pic:pic>
              </a:graphicData>
            </a:graphic>
          </wp:inline>
        </w:drawing>
      </w:r>
    </w:p>
    <w:p w:rsidR="008F3DB7" w:rsidRPr="008F3DB7" w:rsidRDefault="008F3DB7" w:rsidP="00C256B7">
      <w:pPr>
        <w:spacing w:line="269" w:lineRule="auto"/>
        <w:rPr>
          <w:rFonts w:eastAsia="Calibri"/>
          <w:rtl/>
        </w:rPr>
      </w:pPr>
      <w:r w:rsidRPr="008F3DB7">
        <w:rPr>
          <w:rFonts w:eastAsia="Calibri" w:hint="cs"/>
          <w:sz w:val="16"/>
          <w:szCs w:val="20"/>
          <w:rtl/>
        </w:rPr>
        <w:t>לפי הדוחות הכספיים המבוקרים של הרשויות המקומיות לשנת 2023.</w:t>
      </w:r>
    </w:p>
    <w:p w:rsidR="008F3DB7" w:rsidRPr="008F3DB7" w:rsidRDefault="008F3DB7" w:rsidP="00C256B7">
      <w:pPr>
        <w:spacing w:line="269" w:lineRule="auto"/>
        <w:ind w:left="-567"/>
        <w:rPr>
          <w:rFonts w:eastAsia="Calibri"/>
          <w:szCs w:val="20"/>
          <w:rtl/>
        </w:rPr>
      </w:pPr>
    </w:p>
    <w:p w:rsidR="008F3DB7" w:rsidRPr="008F3DB7" w:rsidRDefault="008F3DB7" w:rsidP="00C256B7">
      <w:pPr>
        <w:spacing w:line="269" w:lineRule="auto"/>
        <w:rPr>
          <w:rFonts w:eastAsia="Calibri"/>
          <w:b/>
          <w:bCs/>
          <w:rtl/>
        </w:rPr>
      </w:pPr>
      <w:r w:rsidRPr="008F3DB7">
        <w:rPr>
          <w:rFonts w:eastAsia="Calibri" w:hint="eastAsia"/>
          <w:b/>
          <w:bCs/>
          <w:rtl/>
        </w:rPr>
        <w:t>מלוח</w:t>
      </w:r>
      <w:r w:rsidRPr="008F3DB7">
        <w:rPr>
          <w:rFonts w:eastAsia="Calibri"/>
          <w:b/>
          <w:bCs/>
          <w:rtl/>
        </w:rPr>
        <w:t xml:space="preserve"> </w:t>
      </w:r>
      <w:r w:rsidRPr="008F3DB7">
        <w:rPr>
          <w:rFonts w:eastAsia="Calibri" w:hint="cs"/>
          <w:b/>
          <w:bCs/>
          <w:rtl/>
        </w:rPr>
        <w:t>7</w:t>
      </w:r>
      <w:r w:rsidRPr="008F3DB7">
        <w:rPr>
          <w:rFonts w:eastAsia="Calibri"/>
          <w:b/>
          <w:bCs/>
          <w:rtl/>
        </w:rPr>
        <w:t xml:space="preserve"> עולה כי </w:t>
      </w:r>
      <w:r w:rsidRPr="008F3DB7">
        <w:rPr>
          <w:rFonts w:eastAsia="Calibri" w:hint="eastAsia"/>
          <w:b/>
          <w:bCs/>
          <w:rtl/>
        </w:rPr>
        <w:t>בכל</w:t>
      </w:r>
      <w:r w:rsidRPr="008F3DB7">
        <w:rPr>
          <w:rFonts w:eastAsia="Calibri"/>
          <w:b/>
          <w:bCs/>
          <w:rtl/>
        </w:rPr>
        <w:t xml:space="preserve"> הרשויות </w:t>
      </w:r>
      <w:r w:rsidRPr="008F3DB7">
        <w:rPr>
          <w:rFonts w:eastAsia="Calibri" w:hint="eastAsia"/>
          <w:b/>
          <w:bCs/>
          <w:rtl/>
        </w:rPr>
        <w:t>המקומיות</w:t>
      </w:r>
      <w:r w:rsidRPr="008F3DB7">
        <w:rPr>
          <w:rFonts w:eastAsia="Calibri"/>
          <w:b/>
          <w:bCs/>
          <w:rtl/>
        </w:rPr>
        <w:t xml:space="preserve"> המפונות חלה על</w:t>
      </w:r>
      <w:r w:rsidRPr="008F3DB7">
        <w:rPr>
          <w:rFonts w:eastAsia="Calibri" w:hint="cs"/>
          <w:b/>
          <w:bCs/>
          <w:rtl/>
        </w:rPr>
        <w:t>י</w:t>
      </w:r>
      <w:r w:rsidRPr="008F3DB7">
        <w:rPr>
          <w:rFonts w:eastAsia="Calibri"/>
          <w:b/>
          <w:bCs/>
          <w:rtl/>
        </w:rPr>
        <w:t xml:space="preserve">יה בהוצאות השוטפות </w:t>
      </w:r>
      <w:r w:rsidRPr="008F3DB7">
        <w:rPr>
          <w:rFonts w:eastAsia="Calibri" w:hint="cs"/>
          <w:b/>
          <w:bCs/>
          <w:rtl/>
        </w:rPr>
        <w:t xml:space="preserve">בין סך של כשמונה מיליון ש"ח במועצה האזורית מבואות חרמון לבין כ-237 מיליון ש"ח </w:t>
      </w:r>
      <w:bookmarkStart w:id="47" w:name="_Hlk181167187"/>
      <w:r w:rsidRPr="008F3DB7">
        <w:rPr>
          <w:rFonts w:eastAsia="Calibri" w:hint="cs"/>
          <w:b/>
          <w:bCs/>
          <w:rtl/>
        </w:rPr>
        <w:t>במועצה האזורית אשכול</w:t>
      </w:r>
      <w:bookmarkEnd w:id="47"/>
      <w:r w:rsidRPr="008F3DB7">
        <w:rPr>
          <w:rFonts w:eastAsia="Calibri" w:hint="cs"/>
          <w:b/>
          <w:bCs/>
          <w:rtl/>
        </w:rPr>
        <w:t>. שיעורי העלייה בהוצאות נעו היו בין כ-9% במועצות האזוריות מבואות חרמון וגליל עליון לבין כ-107% במועצה האזורית אשכול,</w:t>
      </w:r>
      <w:r w:rsidRPr="008F3DB7">
        <w:rPr>
          <w:rFonts w:eastAsia="Calibri"/>
          <w:b/>
          <w:bCs/>
          <w:rtl/>
        </w:rPr>
        <w:t xml:space="preserve"> ביחס לשנת 2022</w:t>
      </w:r>
      <w:r w:rsidRPr="008F3DB7">
        <w:rPr>
          <w:rFonts w:eastAsia="Calibri" w:hint="cs"/>
          <w:b/>
          <w:bCs/>
          <w:rtl/>
        </w:rPr>
        <w:t>.</w:t>
      </w:r>
    </w:p>
    <w:p w:rsidR="008F3DB7" w:rsidRPr="008F3DB7" w:rsidRDefault="008F3DB7" w:rsidP="00C256B7">
      <w:pPr>
        <w:spacing w:line="269" w:lineRule="auto"/>
        <w:ind w:left="-567"/>
        <w:rPr>
          <w:rFonts w:eastAsia="Calibri"/>
          <w:szCs w:val="20"/>
          <w:rtl/>
        </w:rPr>
      </w:pPr>
    </w:p>
    <w:p w:rsidR="008F3DB7" w:rsidRPr="008F3DB7" w:rsidRDefault="008F3DB7" w:rsidP="00C256B7">
      <w:pPr>
        <w:spacing w:line="269" w:lineRule="auto"/>
        <w:rPr>
          <w:rFonts w:eastAsia="Calibri"/>
          <w:b/>
          <w:bCs/>
          <w:rtl/>
        </w:rPr>
      </w:pPr>
      <w:r w:rsidRPr="008F3DB7">
        <w:rPr>
          <w:rFonts w:eastAsia="Calibri" w:hint="cs"/>
          <w:b/>
          <w:bCs/>
          <w:rtl/>
        </w:rPr>
        <w:t>עוד עולה מלוח 7 כי גם ברשויות הקולטות חלה, בשנת 2023 עלייה בהוצאות, לעומת שנת 2022, שנעה בין כ-11 מיליון ש"ח במועצה האזורית עמק הירדן לבין כ-770 מיליון ש"ח בעיריית ירושלים. שיעורי העלייה בהוצאות באותה תקופה נעו בין כ-5% בעיריית הרצלייה ועד כ-15% במועצה האזורית תמר.</w:t>
      </w:r>
    </w:p>
    <w:p w:rsidR="008F3DB7" w:rsidRPr="008F3DB7" w:rsidRDefault="008F3DB7" w:rsidP="00C256B7">
      <w:pPr>
        <w:spacing w:line="269" w:lineRule="auto"/>
        <w:rPr>
          <w:rFonts w:eastAsia="Calibri"/>
          <w:b/>
          <w:bCs/>
          <w:rtl/>
        </w:rPr>
      </w:pPr>
    </w:p>
    <w:p w:rsidR="00D51E61" w:rsidRDefault="00D51E61" w:rsidP="00C256B7">
      <w:pPr>
        <w:bidi w:val="0"/>
        <w:spacing w:line="269" w:lineRule="auto"/>
        <w:rPr>
          <w:rFonts w:eastAsia="Times New Roman"/>
          <w:bCs/>
          <w:szCs w:val="26"/>
          <w:rtl/>
        </w:rPr>
      </w:pPr>
      <w:r>
        <w:rPr>
          <w:rFonts w:eastAsia="Times New Roman"/>
          <w:bCs/>
          <w:szCs w:val="26"/>
          <w:rtl/>
        </w:rPr>
        <w:br w:type="page"/>
      </w:r>
    </w:p>
    <w:p w:rsidR="008F3DB7" w:rsidRPr="008F3DB7" w:rsidRDefault="008F3DB7" w:rsidP="00467BED">
      <w:pPr>
        <w:pStyle w:val="4"/>
        <w:rPr>
          <w:rtl/>
        </w:rPr>
      </w:pPr>
      <w:r w:rsidRPr="008F3DB7">
        <w:rPr>
          <w:rFonts w:hint="cs"/>
          <w:rtl/>
        </w:rPr>
        <w:lastRenderedPageBreak/>
        <w:t>מענקים לפעולות חירום</w:t>
      </w:r>
    </w:p>
    <w:p w:rsidR="008F3DB7" w:rsidRPr="008F3DB7" w:rsidRDefault="008F3DB7" w:rsidP="00C256B7">
      <w:pPr>
        <w:spacing w:line="269" w:lineRule="auto"/>
        <w:rPr>
          <w:rFonts w:eastAsia="Calibri"/>
          <w:rtl/>
        </w:rPr>
      </w:pPr>
    </w:p>
    <w:p w:rsidR="008F3DB7" w:rsidRPr="008F3DB7" w:rsidRDefault="008F3DB7" w:rsidP="00A4559E">
      <w:pPr>
        <w:spacing w:after="120" w:line="269" w:lineRule="auto"/>
        <w:jc w:val="center"/>
        <w:rPr>
          <w:rFonts w:eastAsia="Calibri"/>
          <w:b/>
          <w:bCs/>
          <w:rtl/>
        </w:rPr>
      </w:pPr>
      <w:r w:rsidRPr="008F3DB7">
        <w:rPr>
          <w:rFonts w:eastAsia="Calibri" w:hint="eastAsia"/>
          <w:rtl/>
        </w:rPr>
        <w:t>לוח</w:t>
      </w:r>
      <w:r w:rsidRPr="008F3DB7">
        <w:rPr>
          <w:rFonts w:eastAsia="Calibri"/>
          <w:rtl/>
        </w:rPr>
        <w:t xml:space="preserve"> </w:t>
      </w:r>
      <w:r w:rsidRPr="008F3DB7">
        <w:rPr>
          <w:rFonts w:eastAsia="Calibri" w:hint="cs"/>
          <w:rtl/>
        </w:rPr>
        <w:t>8</w:t>
      </w:r>
      <w:r w:rsidRPr="008F3DB7">
        <w:rPr>
          <w:rFonts w:eastAsia="Calibri"/>
          <w:rtl/>
        </w:rPr>
        <w:t>:</w:t>
      </w:r>
      <w:r w:rsidRPr="008F3DB7">
        <w:rPr>
          <w:rFonts w:eastAsia="Calibri" w:hint="cs"/>
          <w:b/>
          <w:bCs/>
          <w:rtl/>
        </w:rPr>
        <w:t xml:space="preserve"> מענקים עבור פעולות חירום (לפי הדוחות הכספיים המבוקרים לשנת 2023 באלפי ש"ח)</w:t>
      </w:r>
    </w:p>
    <w:tbl>
      <w:tblPr>
        <w:bidiVisual/>
        <w:tblW w:w="0" w:type="auto"/>
        <w:jc w:val="center"/>
        <w:tblLook w:val="04A0" w:firstRow="1" w:lastRow="0" w:firstColumn="1" w:lastColumn="0" w:noHBand="0" w:noVBand="1"/>
      </w:tblPr>
      <w:tblGrid>
        <w:gridCol w:w="1709"/>
        <w:gridCol w:w="1681"/>
        <w:gridCol w:w="1681"/>
        <w:gridCol w:w="1681"/>
        <w:gridCol w:w="1484"/>
      </w:tblGrid>
      <w:tr w:rsidR="008F3DB7" w:rsidRPr="008F3DB7" w:rsidTr="00E84F3A">
        <w:trPr>
          <w:jc w:val="center"/>
        </w:trPr>
        <w:tc>
          <w:tcPr>
            <w:tcW w:w="1709" w:type="dxa"/>
            <w:shd w:val="clear" w:color="auto" w:fill="D9D9D9"/>
          </w:tcPr>
          <w:p w:rsidR="008F3DB7" w:rsidRPr="008F3DB7" w:rsidRDefault="008F3DB7" w:rsidP="00C256B7">
            <w:pPr>
              <w:spacing w:line="269" w:lineRule="auto"/>
              <w:jc w:val="center"/>
              <w:rPr>
                <w:rFonts w:eastAsia="Calibri"/>
                <w:b/>
                <w:bCs/>
                <w:rtl/>
              </w:rPr>
            </w:pPr>
            <w:r w:rsidRPr="008F3DB7">
              <w:rPr>
                <w:rFonts w:eastAsia="Calibri" w:hint="cs"/>
                <w:b/>
                <w:bCs/>
                <w:sz w:val="18"/>
                <w:szCs w:val="22"/>
                <w:rtl/>
              </w:rPr>
              <w:t>שם הרשות</w:t>
            </w:r>
          </w:p>
        </w:tc>
        <w:tc>
          <w:tcPr>
            <w:tcW w:w="1681" w:type="dxa"/>
            <w:shd w:val="clear" w:color="auto" w:fill="D9D9D9"/>
          </w:tcPr>
          <w:p w:rsidR="008F3DB7" w:rsidRPr="008F3DB7" w:rsidRDefault="008F3DB7" w:rsidP="00C256B7">
            <w:pPr>
              <w:spacing w:line="269" w:lineRule="auto"/>
              <w:jc w:val="center"/>
              <w:rPr>
                <w:rFonts w:eastAsia="Calibri"/>
                <w:b/>
                <w:bCs/>
                <w:rtl/>
              </w:rPr>
            </w:pPr>
            <w:r w:rsidRPr="008F3DB7">
              <w:rPr>
                <w:rFonts w:eastAsia="Calibri" w:hint="cs"/>
                <w:b/>
                <w:bCs/>
                <w:sz w:val="18"/>
                <w:szCs w:val="22"/>
                <w:rtl/>
              </w:rPr>
              <w:t xml:space="preserve">המועצה האזורית </w:t>
            </w:r>
            <w:r w:rsidRPr="008F3DB7">
              <w:rPr>
                <w:rFonts w:eastAsia="Calibri" w:hint="eastAsia"/>
                <w:b/>
                <w:bCs/>
                <w:sz w:val="18"/>
                <w:szCs w:val="22"/>
                <w:rtl/>
              </w:rPr>
              <w:t>אשכול</w:t>
            </w:r>
          </w:p>
        </w:tc>
        <w:tc>
          <w:tcPr>
            <w:tcW w:w="1681" w:type="dxa"/>
            <w:shd w:val="clear" w:color="auto" w:fill="D9D9D9"/>
          </w:tcPr>
          <w:p w:rsidR="008F3DB7" w:rsidRPr="008F3DB7" w:rsidRDefault="008F3DB7" w:rsidP="00C256B7">
            <w:pPr>
              <w:spacing w:line="269" w:lineRule="auto"/>
              <w:jc w:val="center"/>
              <w:rPr>
                <w:rFonts w:eastAsia="Calibri"/>
                <w:b/>
                <w:bCs/>
                <w:rtl/>
              </w:rPr>
            </w:pPr>
            <w:r w:rsidRPr="008F3DB7">
              <w:rPr>
                <w:rFonts w:eastAsia="Calibri" w:hint="cs"/>
                <w:b/>
                <w:bCs/>
                <w:sz w:val="18"/>
                <w:szCs w:val="22"/>
                <w:rtl/>
              </w:rPr>
              <w:t xml:space="preserve">המועצה האזורית </w:t>
            </w:r>
            <w:r w:rsidRPr="008F3DB7">
              <w:rPr>
                <w:rFonts w:eastAsia="Calibri" w:hint="eastAsia"/>
                <w:b/>
                <w:bCs/>
                <w:sz w:val="18"/>
                <w:szCs w:val="22"/>
                <w:rtl/>
              </w:rPr>
              <w:t>מטה</w:t>
            </w:r>
            <w:r w:rsidRPr="008F3DB7">
              <w:rPr>
                <w:rFonts w:eastAsia="Calibri"/>
                <w:b/>
                <w:bCs/>
                <w:sz w:val="18"/>
                <w:szCs w:val="22"/>
                <w:rtl/>
              </w:rPr>
              <w:t xml:space="preserve"> </w:t>
            </w:r>
            <w:r w:rsidRPr="008F3DB7">
              <w:rPr>
                <w:rFonts w:eastAsia="Calibri" w:hint="eastAsia"/>
                <w:b/>
                <w:bCs/>
                <w:sz w:val="18"/>
                <w:szCs w:val="22"/>
                <w:rtl/>
              </w:rPr>
              <w:t>אשר</w:t>
            </w:r>
          </w:p>
        </w:tc>
        <w:tc>
          <w:tcPr>
            <w:tcW w:w="1681" w:type="dxa"/>
            <w:shd w:val="clear" w:color="auto" w:fill="D9D9D9"/>
          </w:tcPr>
          <w:p w:rsidR="008F3DB7" w:rsidRPr="008F3DB7" w:rsidRDefault="008F3DB7" w:rsidP="00C256B7">
            <w:pPr>
              <w:spacing w:line="269" w:lineRule="auto"/>
              <w:jc w:val="center"/>
              <w:rPr>
                <w:rFonts w:eastAsia="Calibri"/>
                <w:b/>
                <w:bCs/>
                <w:rtl/>
              </w:rPr>
            </w:pPr>
            <w:r w:rsidRPr="008F3DB7">
              <w:rPr>
                <w:rFonts w:eastAsia="Calibri" w:hint="cs"/>
                <w:b/>
                <w:bCs/>
                <w:sz w:val="18"/>
                <w:szCs w:val="22"/>
                <w:rtl/>
              </w:rPr>
              <w:t xml:space="preserve">המועצה האזורית </w:t>
            </w:r>
            <w:r w:rsidRPr="008F3DB7">
              <w:rPr>
                <w:rFonts w:eastAsia="Calibri" w:hint="eastAsia"/>
                <w:b/>
                <w:bCs/>
                <w:sz w:val="18"/>
                <w:szCs w:val="22"/>
                <w:rtl/>
              </w:rPr>
              <w:t>מעלה</w:t>
            </w:r>
            <w:r w:rsidRPr="008F3DB7">
              <w:rPr>
                <w:rFonts w:eastAsia="Calibri"/>
                <w:b/>
                <w:bCs/>
                <w:sz w:val="18"/>
                <w:szCs w:val="22"/>
                <w:rtl/>
              </w:rPr>
              <w:t xml:space="preserve"> </w:t>
            </w:r>
            <w:r w:rsidRPr="008F3DB7">
              <w:rPr>
                <w:rFonts w:eastAsia="Calibri" w:hint="eastAsia"/>
                <w:b/>
                <w:bCs/>
                <w:sz w:val="18"/>
                <w:szCs w:val="22"/>
                <w:rtl/>
              </w:rPr>
              <w:t>יוסף</w:t>
            </w:r>
          </w:p>
        </w:tc>
        <w:tc>
          <w:tcPr>
            <w:tcW w:w="1484" w:type="dxa"/>
            <w:shd w:val="clear" w:color="auto" w:fill="D9D9D9"/>
          </w:tcPr>
          <w:p w:rsidR="008F3DB7" w:rsidRPr="008F3DB7" w:rsidRDefault="008F3DB7" w:rsidP="00C256B7">
            <w:pPr>
              <w:spacing w:line="269" w:lineRule="auto"/>
              <w:jc w:val="center"/>
              <w:rPr>
                <w:rFonts w:eastAsia="Calibri"/>
                <w:b/>
                <w:bCs/>
                <w:sz w:val="18"/>
                <w:szCs w:val="22"/>
                <w:rtl/>
              </w:rPr>
            </w:pPr>
            <w:r w:rsidRPr="008F3DB7">
              <w:rPr>
                <w:rFonts w:eastAsia="Calibri" w:hint="cs"/>
                <w:b/>
                <w:bCs/>
                <w:sz w:val="18"/>
                <w:szCs w:val="22"/>
                <w:rtl/>
              </w:rPr>
              <w:t>עיריית שדרות</w:t>
            </w:r>
          </w:p>
        </w:tc>
      </w:tr>
      <w:tr w:rsidR="008F3DB7" w:rsidRPr="008F3DB7" w:rsidTr="00E84F3A">
        <w:trPr>
          <w:jc w:val="center"/>
        </w:trPr>
        <w:tc>
          <w:tcPr>
            <w:tcW w:w="1709" w:type="dxa"/>
          </w:tcPr>
          <w:p w:rsidR="008F3DB7" w:rsidRPr="008F3DB7" w:rsidRDefault="008F3DB7" w:rsidP="00C256B7">
            <w:pPr>
              <w:spacing w:line="269" w:lineRule="auto"/>
              <w:jc w:val="left"/>
              <w:rPr>
                <w:rFonts w:eastAsia="Calibri"/>
                <w:b/>
                <w:bCs/>
                <w:rtl/>
              </w:rPr>
            </w:pPr>
            <w:r w:rsidRPr="008F3DB7">
              <w:rPr>
                <w:rFonts w:eastAsia="Calibri" w:hint="cs"/>
                <w:b/>
                <w:bCs/>
                <w:sz w:val="18"/>
                <w:szCs w:val="22"/>
                <w:rtl/>
              </w:rPr>
              <w:t>מענק לפעולות חירום</w:t>
            </w:r>
          </w:p>
        </w:tc>
        <w:tc>
          <w:tcPr>
            <w:tcW w:w="1681" w:type="dxa"/>
          </w:tcPr>
          <w:p w:rsidR="008F3DB7" w:rsidRPr="008F3DB7" w:rsidRDefault="008F3DB7" w:rsidP="00C256B7">
            <w:pPr>
              <w:spacing w:line="269" w:lineRule="auto"/>
              <w:rPr>
                <w:rFonts w:eastAsia="Calibri"/>
                <w:b/>
                <w:bCs/>
                <w:rtl/>
              </w:rPr>
            </w:pPr>
            <w:r w:rsidRPr="008F3DB7">
              <w:rPr>
                <w:rFonts w:ascii="David" w:eastAsia="Calibri" w:hAnsi="David" w:hint="cs"/>
                <w:color w:val="000000"/>
                <w:sz w:val="18"/>
                <w:szCs w:val="22"/>
                <w:rtl/>
              </w:rPr>
              <w:t>187,632</w:t>
            </w:r>
          </w:p>
        </w:tc>
        <w:tc>
          <w:tcPr>
            <w:tcW w:w="1681" w:type="dxa"/>
          </w:tcPr>
          <w:p w:rsidR="008F3DB7" w:rsidRPr="008F3DB7" w:rsidRDefault="008F3DB7" w:rsidP="00C256B7">
            <w:pPr>
              <w:spacing w:line="269" w:lineRule="auto"/>
              <w:rPr>
                <w:rFonts w:eastAsia="Calibri"/>
                <w:b/>
                <w:bCs/>
                <w:rtl/>
              </w:rPr>
            </w:pPr>
            <w:r w:rsidRPr="008F3DB7">
              <w:rPr>
                <w:rFonts w:ascii="David" w:eastAsia="Calibri" w:hAnsi="David" w:hint="cs"/>
                <w:color w:val="000000"/>
                <w:sz w:val="18"/>
                <w:szCs w:val="22"/>
                <w:rtl/>
              </w:rPr>
              <w:t>27,735</w:t>
            </w:r>
          </w:p>
        </w:tc>
        <w:tc>
          <w:tcPr>
            <w:tcW w:w="1681" w:type="dxa"/>
          </w:tcPr>
          <w:p w:rsidR="008F3DB7" w:rsidRPr="008F3DB7" w:rsidRDefault="008F3DB7" w:rsidP="00C256B7">
            <w:pPr>
              <w:spacing w:line="269" w:lineRule="auto"/>
              <w:rPr>
                <w:rFonts w:eastAsia="Calibri"/>
                <w:b/>
                <w:bCs/>
                <w:rtl/>
              </w:rPr>
            </w:pPr>
            <w:r w:rsidRPr="008F3DB7">
              <w:rPr>
                <w:rFonts w:ascii="David" w:eastAsia="Calibri" w:hAnsi="David" w:hint="cs"/>
                <w:color w:val="000000"/>
                <w:sz w:val="18"/>
                <w:szCs w:val="22"/>
                <w:rtl/>
              </w:rPr>
              <w:t>18,330</w:t>
            </w:r>
          </w:p>
        </w:tc>
        <w:tc>
          <w:tcPr>
            <w:tcW w:w="1484" w:type="dxa"/>
          </w:tcPr>
          <w:p w:rsidR="008F3DB7" w:rsidRPr="008F3DB7" w:rsidRDefault="008F3DB7" w:rsidP="00C256B7">
            <w:pPr>
              <w:spacing w:line="269" w:lineRule="auto"/>
              <w:rPr>
                <w:rFonts w:ascii="David" w:eastAsia="Calibri" w:hAnsi="David"/>
                <w:color w:val="000000"/>
                <w:sz w:val="18"/>
                <w:szCs w:val="22"/>
                <w:rtl/>
              </w:rPr>
            </w:pPr>
            <w:r w:rsidRPr="008F3DB7">
              <w:rPr>
                <w:rFonts w:ascii="David" w:eastAsia="Calibri" w:hAnsi="David" w:hint="cs"/>
                <w:color w:val="000000"/>
                <w:sz w:val="18"/>
                <w:szCs w:val="22"/>
                <w:rtl/>
              </w:rPr>
              <w:t>334,716</w:t>
            </w:r>
          </w:p>
        </w:tc>
      </w:tr>
      <w:tr w:rsidR="008F3DB7" w:rsidRPr="008F3DB7" w:rsidTr="00E84F3A">
        <w:trPr>
          <w:jc w:val="center"/>
        </w:trPr>
        <w:tc>
          <w:tcPr>
            <w:tcW w:w="1709" w:type="dxa"/>
          </w:tcPr>
          <w:p w:rsidR="008F3DB7" w:rsidRPr="008F3DB7" w:rsidRDefault="008F3DB7" w:rsidP="00C256B7">
            <w:pPr>
              <w:spacing w:line="269" w:lineRule="auto"/>
              <w:jc w:val="left"/>
              <w:rPr>
                <w:rFonts w:eastAsia="Calibri"/>
                <w:b/>
                <w:bCs/>
                <w:sz w:val="18"/>
                <w:szCs w:val="22"/>
                <w:rtl/>
              </w:rPr>
            </w:pPr>
            <w:r w:rsidRPr="008F3DB7">
              <w:rPr>
                <w:rFonts w:eastAsia="Calibri" w:hint="cs"/>
                <w:b/>
                <w:bCs/>
                <w:sz w:val="18"/>
                <w:szCs w:val="22"/>
                <w:rtl/>
              </w:rPr>
              <w:t>ההוצאות בשנת 2023 ללא ההוצאות לפעולות חירום</w:t>
            </w:r>
          </w:p>
        </w:tc>
        <w:tc>
          <w:tcPr>
            <w:tcW w:w="1681" w:type="dxa"/>
          </w:tcPr>
          <w:p w:rsidR="008F3DB7" w:rsidRPr="008F3DB7" w:rsidRDefault="008F3DB7" w:rsidP="00C256B7">
            <w:pPr>
              <w:spacing w:line="269" w:lineRule="auto"/>
              <w:rPr>
                <w:rFonts w:ascii="David" w:eastAsia="Calibri" w:hAnsi="David"/>
                <w:color w:val="000000"/>
                <w:sz w:val="18"/>
                <w:szCs w:val="22"/>
                <w:rtl/>
              </w:rPr>
            </w:pPr>
            <w:r w:rsidRPr="008F3DB7">
              <w:rPr>
                <w:rFonts w:ascii="David" w:eastAsia="Calibri" w:hAnsi="David" w:hint="cs"/>
                <w:color w:val="000000"/>
                <w:sz w:val="18"/>
                <w:szCs w:val="22"/>
                <w:rtl/>
              </w:rPr>
              <w:t>270,018</w:t>
            </w:r>
          </w:p>
        </w:tc>
        <w:tc>
          <w:tcPr>
            <w:tcW w:w="1681" w:type="dxa"/>
          </w:tcPr>
          <w:p w:rsidR="008F3DB7" w:rsidRPr="008F3DB7" w:rsidRDefault="008F3DB7" w:rsidP="00C256B7">
            <w:pPr>
              <w:spacing w:line="269" w:lineRule="auto"/>
              <w:rPr>
                <w:rFonts w:ascii="David" w:eastAsia="Calibri" w:hAnsi="David"/>
                <w:color w:val="000000"/>
                <w:sz w:val="18"/>
                <w:szCs w:val="22"/>
                <w:rtl/>
              </w:rPr>
            </w:pPr>
            <w:r w:rsidRPr="008F3DB7">
              <w:rPr>
                <w:rFonts w:ascii="David" w:eastAsia="Calibri" w:hAnsi="David" w:hint="cs"/>
                <w:color w:val="000000"/>
                <w:sz w:val="18"/>
                <w:szCs w:val="22"/>
                <w:rtl/>
              </w:rPr>
              <w:t>389,024</w:t>
            </w:r>
          </w:p>
        </w:tc>
        <w:tc>
          <w:tcPr>
            <w:tcW w:w="1681" w:type="dxa"/>
          </w:tcPr>
          <w:p w:rsidR="008F3DB7" w:rsidRPr="008F3DB7" w:rsidRDefault="008F3DB7" w:rsidP="00C256B7">
            <w:pPr>
              <w:spacing w:line="269" w:lineRule="auto"/>
              <w:rPr>
                <w:rFonts w:ascii="David" w:eastAsia="Calibri" w:hAnsi="David"/>
                <w:color w:val="000000"/>
                <w:sz w:val="18"/>
                <w:szCs w:val="22"/>
                <w:rtl/>
              </w:rPr>
            </w:pPr>
            <w:r w:rsidRPr="008F3DB7">
              <w:rPr>
                <w:rFonts w:ascii="David" w:eastAsia="Calibri" w:hAnsi="David" w:hint="cs"/>
                <w:color w:val="000000"/>
                <w:sz w:val="18"/>
                <w:szCs w:val="22"/>
                <w:rtl/>
              </w:rPr>
              <w:t>145,809</w:t>
            </w:r>
          </w:p>
        </w:tc>
        <w:tc>
          <w:tcPr>
            <w:tcW w:w="1484" w:type="dxa"/>
          </w:tcPr>
          <w:p w:rsidR="008F3DB7" w:rsidRPr="008F3DB7" w:rsidRDefault="008F3DB7" w:rsidP="00C256B7">
            <w:pPr>
              <w:spacing w:line="269" w:lineRule="auto"/>
              <w:rPr>
                <w:rFonts w:ascii="David" w:eastAsia="Calibri" w:hAnsi="David"/>
                <w:color w:val="000000"/>
                <w:sz w:val="18"/>
                <w:szCs w:val="22"/>
                <w:rtl/>
              </w:rPr>
            </w:pPr>
            <w:r w:rsidRPr="008F3DB7">
              <w:rPr>
                <w:rFonts w:ascii="David" w:eastAsia="Calibri" w:hAnsi="David" w:hint="cs"/>
                <w:color w:val="000000"/>
                <w:sz w:val="18"/>
                <w:szCs w:val="22"/>
                <w:rtl/>
              </w:rPr>
              <w:t>368,347</w:t>
            </w:r>
          </w:p>
        </w:tc>
      </w:tr>
      <w:tr w:rsidR="008F3DB7" w:rsidRPr="008F3DB7" w:rsidTr="00E84F3A">
        <w:trPr>
          <w:jc w:val="center"/>
        </w:trPr>
        <w:tc>
          <w:tcPr>
            <w:tcW w:w="1709" w:type="dxa"/>
          </w:tcPr>
          <w:p w:rsidR="008F3DB7" w:rsidRPr="008F3DB7" w:rsidRDefault="008F3DB7" w:rsidP="00C256B7">
            <w:pPr>
              <w:spacing w:line="269" w:lineRule="auto"/>
              <w:jc w:val="left"/>
              <w:rPr>
                <w:rFonts w:eastAsia="Calibri"/>
                <w:b/>
                <w:bCs/>
                <w:rtl/>
              </w:rPr>
            </w:pPr>
            <w:r w:rsidRPr="008F3DB7">
              <w:rPr>
                <w:rFonts w:eastAsia="Calibri" w:hint="cs"/>
                <w:b/>
                <w:bCs/>
                <w:sz w:val="18"/>
                <w:szCs w:val="22"/>
                <w:rtl/>
              </w:rPr>
              <w:t xml:space="preserve">אחוז מענק החירום ביחס להוצאות ללא הוצאות החירום </w:t>
            </w:r>
          </w:p>
        </w:tc>
        <w:tc>
          <w:tcPr>
            <w:tcW w:w="1681" w:type="dxa"/>
          </w:tcPr>
          <w:p w:rsidR="008F3DB7" w:rsidRPr="008F3DB7" w:rsidRDefault="008F3DB7" w:rsidP="00C256B7">
            <w:pPr>
              <w:spacing w:line="269" w:lineRule="auto"/>
              <w:rPr>
                <w:rFonts w:eastAsia="Calibri"/>
                <w:b/>
                <w:bCs/>
                <w:rtl/>
              </w:rPr>
            </w:pPr>
            <w:r w:rsidRPr="008F3DB7">
              <w:rPr>
                <w:rFonts w:ascii="David" w:eastAsia="Calibri" w:hAnsi="David" w:hint="cs"/>
                <w:color w:val="000000"/>
                <w:sz w:val="18"/>
                <w:szCs w:val="22"/>
                <w:rtl/>
              </w:rPr>
              <w:t>69.50%</w:t>
            </w:r>
          </w:p>
        </w:tc>
        <w:tc>
          <w:tcPr>
            <w:tcW w:w="1681" w:type="dxa"/>
          </w:tcPr>
          <w:p w:rsidR="008F3DB7" w:rsidRPr="008F3DB7" w:rsidRDefault="008F3DB7" w:rsidP="00C256B7">
            <w:pPr>
              <w:spacing w:line="269" w:lineRule="auto"/>
              <w:rPr>
                <w:rFonts w:eastAsia="Calibri"/>
                <w:b/>
                <w:bCs/>
                <w:rtl/>
              </w:rPr>
            </w:pPr>
            <w:r w:rsidRPr="008F3DB7">
              <w:rPr>
                <w:rFonts w:ascii="David" w:eastAsia="Calibri" w:hAnsi="David" w:hint="cs"/>
                <w:color w:val="000000"/>
                <w:sz w:val="18"/>
                <w:szCs w:val="22"/>
                <w:rtl/>
              </w:rPr>
              <w:t>7.10%</w:t>
            </w:r>
          </w:p>
        </w:tc>
        <w:tc>
          <w:tcPr>
            <w:tcW w:w="1681" w:type="dxa"/>
          </w:tcPr>
          <w:p w:rsidR="008F3DB7" w:rsidRPr="008F3DB7" w:rsidRDefault="008F3DB7" w:rsidP="00C256B7">
            <w:pPr>
              <w:spacing w:line="269" w:lineRule="auto"/>
              <w:rPr>
                <w:rFonts w:eastAsia="Calibri"/>
                <w:b/>
                <w:bCs/>
                <w:rtl/>
              </w:rPr>
            </w:pPr>
            <w:r w:rsidRPr="008F3DB7">
              <w:rPr>
                <w:rFonts w:ascii="David" w:eastAsia="Calibri" w:hAnsi="David" w:hint="cs"/>
                <w:color w:val="000000"/>
                <w:sz w:val="18"/>
                <w:szCs w:val="22"/>
                <w:rtl/>
              </w:rPr>
              <w:t>12.60%</w:t>
            </w:r>
          </w:p>
        </w:tc>
        <w:tc>
          <w:tcPr>
            <w:tcW w:w="1484" w:type="dxa"/>
          </w:tcPr>
          <w:p w:rsidR="008F3DB7" w:rsidRPr="008F3DB7" w:rsidRDefault="008F3DB7" w:rsidP="00C256B7">
            <w:pPr>
              <w:spacing w:line="269" w:lineRule="auto"/>
              <w:rPr>
                <w:rFonts w:ascii="David" w:eastAsia="Calibri" w:hAnsi="David"/>
                <w:color w:val="000000"/>
                <w:sz w:val="18"/>
                <w:szCs w:val="22"/>
                <w:rtl/>
              </w:rPr>
            </w:pPr>
            <w:r w:rsidRPr="008F3DB7">
              <w:rPr>
                <w:rFonts w:ascii="David" w:eastAsia="Calibri" w:hAnsi="David" w:hint="cs"/>
                <w:color w:val="000000"/>
                <w:sz w:val="18"/>
                <w:szCs w:val="22"/>
                <w:rtl/>
              </w:rPr>
              <w:t>90.90%</w:t>
            </w:r>
          </w:p>
        </w:tc>
      </w:tr>
    </w:tbl>
    <w:p w:rsidR="008F3DB7" w:rsidRPr="008F3DB7" w:rsidRDefault="008F3DB7" w:rsidP="00C256B7">
      <w:pPr>
        <w:spacing w:line="269" w:lineRule="auto"/>
        <w:rPr>
          <w:rFonts w:eastAsia="Calibri"/>
          <w:rtl/>
        </w:rPr>
      </w:pPr>
    </w:p>
    <w:p w:rsidR="00A4559E" w:rsidRDefault="00A4559E" w:rsidP="00A4559E">
      <w:pPr>
        <w:spacing w:after="120" w:line="269" w:lineRule="auto"/>
        <w:jc w:val="center"/>
        <w:rPr>
          <w:rFonts w:eastAsia="Calibri"/>
          <w:rtl/>
        </w:rPr>
      </w:pPr>
    </w:p>
    <w:p w:rsidR="008F3DB7" w:rsidRPr="008F3DB7" w:rsidRDefault="008F3DB7" w:rsidP="00A4559E">
      <w:pPr>
        <w:spacing w:after="120" w:line="269" w:lineRule="auto"/>
        <w:jc w:val="center"/>
        <w:rPr>
          <w:rFonts w:eastAsia="Calibri"/>
          <w:b/>
          <w:bCs/>
          <w:rtl/>
        </w:rPr>
      </w:pPr>
      <w:r w:rsidRPr="008F3DB7">
        <w:rPr>
          <w:rFonts w:eastAsia="Calibri" w:hint="cs"/>
          <w:rtl/>
        </w:rPr>
        <w:t xml:space="preserve">תרשים 4: </w:t>
      </w:r>
      <w:r w:rsidRPr="008F3DB7">
        <w:rPr>
          <w:rFonts w:eastAsia="Calibri" w:hint="cs"/>
          <w:b/>
          <w:bCs/>
          <w:rtl/>
        </w:rPr>
        <w:t>מענקים עבור פעולות חירום והוצאות ללא פעולות החירום והיחס ביניהם</w:t>
      </w:r>
      <w:r w:rsidRPr="008F3DB7">
        <w:rPr>
          <w:rFonts w:eastAsia="Calibri" w:hint="cs"/>
          <w:rtl/>
        </w:rPr>
        <w:t xml:space="preserve"> (</w:t>
      </w:r>
      <w:r w:rsidRPr="008F3DB7">
        <w:rPr>
          <w:rFonts w:eastAsia="Calibri" w:hint="cs"/>
          <w:b/>
          <w:bCs/>
          <w:rtl/>
        </w:rPr>
        <w:t>באלפי ש"ח)</w:t>
      </w:r>
    </w:p>
    <w:p w:rsidR="008F3DB7" w:rsidRPr="008F3DB7" w:rsidRDefault="008F3DB7" w:rsidP="00C256B7">
      <w:pPr>
        <w:spacing w:line="269" w:lineRule="auto"/>
        <w:jc w:val="center"/>
        <w:rPr>
          <w:rFonts w:eastAsia="Calibri"/>
          <w:b/>
          <w:bCs/>
          <w:rtl/>
        </w:rPr>
      </w:pPr>
      <w:r w:rsidRPr="008F3DB7">
        <w:rPr>
          <w:rFonts w:eastAsia="Calibri"/>
          <w:b/>
          <w:bCs/>
          <w:noProof/>
        </w:rPr>
        <w:drawing>
          <wp:inline distT="0" distB="0" distL="0" distR="0" wp14:anchorId="10838C95" wp14:editId="21B4E93A">
            <wp:extent cx="5140325" cy="2933114"/>
            <wp:effectExtent l="0" t="0" r="3175" b="635"/>
            <wp:docPr id="11" name="תמונה 11" descr="מענקים עבור פעולות חירום והוצאות ללא פעולות החירום והיחס ביניהם: באשכול מענק החירום היה כ- 188 מיליון ש&quot;ח, במטה אשר המענק היה כ-28 מיליון ש&quot;ח, המעלה יוסף המענק היה כ-18 מיליון ש&quot;ח ובשדרות המענק היה כ-335 מיליון ש&quot;ח."/>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rotWithShape="1">
                    <a:blip r:embed="rId18">
                      <a:extLst>
                        <a:ext uri="{28A0092B-C50C-407E-A947-70E740481C1C}">
                          <a14:useLocalDpi xmlns:a14="http://schemas.microsoft.com/office/drawing/2010/main" val="0"/>
                        </a:ext>
                      </a:extLst>
                    </a:blip>
                    <a:srcRect l="2255" t="2285" r="708" b="2407"/>
                    <a:stretch/>
                  </pic:blipFill>
                  <pic:spPr bwMode="auto">
                    <a:xfrm>
                      <a:off x="0" y="0"/>
                      <a:ext cx="5166138" cy="2947843"/>
                    </a:xfrm>
                    <a:prstGeom prst="rect">
                      <a:avLst/>
                    </a:prstGeom>
                    <a:noFill/>
                    <a:ln>
                      <a:noFill/>
                    </a:ln>
                    <a:extLst>
                      <a:ext uri="{53640926-AAD7-44D8-BBD7-CCE9431645EC}">
                        <a14:shadowObscured xmlns:a14="http://schemas.microsoft.com/office/drawing/2010/main"/>
                      </a:ext>
                    </a:extLst>
                  </pic:spPr>
                </pic:pic>
              </a:graphicData>
            </a:graphic>
          </wp:inline>
        </w:drawing>
      </w:r>
    </w:p>
    <w:p w:rsidR="008F3DB7" w:rsidRPr="008F3DB7" w:rsidRDefault="008F3DB7" w:rsidP="00C256B7">
      <w:pPr>
        <w:spacing w:line="269" w:lineRule="auto"/>
        <w:ind w:left="-567"/>
        <w:rPr>
          <w:rFonts w:eastAsia="Calibri"/>
          <w:szCs w:val="20"/>
          <w:rtl/>
        </w:rPr>
      </w:pPr>
    </w:p>
    <w:p w:rsidR="008F3DB7" w:rsidRDefault="008F3DB7" w:rsidP="00C256B7">
      <w:pPr>
        <w:spacing w:line="269" w:lineRule="auto"/>
        <w:rPr>
          <w:rFonts w:eastAsia="Calibri"/>
          <w:b/>
          <w:bCs/>
          <w:rtl/>
        </w:rPr>
      </w:pPr>
      <w:r w:rsidRPr="008F3DB7">
        <w:rPr>
          <w:rFonts w:eastAsia="Calibri" w:hint="cs"/>
          <w:b/>
          <w:bCs/>
          <w:rtl/>
        </w:rPr>
        <w:lastRenderedPageBreak/>
        <w:t>מהלוח עולה</w:t>
      </w:r>
      <w:r w:rsidRPr="008F3DB7">
        <w:rPr>
          <w:rFonts w:eastAsia="Calibri"/>
          <w:b/>
          <w:bCs/>
          <w:rtl/>
        </w:rPr>
        <w:t xml:space="preserve"> </w:t>
      </w:r>
      <w:r w:rsidRPr="008F3DB7">
        <w:rPr>
          <w:rFonts w:eastAsia="Calibri" w:hint="eastAsia"/>
          <w:b/>
          <w:bCs/>
          <w:rtl/>
        </w:rPr>
        <w:t>כי</w:t>
      </w:r>
      <w:r w:rsidRPr="008F3DB7">
        <w:rPr>
          <w:rFonts w:eastAsia="Calibri"/>
          <w:b/>
          <w:bCs/>
          <w:rtl/>
        </w:rPr>
        <w:t xml:space="preserve"> </w:t>
      </w:r>
      <w:r w:rsidRPr="008F3DB7">
        <w:rPr>
          <w:rFonts w:eastAsia="Calibri" w:hint="cs"/>
          <w:b/>
          <w:bCs/>
          <w:rtl/>
        </w:rPr>
        <w:t xml:space="preserve">עיריית שדרות והמועצות האזוריות אשכול, מטה אשר ומעלה יוסף קיבלו בשנת 2023 מענקי חירום בסך 334,716, </w:t>
      </w:r>
      <w:r w:rsidRPr="008F3DB7">
        <w:rPr>
          <w:rFonts w:eastAsia="Calibri"/>
          <w:b/>
          <w:bCs/>
          <w:rtl/>
        </w:rPr>
        <w:t>187,632</w:t>
      </w:r>
      <w:r w:rsidRPr="008F3DB7">
        <w:rPr>
          <w:rFonts w:eastAsia="Calibri" w:hint="cs"/>
          <w:b/>
          <w:bCs/>
          <w:rtl/>
        </w:rPr>
        <w:t xml:space="preserve">, 27,735 ו-18,330 </w:t>
      </w:r>
      <w:r w:rsidRPr="008F3DB7">
        <w:rPr>
          <w:rFonts w:eastAsia="Calibri"/>
          <w:b/>
          <w:bCs/>
          <w:rtl/>
        </w:rPr>
        <w:t>אלפי</w:t>
      </w:r>
      <w:r w:rsidRPr="008F3DB7">
        <w:rPr>
          <w:rFonts w:eastAsia="Calibri" w:hint="eastAsia"/>
          <w:b/>
          <w:bCs/>
          <w:rtl/>
        </w:rPr>
        <w:t xml:space="preserve"> </w:t>
      </w:r>
      <w:r w:rsidRPr="008F3DB7">
        <w:rPr>
          <w:rFonts w:eastAsia="Calibri" w:hint="cs"/>
          <w:b/>
          <w:bCs/>
          <w:rtl/>
        </w:rPr>
        <w:t xml:space="preserve">ש"ח בהתאמה שהיוו כ-90.90%, 69.50%, 7.10% ו-12.60% מכלל הוצאות הרשויות הנ"ל, ללא ההוצאות על חירום, בהתאמה. </w:t>
      </w:r>
      <w:bookmarkEnd w:id="40"/>
    </w:p>
    <w:p w:rsidR="00A4559E" w:rsidRPr="00D51E61" w:rsidRDefault="00A4559E" w:rsidP="00C256B7">
      <w:pPr>
        <w:spacing w:line="269" w:lineRule="auto"/>
        <w:rPr>
          <w:rFonts w:eastAsia="Calibri"/>
          <w:b/>
          <w:bCs/>
          <w:rtl/>
        </w:rPr>
      </w:pPr>
    </w:p>
    <w:p w:rsidR="008F3DB7" w:rsidRPr="008F3DB7" w:rsidRDefault="008F3DB7" w:rsidP="00467BED">
      <w:pPr>
        <w:pStyle w:val="4"/>
        <w:rPr>
          <w:rtl/>
        </w:rPr>
      </w:pPr>
      <w:r w:rsidRPr="008F3DB7">
        <w:rPr>
          <w:rFonts w:hint="cs"/>
          <w:rtl/>
        </w:rPr>
        <w:t>הוצאות שאינן ניתנות לכימות</w:t>
      </w:r>
    </w:p>
    <w:p w:rsidR="008F3DB7" w:rsidRPr="008F3DB7" w:rsidRDefault="008F3DB7" w:rsidP="00C256B7">
      <w:pPr>
        <w:spacing w:line="269" w:lineRule="auto"/>
        <w:ind w:left="-567"/>
        <w:rPr>
          <w:rFonts w:eastAsia="Calibri"/>
          <w:szCs w:val="20"/>
          <w:rtl/>
        </w:rPr>
      </w:pPr>
    </w:p>
    <w:p w:rsidR="008F3DB7" w:rsidRPr="008F3DB7" w:rsidRDefault="008F3DB7" w:rsidP="00C256B7">
      <w:pPr>
        <w:spacing w:line="269" w:lineRule="auto"/>
        <w:rPr>
          <w:rFonts w:eastAsia="Calibri"/>
          <w:rtl/>
        </w:rPr>
      </w:pPr>
      <w:r w:rsidRPr="008F3DB7">
        <w:rPr>
          <w:rFonts w:eastAsia="Calibri" w:hint="cs"/>
          <w:rtl/>
        </w:rPr>
        <w:t xml:space="preserve">הרשויות המקומיות הקולטות שנבדקו התבקשו לדווח למשרד מבקר המדינה על ההוצאות שנגרמו להן בגין המפונים. חלק מהרשויות הצליחו לכמת את ההוצאות ומסרו את הנתונים בעניינן, ואולם היו הוצאות שחלק מהרשויות לא הצליחו לכמת </w:t>
      </w:r>
      <w:r w:rsidRPr="008F3DB7">
        <w:rPr>
          <w:rFonts w:eastAsia="Calibri" w:hint="eastAsia"/>
          <w:rtl/>
        </w:rPr>
        <w:t>והן</w:t>
      </w:r>
      <w:r w:rsidRPr="008F3DB7">
        <w:rPr>
          <w:rFonts w:eastAsia="Calibri"/>
          <w:rtl/>
        </w:rPr>
        <w:t xml:space="preserve"> </w:t>
      </w:r>
      <w:r w:rsidRPr="008F3DB7">
        <w:rPr>
          <w:rFonts w:eastAsia="Calibri" w:hint="cs"/>
          <w:rtl/>
        </w:rPr>
        <w:t>נוספו</w:t>
      </w:r>
      <w:r w:rsidRPr="008F3DB7">
        <w:rPr>
          <w:rFonts w:eastAsia="Calibri"/>
          <w:rtl/>
        </w:rPr>
        <w:t xml:space="preserve"> </w:t>
      </w:r>
      <w:r w:rsidRPr="008F3DB7">
        <w:rPr>
          <w:rFonts w:eastAsia="Calibri" w:hint="cs"/>
          <w:rtl/>
        </w:rPr>
        <w:t>ל</w:t>
      </w:r>
      <w:r w:rsidRPr="008F3DB7">
        <w:rPr>
          <w:rFonts w:eastAsia="Calibri" w:hint="eastAsia"/>
          <w:rtl/>
        </w:rPr>
        <w:t>הוצאותיה</w:t>
      </w:r>
      <w:r w:rsidRPr="008F3DB7">
        <w:rPr>
          <w:rFonts w:eastAsia="Calibri" w:hint="cs"/>
          <w:rtl/>
        </w:rPr>
        <w:t>ן</w:t>
      </w:r>
      <w:r w:rsidRPr="008F3DB7">
        <w:rPr>
          <w:rFonts w:eastAsia="Calibri"/>
          <w:rtl/>
        </w:rPr>
        <w:t xml:space="preserve"> </w:t>
      </w:r>
      <w:r w:rsidRPr="008F3DB7">
        <w:rPr>
          <w:rFonts w:eastAsia="Calibri" w:hint="eastAsia"/>
          <w:rtl/>
        </w:rPr>
        <w:t>השוטפות</w:t>
      </w:r>
      <w:r w:rsidRPr="008F3DB7">
        <w:rPr>
          <w:rFonts w:eastAsia="Calibri"/>
          <w:rtl/>
        </w:rPr>
        <w:t>.</w:t>
      </w:r>
      <w:r w:rsidRPr="008F3DB7">
        <w:rPr>
          <w:rFonts w:eastAsia="Calibri" w:hint="cs"/>
          <w:rtl/>
        </w:rPr>
        <w:t xml:space="preserve"> להלן דוגמאות:</w:t>
      </w:r>
    </w:p>
    <w:p w:rsidR="008F3DB7" w:rsidRPr="008F3DB7" w:rsidRDefault="008F3DB7" w:rsidP="00C256B7">
      <w:pPr>
        <w:spacing w:line="269" w:lineRule="auto"/>
        <w:ind w:left="-567"/>
        <w:rPr>
          <w:rFonts w:eastAsia="Calibri"/>
          <w:szCs w:val="20"/>
          <w:rtl/>
        </w:rPr>
      </w:pPr>
    </w:p>
    <w:p w:rsidR="008F3DB7" w:rsidRPr="008F3DB7" w:rsidRDefault="008F3DB7" w:rsidP="00C256B7">
      <w:pPr>
        <w:spacing w:line="269" w:lineRule="auto"/>
        <w:rPr>
          <w:rFonts w:eastAsia="Calibri"/>
          <w:rtl/>
        </w:rPr>
      </w:pPr>
      <w:r w:rsidRPr="008F3DB7">
        <w:rPr>
          <w:rFonts w:eastAsia="Times New Roman" w:hint="eastAsia"/>
          <w:bCs/>
          <w:spacing w:val="40"/>
          <w:rtl/>
        </w:rPr>
        <w:t>עלויות</w:t>
      </w:r>
      <w:r w:rsidRPr="008F3DB7">
        <w:rPr>
          <w:rFonts w:eastAsia="Times New Roman"/>
          <w:bCs/>
          <w:spacing w:val="40"/>
          <w:rtl/>
        </w:rPr>
        <w:t xml:space="preserve"> </w:t>
      </w:r>
      <w:r w:rsidRPr="008F3DB7">
        <w:rPr>
          <w:rFonts w:eastAsia="Times New Roman" w:hint="eastAsia"/>
          <w:bCs/>
          <w:spacing w:val="40"/>
          <w:rtl/>
        </w:rPr>
        <w:t>כוח</w:t>
      </w:r>
      <w:r w:rsidRPr="008F3DB7">
        <w:rPr>
          <w:rFonts w:eastAsia="Times New Roman"/>
          <w:bCs/>
          <w:spacing w:val="40"/>
          <w:rtl/>
        </w:rPr>
        <w:t xml:space="preserve"> </w:t>
      </w:r>
      <w:r w:rsidRPr="008F3DB7">
        <w:rPr>
          <w:rFonts w:eastAsia="Times New Roman" w:hint="eastAsia"/>
          <w:bCs/>
          <w:spacing w:val="40"/>
          <w:rtl/>
        </w:rPr>
        <w:t>אדם</w:t>
      </w:r>
      <w:r w:rsidRPr="008F3DB7">
        <w:rPr>
          <w:rFonts w:eastAsia="Times New Roman"/>
          <w:bCs/>
          <w:spacing w:val="40"/>
          <w:rtl/>
        </w:rPr>
        <w:t>:</w:t>
      </w:r>
      <w:r w:rsidRPr="008F3DB7">
        <w:rPr>
          <w:rFonts w:eastAsia="Calibri" w:hint="cs"/>
          <w:rtl/>
        </w:rPr>
        <w:t xml:space="preserve"> חלק גדול מעובדי הרשות הקולטת עבדו שעות רבות מעבר לשעות העבודה המקובלות, כגון חלק מעובדי אגף הרווחה לרבות עובדים סוציאליים ועובדי השירות הפסיכולוגי, פקחים, מורים וסייעות בבתי הספר, מנהלי מחלקות, עובדי ניקיון, רכזים ועובדים שהועסקו בבתי המלון של המפונים.</w:t>
      </w:r>
    </w:p>
    <w:p w:rsidR="008F3DB7" w:rsidRPr="008F3DB7" w:rsidRDefault="008F3DB7" w:rsidP="00C256B7">
      <w:pPr>
        <w:spacing w:line="269" w:lineRule="auto"/>
        <w:ind w:left="-567"/>
        <w:rPr>
          <w:rFonts w:eastAsia="Calibri"/>
          <w:szCs w:val="20"/>
          <w:rtl/>
        </w:rPr>
      </w:pPr>
    </w:p>
    <w:p w:rsidR="008F3DB7" w:rsidRPr="008F3DB7" w:rsidRDefault="008F3DB7" w:rsidP="00C256B7">
      <w:pPr>
        <w:spacing w:line="269" w:lineRule="auto"/>
        <w:rPr>
          <w:rFonts w:eastAsia="Calibri"/>
          <w:rtl/>
        </w:rPr>
      </w:pPr>
      <w:r w:rsidRPr="008F3DB7">
        <w:rPr>
          <w:rFonts w:eastAsia="Times New Roman" w:hint="eastAsia"/>
          <w:bCs/>
          <w:spacing w:val="40"/>
          <w:rtl/>
        </w:rPr>
        <w:t>הסעות</w:t>
      </w:r>
      <w:r w:rsidRPr="008F3DB7">
        <w:rPr>
          <w:rFonts w:eastAsia="Times New Roman"/>
          <w:bCs/>
          <w:spacing w:val="40"/>
          <w:rtl/>
        </w:rPr>
        <w:t>:</w:t>
      </w:r>
      <w:r w:rsidRPr="008F3DB7">
        <w:rPr>
          <w:rFonts w:eastAsia="Calibri" w:hint="cs"/>
          <w:rtl/>
        </w:rPr>
        <w:t xml:space="preserve"> חברות הסעה שהובילו תלמידים מפונים שנקלטו ביישובי מועצות אזוריות נאלצו להשתמש ברכבים גדולים יותר מבעבר; הסעות לעבודה של חלק מהמפונים; כמו כן, חלק מה</w:t>
      </w:r>
      <w:r w:rsidRPr="008F3DB7">
        <w:rPr>
          <w:rFonts w:eastAsia="Calibri"/>
          <w:rtl/>
        </w:rPr>
        <w:t xml:space="preserve">הסעות לפעילויות חברתיות </w:t>
      </w:r>
      <w:r w:rsidRPr="008F3DB7">
        <w:rPr>
          <w:rFonts w:eastAsia="Calibri" w:hint="cs"/>
          <w:rtl/>
        </w:rPr>
        <w:t>בשעות אחר-הצוהריים והערב לא היה ניתן לכימות.</w:t>
      </w:r>
    </w:p>
    <w:p w:rsidR="008F3DB7" w:rsidRPr="008F3DB7" w:rsidRDefault="008F3DB7" w:rsidP="00C256B7">
      <w:pPr>
        <w:spacing w:line="269" w:lineRule="auto"/>
        <w:ind w:left="-567"/>
        <w:rPr>
          <w:rFonts w:eastAsia="Calibri"/>
          <w:szCs w:val="20"/>
          <w:rtl/>
        </w:rPr>
      </w:pPr>
    </w:p>
    <w:p w:rsidR="008F3DB7" w:rsidRPr="008F3DB7" w:rsidRDefault="008F3DB7" w:rsidP="00C256B7">
      <w:pPr>
        <w:spacing w:line="269" w:lineRule="auto"/>
        <w:rPr>
          <w:rFonts w:eastAsia="Calibri"/>
          <w:rtl/>
        </w:rPr>
      </w:pPr>
      <w:r w:rsidRPr="008F3DB7">
        <w:rPr>
          <w:rFonts w:eastAsia="Times New Roman" w:hint="eastAsia"/>
          <w:bCs/>
          <w:spacing w:val="40"/>
          <w:rtl/>
        </w:rPr>
        <w:t>חשמל</w:t>
      </w:r>
      <w:r w:rsidRPr="008F3DB7">
        <w:rPr>
          <w:rFonts w:eastAsia="Times New Roman"/>
          <w:bCs/>
          <w:spacing w:val="40"/>
          <w:rtl/>
        </w:rPr>
        <w:t>, מים ופינוי אשפה:</w:t>
      </w:r>
      <w:r w:rsidRPr="008F3DB7">
        <w:rPr>
          <w:rFonts w:eastAsia="Calibri" w:hint="cs"/>
          <w:rtl/>
        </w:rPr>
        <w:t xml:space="preserve"> הוצאות אלו וכיוצא בהן בגין שהיית המפונים במבני הרשות הקולטת.</w:t>
      </w:r>
    </w:p>
    <w:p w:rsidR="008F3DB7" w:rsidRPr="008F3DB7" w:rsidRDefault="008F3DB7" w:rsidP="00C256B7">
      <w:pPr>
        <w:spacing w:line="269" w:lineRule="auto"/>
        <w:ind w:left="-567"/>
        <w:rPr>
          <w:rFonts w:eastAsia="Calibri"/>
          <w:szCs w:val="20"/>
          <w:rtl/>
        </w:rPr>
      </w:pPr>
    </w:p>
    <w:p w:rsidR="008F3DB7" w:rsidRPr="008F3DB7" w:rsidRDefault="008F3DB7" w:rsidP="00C256B7">
      <w:pPr>
        <w:spacing w:line="269" w:lineRule="auto"/>
        <w:rPr>
          <w:rFonts w:eastAsia="Calibri"/>
          <w:rtl/>
        </w:rPr>
      </w:pPr>
      <w:r w:rsidRPr="008F3DB7">
        <w:rPr>
          <w:rFonts w:eastAsia="Times New Roman" w:hint="eastAsia"/>
          <w:bCs/>
          <w:spacing w:val="40"/>
          <w:rtl/>
        </w:rPr>
        <w:t>פעילויות</w:t>
      </w:r>
      <w:r w:rsidRPr="008F3DB7">
        <w:rPr>
          <w:rFonts w:eastAsia="Times New Roman"/>
          <w:bCs/>
          <w:spacing w:val="40"/>
          <w:rtl/>
        </w:rPr>
        <w:t xml:space="preserve"> </w:t>
      </w:r>
      <w:r w:rsidRPr="008F3DB7">
        <w:rPr>
          <w:rFonts w:eastAsia="Times New Roman" w:hint="eastAsia"/>
          <w:bCs/>
          <w:spacing w:val="40"/>
          <w:rtl/>
        </w:rPr>
        <w:t>הפגה</w:t>
      </w:r>
      <w:r w:rsidRPr="008F3DB7">
        <w:rPr>
          <w:rFonts w:eastAsia="Times New Roman"/>
          <w:bCs/>
          <w:spacing w:val="40"/>
          <w:rtl/>
        </w:rPr>
        <w:t xml:space="preserve"> </w:t>
      </w:r>
      <w:r w:rsidRPr="008F3DB7">
        <w:rPr>
          <w:rFonts w:eastAsia="Times New Roman" w:hint="eastAsia"/>
          <w:bCs/>
          <w:spacing w:val="40"/>
          <w:rtl/>
        </w:rPr>
        <w:t>למפונים</w:t>
      </w:r>
      <w:r w:rsidRPr="008F3DB7">
        <w:rPr>
          <w:rFonts w:eastAsia="Times New Roman"/>
          <w:bCs/>
          <w:spacing w:val="40"/>
          <w:rtl/>
        </w:rPr>
        <w:t>:</w:t>
      </w:r>
      <w:r w:rsidRPr="008F3DB7">
        <w:rPr>
          <w:rFonts w:eastAsia="Calibri" w:hint="cs"/>
          <w:rtl/>
        </w:rPr>
        <w:t xml:space="preserve"> בכלל זה קיום </w:t>
      </w:r>
      <w:r w:rsidRPr="008F3DB7">
        <w:rPr>
          <w:rFonts w:eastAsia="Calibri"/>
          <w:rtl/>
        </w:rPr>
        <w:t xml:space="preserve">הצגות ואירועים למבוגרים, </w:t>
      </w:r>
      <w:r w:rsidRPr="008F3DB7">
        <w:rPr>
          <w:rFonts w:eastAsia="Calibri" w:hint="cs"/>
          <w:rtl/>
        </w:rPr>
        <w:t>ל</w:t>
      </w:r>
      <w:r w:rsidRPr="008F3DB7">
        <w:rPr>
          <w:rFonts w:eastAsia="Calibri"/>
          <w:rtl/>
        </w:rPr>
        <w:t>ילדים ולבני נוער ללא תשלום.</w:t>
      </w:r>
    </w:p>
    <w:p w:rsidR="008F3DB7" w:rsidRPr="008F3DB7" w:rsidRDefault="008F3DB7" w:rsidP="00C256B7">
      <w:pPr>
        <w:spacing w:line="269" w:lineRule="auto"/>
        <w:ind w:left="-567"/>
        <w:rPr>
          <w:rFonts w:eastAsia="Calibri"/>
          <w:szCs w:val="20"/>
          <w:rtl/>
        </w:rPr>
      </w:pPr>
    </w:p>
    <w:p w:rsidR="008F3DB7" w:rsidRPr="008F3DB7" w:rsidRDefault="008F3DB7" w:rsidP="00C256B7">
      <w:pPr>
        <w:spacing w:line="269" w:lineRule="auto"/>
        <w:rPr>
          <w:rFonts w:eastAsia="Calibri"/>
          <w:b/>
          <w:bCs/>
          <w:rtl/>
        </w:rPr>
      </w:pPr>
      <w:r w:rsidRPr="008F3DB7">
        <w:rPr>
          <w:rFonts w:eastAsia="Calibri" w:hint="eastAsia"/>
          <w:b/>
          <w:bCs/>
          <w:rtl/>
        </w:rPr>
        <w:t>הרשויות</w:t>
      </w:r>
      <w:r w:rsidRPr="008F3DB7">
        <w:rPr>
          <w:rFonts w:eastAsia="Calibri"/>
          <w:b/>
          <w:bCs/>
          <w:rtl/>
        </w:rPr>
        <w:t xml:space="preserve"> </w:t>
      </w:r>
      <w:r w:rsidRPr="008F3DB7">
        <w:rPr>
          <w:rFonts w:eastAsia="Calibri" w:hint="eastAsia"/>
          <w:b/>
          <w:bCs/>
          <w:rtl/>
        </w:rPr>
        <w:t>המקומיות</w:t>
      </w:r>
      <w:r w:rsidRPr="008F3DB7">
        <w:rPr>
          <w:rFonts w:eastAsia="Calibri"/>
          <w:b/>
          <w:bCs/>
          <w:rtl/>
        </w:rPr>
        <w:t xml:space="preserve"> </w:t>
      </w:r>
      <w:r w:rsidRPr="008F3DB7">
        <w:rPr>
          <w:rFonts w:eastAsia="Calibri" w:hint="eastAsia"/>
          <w:b/>
          <w:bCs/>
          <w:rtl/>
        </w:rPr>
        <w:t>דיווחו</w:t>
      </w:r>
      <w:r w:rsidRPr="008F3DB7">
        <w:rPr>
          <w:rFonts w:eastAsia="Calibri"/>
          <w:b/>
          <w:bCs/>
          <w:rtl/>
        </w:rPr>
        <w:t xml:space="preserve"> </w:t>
      </w:r>
      <w:r w:rsidRPr="008F3DB7">
        <w:rPr>
          <w:rFonts w:eastAsia="Calibri" w:hint="eastAsia"/>
          <w:b/>
          <w:bCs/>
          <w:rtl/>
        </w:rPr>
        <w:t>למשרד</w:t>
      </w:r>
      <w:r w:rsidRPr="008F3DB7">
        <w:rPr>
          <w:rFonts w:eastAsia="Calibri"/>
          <w:b/>
          <w:bCs/>
          <w:rtl/>
        </w:rPr>
        <w:t xml:space="preserve"> מבקר המדינה</w:t>
      </w:r>
      <w:r w:rsidRPr="008F3DB7">
        <w:rPr>
          <w:rFonts w:eastAsia="Calibri" w:hint="cs"/>
          <w:b/>
          <w:bCs/>
          <w:rtl/>
        </w:rPr>
        <w:t xml:space="preserve"> בתחילת שנת 2024 </w:t>
      </w:r>
      <w:r w:rsidRPr="008F3DB7">
        <w:rPr>
          <w:rFonts w:eastAsia="Calibri"/>
          <w:b/>
          <w:bCs/>
          <w:rtl/>
        </w:rPr>
        <w:t xml:space="preserve">על הוצאות שונות שלא ניתנות לכימות מסיבות שונות כמו שימוש </w:t>
      </w:r>
      <w:r w:rsidRPr="008F3DB7">
        <w:rPr>
          <w:rFonts w:eastAsia="Calibri" w:hint="eastAsia"/>
          <w:b/>
          <w:bCs/>
          <w:rtl/>
        </w:rPr>
        <w:t>במבנים</w:t>
      </w:r>
      <w:r w:rsidRPr="008F3DB7">
        <w:rPr>
          <w:rFonts w:eastAsia="Calibri"/>
          <w:b/>
          <w:bCs/>
          <w:rtl/>
        </w:rPr>
        <w:t xml:space="preserve"> </w:t>
      </w:r>
      <w:r w:rsidRPr="008F3DB7">
        <w:rPr>
          <w:rFonts w:eastAsia="Calibri" w:hint="eastAsia"/>
          <w:b/>
          <w:bCs/>
          <w:rtl/>
        </w:rPr>
        <w:t>של</w:t>
      </w:r>
      <w:r w:rsidRPr="008F3DB7">
        <w:rPr>
          <w:rFonts w:eastAsia="Calibri"/>
          <w:b/>
          <w:bCs/>
          <w:rtl/>
        </w:rPr>
        <w:t xml:space="preserve"> </w:t>
      </w:r>
      <w:r w:rsidRPr="008F3DB7">
        <w:rPr>
          <w:rFonts w:eastAsia="Calibri" w:hint="eastAsia"/>
          <w:b/>
          <w:bCs/>
          <w:rtl/>
        </w:rPr>
        <w:t>הרשות</w:t>
      </w:r>
      <w:r w:rsidRPr="008F3DB7">
        <w:rPr>
          <w:rFonts w:eastAsia="Calibri"/>
          <w:b/>
          <w:bCs/>
          <w:rtl/>
        </w:rPr>
        <w:t xml:space="preserve"> </w:t>
      </w:r>
      <w:r w:rsidRPr="008F3DB7">
        <w:rPr>
          <w:rFonts w:eastAsia="Calibri" w:hint="eastAsia"/>
          <w:b/>
          <w:bCs/>
          <w:rtl/>
        </w:rPr>
        <w:t>המקומיות</w:t>
      </w:r>
      <w:r w:rsidRPr="008F3DB7">
        <w:rPr>
          <w:rFonts w:eastAsia="Calibri"/>
          <w:b/>
          <w:bCs/>
          <w:rtl/>
        </w:rPr>
        <w:t xml:space="preserve"> </w:t>
      </w:r>
      <w:r w:rsidRPr="008F3DB7">
        <w:rPr>
          <w:rFonts w:eastAsia="Calibri" w:hint="eastAsia"/>
          <w:b/>
          <w:bCs/>
          <w:rtl/>
        </w:rPr>
        <w:t>לצורכי</w:t>
      </w:r>
      <w:r w:rsidRPr="008F3DB7">
        <w:rPr>
          <w:rFonts w:eastAsia="Calibri"/>
          <w:b/>
          <w:bCs/>
          <w:rtl/>
        </w:rPr>
        <w:t xml:space="preserve"> </w:t>
      </w:r>
      <w:r w:rsidRPr="008F3DB7">
        <w:rPr>
          <w:rFonts w:eastAsia="Calibri" w:hint="eastAsia"/>
          <w:b/>
          <w:bCs/>
          <w:rtl/>
        </w:rPr>
        <w:t>המפונים</w:t>
      </w:r>
      <w:r w:rsidRPr="008F3DB7">
        <w:rPr>
          <w:rFonts w:eastAsia="Calibri"/>
          <w:b/>
          <w:bCs/>
          <w:rtl/>
        </w:rPr>
        <w:t xml:space="preserve">, </w:t>
      </w:r>
      <w:r w:rsidRPr="008F3DB7">
        <w:rPr>
          <w:rFonts w:eastAsia="Calibri" w:hint="eastAsia"/>
          <w:b/>
          <w:bCs/>
          <w:rtl/>
        </w:rPr>
        <w:t>הסעות</w:t>
      </w:r>
      <w:r w:rsidRPr="008F3DB7">
        <w:rPr>
          <w:rFonts w:eastAsia="Calibri"/>
          <w:b/>
          <w:bCs/>
          <w:rtl/>
        </w:rPr>
        <w:t xml:space="preserve"> </w:t>
      </w:r>
      <w:r w:rsidRPr="008F3DB7">
        <w:rPr>
          <w:rFonts w:eastAsia="Calibri" w:hint="eastAsia"/>
          <w:b/>
          <w:bCs/>
          <w:rtl/>
        </w:rPr>
        <w:t>שלא</w:t>
      </w:r>
      <w:r w:rsidRPr="008F3DB7">
        <w:rPr>
          <w:rFonts w:eastAsia="Calibri"/>
          <w:b/>
          <w:bCs/>
          <w:rtl/>
        </w:rPr>
        <w:t xml:space="preserve"> </w:t>
      </w:r>
      <w:r w:rsidRPr="008F3DB7">
        <w:rPr>
          <w:rFonts w:eastAsia="Calibri" w:hint="eastAsia"/>
          <w:b/>
          <w:bCs/>
          <w:rtl/>
        </w:rPr>
        <w:t>נרשמו</w:t>
      </w:r>
      <w:r w:rsidRPr="008F3DB7">
        <w:rPr>
          <w:rFonts w:eastAsia="Calibri"/>
          <w:b/>
          <w:bCs/>
          <w:rtl/>
        </w:rPr>
        <w:t xml:space="preserve"> </w:t>
      </w:r>
      <w:r w:rsidRPr="008F3DB7">
        <w:rPr>
          <w:rFonts w:eastAsia="Calibri" w:hint="eastAsia"/>
          <w:b/>
          <w:bCs/>
          <w:rtl/>
        </w:rPr>
        <w:t>בסעיפים</w:t>
      </w:r>
      <w:r w:rsidRPr="008F3DB7">
        <w:rPr>
          <w:rFonts w:eastAsia="Calibri"/>
          <w:b/>
          <w:bCs/>
          <w:rtl/>
        </w:rPr>
        <w:t xml:space="preserve"> </w:t>
      </w:r>
      <w:r w:rsidRPr="008F3DB7">
        <w:rPr>
          <w:rFonts w:eastAsia="Calibri" w:hint="eastAsia"/>
          <w:b/>
          <w:bCs/>
          <w:rtl/>
        </w:rPr>
        <w:t>נפרדים</w:t>
      </w:r>
      <w:r w:rsidRPr="008F3DB7">
        <w:rPr>
          <w:rFonts w:eastAsia="Calibri" w:hint="cs"/>
          <w:b/>
          <w:bCs/>
          <w:rtl/>
        </w:rPr>
        <w:t>,</w:t>
      </w:r>
      <w:r w:rsidRPr="008F3DB7">
        <w:rPr>
          <w:rFonts w:eastAsia="Calibri"/>
          <w:b/>
          <w:bCs/>
          <w:rtl/>
        </w:rPr>
        <w:t xml:space="preserve"> עלויות כוח אדם שעסקו בענייני המפונים</w:t>
      </w:r>
      <w:r w:rsidRPr="008F3DB7">
        <w:rPr>
          <w:rFonts w:eastAsia="Calibri" w:hint="cs"/>
          <w:b/>
          <w:bCs/>
          <w:rtl/>
        </w:rPr>
        <w:t xml:space="preserve"> ועוד</w:t>
      </w:r>
      <w:r w:rsidRPr="008F3DB7">
        <w:rPr>
          <w:rFonts w:eastAsia="Calibri"/>
          <w:b/>
          <w:bCs/>
          <w:rtl/>
        </w:rPr>
        <w:t>.</w:t>
      </w:r>
    </w:p>
    <w:p w:rsidR="008F3DB7" w:rsidRPr="008F3DB7" w:rsidRDefault="008F3DB7" w:rsidP="00C256B7">
      <w:pPr>
        <w:spacing w:line="269" w:lineRule="auto"/>
        <w:rPr>
          <w:rFonts w:eastAsia="Calibri"/>
          <w:rtl/>
        </w:rPr>
      </w:pPr>
    </w:p>
    <w:p w:rsidR="008F3DB7" w:rsidRPr="008F3DB7" w:rsidRDefault="008F3DB7" w:rsidP="00467BED">
      <w:pPr>
        <w:pStyle w:val="4"/>
        <w:rPr>
          <w:rtl/>
        </w:rPr>
      </w:pPr>
      <w:bookmarkStart w:id="48" w:name="_Hlk168233086"/>
      <w:r w:rsidRPr="008F3DB7">
        <w:rPr>
          <w:rFonts w:hint="cs"/>
          <w:rtl/>
        </w:rPr>
        <w:t>הוצאות בגין שהיית כוחות הביטחון</w:t>
      </w:r>
    </w:p>
    <w:bookmarkEnd w:id="48"/>
    <w:p w:rsidR="008F3DB7" w:rsidRPr="008F3DB7" w:rsidRDefault="008F3DB7" w:rsidP="00C256B7">
      <w:pPr>
        <w:spacing w:line="269" w:lineRule="auto"/>
        <w:ind w:left="-567"/>
        <w:rPr>
          <w:rFonts w:eastAsia="Calibri"/>
          <w:szCs w:val="20"/>
          <w:rtl/>
        </w:rPr>
      </w:pPr>
    </w:p>
    <w:p w:rsidR="008F3DB7" w:rsidRPr="008F3DB7" w:rsidRDefault="008F3DB7" w:rsidP="00C256B7">
      <w:pPr>
        <w:spacing w:line="269" w:lineRule="auto"/>
        <w:rPr>
          <w:rFonts w:eastAsia="Calibri"/>
          <w:rtl/>
        </w:rPr>
      </w:pPr>
      <w:r w:rsidRPr="008F3DB7">
        <w:rPr>
          <w:rFonts w:eastAsia="Calibri" w:hint="cs"/>
          <w:rtl/>
        </w:rPr>
        <w:t>כוחות צה"ל רבים שוהים בתקופת המלחמה ביישובים השוכנים במרחב "עוטף עזה" ובקרבת גבול הצפון. שהייה זו גורמת להוצאות גדולות של הרשויות המקומיות שבתחום שיפוטן הם שוהים וגרמו לעיתים נזקים לתשתיות של הרשות המקומית כמו מבנים, כבישים ומדרכות וגינות ציבוריות. משרד מבקר המדינה בדק את ההוצאות שנגרמו ליישובים האמורים ואת השיפוי שניתן להן ממשרדי הממשלה, ולהלן יוצגו תשובותיהן של הרשויות המקומיות:</w:t>
      </w:r>
    </w:p>
    <w:p w:rsidR="008F3DB7" w:rsidRPr="008F3DB7" w:rsidRDefault="008F3DB7" w:rsidP="00C256B7">
      <w:pPr>
        <w:spacing w:line="269" w:lineRule="auto"/>
        <w:ind w:left="-567"/>
        <w:rPr>
          <w:rFonts w:eastAsia="Calibri"/>
          <w:szCs w:val="20"/>
          <w:rtl/>
        </w:rPr>
      </w:pPr>
    </w:p>
    <w:p w:rsidR="008F3DB7" w:rsidRPr="008F3DB7" w:rsidRDefault="008F3DB7" w:rsidP="00C256B7">
      <w:pPr>
        <w:spacing w:line="269" w:lineRule="auto"/>
        <w:rPr>
          <w:rFonts w:eastAsia="Calibri"/>
          <w:rtl/>
        </w:rPr>
      </w:pPr>
      <w:r w:rsidRPr="008F3DB7">
        <w:rPr>
          <w:rFonts w:eastAsia="Calibri" w:hint="cs"/>
          <w:rtl/>
        </w:rPr>
        <w:lastRenderedPageBreak/>
        <w:t xml:space="preserve">המועצה האזורית </w:t>
      </w:r>
      <w:r w:rsidRPr="008F3DB7">
        <w:rPr>
          <w:rFonts w:eastAsia="Calibri" w:hint="eastAsia"/>
          <w:b/>
          <w:bCs/>
          <w:rtl/>
        </w:rPr>
        <w:t>מטה</w:t>
      </w:r>
      <w:r w:rsidRPr="008F3DB7">
        <w:rPr>
          <w:rFonts w:eastAsia="Calibri"/>
          <w:b/>
          <w:bCs/>
          <w:rtl/>
        </w:rPr>
        <w:t xml:space="preserve"> </w:t>
      </w:r>
      <w:r w:rsidRPr="008F3DB7">
        <w:rPr>
          <w:rFonts w:eastAsia="Calibri" w:hint="eastAsia"/>
          <w:b/>
          <w:bCs/>
          <w:rtl/>
        </w:rPr>
        <w:t>אשר</w:t>
      </w:r>
      <w:r w:rsidRPr="008F3DB7">
        <w:rPr>
          <w:rFonts w:eastAsia="Calibri"/>
          <w:rtl/>
        </w:rPr>
        <w:t xml:space="preserve"> מסרה</w:t>
      </w:r>
      <w:r w:rsidRPr="008F3DB7">
        <w:rPr>
          <w:rFonts w:eastAsia="Calibri" w:hint="cs"/>
          <w:rtl/>
        </w:rPr>
        <w:t xml:space="preserve"> במהלך הביקורת כי אף שבוצעו</w:t>
      </w:r>
      <w:r w:rsidRPr="008F3DB7">
        <w:rPr>
          <w:rFonts w:eastAsia="Calibri"/>
          <w:rtl/>
        </w:rPr>
        <w:t xml:space="preserve"> פעולות מסוימות</w:t>
      </w:r>
      <w:r w:rsidRPr="008F3DB7">
        <w:rPr>
          <w:rFonts w:eastAsia="Calibri" w:hint="cs"/>
          <w:rtl/>
        </w:rPr>
        <w:t xml:space="preserve"> טרם תוקנו </w:t>
      </w:r>
      <w:r w:rsidRPr="008F3DB7">
        <w:rPr>
          <w:rFonts w:eastAsia="Calibri"/>
          <w:rtl/>
        </w:rPr>
        <w:t>מרבית הנזקים</w:t>
      </w:r>
      <w:r w:rsidRPr="008F3DB7">
        <w:rPr>
          <w:rFonts w:eastAsia="Calibri" w:hint="cs"/>
          <w:rtl/>
        </w:rPr>
        <w:t xml:space="preserve">, </w:t>
      </w:r>
      <w:r w:rsidRPr="008F3DB7">
        <w:rPr>
          <w:rFonts w:eastAsia="Calibri"/>
          <w:rtl/>
        </w:rPr>
        <w:t xml:space="preserve">הן בשל הסכנה של ביצוע עבודות קבלניות תחת אש, והן בשל העובדה שאין טעם לתקן </w:t>
      </w:r>
      <w:r w:rsidRPr="008F3DB7">
        <w:rPr>
          <w:rFonts w:eastAsia="Calibri" w:hint="cs"/>
          <w:rtl/>
        </w:rPr>
        <w:t xml:space="preserve">לבצען </w:t>
      </w:r>
      <w:r w:rsidRPr="008F3DB7">
        <w:rPr>
          <w:rFonts w:eastAsia="Calibri"/>
          <w:rtl/>
        </w:rPr>
        <w:t xml:space="preserve">כאשר המלחמה </w:t>
      </w:r>
      <w:r w:rsidRPr="008F3DB7">
        <w:rPr>
          <w:rFonts w:eastAsia="Calibri" w:hint="cs"/>
          <w:rtl/>
        </w:rPr>
        <w:t xml:space="preserve">עדיין מתנהלת </w:t>
      </w:r>
      <w:r w:rsidRPr="008F3DB7">
        <w:rPr>
          <w:rFonts w:eastAsia="Calibri"/>
          <w:rtl/>
        </w:rPr>
        <w:t>והנזקים ממשיכים להצטבר.</w:t>
      </w:r>
    </w:p>
    <w:p w:rsidR="008F3DB7" w:rsidRPr="008F3DB7" w:rsidRDefault="008F3DB7" w:rsidP="00C256B7">
      <w:pPr>
        <w:spacing w:line="269" w:lineRule="auto"/>
        <w:ind w:left="-567"/>
        <w:rPr>
          <w:rFonts w:eastAsia="Calibri"/>
          <w:szCs w:val="20"/>
          <w:rtl/>
        </w:rPr>
      </w:pPr>
    </w:p>
    <w:p w:rsidR="008F3DB7" w:rsidRDefault="008F3DB7" w:rsidP="00C256B7">
      <w:pPr>
        <w:spacing w:line="269" w:lineRule="auto"/>
        <w:rPr>
          <w:rFonts w:eastAsia="Calibri"/>
          <w:rtl/>
        </w:rPr>
      </w:pPr>
      <w:r w:rsidRPr="008F3DB7">
        <w:rPr>
          <w:rFonts w:eastAsia="Calibri" w:hint="cs"/>
          <w:rtl/>
        </w:rPr>
        <w:t xml:space="preserve">המועצה האזורית </w:t>
      </w:r>
      <w:r w:rsidRPr="008F3DB7">
        <w:rPr>
          <w:rFonts w:eastAsia="Calibri" w:hint="eastAsia"/>
          <w:b/>
          <w:bCs/>
          <w:rtl/>
        </w:rPr>
        <w:t>גליל</w:t>
      </w:r>
      <w:r w:rsidRPr="008F3DB7">
        <w:rPr>
          <w:rFonts w:eastAsia="Calibri"/>
          <w:b/>
          <w:bCs/>
          <w:rtl/>
        </w:rPr>
        <w:t xml:space="preserve"> </w:t>
      </w:r>
      <w:r w:rsidRPr="008F3DB7">
        <w:rPr>
          <w:rFonts w:eastAsia="Calibri" w:hint="eastAsia"/>
          <w:b/>
          <w:bCs/>
          <w:rtl/>
        </w:rPr>
        <w:t>עליון</w:t>
      </w:r>
      <w:r w:rsidRPr="008F3DB7">
        <w:rPr>
          <w:rFonts w:eastAsia="Calibri" w:hint="cs"/>
          <w:rtl/>
        </w:rPr>
        <w:t xml:space="preserve"> </w:t>
      </w:r>
      <w:r w:rsidRPr="008F3DB7">
        <w:rPr>
          <w:rFonts w:eastAsia="Calibri" w:hint="eastAsia"/>
          <w:rtl/>
        </w:rPr>
        <w:t>מסרה</w:t>
      </w:r>
      <w:r w:rsidRPr="008F3DB7">
        <w:rPr>
          <w:rFonts w:eastAsia="Calibri" w:hint="cs"/>
          <w:rtl/>
        </w:rPr>
        <w:t xml:space="preserve"> במהלך הביקורת כי </w:t>
      </w:r>
      <w:r w:rsidRPr="008F3DB7">
        <w:rPr>
          <w:rFonts w:eastAsia="Calibri"/>
          <w:rtl/>
        </w:rPr>
        <w:t>המלחמה באזור עדיין נמשכת</w:t>
      </w:r>
      <w:r w:rsidRPr="008F3DB7">
        <w:rPr>
          <w:rFonts w:eastAsia="Calibri" w:hint="cs"/>
          <w:rtl/>
        </w:rPr>
        <w:t xml:space="preserve">, וכי </w:t>
      </w:r>
      <w:r w:rsidRPr="008F3DB7">
        <w:rPr>
          <w:rFonts w:eastAsia="Calibri"/>
          <w:rtl/>
        </w:rPr>
        <w:t xml:space="preserve">אזורים נרחבים עודם </w:t>
      </w:r>
      <w:r w:rsidRPr="008F3DB7">
        <w:rPr>
          <w:rFonts w:eastAsia="Calibri" w:hint="cs"/>
          <w:rtl/>
        </w:rPr>
        <w:t>מאוימים</w:t>
      </w:r>
      <w:r w:rsidRPr="008F3DB7">
        <w:rPr>
          <w:rFonts w:eastAsia="Calibri"/>
          <w:rtl/>
        </w:rPr>
        <w:t>, ולא ניתן להעריך את היקף הנזק שנגרם בהם</w:t>
      </w:r>
      <w:r w:rsidRPr="008F3DB7">
        <w:rPr>
          <w:rFonts w:eastAsia="Calibri" w:hint="cs"/>
          <w:rtl/>
        </w:rPr>
        <w:t xml:space="preserve">. ואולם המועצה מסרה נתונים על </w:t>
      </w:r>
      <w:r w:rsidRPr="008F3DB7">
        <w:rPr>
          <w:rFonts w:eastAsia="Calibri"/>
          <w:rtl/>
        </w:rPr>
        <w:t>עלויות ונזקים שכבר ידועים ל</w:t>
      </w:r>
      <w:r w:rsidRPr="008F3DB7">
        <w:rPr>
          <w:rFonts w:eastAsia="Calibri" w:hint="cs"/>
          <w:rtl/>
        </w:rPr>
        <w:t>ה</w:t>
      </w:r>
      <w:r w:rsidRPr="008F3DB7">
        <w:rPr>
          <w:rFonts w:eastAsia="Calibri"/>
          <w:rtl/>
        </w:rPr>
        <w:t>:</w:t>
      </w:r>
    </w:p>
    <w:p w:rsidR="00A4559E" w:rsidRPr="008F3DB7" w:rsidRDefault="00A4559E" w:rsidP="00C256B7">
      <w:pPr>
        <w:spacing w:line="269" w:lineRule="auto"/>
        <w:rPr>
          <w:rFonts w:eastAsia="Calibri"/>
          <w:rtl/>
        </w:rPr>
      </w:pPr>
    </w:p>
    <w:p w:rsidR="008F3DB7" w:rsidRPr="008F3DB7" w:rsidRDefault="008F3DB7" w:rsidP="00C256B7">
      <w:pPr>
        <w:spacing w:line="269" w:lineRule="auto"/>
        <w:jc w:val="center"/>
        <w:rPr>
          <w:rFonts w:eastAsia="Calibri"/>
          <w:b/>
          <w:bCs/>
          <w:rtl/>
        </w:rPr>
      </w:pPr>
      <w:r w:rsidRPr="008F3DB7">
        <w:rPr>
          <w:rFonts w:eastAsia="Calibri" w:hint="eastAsia"/>
          <w:rtl/>
        </w:rPr>
        <w:t>לוח</w:t>
      </w:r>
      <w:r w:rsidRPr="008F3DB7">
        <w:rPr>
          <w:rFonts w:eastAsia="Calibri"/>
          <w:rtl/>
        </w:rPr>
        <w:t xml:space="preserve"> </w:t>
      </w:r>
      <w:r w:rsidRPr="008F3DB7">
        <w:rPr>
          <w:rFonts w:eastAsia="Calibri" w:hint="cs"/>
          <w:rtl/>
        </w:rPr>
        <w:t>9</w:t>
      </w:r>
      <w:r w:rsidRPr="008F3DB7">
        <w:rPr>
          <w:rFonts w:eastAsia="Calibri"/>
          <w:rtl/>
        </w:rPr>
        <w:t>:</w:t>
      </w:r>
      <w:r w:rsidRPr="008F3DB7">
        <w:rPr>
          <w:rFonts w:eastAsia="Calibri" w:hint="cs"/>
          <w:b/>
          <w:bCs/>
          <w:rtl/>
        </w:rPr>
        <w:t xml:space="preserve"> הוצאות של המועצה האזורית גליל עליון בגין שהיית כוחות הביטחון בתחום שיפוטה (באלפי ש"ח) לתקופה מתחילת המלחמה ועד סוף פברואר 2024</w:t>
      </w:r>
    </w:p>
    <w:tbl>
      <w:tblPr>
        <w:bidiVisual/>
        <w:tblW w:w="5000" w:type="pct"/>
        <w:jc w:val="center"/>
        <w:tblLook w:val="04A0" w:firstRow="1" w:lastRow="0" w:firstColumn="1" w:lastColumn="0" w:noHBand="0" w:noVBand="1"/>
      </w:tblPr>
      <w:tblGrid>
        <w:gridCol w:w="2602"/>
        <w:gridCol w:w="2135"/>
        <w:gridCol w:w="2137"/>
        <w:gridCol w:w="2046"/>
      </w:tblGrid>
      <w:tr w:rsidR="008F3DB7" w:rsidRPr="008F3DB7" w:rsidTr="00E84F3A">
        <w:trPr>
          <w:trHeight w:val="315"/>
          <w:jc w:val="center"/>
        </w:trPr>
        <w:tc>
          <w:tcPr>
            <w:tcW w:w="1458" w:type="pct"/>
            <w:tcBorders>
              <w:top w:val="single" w:sz="4" w:space="0" w:color="auto"/>
              <w:left w:val="single" w:sz="4" w:space="0" w:color="auto"/>
              <w:bottom w:val="single" w:sz="4" w:space="0" w:color="auto"/>
              <w:right w:val="single" w:sz="4" w:space="0" w:color="auto"/>
            </w:tcBorders>
            <w:shd w:val="clear" w:color="auto" w:fill="D9D9D9"/>
            <w:vAlign w:val="center"/>
            <w:hideMark/>
          </w:tcPr>
          <w:p w:rsidR="008F3DB7" w:rsidRPr="008F3DB7" w:rsidRDefault="008F3DB7" w:rsidP="00C256B7">
            <w:pPr>
              <w:spacing w:line="269" w:lineRule="auto"/>
              <w:jc w:val="center"/>
              <w:rPr>
                <w:rFonts w:ascii="David" w:eastAsia="Times New Roman" w:hAnsi="David"/>
                <w:b/>
                <w:bCs/>
                <w:color w:val="000000"/>
                <w:sz w:val="22"/>
                <w:szCs w:val="22"/>
              </w:rPr>
            </w:pPr>
            <w:r w:rsidRPr="008F3DB7">
              <w:rPr>
                <w:rFonts w:ascii="David" w:eastAsia="Times New Roman" w:hAnsi="David"/>
                <w:b/>
                <w:bCs/>
                <w:color w:val="000000"/>
                <w:sz w:val="22"/>
                <w:szCs w:val="22"/>
                <w:rtl/>
              </w:rPr>
              <w:t>סוג ההוצאות</w:t>
            </w:r>
          </w:p>
        </w:tc>
        <w:tc>
          <w:tcPr>
            <w:tcW w:w="1197" w:type="pct"/>
            <w:tcBorders>
              <w:top w:val="single" w:sz="4" w:space="0" w:color="auto"/>
              <w:left w:val="single" w:sz="4" w:space="0" w:color="auto"/>
              <w:bottom w:val="single" w:sz="4" w:space="0" w:color="auto"/>
              <w:right w:val="single" w:sz="4" w:space="0" w:color="auto"/>
            </w:tcBorders>
            <w:shd w:val="clear" w:color="auto" w:fill="D9D9D9"/>
            <w:vAlign w:val="center"/>
            <w:hideMark/>
          </w:tcPr>
          <w:p w:rsidR="008F3DB7" w:rsidRPr="008F3DB7" w:rsidRDefault="008F3DB7" w:rsidP="00C256B7">
            <w:pPr>
              <w:spacing w:line="269" w:lineRule="auto"/>
              <w:jc w:val="center"/>
              <w:rPr>
                <w:rFonts w:ascii="David" w:eastAsia="Times New Roman" w:hAnsi="David"/>
                <w:b/>
                <w:bCs/>
                <w:color w:val="000000"/>
                <w:sz w:val="22"/>
                <w:szCs w:val="22"/>
                <w:rtl/>
              </w:rPr>
            </w:pPr>
            <w:r w:rsidRPr="008F3DB7">
              <w:rPr>
                <w:rFonts w:ascii="David" w:eastAsia="Times New Roman" w:hAnsi="David" w:hint="eastAsia"/>
                <w:b/>
                <w:bCs/>
                <w:color w:val="000000"/>
                <w:sz w:val="22"/>
                <w:szCs w:val="22"/>
                <w:rtl/>
              </w:rPr>
              <w:t>הערכת</w:t>
            </w:r>
            <w:r w:rsidRPr="008F3DB7">
              <w:rPr>
                <w:rFonts w:ascii="David" w:eastAsia="Times New Roman" w:hAnsi="David"/>
                <w:b/>
                <w:bCs/>
                <w:color w:val="000000"/>
                <w:sz w:val="22"/>
                <w:szCs w:val="22"/>
                <w:rtl/>
              </w:rPr>
              <w:t xml:space="preserve"> </w:t>
            </w:r>
            <w:r w:rsidRPr="008F3DB7">
              <w:rPr>
                <w:rFonts w:ascii="David" w:eastAsia="Times New Roman" w:hAnsi="David" w:hint="eastAsia"/>
                <w:b/>
                <w:bCs/>
                <w:color w:val="000000"/>
                <w:sz w:val="22"/>
                <w:szCs w:val="22"/>
                <w:rtl/>
              </w:rPr>
              <w:t>עלות</w:t>
            </w:r>
            <w:r w:rsidRPr="008F3DB7">
              <w:rPr>
                <w:rFonts w:ascii="David" w:eastAsia="Times New Roman" w:hAnsi="David"/>
                <w:b/>
                <w:bCs/>
                <w:color w:val="000000"/>
                <w:sz w:val="22"/>
                <w:szCs w:val="22"/>
                <w:rtl/>
              </w:rPr>
              <w:t xml:space="preserve">/ </w:t>
            </w:r>
            <w:r w:rsidRPr="008F3DB7">
              <w:rPr>
                <w:rFonts w:ascii="David" w:eastAsia="Times New Roman" w:hAnsi="David" w:hint="eastAsia"/>
                <w:b/>
                <w:bCs/>
                <w:color w:val="000000"/>
                <w:sz w:val="22"/>
                <w:szCs w:val="22"/>
                <w:rtl/>
              </w:rPr>
              <w:t>נזק</w:t>
            </w:r>
            <w:r w:rsidRPr="008F3DB7">
              <w:rPr>
                <w:rFonts w:ascii="David" w:eastAsia="Times New Roman" w:hAnsi="David"/>
                <w:b/>
                <w:bCs/>
                <w:color w:val="000000"/>
                <w:sz w:val="22"/>
                <w:szCs w:val="22"/>
                <w:rtl/>
              </w:rPr>
              <w:t xml:space="preserve"> (באלפי ש"ח)</w:t>
            </w:r>
          </w:p>
        </w:tc>
        <w:tc>
          <w:tcPr>
            <w:tcW w:w="1198" w:type="pct"/>
            <w:tcBorders>
              <w:top w:val="single" w:sz="4" w:space="0" w:color="auto"/>
              <w:left w:val="single" w:sz="4" w:space="0" w:color="auto"/>
              <w:bottom w:val="single" w:sz="4" w:space="0" w:color="auto"/>
              <w:right w:val="single" w:sz="4" w:space="0" w:color="auto"/>
            </w:tcBorders>
            <w:shd w:val="clear" w:color="auto" w:fill="D9D9D9"/>
            <w:vAlign w:val="center"/>
            <w:hideMark/>
          </w:tcPr>
          <w:p w:rsidR="008F3DB7" w:rsidRPr="008F3DB7" w:rsidRDefault="008F3DB7" w:rsidP="00C256B7">
            <w:pPr>
              <w:spacing w:line="269" w:lineRule="auto"/>
              <w:jc w:val="center"/>
              <w:rPr>
                <w:rFonts w:ascii="David" w:eastAsia="Times New Roman" w:hAnsi="David"/>
                <w:b/>
                <w:bCs/>
                <w:color w:val="000000"/>
                <w:sz w:val="22"/>
                <w:szCs w:val="22"/>
                <w:rtl/>
              </w:rPr>
            </w:pPr>
            <w:r w:rsidRPr="008F3DB7">
              <w:rPr>
                <w:rFonts w:ascii="David" w:eastAsia="Times New Roman" w:hAnsi="David" w:hint="eastAsia"/>
                <w:b/>
                <w:bCs/>
                <w:color w:val="000000"/>
                <w:sz w:val="22"/>
                <w:szCs w:val="22"/>
                <w:rtl/>
              </w:rPr>
              <w:t>שיפוי</w:t>
            </w:r>
            <w:r w:rsidRPr="008F3DB7">
              <w:rPr>
                <w:rFonts w:ascii="David" w:eastAsia="Times New Roman" w:hAnsi="David"/>
                <w:b/>
                <w:bCs/>
                <w:color w:val="000000"/>
                <w:sz w:val="22"/>
                <w:szCs w:val="22"/>
                <w:rtl/>
              </w:rPr>
              <w:t xml:space="preserve"> </w:t>
            </w:r>
            <w:r w:rsidRPr="008F3DB7">
              <w:rPr>
                <w:rFonts w:ascii="David" w:eastAsia="Times New Roman" w:hAnsi="David" w:hint="eastAsia"/>
                <w:b/>
                <w:bCs/>
                <w:color w:val="000000"/>
                <w:sz w:val="22"/>
                <w:szCs w:val="22"/>
                <w:rtl/>
              </w:rPr>
              <w:t>מוסכם</w:t>
            </w:r>
            <w:r w:rsidRPr="008F3DB7">
              <w:rPr>
                <w:rFonts w:ascii="David" w:eastAsia="Times New Roman" w:hAnsi="David" w:hint="cs"/>
                <w:b/>
                <w:bCs/>
                <w:color w:val="000000"/>
                <w:sz w:val="22"/>
                <w:szCs w:val="22"/>
                <w:rtl/>
              </w:rPr>
              <w:t xml:space="preserve"> מצה"ל</w:t>
            </w:r>
          </w:p>
        </w:tc>
        <w:tc>
          <w:tcPr>
            <w:tcW w:w="1147" w:type="pct"/>
            <w:tcBorders>
              <w:top w:val="single" w:sz="4" w:space="0" w:color="auto"/>
              <w:left w:val="single" w:sz="4" w:space="0" w:color="auto"/>
              <w:bottom w:val="single" w:sz="4" w:space="0" w:color="auto"/>
              <w:right w:val="single" w:sz="4" w:space="0" w:color="auto"/>
            </w:tcBorders>
            <w:shd w:val="clear" w:color="auto" w:fill="D9D9D9"/>
            <w:vAlign w:val="center"/>
            <w:hideMark/>
          </w:tcPr>
          <w:p w:rsidR="008F3DB7" w:rsidRPr="008F3DB7" w:rsidRDefault="008F3DB7" w:rsidP="00C256B7">
            <w:pPr>
              <w:spacing w:line="269" w:lineRule="auto"/>
              <w:jc w:val="center"/>
              <w:rPr>
                <w:rFonts w:ascii="David" w:eastAsia="Times New Roman" w:hAnsi="David"/>
                <w:b/>
                <w:bCs/>
                <w:color w:val="000000"/>
                <w:sz w:val="22"/>
                <w:szCs w:val="22"/>
                <w:rtl/>
              </w:rPr>
            </w:pPr>
            <w:r w:rsidRPr="008F3DB7">
              <w:rPr>
                <w:rFonts w:ascii="David" w:eastAsia="Times New Roman" w:hAnsi="David" w:hint="eastAsia"/>
                <w:b/>
                <w:bCs/>
                <w:color w:val="000000"/>
                <w:sz w:val="22"/>
                <w:szCs w:val="22"/>
                <w:rtl/>
              </w:rPr>
              <w:t>הערה</w:t>
            </w:r>
          </w:p>
        </w:tc>
      </w:tr>
      <w:tr w:rsidR="008F3DB7" w:rsidRPr="008F3DB7" w:rsidTr="00E84F3A">
        <w:trPr>
          <w:trHeight w:val="759"/>
          <w:jc w:val="center"/>
        </w:trPr>
        <w:tc>
          <w:tcPr>
            <w:tcW w:w="1458" w:type="pct"/>
            <w:tcBorders>
              <w:top w:val="nil"/>
              <w:left w:val="single" w:sz="4" w:space="0" w:color="auto"/>
              <w:bottom w:val="single" w:sz="4" w:space="0" w:color="auto"/>
              <w:right w:val="single" w:sz="4" w:space="0" w:color="auto"/>
            </w:tcBorders>
            <w:shd w:val="clear" w:color="auto" w:fill="auto"/>
            <w:vAlign w:val="center"/>
            <w:hideMark/>
          </w:tcPr>
          <w:p w:rsidR="008F3DB7" w:rsidRPr="008F3DB7" w:rsidRDefault="008F3DB7" w:rsidP="00C256B7">
            <w:pPr>
              <w:spacing w:line="269" w:lineRule="auto"/>
              <w:jc w:val="left"/>
              <w:rPr>
                <w:rFonts w:ascii="David" w:eastAsia="Times New Roman" w:hAnsi="David"/>
                <w:color w:val="000000"/>
                <w:sz w:val="22"/>
                <w:szCs w:val="22"/>
                <w:rtl/>
              </w:rPr>
            </w:pPr>
            <w:r w:rsidRPr="008F3DB7">
              <w:rPr>
                <w:rFonts w:ascii="David" w:eastAsia="Times New Roman" w:hAnsi="David" w:hint="eastAsia"/>
                <w:b/>
                <w:bCs/>
                <w:color w:val="000000"/>
                <w:sz w:val="22"/>
                <w:szCs w:val="22"/>
                <w:rtl/>
              </w:rPr>
              <w:t>עלויות</w:t>
            </w:r>
            <w:r w:rsidRPr="008F3DB7">
              <w:rPr>
                <w:rFonts w:ascii="David" w:eastAsia="Times New Roman" w:hAnsi="David"/>
                <w:b/>
                <w:bCs/>
                <w:color w:val="000000"/>
                <w:sz w:val="22"/>
                <w:szCs w:val="22"/>
                <w:rtl/>
              </w:rPr>
              <w:t xml:space="preserve"> פינוי אשפה</w:t>
            </w:r>
            <w:r w:rsidRPr="008F3DB7">
              <w:rPr>
                <w:rFonts w:ascii="David" w:eastAsia="Times New Roman" w:hAnsi="David"/>
                <w:color w:val="000000"/>
                <w:sz w:val="22"/>
                <w:szCs w:val="22"/>
                <w:rtl/>
              </w:rPr>
              <w:t xml:space="preserve"> עד סוף פברואר של כוחות צבא באזור </w:t>
            </w:r>
          </w:p>
        </w:tc>
        <w:tc>
          <w:tcPr>
            <w:tcW w:w="1197" w:type="pct"/>
            <w:tcBorders>
              <w:top w:val="nil"/>
              <w:left w:val="single" w:sz="4" w:space="0" w:color="auto"/>
              <w:bottom w:val="single" w:sz="4" w:space="0" w:color="auto"/>
              <w:right w:val="single" w:sz="4" w:space="0" w:color="auto"/>
            </w:tcBorders>
            <w:shd w:val="clear" w:color="auto" w:fill="auto"/>
            <w:noWrap/>
            <w:hideMark/>
          </w:tcPr>
          <w:p w:rsidR="008F3DB7" w:rsidRPr="008F3DB7" w:rsidRDefault="008F3DB7" w:rsidP="00C256B7">
            <w:pPr>
              <w:spacing w:line="269" w:lineRule="auto"/>
              <w:jc w:val="left"/>
              <w:rPr>
                <w:rFonts w:ascii="David" w:eastAsia="Times New Roman" w:hAnsi="David"/>
                <w:color w:val="000000"/>
                <w:sz w:val="22"/>
                <w:szCs w:val="22"/>
              </w:rPr>
            </w:pPr>
            <w:r w:rsidRPr="008F3DB7">
              <w:rPr>
                <w:rFonts w:ascii="David" w:eastAsia="Times New Roman" w:hAnsi="David"/>
                <w:color w:val="000000"/>
                <w:sz w:val="22"/>
                <w:szCs w:val="22"/>
              </w:rPr>
              <w:t>800</w:t>
            </w:r>
          </w:p>
        </w:tc>
        <w:tc>
          <w:tcPr>
            <w:tcW w:w="1198" w:type="pct"/>
            <w:tcBorders>
              <w:top w:val="nil"/>
              <w:left w:val="single" w:sz="4" w:space="0" w:color="auto"/>
              <w:bottom w:val="single" w:sz="4" w:space="0" w:color="auto"/>
              <w:right w:val="single" w:sz="4" w:space="0" w:color="auto"/>
            </w:tcBorders>
            <w:shd w:val="clear" w:color="auto" w:fill="auto"/>
            <w:noWrap/>
            <w:hideMark/>
          </w:tcPr>
          <w:p w:rsidR="008F3DB7" w:rsidRPr="008F3DB7" w:rsidRDefault="008F3DB7" w:rsidP="00C256B7">
            <w:pPr>
              <w:spacing w:line="269" w:lineRule="auto"/>
              <w:jc w:val="left"/>
              <w:rPr>
                <w:rFonts w:ascii="David" w:eastAsia="Times New Roman" w:hAnsi="David"/>
                <w:color w:val="000000"/>
                <w:sz w:val="22"/>
                <w:szCs w:val="22"/>
                <w:rtl/>
              </w:rPr>
            </w:pPr>
            <w:r w:rsidRPr="008F3DB7">
              <w:rPr>
                <w:rFonts w:ascii="David" w:eastAsia="Times New Roman" w:hAnsi="David"/>
                <w:color w:val="000000"/>
                <w:sz w:val="22"/>
                <w:szCs w:val="22"/>
              </w:rPr>
              <w:t>738</w:t>
            </w:r>
          </w:p>
        </w:tc>
        <w:tc>
          <w:tcPr>
            <w:tcW w:w="1147" w:type="pct"/>
            <w:tcBorders>
              <w:top w:val="nil"/>
              <w:left w:val="single" w:sz="4" w:space="0" w:color="auto"/>
              <w:bottom w:val="single" w:sz="4" w:space="0" w:color="auto"/>
              <w:right w:val="single" w:sz="4" w:space="0" w:color="auto"/>
            </w:tcBorders>
            <w:shd w:val="clear" w:color="auto" w:fill="auto"/>
            <w:noWrap/>
            <w:hideMark/>
          </w:tcPr>
          <w:p w:rsidR="008F3DB7" w:rsidRPr="008F3DB7" w:rsidRDefault="008F3DB7" w:rsidP="00C256B7">
            <w:pPr>
              <w:spacing w:line="269" w:lineRule="auto"/>
              <w:jc w:val="left"/>
              <w:rPr>
                <w:rFonts w:ascii="David" w:eastAsia="Times New Roman" w:hAnsi="David"/>
                <w:color w:val="000000"/>
                <w:sz w:val="22"/>
                <w:szCs w:val="22"/>
                <w:rtl/>
              </w:rPr>
            </w:pPr>
            <w:r w:rsidRPr="008F3DB7">
              <w:rPr>
                <w:rFonts w:ascii="David" w:eastAsia="Times New Roman" w:hAnsi="David" w:hint="eastAsia"/>
                <w:color w:val="000000"/>
                <w:sz w:val="22"/>
                <w:szCs w:val="22"/>
                <w:rtl/>
              </w:rPr>
              <w:t>טרם</w:t>
            </w:r>
            <w:r w:rsidRPr="008F3DB7">
              <w:rPr>
                <w:rFonts w:ascii="David" w:eastAsia="Times New Roman" w:hAnsi="David"/>
                <w:color w:val="000000"/>
                <w:sz w:val="22"/>
                <w:szCs w:val="22"/>
                <w:rtl/>
              </w:rPr>
              <w:t xml:space="preserve"> </w:t>
            </w:r>
            <w:r w:rsidRPr="008F3DB7">
              <w:rPr>
                <w:rFonts w:ascii="David" w:eastAsia="Times New Roman" w:hAnsi="David" w:hint="eastAsia"/>
                <w:color w:val="000000"/>
                <w:sz w:val="22"/>
                <w:szCs w:val="22"/>
                <w:rtl/>
              </w:rPr>
              <w:t>התקבל</w:t>
            </w:r>
          </w:p>
        </w:tc>
      </w:tr>
      <w:tr w:rsidR="008F3DB7" w:rsidRPr="008F3DB7" w:rsidTr="00E84F3A">
        <w:trPr>
          <w:trHeight w:val="801"/>
          <w:jc w:val="center"/>
        </w:trPr>
        <w:tc>
          <w:tcPr>
            <w:tcW w:w="1458" w:type="pct"/>
            <w:tcBorders>
              <w:top w:val="nil"/>
              <w:left w:val="single" w:sz="4" w:space="0" w:color="auto"/>
              <w:bottom w:val="single" w:sz="4" w:space="0" w:color="auto"/>
              <w:right w:val="single" w:sz="4" w:space="0" w:color="auto"/>
            </w:tcBorders>
            <w:shd w:val="clear" w:color="auto" w:fill="auto"/>
            <w:hideMark/>
          </w:tcPr>
          <w:p w:rsidR="008F3DB7" w:rsidRPr="008F3DB7" w:rsidRDefault="008F3DB7" w:rsidP="00C256B7">
            <w:pPr>
              <w:spacing w:line="269" w:lineRule="auto"/>
              <w:jc w:val="left"/>
              <w:rPr>
                <w:rFonts w:ascii="David" w:eastAsia="Times New Roman" w:hAnsi="David"/>
                <w:color w:val="000000"/>
                <w:sz w:val="22"/>
                <w:szCs w:val="22"/>
                <w:rtl/>
              </w:rPr>
            </w:pPr>
            <w:r w:rsidRPr="008F3DB7">
              <w:rPr>
                <w:rFonts w:ascii="David" w:eastAsia="Times New Roman" w:hAnsi="David"/>
                <w:b/>
                <w:bCs/>
                <w:color w:val="000000"/>
                <w:sz w:val="22"/>
                <w:szCs w:val="22"/>
                <w:rtl/>
              </w:rPr>
              <w:t>נזקים בחניון המטעים</w:t>
            </w:r>
            <w:r w:rsidRPr="008F3DB7">
              <w:rPr>
                <w:rFonts w:ascii="David" w:eastAsia="Times New Roman" w:hAnsi="David"/>
                <w:color w:val="000000"/>
                <w:sz w:val="22"/>
                <w:szCs w:val="22"/>
                <w:rtl/>
              </w:rPr>
              <w:t xml:space="preserve"> (אתר תיירות של המועצה שהפך ל"בסיס") </w:t>
            </w:r>
          </w:p>
        </w:tc>
        <w:tc>
          <w:tcPr>
            <w:tcW w:w="1197" w:type="pct"/>
            <w:tcBorders>
              <w:top w:val="nil"/>
              <w:left w:val="single" w:sz="4" w:space="0" w:color="auto"/>
              <w:bottom w:val="single" w:sz="4" w:space="0" w:color="auto"/>
              <w:right w:val="single" w:sz="4" w:space="0" w:color="auto"/>
            </w:tcBorders>
            <w:shd w:val="clear" w:color="auto" w:fill="auto"/>
            <w:noWrap/>
            <w:hideMark/>
          </w:tcPr>
          <w:p w:rsidR="008F3DB7" w:rsidRPr="008F3DB7" w:rsidRDefault="008F3DB7" w:rsidP="00C256B7">
            <w:pPr>
              <w:spacing w:line="269" w:lineRule="auto"/>
              <w:jc w:val="left"/>
              <w:rPr>
                <w:rFonts w:ascii="David" w:eastAsia="Times New Roman" w:hAnsi="David"/>
                <w:color w:val="000000"/>
                <w:sz w:val="22"/>
                <w:szCs w:val="22"/>
                <w:rtl/>
              </w:rPr>
            </w:pPr>
            <w:r w:rsidRPr="008F3DB7">
              <w:rPr>
                <w:rFonts w:ascii="David" w:eastAsia="Times New Roman" w:hAnsi="David"/>
                <w:color w:val="000000"/>
                <w:sz w:val="22"/>
                <w:szCs w:val="22"/>
              </w:rPr>
              <w:t>570</w:t>
            </w:r>
          </w:p>
        </w:tc>
        <w:tc>
          <w:tcPr>
            <w:tcW w:w="1198" w:type="pct"/>
            <w:tcBorders>
              <w:top w:val="nil"/>
              <w:left w:val="single" w:sz="4" w:space="0" w:color="auto"/>
              <w:bottom w:val="single" w:sz="4" w:space="0" w:color="auto"/>
              <w:right w:val="single" w:sz="4" w:space="0" w:color="auto"/>
            </w:tcBorders>
            <w:shd w:val="clear" w:color="auto" w:fill="auto"/>
            <w:noWrap/>
            <w:hideMark/>
          </w:tcPr>
          <w:p w:rsidR="008F3DB7" w:rsidRPr="008F3DB7" w:rsidRDefault="008F3DB7" w:rsidP="00C256B7">
            <w:pPr>
              <w:spacing w:line="269" w:lineRule="auto"/>
              <w:jc w:val="left"/>
              <w:rPr>
                <w:rFonts w:ascii="David" w:eastAsia="Times New Roman" w:hAnsi="David"/>
                <w:color w:val="000000"/>
                <w:sz w:val="22"/>
                <w:szCs w:val="22"/>
              </w:rPr>
            </w:pPr>
            <w:r w:rsidRPr="008F3DB7">
              <w:rPr>
                <w:rFonts w:ascii="David" w:eastAsia="Times New Roman" w:hAnsi="David"/>
                <w:color w:val="000000"/>
                <w:sz w:val="22"/>
                <w:szCs w:val="22"/>
              </w:rPr>
              <w:t>276</w:t>
            </w:r>
          </w:p>
        </w:tc>
        <w:tc>
          <w:tcPr>
            <w:tcW w:w="1147" w:type="pct"/>
            <w:tcBorders>
              <w:top w:val="nil"/>
              <w:left w:val="single" w:sz="4" w:space="0" w:color="auto"/>
              <w:bottom w:val="single" w:sz="4" w:space="0" w:color="auto"/>
              <w:right w:val="single" w:sz="4" w:space="0" w:color="auto"/>
            </w:tcBorders>
            <w:shd w:val="clear" w:color="auto" w:fill="auto"/>
            <w:noWrap/>
            <w:vAlign w:val="bottom"/>
            <w:hideMark/>
          </w:tcPr>
          <w:p w:rsidR="008F3DB7" w:rsidRPr="008F3DB7" w:rsidRDefault="008F3DB7" w:rsidP="00C256B7">
            <w:pPr>
              <w:bidi w:val="0"/>
              <w:spacing w:line="269" w:lineRule="auto"/>
              <w:jc w:val="left"/>
              <w:rPr>
                <w:rFonts w:ascii="David" w:eastAsia="Times New Roman" w:hAnsi="David"/>
                <w:color w:val="000000"/>
                <w:sz w:val="22"/>
                <w:szCs w:val="22"/>
                <w:rtl/>
              </w:rPr>
            </w:pPr>
            <w:r w:rsidRPr="008F3DB7">
              <w:rPr>
                <w:rFonts w:ascii="David" w:eastAsia="Times New Roman" w:hAnsi="David"/>
                <w:color w:val="000000"/>
                <w:sz w:val="22"/>
                <w:szCs w:val="22"/>
              </w:rPr>
              <w:t> </w:t>
            </w:r>
          </w:p>
        </w:tc>
      </w:tr>
      <w:tr w:rsidR="008F3DB7" w:rsidRPr="008F3DB7" w:rsidTr="00E84F3A">
        <w:trPr>
          <w:trHeight w:val="739"/>
          <w:jc w:val="center"/>
        </w:trPr>
        <w:tc>
          <w:tcPr>
            <w:tcW w:w="1458" w:type="pct"/>
            <w:tcBorders>
              <w:top w:val="nil"/>
              <w:left w:val="single" w:sz="4" w:space="0" w:color="auto"/>
              <w:bottom w:val="single" w:sz="4" w:space="0" w:color="auto"/>
              <w:right w:val="single" w:sz="4" w:space="0" w:color="auto"/>
            </w:tcBorders>
            <w:shd w:val="clear" w:color="auto" w:fill="auto"/>
            <w:hideMark/>
          </w:tcPr>
          <w:p w:rsidR="008F3DB7" w:rsidRPr="008F3DB7" w:rsidRDefault="008F3DB7" w:rsidP="00C256B7">
            <w:pPr>
              <w:spacing w:line="269" w:lineRule="auto"/>
              <w:jc w:val="left"/>
              <w:rPr>
                <w:rFonts w:ascii="David" w:eastAsia="Times New Roman" w:hAnsi="David"/>
                <w:color w:val="000000"/>
                <w:sz w:val="22"/>
                <w:szCs w:val="22"/>
              </w:rPr>
            </w:pPr>
            <w:r w:rsidRPr="008F3DB7">
              <w:rPr>
                <w:rFonts w:ascii="David" w:eastAsia="Times New Roman" w:hAnsi="David"/>
                <w:b/>
                <w:bCs/>
                <w:color w:val="000000"/>
                <w:sz w:val="22"/>
                <w:szCs w:val="22"/>
                <w:rtl/>
              </w:rPr>
              <w:t>הוצאות חשמל </w:t>
            </w:r>
            <w:r w:rsidRPr="008F3DB7">
              <w:rPr>
                <w:rFonts w:ascii="David" w:eastAsia="Times New Roman" w:hAnsi="David"/>
                <w:color w:val="000000"/>
                <w:sz w:val="22"/>
                <w:szCs w:val="22"/>
                <w:rtl/>
              </w:rPr>
              <w:t xml:space="preserve">באתרים של המועצה ששהו בהם כוחות צבא עד </w:t>
            </w:r>
            <w:r w:rsidRPr="008F3DB7">
              <w:rPr>
                <w:rFonts w:ascii="David" w:eastAsia="Times New Roman" w:hAnsi="David" w:hint="eastAsia"/>
                <w:color w:val="000000"/>
                <w:sz w:val="22"/>
                <w:szCs w:val="22"/>
                <w:rtl/>
              </w:rPr>
              <w:t>פברואר</w:t>
            </w:r>
            <w:r w:rsidRPr="008F3DB7">
              <w:rPr>
                <w:rFonts w:ascii="David" w:eastAsia="Times New Roman" w:hAnsi="David"/>
                <w:color w:val="000000"/>
                <w:sz w:val="22"/>
                <w:szCs w:val="22"/>
                <w:rtl/>
              </w:rPr>
              <w:t xml:space="preserve"> 2024</w:t>
            </w:r>
          </w:p>
        </w:tc>
        <w:tc>
          <w:tcPr>
            <w:tcW w:w="1197" w:type="pct"/>
            <w:tcBorders>
              <w:top w:val="nil"/>
              <w:left w:val="single" w:sz="4" w:space="0" w:color="auto"/>
              <w:bottom w:val="single" w:sz="4" w:space="0" w:color="auto"/>
              <w:right w:val="single" w:sz="4" w:space="0" w:color="auto"/>
            </w:tcBorders>
            <w:shd w:val="clear" w:color="auto" w:fill="auto"/>
            <w:noWrap/>
            <w:hideMark/>
          </w:tcPr>
          <w:p w:rsidR="008F3DB7" w:rsidRPr="008F3DB7" w:rsidRDefault="008F3DB7" w:rsidP="00C256B7">
            <w:pPr>
              <w:spacing w:line="269" w:lineRule="auto"/>
              <w:jc w:val="left"/>
              <w:rPr>
                <w:rFonts w:ascii="David" w:eastAsia="Times New Roman" w:hAnsi="David"/>
                <w:color w:val="000000"/>
                <w:sz w:val="22"/>
                <w:szCs w:val="22"/>
              </w:rPr>
            </w:pPr>
            <w:r w:rsidRPr="008F3DB7">
              <w:rPr>
                <w:rFonts w:ascii="David" w:eastAsia="Times New Roman" w:hAnsi="David"/>
                <w:color w:val="000000"/>
                <w:sz w:val="22"/>
                <w:szCs w:val="22"/>
              </w:rPr>
              <w:t>120</w:t>
            </w:r>
          </w:p>
        </w:tc>
        <w:tc>
          <w:tcPr>
            <w:tcW w:w="1198" w:type="pct"/>
            <w:tcBorders>
              <w:top w:val="nil"/>
              <w:left w:val="single" w:sz="4" w:space="0" w:color="auto"/>
              <w:bottom w:val="single" w:sz="4" w:space="0" w:color="auto"/>
              <w:right w:val="single" w:sz="4" w:space="0" w:color="auto"/>
            </w:tcBorders>
            <w:shd w:val="clear" w:color="auto" w:fill="auto"/>
            <w:noWrap/>
            <w:hideMark/>
          </w:tcPr>
          <w:p w:rsidR="008F3DB7" w:rsidRPr="008F3DB7" w:rsidRDefault="008F3DB7" w:rsidP="00C256B7">
            <w:pPr>
              <w:spacing w:line="269" w:lineRule="auto"/>
              <w:jc w:val="left"/>
              <w:rPr>
                <w:rFonts w:ascii="David" w:eastAsia="Times New Roman" w:hAnsi="David"/>
                <w:color w:val="000000"/>
                <w:sz w:val="22"/>
                <w:szCs w:val="22"/>
                <w:rtl/>
              </w:rPr>
            </w:pPr>
            <w:r w:rsidRPr="008F3DB7">
              <w:rPr>
                <w:rFonts w:ascii="David" w:eastAsia="Times New Roman" w:hAnsi="David" w:hint="eastAsia"/>
                <w:color w:val="000000"/>
                <w:sz w:val="22"/>
                <w:szCs w:val="22"/>
                <w:rtl/>
              </w:rPr>
              <w:t>טרם</w:t>
            </w:r>
            <w:r w:rsidRPr="008F3DB7">
              <w:rPr>
                <w:rFonts w:ascii="David" w:eastAsia="Times New Roman" w:hAnsi="David"/>
                <w:color w:val="000000"/>
                <w:sz w:val="22"/>
                <w:szCs w:val="22"/>
                <w:rtl/>
              </w:rPr>
              <w:t xml:space="preserve"> </w:t>
            </w:r>
            <w:r w:rsidRPr="008F3DB7">
              <w:rPr>
                <w:rFonts w:ascii="David" w:eastAsia="Times New Roman" w:hAnsi="David" w:hint="eastAsia"/>
                <w:color w:val="000000"/>
                <w:sz w:val="22"/>
                <w:szCs w:val="22"/>
                <w:rtl/>
              </w:rPr>
              <w:t>הוסכם</w:t>
            </w:r>
          </w:p>
        </w:tc>
        <w:tc>
          <w:tcPr>
            <w:tcW w:w="1147" w:type="pct"/>
            <w:tcBorders>
              <w:top w:val="nil"/>
              <w:left w:val="single" w:sz="4" w:space="0" w:color="auto"/>
              <w:bottom w:val="single" w:sz="4" w:space="0" w:color="auto"/>
              <w:right w:val="single" w:sz="4" w:space="0" w:color="auto"/>
            </w:tcBorders>
            <w:shd w:val="clear" w:color="auto" w:fill="auto"/>
            <w:noWrap/>
            <w:vAlign w:val="bottom"/>
            <w:hideMark/>
          </w:tcPr>
          <w:p w:rsidR="008F3DB7" w:rsidRPr="008F3DB7" w:rsidRDefault="008F3DB7" w:rsidP="00C256B7">
            <w:pPr>
              <w:bidi w:val="0"/>
              <w:spacing w:line="269" w:lineRule="auto"/>
              <w:jc w:val="left"/>
              <w:rPr>
                <w:rFonts w:ascii="David" w:eastAsia="Times New Roman" w:hAnsi="David"/>
                <w:color w:val="000000"/>
                <w:sz w:val="22"/>
                <w:szCs w:val="22"/>
                <w:rtl/>
              </w:rPr>
            </w:pPr>
            <w:r w:rsidRPr="008F3DB7">
              <w:rPr>
                <w:rFonts w:ascii="David" w:eastAsia="Times New Roman" w:hAnsi="David"/>
                <w:color w:val="000000"/>
                <w:sz w:val="22"/>
                <w:szCs w:val="22"/>
              </w:rPr>
              <w:t> </w:t>
            </w:r>
          </w:p>
        </w:tc>
      </w:tr>
      <w:tr w:rsidR="008F3DB7" w:rsidRPr="008F3DB7" w:rsidTr="00E84F3A">
        <w:trPr>
          <w:trHeight w:val="693"/>
          <w:jc w:val="center"/>
        </w:trPr>
        <w:tc>
          <w:tcPr>
            <w:tcW w:w="1458" w:type="pct"/>
            <w:tcBorders>
              <w:top w:val="nil"/>
              <w:left w:val="single" w:sz="4" w:space="0" w:color="auto"/>
              <w:bottom w:val="single" w:sz="4" w:space="0" w:color="auto"/>
              <w:right w:val="single" w:sz="4" w:space="0" w:color="auto"/>
            </w:tcBorders>
            <w:shd w:val="clear" w:color="auto" w:fill="auto"/>
            <w:hideMark/>
          </w:tcPr>
          <w:p w:rsidR="008F3DB7" w:rsidRPr="008F3DB7" w:rsidRDefault="008F3DB7" w:rsidP="00C256B7">
            <w:pPr>
              <w:spacing w:line="269" w:lineRule="auto"/>
              <w:jc w:val="left"/>
              <w:rPr>
                <w:rFonts w:ascii="David" w:eastAsia="Times New Roman" w:hAnsi="David"/>
                <w:color w:val="000000"/>
                <w:sz w:val="22"/>
                <w:szCs w:val="22"/>
              </w:rPr>
            </w:pPr>
            <w:r w:rsidRPr="008F3DB7">
              <w:rPr>
                <w:rFonts w:ascii="David" w:eastAsia="Times New Roman" w:hAnsi="David"/>
                <w:b/>
                <w:bCs/>
                <w:color w:val="000000"/>
                <w:sz w:val="22"/>
                <w:szCs w:val="22"/>
                <w:rtl/>
              </w:rPr>
              <w:t>הוצאות חשמל</w:t>
            </w:r>
            <w:r w:rsidRPr="008F3DB7">
              <w:rPr>
                <w:rFonts w:ascii="David" w:eastAsia="Times New Roman" w:hAnsi="David"/>
                <w:color w:val="000000"/>
                <w:sz w:val="22"/>
                <w:szCs w:val="22"/>
                <w:rtl/>
              </w:rPr>
              <w:t xml:space="preserve"> בי</w:t>
            </w:r>
            <w:r w:rsidRPr="008F3DB7">
              <w:rPr>
                <w:rFonts w:ascii="David" w:eastAsia="Times New Roman" w:hAnsi="David" w:hint="eastAsia"/>
                <w:color w:val="000000"/>
                <w:sz w:val="22"/>
                <w:szCs w:val="22"/>
                <w:rtl/>
              </w:rPr>
              <w:t>י</w:t>
            </w:r>
            <w:r w:rsidRPr="008F3DB7">
              <w:rPr>
                <w:rFonts w:ascii="David" w:eastAsia="Times New Roman" w:hAnsi="David"/>
                <w:color w:val="000000"/>
                <w:sz w:val="22"/>
                <w:szCs w:val="22"/>
                <w:rtl/>
              </w:rPr>
              <w:t>שובים ששהו בהם כוחות צבא</w:t>
            </w:r>
          </w:p>
        </w:tc>
        <w:tc>
          <w:tcPr>
            <w:tcW w:w="1197" w:type="pct"/>
            <w:tcBorders>
              <w:top w:val="nil"/>
              <w:left w:val="single" w:sz="4" w:space="0" w:color="auto"/>
              <w:bottom w:val="single" w:sz="4" w:space="0" w:color="auto"/>
              <w:right w:val="single" w:sz="4" w:space="0" w:color="auto"/>
            </w:tcBorders>
            <w:shd w:val="clear" w:color="auto" w:fill="auto"/>
            <w:noWrap/>
            <w:hideMark/>
          </w:tcPr>
          <w:p w:rsidR="008F3DB7" w:rsidRPr="008F3DB7" w:rsidRDefault="008F3DB7" w:rsidP="00C256B7">
            <w:pPr>
              <w:spacing w:line="269" w:lineRule="auto"/>
              <w:jc w:val="left"/>
              <w:rPr>
                <w:rFonts w:ascii="David" w:eastAsia="Times New Roman" w:hAnsi="David"/>
                <w:color w:val="000000"/>
                <w:sz w:val="22"/>
                <w:szCs w:val="22"/>
                <w:rtl/>
              </w:rPr>
            </w:pPr>
            <w:r w:rsidRPr="008F3DB7">
              <w:rPr>
                <w:rFonts w:ascii="David" w:eastAsia="Times New Roman" w:hAnsi="David"/>
                <w:color w:val="000000"/>
                <w:sz w:val="22"/>
                <w:szCs w:val="22"/>
                <w:rtl/>
              </w:rPr>
              <w:t>2,000 - 3,000</w:t>
            </w:r>
          </w:p>
        </w:tc>
        <w:tc>
          <w:tcPr>
            <w:tcW w:w="1198" w:type="pct"/>
            <w:tcBorders>
              <w:top w:val="nil"/>
              <w:left w:val="single" w:sz="4" w:space="0" w:color="auto"/>
              <w:bottom w:val="single" w:sz="4" w:space="0" w:color="auto"/>
              <w:right w:val="single" w:sz="4" w:space="0" w:color="auto"/>
            </w:tcBorders>
            <w:shd w:val="clear" w:color="auto" w:fill="auto"/>
            <w:noWrap/>
            <w:hideMark/>
          </w:tcPr>
          <w:p w:rsidR="008F3DB7" w:rsidRPr="008F3DB7" w:rsidRDefault="008F3DB7" w:rsidP="00C256B7">
            <w:pPr>
              <w:spacing w:line="269" w:lineRule="auto"/>
              <w:jc w:val="left"/>
              <w:rPr>
                <w:rFonts w:ascii="David" w:eastAsia="Times New Roman" w:hAnsi="David"/>
                <w:color w:val="000000"/>
                <w:sz w:val="22"/>
                <w:szCs w:val="22"/>
                <w:rtl/>
              </w:rPr>
            </w:pPr>
            <w:r w:rsidRPr="008F3DB7">
              <w:rPr>
                <w:rFonts w:ascii="David" w:eastAsia="Times New Roman" w:hAnsi="David" w:hint="eastAsia"/>
                <w:color w:val="000000"/>
                <w:sz w:val="22"/>
                <w:szCs w:val="22"/>
                <w:rtl/>
              </w:rPr>
              <w:t>טרם</w:t>
            </w:r>
            <w:r w:rsidRPr="008F3DB7">
              <w:rPr>
                <w:rFonts w:ascii="David" w:eastAsia="Times New Roman" w:hAnsi="David"/>
                <w:color w:val="000000"/>
                <w:sz w:val="22"/>
                <w:szCs w:val="22"/>
                <w:rtl/>
              </w:rPr>
              <w:t xml:space="preserve"> </w:t>
            </w:r>
            <w:r w:rsidRPr="008F3DB7">
              <w:rPr>
                <w:rFonts w:ascii="David" w:eastAsia="Times New Roman" w:hAnsi="David" w:hint="eastAsia"/>
                <w:color w:val="000000"/>
                <w:sz w:val="22"/>
                <w:szCs w:val="22"/>
                <w:rtl/>
              </w:rPr>
              <w:t>הוסכם</w:t>
            </w:r>
          </w:p>
        </w:tc>
        <w:tc>
          <w:tcPr>
            <w:tcW w:w="1147" w:type="pct"/>
            <w:tcBorders>
              <w:top w:val="nil"/>
              <w:left w:val="single" w:sz="4" w:space="0" w:color="auto"/>
              <w:bottom w:val="single" w:sz="4" w:space="0" w:color="auto"/>
              <w:right w:val="single" w:sz="4" w:space="0" w:color="auto"/>
            </w:tcBorders>
            <w:shd w:val="clear" w:color="auto" w:fill="auto"/>
            <w:vAlign w:val="center"/>
            <w:hideMark/>
          </w:tcPr>
          <w:p w:rsidR="008F3DB7" w:rsidRPr="008F3DB7" w:rsidRDefault="008F3DB7" w:rsidP="00C256B7">
            <w:pPr>
              <w:spacing w:line="269" w:lineRule="auto"/>
              <w:jc w:val="left"/>
              <w:rPr>
                <w:rFonts w:ascii="David" w:eastAsia="Times New Roman" w:hAnsi="David"/>
                <w:color w:val="000000"/>
                <w:sz w:val="22"/>
                <w:szCs w:val="22"/>
                <w:rtl/>
              </w:rPr>
            </w:pPr>
            <w:r w:rsidRPr="008F3DB7">
              <w:rPr>
                <w:rFonts w:ascii="David" w:eastAsia="Times New Roman" w:hAnsi="David"/>
                <w:color w:val="000000"/>
                <w:sz w:val="22"/>
                <w:szCs w:val="22"/>
                <w:rtl/>
              </w:rPr>
              <w:t xml:space="preserve">כל </w:t>
            </w:r>
            <w:r w:rsidRPr="008F3DB7">
              <w:rPr>
                <w:rFonts w:ascii="David" w:eastAsia="Times New Roman" w:hAnsi="David" w:hint="eastAsia"/>
                <w:color w:val="000000"/>
                <w:sz w:val="22"/>
                <w:szCs w:val="22"/>
                <w:rtl/>
              </w:rPr>
              <w:t>יישוב</w:t>
            </w:r>
            <w:r w:rsidRPr="008F3DB7">
              <w:rPr>
                <w:rFonts w:ascii="David" w:eastAsia="Times New Roman" w:hAnsi="David"/>
                <w:color w:val="000000"/>
                <w:sz w:val="22"/>
                <w:szCs w:val="22"/>
                <w:rtl/>
              </w:rPr>
              <w:t xml:space="preserve"> הגיש </w:t>
            </w:r>
            <w:r w:rsidRPr="008F3DB7">
              <w:rPr>
                <w:rFonts w:ascii="David" w:eastAsia="Times New Roman" w:hAnsi="David" w:hint="eastAsia"/>
                <w:color w:val="000000"/>
                <w:sz w:val="22"/>
                <w:szCs w:val="22"/>
                <w:rtl/>
              </w:rPr>
              <w:t>את</w:t>
            </w:r>
            <w:r w:rsidRPr="008F3DB7">
              <w:rPr>
                <w:rFonts w:ascii="David" w:eastAsia="Times New Roman" w:hAnsi="David"/>
                <w:color w:val="000000"/>
                <w:sz w:val="22"/>
                <w:szCs w:val="22"/>
                <w:rtl/>
              </w:rPr>
              <w:t xml:space="preserve"> הוצאותיו </w:t>
            </w:r>
            <w:r w:rsidRPr="008F3DB7">
              <w:rPr>
                <w:rFonts w:ascii="David" w:eastAsia="Times New Roman" w:hAnsi="David" w:hint="eastAsia"/>
                <w:color w:val="000000"/>
                <w:sz w:val="22"/>
                <w:szCs w:val="22"/>
                <w:rtl/>
              </w:rPr>
              <w:t>בנפרד</w:t>
            </w:r>
            <w:r w:rsidRPr="008F3DB7">
              <w:rPr>
                <w:rFonts w:ascii="David" w:eastAsia="Times New Roman" w:hAnsi="David"/>
                <w:color w:val="000000"/>
                <w:sz w:val="22"/>
                <w:szCs w:val="22"/>
                <w:rtl/>
              </w:rPr>
              <w:t xml:space="preserve"> </w:t>
            </w:r>
            <w:r w:rsidRPr="008F3DB7">
              <w:rPr>
                <w:rFonts w:ascii="David" w:eastAsia="Times New Roman" w:hAnsi="David" w:hint="eastAsia"/>
                <w:color w:val="000000"/>
                <w:sz w:val="22"/>
                <w:szCs w:val="22"/>
                <w:rtl/>
              </w:rPr>
              <w:t>ואין</w:t>
            </w:r>
            <w:r w:rsidRPr="008F3DB7">
              <w:rPr>
                <w:rFonts w:ascii="David" w:eastAsia="Times New Roman" w:hAnsi="David"/>
                <w:color w:val="000000"/>
                <w:sz w:val="22"/>
                <w:szCs w:val="22"/>
                <w:rtl/>
              </w:rPr>
              <w:t xml:space="preserve"> </w:t>
            </w:r>
            <w:r w:rsidRPr="008F3DB7">
              <w:rPr>
                <w:rFonts w:ascii="David" w:eastAsia="Times New Roman" w:hAnsi="David" w:hint="eastAsia"/>
                <w:color w:val="000000"/>
                <w:sz w:val="22"/>
                <w:szCs w:val="22"/>
                <w:rtl/>
              </w:rPr>
              <w:t>לנו</w:t>
            </w:r>
            <w:r w:rsidRPr="008F3DB7">
              <w:rPr>
                <w:rFonts w:ascii="David" w:eastAsia="Times New Roman" w:hAnsi="David"/>
                <w:color w:val="000000"/>
                <w:sz w:val="22"/>
                <w:szCs w:val="22"/>
                <w:rtl/>
              </w:rPr>
              <w:t xml:space="preserve"> </w:t>
            </w:r>
            <w:r w:rsidRPr="008F3DB7">
              <w:rPr>
                <w:rFonts w:ascii="David" w:eastAsia="Times New Roman" w:hAnsi="David" w:hint="eastAsia"/>
                <w:color w:val="000000"/>
                <w:sz w:val="22"/>
                <w:szCs w:val="22"/>
                <w:rtl/>
              </w:rPr>
              <w:t>סיכום</w:t>
            </w:r>
          </w:p>
        </w:tc>
      </w:tr>
      <w:tr w:rsidR="008F3DB7" w:rsidRPr="008F3DB7" w:rsidTr="00E84F3A">
        <w:trPr>
          <w:trHeight w:val="703"/>
          <w:jc w:val="center"/>
        </w:trPr>
        <w:tc>
          <w:tcPr>
            <w:tcW w:w="1458" w:type="pct"/>
            <w:tcBorders>
              <w:top w:val="nil"/>
              <w:left w:val="single" w:sz="4" w:space="0" w:color="auto"/>
              <w:bottom w:val="single" w:sz="4" w:space="0" w:color="auto"/>
              <w:right w:val="single" w:sz="4" w:space="0" w:color="auto"/>
            </w:tcBorders>
            <w:shd w:val="clear" w:color="auto" w:fill="auto"/>
            <w:hideMark/>
          </w:tcPr>
          <w:p w:rsidR="008F3DB7" w:rsidRPr="008F3DB7" w:rsidRDefault="008F3DB7" w:rsidP="00C256B7">
            <w:pPr>
              <w:spacing w:line="269" w:lineRule="auto"/>
              <w:jc w:val="left"/>
              <w:rPr>
                <w:rFonts w:ascii="David" w:eastAsia="Times New Roman" w:hAnsi="David"/>
                <w:color w:val="000000"/>
                <w:sz w:val="22"/>
                <w:szCs w:val="22"/>
                <w:rtl/>
              </w:rPr>
            </w:pPr>
            <w:r w:rsidRPr="008F3DB7">
              <w:rPr>
                <w:rFonts w:ascii="David" w:eastAsia="Times New Roman" w:hAnsi="David" w:hint="eastAsia"/>
                <w:b/>
                <w:bCs/>
                <w:color w:val="000000"/>
                <w:sz w:val="22"/>
                <w:szCs w:val="22"/>
                <w:rtl/>
              </w:rPr>
              <w:t>הוצאות</w:t>
            </w:r>
            <w:r w:rsidRPr="008F3DB7">
              <w:rPr>
                <w:rFonts w:ascii="David" w:eastAsia="Times New Roman" w:hAnsi="David"/>
                <w:b/>
                <w:bCs/>
                <w:color w:val="000000"/>
                <w:sz w:val="22"/>
                <w:szCs w:val="22"/>
                <w:rtl/>
              </w:rPr>
              <w:t xml:space="preserve"> מים וביוב</w:t>
            </w:r>
            <w:r w:rsidRPr="008F3DB7">
              <w:rPr>
                <w:rFonts w:ascii="David" w:eastAsia="Times New Roman" w:hAnsi="David"/>
                <w:color w:val="000000"/>
                <w:sz w:val="22"/>
                <w:szCs w:val="22"/>
                <w:rtl/>
              </w:rPr>
              <w:t xml:space="preserve"> בי</w:t>
            </w:r>
            <w:r w:rsidRPr="008F3DB7">
              <w:rPr>
                <w:rFonts w:ascii="David" w:eastAsia="Times New Roman" w:hAnsi="David" w:hint="eastAsia"/>
                <w:color w:val="000000"/>
                <w:sz w:val="22"/>
                <w:szCs w:val="22"/>
                <w:rtl/>
              </w:rPr>
              <w:t>י</w:t>
            </w:r>
            <w:r w:rsidRPr="008F3DB7">
              <w:rPr>
                <w:rFonts w:ascii="David" w:eastAsia="Times New Roman" w:hAnsi="David"/>
                <w:color w:val="000000"/>
                <w:sz w:val="22"/>
                <w:szCs w:val="22"/>
                <w:rtl/>
              </w:rPr>
              <w:t>שובים ששהו בהם כוחות צבא</w:t>
            </w:r>
          </w:p>
        </w:tc>
        <w:tc>
          <w:tcPr>
            <w:tcW w:w="1197" w:type="pct"/>
            <w:tcBorders>
              <w:top w:val="nil"/>
              <w:left w:val="single" w:sz="4" w:space="0" w:color="auto"/>
              <w:bottom w:val="single" w:sz="4" w:space="0" w:color="auto"/>
              <w:right w:val="single" w:sz="4" w:space="0" w:color="auto"/>
            </w:tcBorders>
            <w:shd w:val="clear" w:color="auto" w:fill="auto"/>
            <w:noWrap/>
            <w:hideMark/>
          </w:tcPr>
          <w:p w:rsidR="008F3DB7" w:rsidRPr="008F3DB7" w:rsidRDefault="008F3DB7" w:rsidP="00C256B7">
            <w:pPr>
              <w:spacing w:line="269" w:lineRule="auto"/>
              <w:jc w:val="left"/>
              <w:rPr>
                <w:rFonts w:ascii="David" w:eastAsia="Times New Roman" w:hAnsi="David"/>
                <w:color w:val="000000"/>
                <w:sz w:val="22"/>
                <w:szCs w:val="22"/>
                <w:rtl/>
              </w:rPr>
            </w:pPr>
            <w:r w:rsidRPr="008F3DB7">
              <w:rPr>
                <w:rFonts w:ascii="David" w:eastAsia="Times New Roman" w:hAnsi="David"/>
                <w:color w:val="000000"/>
                <w:sz w:val="22"/>
                <w:szCs w:val="22"/>
              </w:rPr>
              <w:t>2,400</w:t>
            </w:r>
          </w:p>
        </w:tc>
        <w:tc>
          <w:tcPr>
            <w:tcW w:w="1198" w:type="pct"/>
            <w:tcBorders>
              <w:top w:val="nil"/>
              <w:left w:val="single" w:sz="4" w:space="0" w:color="auto"/>
              <w:bottom w:val="single" w:sz="4" w:space="0" w:color="auto"/>
              <w:right w:val="single" w:sz="4" w:space="0" w:color="auto"/>
            </w:tcBorders>
            <w:shd w:val="clear" w:color="auto" w:fill="auto"/>
            <w:noWrap/>
            <w:hideMark/>
          </w:tcPr>
          <w:p w:rsidR="008F3DB7" w:rsidRPr="008F3DB7" w:rsidRDefault="008F3DB7" w:rsidP="00C256B7">
            <w:pPr>
              <w:spacing w:line="269" w:lineRule="auto"/>
              <w:jc w:val="left"/>
              <w:rPr>
                <w:rFonts w:ascii="David" w:eastAsia="Times New Roman" w:hAnsi="David"/>
                <w:color w:val="000000"/>
                <w:sz w:val="22"/>
                <w:szCs w:val="22"/>
                <w:rtl/>
              </w:rPr>
            </w:pPr>
            <w:r w:rsidRPr="008F3DB7">
              <w:rPr>
                <w:rFonts w:ascii="David" w:eastAsia="Times New Roman" w:hAnsi="David"/>
                <w:color w:val="000000"/>
                <w:sz w:val="22"/>
                <w:szCs w:val="22"/>
              </w:rPr>
              <w:t>2,400</w:t>
            </w:r>
          </w:p>
        </w:tc>
        <w:tc>
          <w:tcPr>
            <w:tcW w:w="1147" w:type="pct"/>
            <w:tcBorders>
              <w:top w:val="nil"/>
              <w:left w:val="single" w:sz="4" w:space="0" w:color="auto"/>
              <w:bottom w:val="single" w:sz="4" w:space="0" w:color="auto"/>
              <w:right w:val="single" w:sz="4" w:space="0" w:color="auto"/>
            </w:tcBorders>
            <w:shd w:val="clear" w:color="auto" w:fill="auto"/>
            <w:noWrap/>
            <w:vAlign w:val="bottom"/>
            <w:hideMark/>
          </w:tcPr>
          <w:p w:rsidR="008F3DB7" w:rsidRPr="008F3DB7" w:rsidRDefault="008F3DB7" w:rsidP="00C256B7">
            <w:pPr>
              <w:bidi w:val="0"/>
              <w:spacing w:line="269" w:lineRule="auto"/>
              <w:jc w:val="left"/>
              <w:rPr>
                <w:rFonts w:ascii="David" w:eastAsia="Times New Roman" w:hAnsi="David"/>
                <w:color w:val="000000"/>
                <w:sz w:val="22"/>
                <w:szCs w:val="22"/>
                <w:rtl/>
              </w:rPr>
            </w:pPr>
            <w:r w:rsidRPr="008F3DB7">
              <w:rPr>
                <w:rFonts w:ascii="David" w:eastAsia="Times New Roman" w:hAnsi="David"/>
                <w:color w:val="000000"/>
                <w:sz w:val="22"/>
                <w:szCs w:val="22"/>
              </w:rPr>
              <w:t> </w:t>
            </w:r>
          </w:p>
        </w:tc>
      </w:tr>
      <w:tr w:rsidR="008F3DB7" w:rsidRPr="008F3DB7" w:rsidTr="00E84F3A">
        <w:trPr>
          <w:trHeight w:val="415"/>
          <w:jc w:val="center"/>
        </w:trPr>
        <w:tc>
          <w:tcPr>
            <w:tcW w:w="1458" w:type="pct"/>
            <w:tcBorders>
              <w:top w:val="nil"/>
              <w:left w:val="single" w:sz="4" w:space="0" w:color="auto"/>
              <w:bottom w:val="single" w:sz="4" w:space="0" w:color="auto"/>
              <w:right w:val="single" w:sz="4" w:space="0" w:color="auto"/>
            </w:tcBorders>
            <w:shd w:val="clear" w:color="auto" w:fill="auto"/>
            <w:hideMark/>
          </w:tcPr>
          <w:p w:rsidR="008F3DB7" w:rsidRPr="008F3DB7" w:rsidRDefault="008F3DB7" w:rsidP="00C256B7">
            <w:pPr>
              <w:spacing w:line="269" w:lineRule="auto"/>
              <w:jc w:val="left"/>
              <w:rPr>
                <w:rFonts w:ascii="David" w:eastAsia="Times New Roman" w:hAnsi="David"/>
                <w:b/>
                <w:bCs/>
                <w:color w:val="000000"/>
                <w:sz w:val="22"/>
                <w:szCs w:val="22"/>
              </w:rPr>
            </w:pPr>
            <w:r w:rsidRPr="008F3DB7">
              <w:rPr>
                <w:rFonts w:ascii="David" w:eastAsia="Times New Roman" w:hAnsi="David" w:hint="eastAsia"/>
                <w:b/>
                <w:bCs/>
                <w:color w:val="000000"/>
                <w:sz w:val="22"/>
                <w:szCs w:val="22"/>
                <w:rtl/>
              </w:rPr>
              <w:t>נזקים</w:t>
            </w:r>
            <w:r w:rsidRPr="008F3DB7">
              <w:rPr>
                <w:rFonts w:ascii="David" w:eastAsia="Times New Roman" w:hAnsi="David"/>
                <w:b/>
                <w:bCs/>
                <w:color w:val="000000"/>
                <w:sz w:val="22"/>
                <w:szCs w:val="22"/>
                <w:rtl/>
              </w:rPr>
              <w:t xml:space="preserve"> </w:t>
            </w:r>
            <w:r w:rsidRPr="008F3DB7">
              <w:rPr>
                <w:rFonts w:ascii="David" w:eastAsia="Times New Roman" w:hAnsi="David" w:hint="eastAsia"/>
                <w:b/>
                <w:bCs/>
                <w:color w:val="000000"/>
                <w:sz w:val="22"/>
                <w:szCs w:val="22"/>
                <w:rtl/>
              </w:rPr>
              <w:t>לתשתיות</w:t>
            </w:r>
            <w:r w:rsidRPr="008F3DB7">
              <w:rPr>
                <w:rFonts w:ascii="David" w:eastAsia="Times New Roman" w:hAnsi="David"/>
                <w:b/>
                <w:bCs/>
                <w:color w:val="000000"/>
                <w:sz w:val="22"/>
                <w:szCs w:val="22"/>
                <w:rtl/>
              </w:rPr>
              <w:t xml:space="preserve"> </w:t>
            </w:r>
            <w:r w:rsidRPr="008F3DB7">
              <w:rPr>
                <w:rFonts w:ascii="David" w:eastAsia="Times New Roman" w:hAnsi="David" w:hint="eastAsia"/>
                <w:b/>
                <w:bCs/>
                <w:color w:val="000000"/>
                <w:sz w:val="22"/>
                <w:szCs w:val="22"/>
                <w:rtl/>
              </w:rPr>
              <w:t>כבישים</w:t>
            </w:r>
          </w:p>
        </w:tc>
        <w:tc>
          <w:tcPr>
            <w:tcW w:w="2395" w:type="pct"/>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F3DB7" w:rsidRPr="008F3DB7" w:rsidRDefault="008F3DB7" w:rsidP="00C256B7">
            <w:pPr>
              <w:spacing w:line="269" w:lineRule="auto"/>
              <w:rPr>
                <w:rFonts w:ascii="David" w:eastAsia="Times New Roman" w:hAnsi="David"/>
                <w:color w:val="000000"/>
                <w:sz w:val="22"/>
                <w:szCs w:val="22"/>
                <w:rtl/>
              </w:rPr>
            </w:pPr>
            <w:r w:rsidRPr="008F3DB7">
              <w:rPr>
                <w:rFonts w:ascii="David" w:eastAsia="Times New Roman" w:hAnsi="David"/>
                <w:color w:val="000000"/>
                <w:sz w:val="22"/>
                <w:szCs w:val="22"/>
                <w:rtl/>
              </w:rPr>
              <w:t> </w:t>
            </w:r>
          </w:p>
        </w:tc>
        <w:tc>
          <w:tcPr>
            <w:tcW w:w="1147" w:type="pct"/>
            <w:tcBorders>
              <w:top w:val="nil"/>
              <w:left w:val="single" w:sz="4" w:space="0" w:color="auto"/>
              <w:bottom w:val="single" w:sz="4" w:space="0" w:color="auto"/>
              <w:right w:val="single" w:sz="4" w:space="0" w:color="auto"/>
            </w:tcBorders>
            <w:shd w:val="clear" w:color="auto" w:fill="auto"/>
            <w:noWrap/>
            <w:hideMark/>
          </w:tcPr>
          <w:p w:rsidR="008F3DB7" w:rsidRPr="008F3DB7" w:rsidRDefault="008F3DB7" w:rsidP="00C256B7">
            <w:pPr>
              <w:spacing w:line="269" w:lineRule="auto"/>
              <w:jc w:val="left"/>
              <w:rPr>
                <w:rFonts w:ascii="David" w:eastAsia="Times New Roman" w:hAnsi="David"/>
                <w:color w:val="000000"/>
                <w:sz w:val="22"/>
                <w:szCs w:val="22"/>
                <w:rtl/>
              </w:rPr>
            </w:pPr>
            <w:r w:rsidRPr="008F3DB7">
              <w:rPr>
                <w:rFonts w:ascii="David" w:eastAsia="Times New Roman" w:hAnsi="David"/>
                <w:color w:val="000000"/>
                <w:sz w:val="22"/>
                <w:szCs w:val="22"/>
                <w:rtl/>
              </w:rPr>
              <w:t>טרם בוצעו הערכות</w:t>
            </w:r>
          </w:p>
        </w:tc>
      </w:tr>
      <w:tr w:rsidR="008F3DB7" w:rsidRPr="008F3DB7" w:rsidTr="00E84F3A">
        <w:trPr>
          <w:trHeight w:val="832"/>
          <w:jc w:val="center"/>
        </w:trPr>
        <w:tc>
          <w:tcPr>
            <w:tcW w:w="1458" w:type="pct"/>
            <w:tcBorders>
              <w:top w:val="nil"/>
              <w:left w:val="single" w:sz="4" w:space="0" w:color="auto"/>
              <w:bottom w:val="single" w:sz="4" w:space="0" w:color="auto"/>
              <w:right w:val="single" w:sz="4" w:space="0" w:color="auto"/>
            </w:tcBorders>
            <w:shd w:val="clear" w:color="auto" w:fill="auto"/>
            <w:hideMark/>
          </w:tcPr>
          <w:p w:rsidR="008F3DB7" w:rsidRPr="008F3DB7" w:rsidRDefault="008F3DB7" w:rsidP="00C256B7">
            <w:pPr>
              <w:spacing w:line="269" w:lineRule="auto"/>
              <w:jc w:val="left"/>
              <w:rPr>
                <w:rFonts w:ascii="David" w:eastAsia="Times New Roman" w:hAnsi="David"/>
                <w:b/>
                <w:bCs/>
                <w:color w:val="000000"/>
                <w:sz w:val="22"/>
                <w:szCs w:val="22"/>
                <w:rtl/>
              </w:rPr>
            </w:pPr>
            <w:r w:rsidRPr="008F3DB7">
              <w:rPr>
                <w:rFonts w:ascii="David" w:eastAsia="Times New Roman" w:hAnsi="David" w:hint="eastAsia"/>
                <w:b/>
                <w:bCs/>
                <w:color w:val="000000"/>
                <w:sz w:val="22"/>
                <w:szCs w:val="22"/>
                <w:rtl/>
              </w:rPr>
              <w:t>נזקים</w:t>
            </w:r>
            <w:r w:rsidRPr="008F3DB7">
              <w:rPr>
                <w:rFonts w:ascii="David" w:eastAsia="Times New Roman" w:hAnsi="David"/>
                <w:b/>
                <w:bCs/>
                <w:color w:val="000000"/>
                <w:sz w:val="22"/>
                <w:szCs w:val="22"/>
                <w:rtl/>
              </w:rPr>
              <w:t xml:space="preserve"> </w:t>
            </w:r>
            <w:r w:rsidRPr="008F3DB7">
              <w:rPr>
                <w:rFonts w:ascii="David" w:eastAsia="Times New Roman" w:hAnsi="David" w:hint="eastAsia"/>
                <w:b/>
                <w:bCs/>
                <w:color w:val="000000"/>
                <w:sz w:val="22"/>
                <w:szCs w:val="22"/>
                <w:rtl/>
              </w:rPr>
              <w:t>לתשתיות</w:t>
            </w:r>
            <w:r w:rsidRPr="008F3DB7">
              <w:rPr>
                <w:rFonts w:ascii="David" w:eastAsia="Times New Roman" w:hAnsi="David"/>
                <w:b/>
                <w:bCs/>
                <w:color w:val="000000"/>
                <w:sz w:val="22"/>
                <w:szCs w:val="22"/>
                <w:rtl/>
              </w:rPr>
              <w:t xml:space="preserve"> </w:t>
            </w:r>
            <w:r w:rsidRPr="008F3DB7">
              <w:rPr>
                <w:rFonts w:ascii="David" w:eastAsia="Times New Roman" w:hAnsi="David" w:hint="eastAsia"/>
                <w:b/>
                <w:bCs/>
                <w:color w:val="000000"/>
                <w:sz w:val="22"/>
                <w:szCs w:val="22"/>
                <w:rtl/>
              </w:rPr>
              <w:t>בתוך</w:t>
            </w:r>
            <w:r w:rsidRPr="008F3DB7">
              <w:rPr>
                <w:rFonts w:ascii="David" w:eastAsia="Times New Roman" w:hAnsi="David"/>
                <w:b/>
                <w:bCs/>
                <w:color w:val="000000"/>
                <w:sz w:val="22"/>
                <w:szCs w:val="22"/>
                <w:rtl/>
              </w:rPr>
              <w:t xml:space="preserve"> </w:t>
            </w:r>
            <w:r w:rsidRPr="008F3DB7">
              <w:rPr>
                <w:rFonts w:ascii="David" w:eastAsia="Times New Roman" w:hAnsi="David" w:hint="eastAsia"/>
                <w:b/>
                <w:bCs/>
                <w:color w:val="000000"/>
                <w:sz w:val="22"/>
                <w:szCs w:val="22"/>
                <w:rtl/>
              </w:rPr>
              <w:t>היישובים</w:t>
            </w:r>
            <w:r w:rsidRPr="008F3DB7">
              <w:rPr>
                <w:rFonts w:ascii="David" w:eastAsia="Times New Roman" w:hAnsi="David"/>
                <w:b/>
                <w:bCs/>
                <w:color w:val="000000"/>
                <w:sz w:val="22"/>
                <w:szCs w:val="22"/>
                <w:rtl/>
              </w:rPr>
              <w:t>, נזקים לתשתיות ו</w:t>
            </w:r>
            <w:r w:rsidRPr="008F3DB7">
              <w:rPr>
                <w:rFonts w:ascii="David" w:eastAsia="Times New Roman" w:hAnsi="David" w:hint="eastAsia"/>
                <w:b/>
                <w:bCs/>
                <w:color w:val="000000"/>
                <w:sz w:val="22"/>
                <w:szCs w:val="22"/>
                <w:rtl/>
              </w:rPr>
              <w:t>לשטחים</w:t>
            </w:r>
            <w:r w:rsidRPr="008F3DB7">
              <w:rPr>
                <w:rFonts w:ascii="David" w:eastAsia="Times New Roman" w:hAnsi="David"/>
                <w:b/>
                <w:bCs/>
                <w:color w:val="000000"/>
                <w:sz w:val="22"/>
                <w:szCs w:val="22"/>
                <w:rtl/>
              </w:rPr>
              <w:t xml:space="preserve"> </w:t>
            </w:r>
            <w:r w:rsidRPr="008F3DB7">
              <w:rPr>
                <w:rFonts w:ascii="David" w:eastAsia="Times New Roman" w:hAnsi="David" w:hint="eastAsia"/>
                <w:b/>
                <w:bCs/>
                <w:color w:val="000000"/>
                <w:sz w:val="22"/>
                <w:szCs w:val="22"/>
                <w:rtl/>
              </w:rPr>
              <w:t>חקלאיים</w:t>
            </w:r>
          </w:p>
        </w:tc>
        <w:tc>
          <w:tcPr>
            <w:tcW w:w="2395" w:type="pct"/>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F3DB7" w:rsidRPr="008F3DB7" w:rsidRDefault="008F3DB7" w:rsidP="00C256B7">
            <w:pPr>
              <w:spacing w:line="269" w:lineRule="auto"/>
              <w:rPr>
                <w:rFonts w:ascii="David" w:eastAsia="Times New Roman" w:hAnsi="David"/>
                <w:color w:val="000000"/>
                <w:sz w:val="22"/>
                <w:szCs w:val="22"/>
                <w:rtl/>
              </w:rPr>
            </w:pPr>
            <w:r w:rsidRPr="008F3DB7">
              <w:rPr>
                <w:rFonts w:ascii="David" w:eastAsia="Times New Roman" w:hAnsi="David"/>
                <w:color w:val="000000"/>
                <w:sz w:val="22"/>
                <w:szCs w:val="22"/>
                <w:rtl/>
              </w:rPr>
              <w:t> </w:t>
            </w:r>
          </w:p>
        </w:tc>
        <w:tc>
          <w:tcPr>
            <w:tcW w:w="1147" w:type="pct"/>
            <w:tcBorders>
              <w:top w:val="nil"/>
              <w:left w:val="single" w:sz="4" w:space="0" w:color="auto"/>
              <w:bottom w:val="single" w:sz="4" w:space="0" w:color="auto"/>
              <w:right w:val="single" w:sz="4" w:space="0" w:color="auto"/>
            </w:tcBorders>
            <w:shd w:val="clear" w:color="auto" w:fill="auto"/>
            <w:noWrap/>
            <w:hideMark/>
          </w:tcPr>
          <w:p w:rsidR="008F3DB7" w:rsidRPr="008F3DB7" w:rsidRDefault="008F3DB7" w:rsidP="00C256B7">
            <w:pPr>
              <w:spacing w:line="269" w:lineRule="auto"/>
              <w:jc w:val="left"/>
              <w:rPr>
                <w:rFonts w:ascii="David" w:eastAsia="Times New Roman" w:hAnsi="David"/>
                <w:color w:val="000000"/>
                <w:sz w:val="22"/>
                <w:szCs w:val="22"/>
                <w:rtl/>
              </w:rPr>
            </w:pPr>
            <w:r w:rsidRPr="008F3DB7">
              <w:rPr>
                <w:rFonts w:ascii="David" w:eastAsia="Times New Roman" w:hAnsi="David"/>
                <w:color w:val="000000"/>
                <w:sz w:val="22"/>
                <w:szCs w:val="22"/>
                <w:rtl/>
              </w:rPr>
              <w:t>טרם בוצעו הערכות</w:t>
            </w:r>
          </w:p>
        </w:tc>
      </w:tr>
    </w:tbl>
    <w:p w:rsidR="008F3DB7" w:rsidRPr="008F3DB7" w:rsidRDefault="008F3DB7" w:rsidP="00C256B7">
      <w:pPr>
        <w:spacing w:line="269" w:lineRule="auto"/>
        <w:rPr>
          <w:rFonts w:eastAsia="Calibri"/>
          <w:sz w:val="16"/>
          <w:szCs w:val="20"/>
          <w:rtl/>
        </w:rPr>
      </w:pPr>
      <w:r w:rsidRPr="008F3DB7">
        <w:rPr>
          <w:rFonts w:eastAsia="Calibri" w:hint="eastAsia"/>
          <w:sz w:val="16"/>
          <w:szCs w:val="20"/>
          <w:rtl/>
        </w:rPr>
        <w:t>על</w:t>
      </w:r>
      <w:r w:rsidRPr="008F3DB7">
        <w:rPr>
          <w:rFonts w:eastAsia="Calibri"/>
          <w:sz w:val="16"/>
          <w:szCs w:val="20"/>
          <w:rtl/>
        </w:rPr>
        <w:t xml:space="preserve"> </w:t>
      </w:r>
      <w:r w:rsidRPr="008F3DB7">
        <w:rPr>
          <w:rFonts w:eastAsia="Calibri" w:hint="eastAsia"/>
          <w:sz w:val="16"/>
          <w:szCs w:val="20"/>
          <w:rtl/>
        </w:rPr>
        <w:t>פי</w:t>
      </w:r>
      <w:r w:rsidRPr="008F3DB7">
        <w:rPr>
          <w:rFonts w:eastAsia="Calibri"/>
          <w:sz w:val="16"/>
          <w:szCs w:val="20"/>
          <w:rtl/>
        </w:rPr>
        <w:t xml:space="preserve"> דיווחי המועצה </w:t>
      </w:r>
      <w:r w:rsidRPr="008F3DB7">
        <w:rPr>
          <w:rFonts w:eastAsia="Calibri" w:hint="eastAsia"/>
          <w:sz w:val="16"/>
          <w:szCs w:val="20"/>
          <w:rtl/>
        </w:rPr>
        <w:t>האזורית</w:t>
      </w:r>
      <w:r w:rsidRPr="008F3DB7">
        <w:rPr>
          <w:rFonts w:eastAsia="Calibri"/>
          <w:sz w:val="16"/>
          <w:szCs w:val="20"/>
          <w:rtl/>
        </w:rPr>
        <w:t xml:space="preserve"> </w:t>
      </w:r>
      <w:r w:rsidRPr="008F3DB7">
        <w:rPr>
          <w:rFonts w:eastAsia="Calibri" w:hint="eastAsia"/>
          <w:sz w:val="16"/>
          <w:szCs w:val="20"/>
          <w:rtl/>
        </w:rPr>
        <w:t>גליל</w:t>
      </w:r>
      <w:r w:rsidRPr="008F3DB7">
        <w:rPr>
          <w:rFonts w:eastAsia="Calibri"/>
          <w:sz w:val="16"/>
          <w:szCs w:val="20"/>
          <w:rtl/>
        </w:rPr>
        <w:t xml:space="preserve"> </w:t>
      </w:r>
      <w:r w:rsidRPr="008F3DB7">
        <w:rPr>
          <w:rFonts w:eastAsia="Calibri" w:hint="eastAsia"/>
          <w:sz w:val="16"/>
          <w:szCs w:val="20"/>
          <w:rtl/>
        </w:rPr>
        <w:t>עליון</w:t>
      </w:r>
      <w:r w:rsidRPr="008F3DB7">
        <w:rPr>
          <w:rFonts w:eastAsia="Calibri"/>
          <w:sz w:val="16"/>
          <w:szCs w:val="20"/>
          <w:rtl/>
        </w:rPr>
        <w:t xml:space="preserve">, </w:t>
      </w:r>
      <w:r w:rsidRPr="008F3DB7">
        <w:rPr>
          <w:rFonts w:eastAsia="Calibri" w:hint="eastAsia"/>
          <w:sz w:val="16"/>
          <w:szCs w:val="20"/>
          <w:rtl/>
        </w:rPr>
        <w:t>בעיבוד</w:t>
      </w:r>
      <w:r w:rsidRPr="008F3DB7">
        <w:rPr>
          <w:rFonts w:eastAsia="Calibri"/>
          <w:sz w:val="16"/>
          <w:szCs w:val="20"/>
          <w:rtl/>
        </w:rPr>
        <w:t xml:space="preserve"> </w:t>
      </w:r>
      <w:r w:rsidRPr="008F3DB7">
        <w:rPr>
          <w:rFonts w:eastAsia="Calibri" w:hint="eastAsia"/>
          <w:sz w:val="16"/>
          <w:szCs w:val="20"/>
          <w:rtl/>
        </w:rPr>
        <w:t>משרד</w:t>
      </w:r>
      <w:r w:rsidRPr="008F3DB7">
        <w:rPr>
          <w:rFonts w:eastAsia="Calibri"/>
          <w:sz w:val="16"/>
          <w:szCs w:val="20"/>
          <w:rtl/>
        </w:rPr>
        <w:t xml:space="preserve"> </w:t>
      </w:r>
      <w:r w:rsidRPr="008F3DB7">
        <w:rPr>
          <w:rFonts w:eastAsia="Calibri" w:hint="eastAsia"/>
          <w:sz w:val="16"/>
          <w:szCs w:val="20"/>
          <w:rtl/>
        </w:rPr>
        <w:t>מבקר</w:t>
      </w:r>
      <w:r w:rsidRPr="008F3DB7">
        <w:rPr>
          <w:rFonts w:eastAsia="Calibri"/>
          <w:sz w:val="16"/>
          <w:szCs w:val="20"/>
          <w:rtl/>
        </w:rPr>
        <w:t xml:space="preserve"> </w:t>
      </w:r>
      <w:r w:rsidRPr="008F3DB7">
        <w:rPr>
          <w:rFonts w:eastAsia="Calibri" w:hint="eastAsia"/>
          <w:sz w:val="16"/>
          <w:szCs w:val="20"/>
          <w:rtl/>
        </w:rPr>
        <w:t>המדינה</w:t>
      </w:r>
      <w:r w:rsidRPr="008F3DB7">
        <w:rPr>
          <w:rFonts w:eastAsia="Calibri"/>
          <w:sz w:val="16"/>
          <w:szCs w:val="20"/>
          <w:rtl/>
        </w:rPr>
        <w:t>.</w:t>
      </w:r>
    </w:p>
    <w:p w:rsidR="008F3DB7" w:rsidRPr="008F3DB7" w:rsidRDefault="008F3DB7" w:rsidP="00C256B7">
      <w:pPr>
        <w:spacing w:line="269" w:lineRule="auto"/>
        <w:ind w:left="-567"/>
        <w:rPr>
          <w:rFonts w:eastAsia="Calibri"/>
          <w:szCs w:val="20"/>
          <w:rtl/>
        </w:rPr>
      </w:pPr>
    </w:p>
    <w:p w:rsidR="008F3DB7" w:rsidRPr="008F3DB7" w:rsidRDefault="008F3DB7" w:rsidP="00C256B7">
      <w:pPr>
        <w:spacing w:line="269" w:lineRule="auto"/>
        <w:rPr>
          <w:rFonts w:eastAsia="Calibri"/>
        </w:rPr>
      </w:pPr>
      <w:r w:rsidRPr="008F3DB7">
        <w:rPr>
          <w:rFonts w:eastAsia="Calibri" w:hint="cs"/>
          <w:rtl/>
        </w:rPr>
        <w:t xml:space="preserve">המועצה האזורית </w:t>
      </w:r>
      <w:r w:rsidRPr="008F3DB7">
        <w:rPr>
          <w:rFonts w:eastAsia="Calibri" w:hint="eastAsia"/>
          <w:b/>
          <w:bCs/>
          <w:rtl/>
        </w:rPr>
        <w:t>אשכול</w:t>
      </w:r>
      <w:r w:rsidRPr="008F3DB7">
        <w:rPr>
          <w:rFonts w:eastAsia="Calibri" w:hint="cs"/>
          <w:rtl/>
        </w:rPr>
        <w:t xml:space="preserve"> מסרה במהלך הביקורת כי </w:t>
      </w:r>
      <w:r w:rsidRPr="008F3DB7">
        <w:rPr>
          <w:rFonts w:eastAsia="Calibri"/>
          <w:rtl/>
        </w:rPr>
        <w:t>בשלב זה אין בידי</w:t>
      </w:r>
      <w:r w:rsidRPr="008F3DB7">
        <w:rPr>
          <w:rFonts w:eastAsia="Calibri" w:hint="cs"/>
          <w:rtl/>
        </w:rPr>
        <w:t>ה</w:t>
      </w:r>
      <w:r w:rsidRPr="008F3DB7">
        <w:rPr>
          <w:rFonts w:eastAsia="Calibri"/>
          <w:rtl/>
        </w:rPr>
        <w:t xml:space="preserve"> </w:t>
      </w:r>
      <w:r w:rsidRPr="008F3DB7">
        <w:rPr>
          <w:rFonts w:eastAsia="Calibri" w:hint="cs"/>
          <w:rtl/>
        </w:rPr>
        <w:t xml:space="preserve">די </w:t>
      </w:r>
      <w:r w:rsidRPr="008F3DB7">
        <w:rPr>
          <w:rFonts w:eastAsia="Calibri"/>
          <w:rtl/>
        </w:rPr>
        <w:t>כוח אדם לבצע אפיון ומיון של הנתונים כמבוקש</w:t>
      </w:r>
      <w:r w:rsidRPr="008F3DB7">
        <w:rPr>
          <w:rFonts w:eastAsia="Calibri" w:hint="cs"/>
          <w:rtl/>
        </w:rPr>
        <w:t>.</w:t>
      </w:r>
      <w:r w:rsidRPr="008F3DB7">
        <w:rPr>
          <w:rFonts w:eastAsia="Calibri"/>
          <w:rtl/>
        </w:rPr>
        <w:t xml:space="preserve"> כמו כן </w:t>
      </w:r>
      <w:r w:rsidRPr="008F3DB7">
        <w:rPr>
          <w:rFonts w:eastAsia="Calibri" w:hint="cs"/>
          <w:rtl/>
        </w:rPr>
        <w:t xml:space="preserve">ציינה המועצה כי </w:t>
      </w:r>
      <w:r w:rsidRPr="008F3DB7">
        <w:rPr>
          <w:rFonts w:eastAsia="Calibri"/>
          <w:rtl/>
        </w:rPr>
        <w:t>במהלך המלחמה כ</w:t>
      </w:r>
      <w:r w:rsidRPr="008F3DB7">
        <w:rPr>
          <w:rFonts w:eastAsia="Calibri" w:hint="cs"/>
          <w:rtl/>
        </w:rPr>
        <w:t>-</w:t>
      </w:r>
      <w:r w:rsidRPr="008F3DB7">
        <w:rPr>
          <w:rFonts w:eastAsia="Calibri"/>
          <w:rtl/>
        </w:rPr>
        <w:t xml:space="preserve">70% מכוח האדם </w:t>
      </w:r>
      <w:r w:rsidRPr="008F3DB7">
        <w:rPr>
          <w:rFonts w:eastAsia="Calibri" w:hint="cs"/>
          <w:rtl/>
        </w:rPr>
        <w:t xml:space="preserve">שלה </w:t>
      </w:r>
      <w:r w:rsidRPr="008F3DB7">
        <w:rPr>
          <w:rFonts w:eastAsia="Calibri"/>
          <w:rtl/>
        </w:rPr>
        <w:t xml:space="preserve">לא עבד משטח </w:t>
      </w:r>
      <w:r w:rsidRPr="008F3DB7">
        <w:rPr>
          <w:rFonts w:eastAsia="Calibri" w:hint="cs"/>
          <w:rtl/>
        </w:rPr>
        <w:t>השיפוט שלה,</w:t>
      </w:r>
      <w:r w:rsidRPr="008F3DB7">
        <w:rPr>
          <w:rFonts w:eastAsia="Calibri"/>
          <w:rtl/>
        </w:rPr>
        <w:t xml:space="preserve"> </w:t>
      </w:r>
      <w:r w:rsidRPr="008F3DB7">
        <w:rPr>
          <w:rFonts w:eastAsia="Calibri" w:hint="cs"/>
          <w:rtl/>
        </w:rPr>
        <w:t>ולפי</w:t>
      </w:r>
      <w:r w:rsidRPr="008F3DB7">
        <w:rPr>
          <w:rFonts w:eastAsia="Calibri"/>
          <w:rtl/>
        </w:rPr>
        <w:t>כך לא בוצע מעקב סדור אחר נתוני הלינות</w:t>
      </w:r>
      <w:r w:rsidRPr="008F3DB7">
        <w:rPr>
          <w:rFonts w:eastAsia="Calibri" w:hint="cs"/>
          <w:rtl/>
        </w:rPr>
        <w:t>.</w:t>
      </w:r>
      <w:r w:rsidRPr="008F3DB7">
        <w:rPr>
          <w:rFonts w:eastAsia="Calibri"/>
          <w:rtl/>
        </w:rPr>
        <w:t xml:space="preserve"> </w:t>
      </w:r>
      <w:r w:rsidRPr="008F3DB7">
        <w:rPr>
          <w:rFonts w:eastAsia="Calibri" w:hint="cs"/>
          <w:rtl/>
        </w:rPr>
        <w:t>עוד מסרה</w:t>
      </w:r>
      <w:r w:rsidRPr="008F3DB7">
        <w:rPr>
          <w:rFonts w:eastAsia="Calibri"/>
          <w:rtl/>
        </w:rPr>
        <w:t xml:space="preserve"> </w:t>
      </w:r>
      <w:r w:rsidRPr="008F3DB7">
        <w:rPr>
          <w:rFonts w:eastAsia="Calibri" w:hint="cs"/>
          <w:rtl/>
        </w:rPr>
        <w:t xml:space="preserve">המועצה </w:t>
      </w:r>
      <w:r w:rsidRPr="008F3DB7">
        <w:rPr>
          <w:rFonts w:eastAsia="Calibri"/>
          <w:rtl/>
        </w:rPr>
        <w:t>כי משרד הביטחון נעתר לבקשת</w:t>
      </w:r>
      <w:r w:rsidRPr="008F3DB7">
        <w:rPr>
          <w:rFonts w:eastAsia="Calibri" w:hint="cs"/>
          <w:rtl/>
        </w:rPr>
        <w:t>ה</w:t>
      </w:r>
      <w:r w:rsidRPr="008F3DB7">
        <w:rPr>
          <w:rFonts w:eastAsia="Calibri"/>
          <w:rtl/>
        </w:rPr>
        <w:t xml:space="preserve"> לשלוח קבלן ולתקן נזקים בהיקף משוער של 3 מיליון </w:t>
      </w:r>
      <w:r w:rsidRPr="008F3DB7">
        <w:rPr>
          <w:rFonts w:eastAsia="Calibri" w:hint="cs"/>
          <w:rtl/>
        </w:rPr>
        <w:t>ש"ח</w:t>
      </w:r>
      <w:r w:rsidRPr="008F3DB7">
        <w:rPr>
          <w:rFonts w:eastAsia="Calibri"/>
          <w:rtl/>
        </w:rPr>
        <w:t xml:space="preserve"> בבית הספר התיכון ו</w:t>
      </w:r>
      <w:r w:rsidRPr="008F3DB7">
        <w:rPr>
          <w:rFonts w:eastAsia="Calibri" w:hint="cs"/>
          <w:rtl/>
        </w:rPr>
        <w:t>ב</w:t>
      </w:r>
      <w:r w:rsidRPr="008F3DB7">
        <w:rPr>
          <w:rFonts w:eastAsia="Calibri"/>
          <w:rtl/>
        </w:rPr>
        <w:t>מתקנים בקרי</w:t>
      </w:r>
      <w:r w:rsidRPr="008F3DB7">
        <w:rPr>
          <w:rFonts w:eastAsia="Calibri" w:hint="cs"/>
          <w:rtl/>
        </w:rPr>
        <w:t>י</w:t>
      </w:r>
      <w:r w:rsidRPr="008F3DB7">
        <w:rPr>
          <w:rFonts w:eastAsia="Calibri"/>
          <w:rtl/>
        </w:rPr>
        <w:t xml:space="preserve">ת החינוך. </w:t>
      </w:r>
      <w:r w:rsidRPr="008F3DB7">
        <w:rPr>
          <w:rFonts w:eastAsia="Calibri" w:hint="cs"/>
          <w:rtl/>
        </w:rPr>
        <w:t xml:space="preserve">המועצה מסרה </w:t>
      </w:r>
      <w:r w:rsidRPr="008F3DB7">
        <w:rPr>
          <w:rFonts w:eastAsia="Calibri"/>
          <w:rtl/>
        </w:rPr>
        <w:t xml:space="preserve">כי </w:t>
      </w:r>
      <w:r w:rsidRPr="008F3DB7">
        <w:rPr>
          <w:rFonts w:eastAsia="Calibri" w:hint="cs"/>
          <w:rtl/>
        </w:rPr>
        <w:t>חיילים רבים לנו ב</w:t>
      </w:r>
      <w:r w:rsidRPr="008F3DB7">
        <w:rPr>
          <w:rFonts w:eastAsia="Calibri"/>
          <w:rtl/>
        </w:rPr>
        <w:t>י</w:t>
      </w:r>
      <w:r w:rsidRPr="008F3DB7">
        <w:rPr>
          <w:rFonts w:eastAsia="Calibri" w:hint="cs"/>
          <w:rtl/>
        </w:rPr>
        <w:t>י</w:t>
      </w:r>
      <w:r w:rsidRPr="008F3DB7">
        <w:rPr>
          <w:rFonts w:eastAsia="Calibri"/>
          <w:rtl/>
        </w:rPr>
        <w:t>שובי</w:t>
      </w:r>
      <w:r w:rsidRPr="008F3DB7">
        <w:rPr>
          <w:rFonts w:eastAsia="Calibri" w:hint="cs"/>
          <w:rtl/>
        </w:rPr>
        <w:t>ם שבתחום שיפוטה,</w:t>
      </w:r>
      <w:r w:rsidRPr="008F3DB7">
        <w:rPr>
          <w:rFonts w:eastAsia="Calibri"/>
          <w:rtl/>
        </w:rPr>
        <w:t xml:space="preserve"> אך רוב</w:t>
      </w:r>
      <w:r w:rsidRPr="008F3DB7">
        <w:rPr>
          <w:rFonts w:eastAsia="Calibri" w:hint="cs"/>
          <w:rtl/>
        </w:rPr>
        <w:t xml:space="preserve"> ההוצאות בגינם</w:t>
      </w:r>
      <w:r w:rsidRPr="008F3DB7">
        <w:rPr>
          <w:rFonts w:eastAsia="Calibri"/>
          <w:rtl/>
        </w:rPr>
        <w:t xml:space="preserve"> טופל</w:t>
      </w:r>
      <w:r w:rsidRPr="008F3DB7">
        <w:rPr>
          <w:rFonts w:eastAsia="Calibri" w:hint="cs"/>
          <w:rtl/>
        </w:rPr>
        <w:t>ו</w:t>
      </w:r>
      <w:r w:rsidRPr="008F3DB7">
        <w:rPr>
          <w:rFonts w:eastAsia="Calibri"/>
          <w:rtl/>
        </w:rPr>
        <w:t xml:space="preserve"> בידי אגודות ה</w:t>
      </w:r>
      <w:r w:rsidRPr="008F3DB7">
        <w:rPr>
          <w:rFonts w:eastAsia="Calibri" w:hint="cs"/>
          <w:rtl/>
        </w:rPr>
        <w:t>י</w:t>
      </w:r>
      <w:r w:rsidRPr="008F3DB7">
        <w:rPr>
          <w:rFonts w:eastAsia="Calibri"/>
          <w:rtl/>
        </w:rPr>
        <w:t xml:space="preserve">ישובים שפועלות עצמאית מול הצבא לקבלת החזרים. </w:t>
      </w:r>
      <w:r w:rsidRPr="008F3DB7">
        <w:rPr>
          <w:rFonts w:eastAsia="Calibri" w:hint="cs"/>
          <w:rtl/>
        </w:rPr>
        <w:t>אשר ל</w:t>
      </w:r>
      <w:r w:rsidRPr="008F3DB7">
        <w:rPr>
          <w:rFonts w:eastAsia="Calibri"/>
          <w:rtl/>
        </w:rPr>
        <w:t xml:space="preserve">נזקים </w:t>
      </w:r>
      <w:r w:rsidRPr="008F3DB7">
        <w:rPr>
          <w:rFonts w:eastAsia="Calibri" w:hint="cs"/>
          <w:rtl/>
        </w:rPr>
        <w:t xml:space="preserve">למערכות המים </w:t>
      </w:r>
      <w:r w:rsidRPr="008F3DB7">
        <w:rPr>
          <w:rFonts w:eastAsia="Calibri"/>
          <w:rtl/>
        </w:rPr>
        <w:lastRenderedPageBreak/>
        <w:t xml:space="preserve">בהיקפים של </w:t>
      </w:r>
      <w:r w:rsidRPr="008F3DB7">
        <w:rPr>
          <w:rFonts w:eastAsia="Calibri" w:hint="cs"/>
          <w:rtl/>
        </w:rPr>
        <w:t>יותר מ</w:t>
      </w:r>
      <w:r w:rsidRPr="008F3DB7">
        <w:rPr>
          <w:rFonts w:eastAsia="Calibri"/>
          <w:rtl/>
        </w:rPr>
        <w:t>מיליון וחצי ש</w:t>
      </w:r>
      <w:r w:rsidRPr="008F3DB7">
        <w:rPr>
          <w:rFonts w:eastAsia="Calibri" w:hint="cs"/>
          <w:rtl/>
        </w:rPr>
        <w:t>"</w:t>
      </w:r>
      <w:r w:rsidRPr="008F3DB7">
        <w:rPr>
          <w:rFonts w:eastAsia="Calibri"/>
          <w:rtl/>
        </w:rPr>
        <w:t>ח בחודשים הראשונים של המלחמה</w:t>
      </w:r>
      <w:r w:rsidRPr="008F3DB7">
        <w:rPr>
          <w:rFonts w:eastAsia="Calibri" w:hint="cs"/>
          <w:rtl/>
        </w:rPr>
        <w:t xml:space="preserve">, </w:t>
      </w:r>
      <w:r w:rsidRPr="008F3DB7">
        <w:rPr>
          <w:rFonts w:eastAsia="Calibri"/>
          <w:rtl/>
        </w:rPr>
        <w:t xml:space="preserve">טרם </w:t>
      </w:r>
      <w:r w:rsidRPr="008F3DB7">
        <w:rPr>
          <w:rFonts w:eastAsia="Calibri" w:hint="cs"/>
          <w:rtl/>
        </w:rPr>
        <w:t xml:space="preserve">התקבל </w:t>
      </w:r>
      <w:r w:rsidRPr="008F3DB7">
        <w:rPr>
          <w:rFonts w:eastAsia="Calibri"/>
          <w:rtl/>
        </w:rPr>
        <w:t xml:space="preserve">מענה </w:t>
      </w:r>
      <w:r w:rsidRPr="008F3DB7">
        <w:rPr>
          <w:rFonts w:eastAsia="Calibri" w:hint="cs"/>
          <w:rtl/>
        </w:rPr>
        <w:t xml:space="preserve">על כך מהגופים האחראים לנושא: </w:t>
      </w:r>
      <w:r w:rsidRPr="008F3DB7">
        <w:rPr>
          <w:rFonts w:eastAsia="Calibri"/>
          <w:rtl/>
        </w:rPr>
        <w:t>מס רכוש</w:t>
      </w:r>
      <w:r w:rsidRPr="008F3DB7">
        <w:rPr>
          <w:rFonts w:eastAsia="Calibri" w:hint="cs"/>
          <w:rtl/>
        </w:rPr>
        <w:t>, צה"ל</w:t>
      </w:r>
      <w:r w:rsidRPr="008F3DB7">
        <w:rPr>
          <w:rFonts w:eastAsia="Calibri"/>
          <w:rtl/>
        </w:rPr>
        <w:t xml:space="preserve"> </w:t>
      </w:r>
      <w:r w:rsidRPr="008F3DB7">
        <w:rPr>
          <w:rFonts w:eastAsia="Calibri" w:hint="cs"/>
          <w:rtl/>
        </w:rPr>
        <w:t xml:space="preserve">ומינהלת </w:t>
      </w:r>
      <w:r w:rsidRPr="008F3DB7">
        <w:rPr>
          <w:rFonts w:eastAsia="Calibri"/>
          <w:rtl/>
        </w:rPr>
        <w:t xml:space="preserve">תקומה. </w:t>
      </w:r>
    </w:p>
    <w:p w:rsidR="008F3DB7" w:rsidRPr="008F3DB7" w:rsidRDefault="008F3DB7" w:rsidP="00C256B7">
      <w:pPr>
        <w:spacing w:line="269" w:lineRule="auto"/>
        <w:ind w:left="-567"/>
        <w:rPr>
          <w:rFonts w:eastAsia="Calibri"/>
          <w:szCs w:val="20"/>
          <w:rtl/>
        </w:rPr>
      </w:pPr>
    </w:p>
    <w:p w:rsidR="008F3DB7" w:rsidRPr="008F3DB7" w:rsidRDefault="008F3DB7" w:rsidP="00C256B7">
      <w:pPr>
        <w:spacing w:line="269" w:lineRule="auto"/>
        <w:rPr>
          <w:rFonts w:eastAsia="Calibri"/>
          <w:b/>
          <w:bCs/>
          <w:rtl/>
        </w:rPr>
      </w:pPr>
      <w:r w:rsidRPr="008F3DB7">
        <w:rPr>
          <w:rFonts w:eastAsia="Calibri" w:hint="cs"/>
          <w:rtl/>
        </w:rPr>
        <w:t xml:space="preserve">המועצה המקומית </w:t>
      </w:r>
      <w:r w:rsidRPr="008F3DB7">
        <w:rPr>
          <w:rFonts w:eastAsia="Calibri" w:hint="cs"/>
          <w:b/>
          <w:bCs/>
          <w:rtl/>
        </w:rPr>
        <w:t>מטולה</w:t>
      </w:r>
      <w:r w:rsidRPr="008F3DB7">
        <w:rPr>
          <w:rFonts w:eastAsia="Calibri" w:hint="cs"/>
          <w:rtl/>
        </w:rPr>
        <w:t xml:space="preserve"> מסרה כי להערכתה עלויות ה</w:t>
      </w:r>
      <w:r w:rsidRPr="008F3DB7">
        <w:rPr>
          <w:rFonts w:eastAsia="Calibri"/>
          <w:rtl/>
        </w:rPr>
        <w:t xml:space="preserve">שימוש </w:t>
      </w:r>
      <w:r w:rsidRPr="008F3DB7">
        <w:rPr>
          <w:rFonts w:eastAsia="Calibri" w:hint="cs"/>
          <w:rtl/>
        </w:rPr>
        <w:t xml:space="preserve">של חיילים וכוחות הביטחון </w:t>
      </w:r>
      <w:r w:rsidRPr="008F3DB7">
        <w:rPr>
          <w:rFonts w:eastAsia="Calibri"/>
          <w:rtl/>
        </w:rPr>
        <w:t>בבתי התושבים ו</w:t>
      </w:r>
      <w:r w:rsidRPr="008F3DB7">
        <w:rPr>
          <w:rFonts w:eastAsia="Calibri" w:hint="cs"/>
          <w:rtl/>
        </w:rPr>
        <w:t>ב</w:t>
      </w:r>
      <w:r w:rsidRPr="008F3DB7">
        <w:rPr>
          <w:rFonts w:eastAsia="Calibri"/>
          <w:rtl/>
        </w:rPr>
        <w:t xml:space="preserve">מבני הציבור </w:t>
      </w:r>
      <w:r w:rsidRPr="008F3DB7">
        <w:rPr>
          <w:rFonts w:eastAsia="Calibri" w:hint="cs"/>
          <w:rtl/>
        </w:rPr>
        <w:t>וכן הוצאות פינוי האשפה, שנכון למועד תשובתה, נוצרה רק בגין</w:t>
      </w:r>
      <w:r w:rsidRPr="008F3DB7">
        <w:rPr>
          <w:rFonts w:eastAsia="Calibri"/>
          <w:rtl/>
        </w:rPr>
        <w:t xml:space="preserve"> כוחות הביטחון</w:t>
      </w:r>
      <w:r w:rsidRPr="008F3DB7">
        <w:rPr>
          <w:rFonts w:eastAsia="Calibri" w:hint="cs"/>
          <w:rtl/>
        </w:rPr>
        <w:t>, מסתכמות בכ-20 מיליון ש"ח.</w:t>
      </w:r>
    </w:p>
    <w:p w:rsidR="008F3DB7" w:rsidRPr="008F3DB7" w:rsidRDefault="008F3DB7" w:rsidP="00C256B7">
      <w:pPr>
        <w:spacing w:line="269" w:lineRule="auto"/>
        <w:ind w:left="-567"/>
        <w:rPr>
          <w:rFonts w:eastAsia="Calibri"/>
          <w:szCs w:val="20"/>
          <w:rtl/>
        </w:rPr>
      </w:pPr>
    </w:p>
    <w:p w:rsidR="008F3DB7" w:rsidRPr="008F3DB7" w:rsidRDefault="008F3DB7" w:rsidP="00C256B7">
      <w:pPr>
        <w:spacing w:line="269" w:lineRule="auto"/>
        <w:rPr>
          <w:rFonts w:ascii="David" w:eastAsia="Calibri" w:hAnsi="David"/>
          <w:sz w:val="24"/>
          <w:rtl/>
        </w:rPr>
      </w:pPr>
      <w:r w:rsidRPr="008F3DB7">
        <w:rPr>
          <w:rFonts w:ascii="David" w:eastAsia="Calibri" w:hAnsi="David" w:hint="cs"/>
          <w:sz w:val="24"/>
          <w:rtl/>
        </w:rPr>
        <w:t xml:space="preserve">המועצה המקומית </w:t>
      </w:r>
      <w:r w:rsidRPr="008F3DB7">
        <w:rPr>
          <w:rFonts w:ascii="David" w:eastAsia="Calibri" w:hAnsi="David" w:hint="cs"/>
          <w:b/>
          <w:bCs/>
          <w:sz w:val="24"/>
          <w:rtl/>
        </w:rPr>
        <w:t>שלומי</w:t>
      </w:r>
      <w:r w:rsidRPr="008F3DB7">
        <w:rPr>
          <w:rFonts w:ascii="David" w:eastAsia="Calibri" w:hAnsi="David" w:hint="cs"/>
          <w:sz w:val="24"/>
          <w:rtl/>
        </w:rPr>
        <w:t xml:space="preserve"> מסרה ביוני 2024 כי מתחילת המלחמה היא אפשרה לכוחות צה"ל לשהות במבנים שונים השייכים לה, כמו גנים, בתי ספר ומקלטים, וכי להערכתה כמויות האשפה גדלו ב-20%. המועצה מסרה עוד כי נזקי הכבישים ברחבי היישוב ובגדר המערכת ניכרים, ולאחר המלחמה יהיה צורך לשקם את הדרכים, המדרכות והמבנים שבהם שהו חיילי צה"ל.</w:t>
      </w:r>
    </w:p>
    <w:p w:rsidR="008F3DB7" w:rsidRPr="008F3DB7" w:rsidRDefault="008F3DB7" w:rsidP="00C256B7">
      <w:pPr>
        <w:spacing w:line="269" w:lineRule="auto"/>
        <w:ind w:left="-567"/>
        <w:rPr>
          <w:rFonts w:eastAsia="Calibri"/>
          <w:szCs w:val="20"/>
          <w:rtl/>
        </w:rPr>
      </w:pPr>
    </w:p>
    <w:p w:rsidR="008F3DB7" w:rsidRPr="008F3DB7" w:rsidRDefault="008F3DB7" w:rsidP="00C256B7">
      <w:pPr>
        <w:spacing w:line="269" w:lineRule="auto"/>
        <w:rPr>
          <w:rFonts w:eastAsia="Calibri"/>
          <w:b/>
          <w:bCs/>
          <w:rtl/>
        </w:rPr>
      </w:pPr>
      <w:r w:rsidRPr="008F3DB7">
        <w:rPr>
          <w:rFonts w:eastAsia="Calibri" w:hint="cs"/>
          <w:rtl/>
        </w:rPr>
        <w:t>לפי אומדן המועצה, העלויות בגין שהיית כוחות הביטחון בתחומי שיפוטה במשך שמונה חודשים (אוקטובר 2023 - מאי 2024) הן: הוצאות תיקון כבישים ומדרכות - 2.33 מיליון ש"ח; הוצאות פינוי אשפה - 304,000 ש"ח; הוצאות תיקונים במבנים - 500,000 ש"ח; הוצאות על צריכת חשמל, מים וגז - 80,000 ש"ח. העלויות מסתכמות בכ-3.2 מיליון ש"ח.</w:t>
      </w:r>
      <w:r w:rsidRPr="008F3DB7">
        <w:rPr>
          <w:rFonts w:eastAsia="Calibri" w:hint="cs"/>
          <w:b/>
          <w:bCs/>
          <w:rtl/>
        </w:rPr>
        <w:t xml:space="preserve"> </w:t>
      </w:r>
    </w:p>
    <w:p w:rsidR="008F3DB7" w:rsidRPr="008F3DB7" w:rsidRDefault="008F3DB7" w:rsidP="00C256B7">
      <w:pPr>
        <w:spacing w:line="269" w:lineRule="auto"/>
        <w:ind w:left="-567"/>
        <w:rPr>
          <w:rFonts w:eastAsia="Calibri"/>
          <w:szCs w:val="20"/>
          <w:rtl/>
        </w:rPr>
      </w:pPr>
    </w:p>
    <w:p w:rsidR="008F3DB7" w:rsidRPr="008F3DB7" w:rsidRDefault="008F3DB7" w:rsidP="00C256B7">
      <w:pPr>
        <w:spacing w:line="269" w:lineRule="auto"/>
        <w:rPr>
          <w:rFonts w:eastAsia="Calibri"/>
          <w:b/>
          <w:bCs/>
          <w:rtl/>
        </w:rPr>
      </w:pPr>
      <w:r w:rsidRPr="008F3DB7">
        <w:rPr>
          <w:rFonts w:eastAsia="Calibri" w:hint="eastAsia"/>
          <w:b/>
          <w:bCs/>
          <w:rtl/>
        </w:rPr>
        <w:t>למועצות</w:t>
      </w:r>
      <w:r w:rsidRPr="008F3DB7">
        <w:rPr>
          <w:rFonts w:eastAsia="Calibri"/>
          <w:b/>
          <w:bCs/>
          <w:rtl/>
        </w:rPr>
        <w:t xml:space="preserve"> </w:t>
      </w:r>
      <w:r w:rsidRPr="008F3DB7">
        <w:rPr>
          <w:rFonts w:eastAsia="Calibri" w:hint="eastAsia"/>
          <w:b/>
          <w:bCs/>
          <w:rtl/>
        </w:rPr>
        <w:t>המקומיות</w:t>
      </w:r>
      <w:r w:rsidRPr="008F3DB7">
        <w:rPr>
          <w:rFonts w:eastAsia="Calibri"/>
          <w:b/>
          <w:bCs/>
          <w:rtl/>
        </w:rPr>
        <w:t xml:space="preserve"> מטולה ושלומי </w:t>
      </w:r>
      <w:r w:rsidRPr="008F3DB7">
        <w:rPr>
          <w:rFonts w:eastAsia="Calibri" w:hint="eastAsia"/>
          <w:b/>
          <w:bCs/>
          <w:rtl/>
        </w:rPr>
        <w:t>ולמועצות</w:t>
      </w:r>
      <w:r w:rsidRPr="008F3DB7">
        <w:rPr>
          <w:rFonts w:eastAsia="Calibri"/>
          <w:b/>
          <w:bCs/>
          <w:rtl/>
        </w:rPr>
        <w:t xml:space="preserve"> האזוריות </w:t>
      </w:r>
      <w:r w:rsidRPr="008F3DB7">
        <w:rPr>
          <w:rFonts w:eastAsia="Calibri" w:hint="eastAsia"/>
          <w:b/>
          <w:bCs/>
          <w:rtl/>
        </w:rPr>
        <w:t>אשכול</w:t>
      </w:r>
      <w:r w:rsidRPr="008F3DB7">
        <w:rPr>
          <w:rFonts w:eastAsia="Calibri"/>
          <w:b/>
          <w:bCs/>
          <w:rtl/>
        </w:rPr>
        <w:t xml:space="preserve"> </w:t>
      </w:r>
      <w:r w:rsidRPr="008F3DB7">
        <w:rPr>
          <w:rFonts w:eastAsia="Calibri" w:hint="eastAsia"/>
          <w:b/>
          <w:bCs/>
          <w:rtl/>
        </w:rPr>
        <w:t>וגליל</w:t>
      </w:r>
      <w:r w:rsidRPr="008F3DB7">
        <w:rPr>
          <w:rFonts w:eastAsia="Calibri"/>
          <w:b/>
          <w:bCs/>
          <w:rtl/>
        </w:rPr>
        <w:t xml:space="preserve"> </w:t>
      </w:r>
      <w:r w:rsidRPr="008F3DB7">
        <w:rPr>
          <w:rFonts w:eastAsia="Calibri" w:hint="eastAsia"/>
          <w:b/>
          <w:bCs/>
          <w:rtl/>
        </w:rPr>
        <w:t>עליון</w:t>
      </w:r>
      <w:r w:rsidRPr="008F3DB7">
        <w:rPr>
          <w:rFonts w:eastAsia="Calibri"/>
          <w:b/>
          <w:bCs/>
          <w:rtl/>
        </w:rPr>
        <w:t xml:space="preserve"> </w:t>
      </w:r>
      <w:r w:rsidRPr="008F3DB7">
        <w:rPr>
          <w:rFonts w:eastAsia="Calibri" w:hint="eastAsia"/>
          <w:b/>
          <w:bCs/>
          <w:rtl/>
        </w:rPr>
        <w:t>נגרמו</w:t>
      </w:r>
      <w:r w:rsidRPr="008F3DB7">
        <w:rPr>
          <w:rFonts w:eastAsia="Calibri"/>
          <w:b/>
          <w:bCs/>
          <w:rtl/>
        </w:rPr>
        <w:t xml:space="preserve">, </w:t>
      </w:r>
      <w:r w:rsidRPr="008F3DB7">
        <w:rPr>
          <w:rFonts w:eastAsia="Calibri" w:hint="eastAsia"/>
          <w:b/>
          <w:bCs/>
          <w:rtl/>
        </w:rPr>
        <w:t>על</w:t>
      </w:r>
      <w:r w:rsidRPr="008F3DB7">
        <w:rPr>
          <w:rFonts w:eastAsia="Calibri"/>
          <w:b/>
          <w:bCs/>
          <w:rtl/>
        </w:rPr>
        <w:t xml:space="preserve"> </w:t>
      </w:r>
      <w:r w:rsidRPr="008F3DB7">
        <w:rPr>
          <w:rFonts w:eastAsia="Calibri" w:hint="eastAsia"/>
          <w:b/>
          <w:bCs/>
          <w:rtl/>
        </w:rPr>
        <w:t>פי</w:t>
      </w:r>
      <w:r w:rsidRPr="008F3DB7">
        <w:rPr>
          <w:rFonts w:eastAsia="Calibri"/>
          <w:b/>
          <w:bCs/>
          <w:rtl/>
        </w:rPr>
        <w:t xml:space="preserve"> </w:t>
      </w:r>
      <w:r w:rsidRPr="008F3DB7">
        <w:rPr>
          <w:rFonts w:eastAsia="Calibri" w:hint="eastAsia"/>
          <w:b/>
          <w:bCs/>
          <w:rtl/>
        </w:rPr>
        <w:t>הערכתן</w:t>
      </w:r>
      <w:r w:rsidRPr="008F3DB7">
        <w:rPr>
          <w:rFonts w:eastAsia="Calibri"/>
          <w:b/>
          <w:bCs/>
          <w:rtl/>
        </w:rPr>
        <w:t xml:space="preserve"> </w:t>
      </w:r>
      <w:r w:rsidRPr="008F3DB7">
        <w:rPr>
          <w:rFonts w:eastAsia="Calibri" w:hint="eastAsia"/>
          <w:b/>
          <w:bCs/>
          <w:rtl/>
        </w:rPr>
        <w:t>ועד</w:t>
      </w:r>
      <w:r w:rsidRPr="008F3DB7">
        <w:rPr>
          <w:rFonts w:eastAsia="Calibri"/>
          <w:b/>
          <w:bCs/>
          <w:rtl/>
        </w:rPr>
        <w:t xml:space="preserve"> </w:t>
      </w:r>
      <w:r w:rsidRPr="008F3DB7">
        <w:rPr>
          <w:rFonts w:eastAsia="Calibri" w:hint="eastAsia"/>
          <w:b/>
          <w:bCs/>
          <w:rtl/>
        </w:rPr>
        <w:t>המחצית</w:t>
      </w:r>
      <w:r w:rsidRPr="008F3DB7">
        <w:rPr>
          <w:rFonts w:eastAsia="Calibri"/>
          <w:b/>
          <w:bCs/>
          <w:rtl/>
        </w:rPr>
        <w:t xml:space="preserve"> </w:t>
      </w:r>
      <w:r w:rsidRPr="008F3DB7">
        <w:rPr>
          <w:rFonts w:eastAsia="Calibri" w:hint="eastAsia"/>
          <w:b/>
          <w:bCs/>
          <w:rtl/>
        </w:rPr>
        <w:t>הראשונה</w:t>
      </w:r>
      <w:r w:rsidRPr="008F3DB7">
        <w:rPr>
          <w:rFonts w:eastAsia="Calibri"/>
          <w:b/>
          <w:bCs/>
          <w:rtl/>
        </w:rPr>
        <w:t xml:space="preserve"> </w:t>
      </w:r>
      <w:r w:rsidRPr="008F3DB7">
        <w:rPr>
          <w:rFonts w:eastAsia="Calibri" w:hint="eastAsia"/>
          <w:b/>
          <w:bCs/>
          <w:rtl/>
        </w:rPr>
        <w:t>לשנת</w:t>
      </w:r>
      <w:r w:rsidRPr="008F3DB7">
        <w:rPr>
          <w:rFonts w:eastAsia="Calibri"/>
          <w:b/>
          <w:bCs/>
          <w:rtl/>
        </w:rPr>
        <w:t xml:space="preserve"> 2024, הוצאות בגין שהיית כוח צה"ל בשטח השיפוט שלהן בסכום משוער כולל </w:t>
      </w:r>
      <w:r w:rsidRPr="008F3DB7">
        <w:rPr>
          <w:rFonts w:eastAsia="Calibri" w:hint="cs"/>
          <w:b/>
          <w:bCs/>
          <w:rtl/>
        </w:rPr>
        <w:t xml:space="preserve">של </w:t>
      </w:r>
      <w:r w:rsidRPr="008F3DB7">
        <w:rPr>
          <w:rFonts w:eastAsia="Calibri"/>
          <w:b/>
          <w:bCs/>
          <w:rtl/>
        </w:rPr>
        <w:t xml:space="preserve">בין </w:t>
      </w:r>
      <w:r w:rsidRPr="008F3DB7">
        <w:rPr>
          <w:rFonts w:eastAsia="Calibri" w:hint="cs"/>
          <w:b/>
          <w:bCs/>
          <w:rtl/>
        </w:rPr>
        <w:t>6 ל</w:t>
      </w:r>
      <w:r w:rsidRPr="008F3DB7">
        <w:rPr>
          <w:rFonts w:eastAsia="Calibri"/>
          <w:b/>
          <w:bCs/>
          <w:rtl/>
        </w:rPr>
        <w:t>-</w:t>
      </w:r>
      <w:r w:rsidRPr="008F3DB7">
        <w:rPr>
          <w:rFonts w:eastAsia="Calibri" w:hint="cs"/>
          <w:b/>
          <w:bCs/>
          <w:rtl/>
        </w:rPr>
        <w:t>7</w:t>
      </w:r>
      <w:r w:rsidRPr="008F3DB7">
        <w:rPr>
          <w:rFonts w:eastAsia="Calibri"/>
          <w:b/>
          <w:bCs/>
          <w:rtl/>
        </w:rPr>
        <w:t xml:space="preserve"> מיליון ש"ח. </w:t>
      </w:r>
      <w:r w:rsidRPr="008F3DB7">
        <w:rPr>
          <w:rFonts w:eastAsia="Calibri" w:hint="eastAsia"/>
          <w:b/>
          <w:bCs/>
          <w:rtl/>
        </w:rPr>
        <w:t>הרשויות</w:t>
      </w:r>
      <w:r w:rsidRPr="008F3DB7">
        <w:rPr>
          <w:rFonts w:eastAsia="Calibri"/>
          <w:b/>
          <w:bCs/>
          <w:rtl/>
        </w:rPr>
        <w:t xml:space="preserve"> המקומיות מקיימות משא ומתן עם הצבא והגיעו להסכם </w:t>
      </w:r>
      <w:r w:rsidRPr="008F3DB7">
        <w:rPr>
          <w:rFonts w:eastAsia="Calibri" w:hint="eastAsia"/>
          <w:b/>
          <w:bCs/>
          <w:rtl/>
        </w:rPr>
        <w:t>עמו</w:t>
      </w:r>
      <w:r w:rsidRPr="008F3DB7">
        <w:rPr>
          <w:rFonts w:eastAsia="Calibri"/>
          <w:b/>
          <w:bCs/>
          <w:rtl/>
        </w:rPr>
        <w:t xml:space="preserve"> על השיפוי שיינתן וסכומו. </w:t>
      </w:r>
    </w:p>
    <w:p w:rsidR="008F3DB7" w:rsidRPr="008F3DB7" w:rsidRDefault="008F3DB7" w:rsidP="00C256B7">
      <w:pPr>
        <w:spacing w:line="269" w:lineRule="auto"/>
        <w:rPr>
          <w:rFonts w:eastAsia="Calibri"/>
          <w:highlight w:val="yellow"/>
          <w:rtl/>
        </w:rPr>
      </w:pPr>
    </w:p>
    <w:p w:rsidR="008F3DB7" w:rsidRPr="008F3DB7" w:rsidRDefault="008F3DB7" w:rsidP="00467BED">
      <w:pPr>
        <w:pStyle w:val="4"/>
        <w:rPr>
          <w:rtl/>
        </w:rPr>
      </w:pPr>
      <w:r w:rsidRPr="008F3DB7">
        <w:rPr>
          <w:rFonts w:hint="cs"/>
          <w:rtl/>
        </w:rPr>
        <w:t>הפסדי תאגידים עירוניים</w:t>
      </w:r>
    </w:p>
    <w:p w:rsidR="008F3DB7" w:rsidRPr="008F3DB7" w:rsidRDefault="008F3DB7" w:rsidP="00C256B7">
      <w:pPr>
        <w:spacing w:line="269" w:lineRule="auto"/>
        <w:ind w:left="-567"/>
        <w:rPr>
          <w:rFonts w:eastAsia="Calibri"/>
          <w:szCs w:val="20"/>
        </w:rPr>
      </w:pPr>
    </w:p>
    <w:p w:rsidR="008F3DB7" w:rsidRPr="008F3DB7" w:rsidRDefault="008F3DB7" w:rsidP="00C256B7">
      <w:pPr>
        <w:spacing w:line="269" w:lineRule="auto"/>
        <w:rPr>
          <w:rFonts w:eastAsia="Calibri"/>
          <w:rtl/>
        </w:rPr>
      </w:pPr>
      <w:r w:rsidRPr="008F3DB7">
        <w:rPr>
          <w:rFonts w:eastAsia="Calibri"/>
          <w:rtl/>
        </w:rPr>
        <w:t xml:space="preserve">תאגיד עירוני </w:t>
      </w:r>
      <w:r w:rsidRPr="008F3DB7">
        <w:rPr>
          <w:rFonts w:eastAsia="Calibri" w:hint="eastAsia"/>
          <w:rtl/>
        </w:rPr>
        <w:t>הוא</w:t>
      </w:r>
      <w:r w:rsidRPr="008F3DB7">
        <w:rPr>
          <w:rFonts w:eastAsia="Calibri"/>
          <w:rtl/>
        </w:rPr>
        <w:t xml:space="preserve"> תאגיד </w:t>
      </w:r>
      <w:r w:rsidRPr="008F3DB7">
        <w:rPr>
          <w:rFonts w:eastAsia="Calibri" w:hint="eastAsia"/>
          <w:rtl/>
        </w:rPr>
        <w:t>ש</w:t>
      </w:r>
      <w:r w:rsidRPr="008F3DB7">
        <w:rPr>
          <w:rFonts w:eastAsia="Calibri"/>
          <w:rtl/>
        </w:rPr>
        <w:t>רשות מקומית מחזיקה ב</w:t>
      </w:r>
      <w:r w:rsidRPr="008F3DB7">
        <w:rPr>
          <w:rFonts w:eastAsia="Calibri" w:hint="cs"/>
          <w:rtl/>
        </w:rPr>
        <w:t>מחצית</w:t>
      </w:r>
      <w:r w:rsidRPr="008F3DB7">
        <w:rPr>
          <w:rFonts w:eastAsia="Calibri"/>
          <w:rtl/>
        </w:rPr>
        <w:t xml:space="preserve"> מהונו או מכוח ההצבעה בו </w:t>
      </w:r>
      <w:r w:rsidRPr="008F3DB7">
        <w:rPr>
          <w:rFonts w:eastAsia="Calibri" w:hint="cs"/>
          <w:rtl/>
        </w:rPr>
        <w:t>לפחות ו</w:t>
      </w:r>
      <w:r w:rsidRPr="008F3DB7">
        <w:rPr>
          <w:rFonts w:eastAsia="Calibri"/>
          <w:rtl/>
        </w:rPr>
        <w:t>מטרות</w:t>
      </w:r>
      <w:r w:rsidRPr="008F3DB7">
        <w:rPr>
          <w:rFonts w:eastAsia="Calibri" w:hint="cs"/>
          <w:rtl/>
        </w:rPr>
        <w:t>יו</w:t>
      </w:r>
      <w:r w:rsidRPr="008F3DB7">
        <w:rPr>
          <w:rFonts w:eastAsia="Calibri"/>
          <w:rtl/>
        </w:rPr>
        <w:t xml:space="preserve"> הינם במסגרת סמכויות הרשות המקומית ותפקידיה</w:t>
      </w:r>
      <w:r w:rsidRPr="008F3DB7">
        <w:rPr>
          <w:rFonts w:eastAsia="Calibri"/>
          <w:vertAlign w:val="superscript"/>
          <w:rtl/>
        </w:rPr>
        <w:footnoteReference w:id="27"/>
      </w:r>
      <w:r w:rsidRPr="008F3DB7">
        <w:rPr>
          <w:rFonts w:eastAsia="Calibri"/>
          <w:rtl/>
        </w:rPr>
        <w:t>.</w:t>
      </w:r>
      <w:r w:rsidRPr="008F3DB7">
        <w:rPr>
          <w:rFonts w:ascii="Arial" w:eastAsia="Calibri" w:hAnsi="Arial" w:cs="Arial" w:hint="cs"/>
          <w:color w:val="0C3058"/>
          <w:shd w:val="clear" w:color="auto" w:fill="FFFFFF"/>
          <w:rtl/>
        </w:rPr>
        <w:t xml:space="preserve"> </w:t>
      </w:r>
    </w:p>
    <w:p w:rsidR="008F3DB7" w:rsidRPr="008F3DB7" w:rsidRDefault="008F3DB7" w:rsidP="00C256B7">
      <w:pPr>
        <w:spacing w:line="269" w:lineRule="auto"/>
        <w:ind w:left="-567"/>
        <w:rPr>
          <w:rFonts w:eastAsia="Calibri"/>
          <w:szCs w:val="20"/>
          <w:rtl/>
        </w:rPr>
      </w:pPr>
    </w:p>
    <w:p w:rsidR="008F3DB7" w:rsidRPr="008F3DB7" w:rsidRDefault="008F3DB7" w:rsidP="00C256B7">
      <w:pPr>
        <w:spacing w:line="269" w:lineRule="auto"/>
        <w:rPr>
          <w:rFonts w:eastAsia="Calibri"/>
          <w:rtl/>
        </w:rPr>
      </w:pPr>
      <w:r w:rsidRPr="008F3DB7">
        <w:rPr>
          <w:rFonts w:eastAsia="Calibri" w:hint="cs"/>
          <w:rtl/>
        </w:rPr>
        <w:t>בחלק גדול מהתאגידים העירוניים ברשויות המקומיות שנבדקו לא התקיימו פעילויות בתקופת המלחמה ומכאן שחל קיטון ניכר בהכנסותיהם, ועקב כך נגרם להם הפסד כספי גדול.</w:t>
      </w:r>
    </w:p>
    <w:p w:rsidR="008F3DB7" w:rsidRPr="008F3DB7" w:rsidRDefault="008F3DB7" w:rsidP="00C256B7">
      <w:pPr>
        <w:spacing w:line="269" w:lineRule="auto"/>
        <w:ind w:left="-567"/>
        <w:rPr>
          <w:rFonts w:eastAsia="Calibri"/>
          <w:szCs w:val="20"/>
          <w:rtl/>
        </w:rPr>
      </w:pPr>
    </w:p>
    <w:p w:rsidR="008F3DB7" w:rsidRPr="008F3DB7" w:rsidRDefault="008F3DB7" w:rsidP="00C256B7">
      <w:pPr>
        <w:spacing w:line="269" w:lineRule="auto"/>
        <w:rPr>
          <w:rFonts w:eastAsia="Calibri"/>
          <w:rtl/>
        </w:rPr>
      </w:pPr>
      <w:r w:rsidRPr="008F3DB7">
        <w:rPr>
          <w:rFonts w:eastAsia="Calibri" w:hint="cs"/>
          <w:rtl/>
        </w:rPr>
        <w:t>משרד מבקר המדינה ביקש מהרשויות המקומיות שנבדקו למסור לו נתונים על הפסדי התאגידים העירוניים שפעלו בתחום שיפוטן בתקופה הנסקרת. חלק מהרשויות המקומיות מסרו נתונים משוערים. סכומי ההפסדים המשוערים שנגרמו להם בעקבות המלחמה, על פי דיווחיהם של התאגידים ושל הרשויות המקומיות שהתאגידים הם בבעלותן המלאה או החלקית הגיעו לסך של כ-123 מיליון ש"ח.</w:t>
      </w:r>
    </w:p>
    <w:p w:rsidR="008F3DB7" w:rsidRPr="008F3DB7" w:rsidRDefault="008F3DB7" w:rsidP="00C256B7">
      <w:pPr>
        <w:spacing w:line="269" w:lineRule="auto"/>
        <w:ind w:left="-567"/>
        <w:rPr>
          <w:rFonts w:eastAsia="Calibri"/>
          <w:szCs w:val="20"/>
          <w:rtl/>
        </w:rPr>
      </w:pPr>
      <w:bookmarkStart w:id="49" w:name="_Hlk196041572"/>
    </w:p>
    <w:bookmarkEnd w:id="49"/>
    <w:p w:rsidR="008F3DB7" w:rsidRPr="008F3DB7" w:rsidRDefault="008F3DB7" w:rsidP="00C256B7">
      <w:pPr>
        <w:spacing w:line="269" w:lineRule="auto"/>
        <w:rPr>
          <w:rFonts w:eastAsia="Calibri"/>
          <w:b/>
          <w:bCs/>
          <w:rtl/>
        </w:rPr>
      </w:pPr>
      <w:r w:rsidRPr="008F3DB7">
        <w:rPr>
          <w:rFonts w:eastAsia="Calibri" w:hint="cs"/>
          <w:b/>
          <w:bCs/>
          <w:rtl/>
        </w:rPr>
        <w:lastRenderedPageBreak/>
        <w:t xml:space="preserve">נמצא כי לתאגידים עירוניים בעיריות אילת, הרצלייה, חיפה, רמת גן ותל אביב-יפו ובמועצות האזוריות מרום הגליל ותמר נגרמו הפסדים, לפי דיווחיהן, בסך של כ-123 מיליון ש"ח, בלא שקיבלו שיפוי </w:t>
      </w:r>
      <w:r w:rsidRPr="008F3DB7">
        <w:rPr>
          <w:rFonts w:eastAsia="Calibri" w:hint="eastAsia"/>
          <w:b/>
          <w:bCs/>
          <w:rtl/>
        </w:rPr>
        <w:t>ייעודי</w:t>
      </w:r>
      <w:r w:rsidRPr="008F3DB7">
        <w:rPr>
          <w:rFonts w:eastAsia="Calibri"/>
          <w:b/>
          <w:bCs/>
          <w:rtl/>
        </w:rPr>
        <w:t xml:space="preserve"> </w:t>
      </w:r>
      <w:r w:rsidRPr="008F3DB7">
        <w:rPr>
          <w:rFonts w:eastAsia="Calibri" w:hint="eastAsia"/>
          <w:b/>
          <w:bCs/>
          <w:rtl/>
        </w:rPr>
        <w:t>לכך</w:t>
      </w:r>
      <w:r w:rsidRPr="008F3DB7">
        <w:rPr>
          <w:rFonts w:eastAsia="Calibri"/>
          <w:b/>
          <w:bCs/>
          <w:rtl/>
        </w:rPr>
        <w:t>.</w:t>
      </w:r>
    </w:p>
    <w:p w:rsidR="008F3DB7" w:rsidRPr="008F3DB7" w:rsidRDefault="008F3DB7" w:rsidP="00C256B7">
      <w:pPr>
        <w:spacing w:line="269" w:lineRule="auto"/>
        <w:ind w:left="-567"/>
        <w:rPr>
          <w:rFonts w:eastAsia="Calibri"/>
          <w:szCs w:val="20"/>
          <w:rtl/>
        </w:rPr>
      </w:pPr>
    </w:p>
    <w:p w:rsidR="008F3DB7" w:rsidRPr="008F3DB7" w:rsidRDefault="008F3DB7" w:rsidP="00C256B7">
      <w:pPr>
        <w:spacing w:line="269" w:lineRule="auto"/>
        <w:rPr>
          <w:rFonts w:eastAsia="Calibri"/>
          <w:rtl/>
        </w:rPr>
      </w:pPr>
      <w:r w:rsidRPr="008F3DB7">
        <w:rPr>
          <w:rFonts w:eastAsia="Calibri" w:hint="eastAsia"/>
          <w:rtl/>
        </w:rPr>
        <w:t>מרכז</w:t>
      </w:r>
      <w:r w:rsidRPr="008F3DB7">
        <w:rPr>
          <w:rFonts w:eastAsia="Calibri"/>
          <w:rtl/>
        </w:rPr>
        <w:t xml:space="preserve"> </w:t>
      </w:r>
      <w:r w:rsidRPr="008F3DB7">
        <w:rPr>
          <w:rFonts w:eastAsia="Calibri" w:hint="eastAsia"/>
          <w:rtl/>
        </w:rPr>
        <w:t>השלטון</w:t>
      </w:r>
      <w:r w:rsidRPr="008F3DB7">
        <w:rPr>
          <w:rFonts w:eastAsia="Calibri"/>
          <w:rtl/>
        </w:rPr>
        <w:t xml:space="preserve"> </w:t>
      </w:r>
      <w:r w:rsidRPr="008F3DB7">
        <w:rPr>
          <w:rFonts w:eastAsia="Calibri" w:hint="eastAsia"/>
          <w:rtl/>
        </w:rPr>
        <w:t>המקומי</w:t>
      </w:r>
      <w:r w:rsidRPr="008F3DB7">
        <w:rPr>
          <w:rFonts w:eastAsia="Calibri"/>
          <w:rtl/>
        </w:rPr>
        <w:t xml:space="preserve"> </w:t>
      </w:r>
      <w:r w:rsidRPr="008F3DB7">
        <w:rPr>
          <w:rFonts w:eastAsia="Calibri" w:hint="eastAsia"/>
          <w:rtl/>
        </w:rPr>
        <w:t>מסר</w:t>
      </w:r>
      <w:r w:rsidRPr="008F3DB7">
        <w:rPr>
          <w:rFonts w:eastAsia="Calibri"/>
          <w:rtl/>
        </w:rPr>
        <w:t xml:space="preserve"> </w:t>
      </w:r>
      <w:r w:rsidRPr="008F3DB7">
        <w:rPr>
          <w:rFonts w:eastAsia="Calibri" w:hint="eastAsia"/>
          <w:rtl/>
        </w:rPr>
        <w:t>בתשובתו</w:t>
      </w:r>
      <w:r w:rsidRPr="008F3DB7">
        <w:rPr>
          <w:rFonts w:eastAsia="Calibri"/>
          <w:rtl/>
        </w:rPr>
        <w:t xml:space="preserve"> </w:t>
      </w:r>
      <w:r w:rsidRPr="008F3DB7">
        <w:rPr>
          <w:rFonts w:eastAsia="Calibri" w:hint="eastAsia"/>
          <w:rtl/>
        </w:rPr>
        <w:t>כי</w:t>
      </w:r>
      <w:r w:rsidRPr="008F3DB7">
        <w:rPr>
          <w:rFonts w:eastAsia="Calibri" w:hint="cs"/>
          <w:rtl/>
        </w:rPr>
        <w:t xml:space="preserve"> אובדן ההכנסות של התאגידים העירוניים הוא למעשה פגיעה ביכולתם לפעול כזרוע הביצועית הארוכה של הרשויות המקומיות, ועקב כך - פגיעה ביכולתן של הרשויות לפעול ולספק שירותים.</w:t>
      </w:r>
    </w:p>
    <w:p w:rsidR="008F3DB7" w:rsidRPr="008F3DB7" w:rsidRDefault="008F3DB7" w:rsidP="00C256B7">
      <w:pPr>
        <w:spacing w:line="269" w:lineRule="auto"/>
        <w:ind w:left="-567"/>
        <w:rPr>
          <w:rFonts w:eastAsia="Calibri"/>
          <w:szCs w:val="20"/>
          <w:rtl/>
        </w:rPr>
      </w:pPr>
    </w:p>
    <w:p w:rsidR="008F3DB7" w:rsidRPr="008F3DB7" w:rsidRDefault="008F3DB7" w:rsidP="00C256B7">
      <w:pPr>
        <w:spacing w:line="269" w:lineRule="auto"/>
        <w:rPr>
          <w:rFonts w:eastAsia="Calibri"/>
          <w:b/>
          <w:bCs/>
          <w:rtl/>
        </w:rPr>
      </w:pPr>
      <w:r w:rsidRPr="008F3DB7">
        <w:rPr>
          <w:rFonts w:eastAsia="Calibri" w:hint="cs"/>
          <w:b/>
          <w:bCs/>
          <w:rtl/>
        </w:rPr>
        <w:t>משרד מבקר המדינה ממליץ למשרדי האוצר והפנים כי במסגרת חלוקת מענקים שהממשלה מקצה לרשויות המקומיות לצורך התמודדות עם מצבי חירום יובא בחשבון גם השפעת אובדן ההכנסות של התאגידים העירוניים על תפקודם ככל שיש בכך לפגוע בשירותים לתושבים שהרשויות מספקות באמצעותם.</w:t>
      </w:r>
    </w:p>
    <w:p w:rsidR="008F3DB7" w:rsidRPr="008F3DB7" w:rsidRDefault="008F3DB7" w:rsidP="00C256B7">
      <w:pPr>
        <w:spacing w:line="269" w:lineRule="auto"/>
        <w:ind w:left="-567"/>
        <w:rPr>
          <w:rFonts w:eastAsia="Calibri"/>
          <w:szCs w:val="20"/>
          <w:rtl/>
        </w:rPr>
      </w:pPr>
    </w:p>
    <w:p w:rsidR="008F3DB7" w:rsidRPr="008F3DB7" w:rsidRDefault="008F3DB7" w:rsidP="00C256B7">
      <w:pPr>
        <w:spacing w:line="269" w:lineRule="auto"/>
        <w:rPr>
          <w:rFonts w:eastAsia="Calibri"/>
          <w:rtl/>
        </w:rPr>
      </w:pPr>
      <w:r w:rsidRPr="008F3DB7">
        <w:rPr>
          <w:rFonts w:eastAsia="Calibri"/>
          <w:rtl/>
        </w:rPr>
        <w:t xml:space="preserve">משרד הפנים מסר בתשובתו כי </w:t>
      </w:r>
      <w:r w:rsidRPr="008F3DB7">
        <w:rPr>
          <w:rFonts w:eastAsia="Calibri" w:hint="cs"/>
          <w:rtl/>
        </w:rPr>
        <w:t xml:space="preserve">העמדת סיוע ייעודי לרשויות המקומיות ובוודאי שיפוי לאובדן ההכנסות של תאגידים עירוניים בכלל וברשויות איתנות בפרט, הינו נושא שבמדיניות אשר נמצא בתחום סמכותה של הממשלה ומטבע הדברים, כפוף להעמדת התקציב הנדרש. </w:t>
      </w:r>
    </w:p>
    <w:p w:rsidR="008F3DB7" w:rsidRPr="008F3DB7" w:rsidRDefault="008F3DB7" w:rsidP="00C256B7">
      <w:pPr>
        <w:spacing w:line="269" w:lineRule="auto"/>
        <w:ind w:left="-567"/>
        <w:rPr>
          <w:rFonts w:eastAsia="Calibri"/>
          <w:szCs w:val="20"/>
          <w:rtl/>
        </w:rPr>
      </w:pPr>
    </w:p>
    <w:p w:rsidR="008F3DB7" w:rsidRPr="008F3DB7" w:rsidRDefault="008F3DB7" w:rsidP="00C256B7">
      <w:pPr>
        <w:autoSpaceDE w:val="0"/>
        <w:autoSpaceDN w:val="0"/>
        <w:adjustRightInd w:val="0"/>
        <w:spacing w:line="269" w:lineRule="auto"/>
        <w:rPr>
          <w:rFonts w:ascii="David" w:eastAsia="Calibri" w:hAnsi="David"/>
          <w:sz w:val="24"/>
          <w:rtl/>
        </w:rPr>
      </w:pPr>
      <w:r w:rsidRPr="008F3DB7">
        <w:rPr>
          <w:rFonts w:ascii="David" w:eastAsia="Calibri" w:hAnsi="David" w:hint="eastAsia"/>
          <w:sz w:val="24"/>
          <w:rtl/>
        </w:rPr>
        <w:t>משרד</w:t>
      </w:r>
      <w:r w:rsidRPr="008F3DB7">
        <w:rPr>
          <w:rFonts w:ascii="David" w:eastAsia="Calibri" w:hAnsi="David"/>
          <w:sz w:val="24"/>
          <w:rtl/>
        </w:rPr>
        <w:t xml:space="preserve"> </w:t>
      </w:r>
      <w:r w:rsidRPr="008F3DB7">
        <w:rPr>
          <w:rFonts w:ascii="David" w:eastAsia="Calibri" w:hAnsi="David" w:hint="eastAsia"/>
          <w:sz w:val="24"/>
          <w:rtl/>
        </w:rPr>
        <w:t>האוצר</w:t>
      </w:r>
      <w:r w:rsidRPr="008F3DB7">
        <w:rPr>
          <w:rFonts w:ascii="David" w:eastAsia="Calibri" w:hAnsi="David"/>
          <w:sz w:val="24"/>
          <w:rtl/>
        </w:rPr>
        <w:t xml:space="preserve"> </w:t>
      </w:r>
      <w:r w:rsidRPr="008F3DB7">
        <w:rPr>
          <w:rFonts w:ascii="David" w:eastAsia="Calibri" w:hAnsi="David" w:hint="eastAsia"/>
          <w:sz w:val="24"/>
          <w:rtl/>
        </w:rPr>
        <w:t>מסר</w:t>
      </w:r>
      <w:r w:rsidRPr="008F3DB7">
        <w:rPr>
          <w:rFonts w:ascii="David" w:eastAsia="Calibri" w:hAnsi="David"/>
          <w:sz w:val="24"/>
          <w:rtl/>
        </w:rPr>
        <w:t xml:space="preserve"> </w:t>
      </w:r>
      <w:r w:rsidRPr="008F3DB7">
        <w:rPr>
          <w:rFonts w:ascii="David" w:eastAsia="Calibri" w:hAnsi="David" w:hint="eastAsia"/>
          <w:sz w:val="24"/>
          <w:rtl/>
        </w:rPr>
        <w:t>בת</w:t>
      </w:r>
      <w:r w:rsidRPr="008F3DB7">
        <w:rPr>
          <w:rFonts w:ascii="David" w:eastAsia="Calibri" w:hAnsi="David" w:hint="cs"/>
          <w:sz w:val="24"/>
          <w:rtl/>
        </w:rPr>
        <w:t>שו</w:t>
      </w:r>
      <w:r w:rsidRPr="008F3DB7">
        <w:rPr>
          <w:rFonts w:ascii="David" w:eastAsia="Calibri" w:hAnsi="David" w:hint="eastAsia"/>
          <w:sz w:val="24"/>
          <w:rtl/>
        </w:rPr>
        <w:t>בתו</w:t>
      </w:r>
      <w:r w:rsidRPr="008F3DB7">
        <w:rPr>
          <w:rFonts w:ascii="David" w:eastAsia="Calibri" w:hAnsi="David"/>
          <w:sz w:val="24"/>
          <w:rtl/>
        </w:rPr>
        <w:t xml:space="preserve"> כי כלל ההקצאות לרשויות מקומיות, בשגרה ובחירום, הנעשות ע״י משרדי הפנים והאוצר נעשות על בסיס הדוחות הכספיים של הרשויות המקומיות. מצבן הפיננסי של הרשויות מושפע בעקיפין גם ממצבם הפיננסי של התאגידים ברשות</w:t>
      </w:r>
      <w:r w:rsidRPr="008F3DB7">
        <w:rPr>
          <w:rFonts w:ascii="David" w:eastAsia="Calibri" w:hAnsi="David" w:hint="eastAsia"/>
          <w:sz w:val="24"/>
          <w:rtl/>
        </w:rPr>
        <w:t>ה</w:t>
      </w:r>
      <w:r w:rsidRPr="008F3DB7">
        <w:rPr>
          <w:rFonts w:ascii="David" w:eastAsia="Calibri" w:hAnsi="David" w:hint="cs"/>
          <w:sz w:val="24"/>
          <w:rtl/>
        </w:rPr>
        <w:t>.</w:t>
      </w:r>
    </w:p>
    <w:p w:rsidR="008F3DB7" w:rsidRPr="008F3DB7" w:rsidRDefault="008F3DB7" w:rsidP="00C256B7">
      <w:pPr>
        <w:spacing w:line="269" w:lineRule="auto"/>
        <w:ind w:left="-543"/>
        <w:rPr>
          <w:rFonts w:ascii="David" w:eastAsia="Calibri" w:hAnsi="David"/>
          <w:szCs w:val="20"/>
          <w:rtl/>
        </w:rPr>
      </w:pPr>
    </w:p>
    <w:p w:rsidR="008F3DB7" w:rsidRPr="008F3DB7" w:rsidRDefault="008F3DB7" w:rsidP="00C256B7">
      <w:pPr>
        <w:spacing w:line="269" w:lineRule="auto"/>
        <w:rPr>
          <w:rFonts w:eastAsia="Calibri"/>
          <w:b/>
          <w:bCs/>
          <w:rtl/>
        </w:rPr>
      </w:pPr>
      <w:r w:rsidRPr="008F3DB7">
        <w:rPr>
          <w:rFonts w:eastAsia="Calibri"/>
          <w:b/>
          <w:bCs/>
          <w:rtl/>
        </w:rPr>
        <w:t xml:space="preserve">משרד מבקר המדינה </w:t>
      </w:r>
      <w:r w:rsidRPr="008F3DB7">
        <w:rPr>
          <w:rFonts w:eastAsia="Calibri" w:hint="eastAsia"/>
          <w:b/>
          <w:bCs/>
          <w:rtl/>
        </w:rPr>
        <w:t>מציין</w:t>
      </w:r>
      <w:r w:rsidRPr="008F3DB7">
        <w:rPr>
          <w:rFonts w:eastAsia="Calibri"/>
          <w:b/>
          <w:bCs/>
          <w:rtl/>
        </w:rPr>
        <w:t xml:space="preserve"> כי נוכח הפגיעה הניכרת בתאגידים העירוניים </w:t>
      </w:r>
      <w:r w:rsidRPr="008F3DB7">
        <w:rPr>
          <w:rFonts w:eastAsia="Calibri" w:hint="cs"/>
          <w:b/>
          <w:bCs/>
          <w:rtl/>
        </w:rPr>
        <w:t>והשפעתה האפשרית</w:t>
      </w:r>
      <w:r w:rsidRPr="008F3DB7">
        <w:rPr>
          <w:rFonts w:eastAsia="Calibri"/>
          <w:b/>
          <w:bCs/>
          <w:rtl/>
        </w:rPr>
        <w:t xml:space="preserve"> </w:t>
      </w:r>
      <w:r w:rsidRPr="008F3DB7">
        <w:rPr>
          <w:rFonts w:eastAsia="Calibri" w:hint="cs"/>
          <w:b/>
          <w:bCs/>
          <w:rtl/>
        </w:rPr>
        <w:t>על היקף השירותים שהרשויות המקומיות נותנות לתושבים באמצעותם ועל איכותם</w:t>
      </w:r>
      <w:r w:rsidRPr="008F3DB7">
        <w:rPr>
          <w:rFonts w:eastAsia="Calibri"/>
          <w:b/>
          <w:bCs/>
          <w:rtl/>
        </w:rPr>
        <w:t xml:space="preserve">, יש מקום כי משרד הפנים יפעל </w:t>
      </w:r>
      <w:r w:rsidRPr="008F3DB7">
        <w:rPr>
          <w:rFonts w:eastAsia="Calibri" w:hint="cs"/>
          <w:b/>
          <w:bCs/>
          <w:rtl/>
        </w:rPr>
        <w:t>בשיתוף</w:t>
      </w:r>
      <w:r w:rsidRPr="008F3DB7">
        <w:rPr>
          <w:rFonts w:eastAsia="Calibri"/>
          <w:b/>
          <w:bCs/>
          <w:rtl/>
        </w:rPr>
        <w:t xml:space="preserve"> עם משרד האוצר </w:t>
      </w:r>
      <w:r w:rsidRPr="008F3DB7">
        <w:rPr>
          <w:rFonts w:eastAsia="Calibri" w:hint="cs"/>
          <w:b/>
          <w:bCs/>
          <w:rtl/>
        </w:rPr>
        <w:t>לבחינת</w:t>
      </w:r>
      <w:r w:rsidRPr="008F3DB7">
        <w:rPr>
          <w:rFonts w:eastAsia="Calibri"/>
          <w:b/>
          <w:bCs/>
          <w:rtl/>
        </w:rPr>
        <w:t xml:space="preserve"> הצורך במענה </w:t>
      </w:r>
      <w:r w:rsidRPr="008F3DB7">
        <w:rPr>
          <w:rFonts w:eastAsia="Calibri" w:hint="cs"/>
          <w:b/>
          <w:bCs/>
          <w:rtl/>
        </w:rPr>
        <w:t>ע</w:t>
      </w:r>
      <w:r w:rsidRPr="008F3DB7">
        <w:rPr>
          <w:rFonts w:eastAsia="Calibri"/>
          <w:b/>
          <w:bCs/>
          <w:rtl/>
        </w:rPr>
        <w:t>ל</w:t>
      </w:r>
      <w:r w:rsidRPr="008F3DB7">
        <w:rPr>
          <w:rFonts w:eastAsia="Calibri" w:hint="cs"/>
          <w:b/>
          <w:bCs/>
          <w:rtl/>
        </w:rPr>
        <w:t xml:space="preserve"> </w:t>
      </w:r>
      <w:r w:rsidRPr="008F3DB7">
        <w:rPr>
          <w:rFonts w:eastAsia="Calibri"/>
          <w:b/>
          <w:bCs/>
          <w:rtl/>
        </w:rPr>
        <w:t>אובדן הכנסות תאגידי</w:t>
      </w:r>
      <w:r w:rsidRPr="008F3DB7">
        <w:rPr>
          <w:rFonts w:eastAsia="Calibri" w:hint="cs"/>
          <w:b/>
          <w:bCs/>
          <w:rtl/>
        </w:rPr>
        <w:t>ות</w:t>
      </w:r>
      <w:r w:rsidRPr="008F3DB7">
        <w:rPr>
          <w:rFonts w:eastAsia="Calibri"/>
          <w:b/>
          <w:bCs/>
          <w:rtl/>
        </w:rPr>
        <w:t xml:space="preserve"> כחלק מהערכת ההשפעות הכלכליות של מצב החירום</w:t>
      </w:r>
      <w:r w:rsidRPr="008F3DB7">
        <w:rPr>
          <w:rFonts w:eastAsia="Calibri" w:hint="cs"/>
          <w:b/>
          <w:bCs/>
          <w:rtl/>
        </w:rPr>
        <w:t xml:space="preserve"> על הרשויות </w:t>
      </w:r>
      <w:r w:rsidRPr="008F3DB7">
        <w:rPr>
          <w:rFonts w:eastAsia="Calibri" w:hint="eastAsia"/>
          <w:b/>
          <w:bCs/>
          <w:rtl/>
        </w:rPr>
        <w:t>המקומיות</w:t>
      </w:r>
      <w:r w:rsidRPr="008F3DB7">
        <w:rPr>
          <w:rFonts w:eastAsia="Calibri"/>
          <w:b/>
          <w:bCs/>
          <w:rtl/>
        </w:rPr>
        <w:t xml:space="preserve"> </w:t>
      </w:r>
      <w:r w:rsidRPr="008F3DB7">
        <w:rPr>
          <w:rFonts w:eastAsia="Calibri" w:hint="eastAsia"/>
          <w:b/>
          <w:bCs/>
          <w:rtl/>
        </w:rPr>
        <w:t>ויפעלו</w:t>
      </w:r>
      <w:r w:rsidRPr="008F3DB7">
        <w:rPr>
          <w:rFonts w:eastAsia="Calibri"/>
          <w:b/>
          <w:bCs/>
          <w:rtl/>
        </w:rPr>
        <w:t xml:space="preserve"> לקידום החלטת ממשלה בנושא ככל שיש בכך צורך. </w:t>
      </w:r>
    </w:p>
    <w:p w:rsidR="008F3DB7" w:rsidRPr="008F3DB7" w:rsidRDefault="008F3DB7" w:rsidP="00C256B7">
      <w:pPr>
        <w:spacing w:line="269" w:lineRule="auto"/>
        <w:rPr>
          <w:rFonts w:eastAsia="Calibri"/>
          <w:rtl/>
        </w:rPr>
      </w:pPr>
    </w:p>
    <w:p w:rsidR="008F3DB7" w:rsidRPr="008F3DB7" w:rsidRDefault="008F3DB7" w:rsidP="00467BED">
      <w:pPr>
        <w:pStyle w:val="31"/>
        <w:rPr>
          <w:rtl/>
        </w:rPr>
      </w:pPr>
      <w:r w:rsidRPr="008F3DB7">
        <w:rPr>
          <w:rFonts w:hint="cs"/>
          <w:rtl/>
        </w:rPr>
        <w:t>אומדן הפסדים</w:t>
      </w:r>
    </w:p>
    <w:p w:rsidR="008F3DB7" w:rsidRPr="008F3DB7" w:rsidRDefault="008F3DB7" w:rsidP="00C256B7">
      <w:pPr>
        <w:spacing w:line="269" w:lineRule="auto"/>
        <w:ind w:left="-567"/>
        <w:rPr>
          <w:rFonts w:eastAsia="Calibri"/>
          <w:szCs w:val="20"/>
          <w:rtl/>
        </w:rPr>
      </w:pPr>
    </w:p>
    <w:p w:rsidR="00D51E61" w:rsidRDefault="008F3DB7" w:rsidP="00C256B7">
      <w:pPr>
        <w:spacing w:line="269" w:lineRule="auto"/>
        <w:rPr>
          <w:rFonts w:eastAsia="Calibri"/>
          <w:rtl/>
        </w:rPr>
      </w:pPr>
      <w:r w:rsidRPr="008F3DB7">
        <w:rPr>
          <w:rFonts w:eastAsia="Calibri" w:hint="cs"/>
          <w:rtl/>
        </w:rPr>
        <w:t>מרכז השלטון המקומי בישראל אמד בשלבים הראשונים של המלחמה</w:t>
      </w:r>
      <w:r w:rsidRPr="008F3DB7">
        <w:rPr>
          <w:rFonts w:eastAsia="Calibri"/>
          <w:vertAlign w:val="superscript"/>
          <w:rtl/>
        </w:rPr>
        <w:footnoteReference w:id="28"/>
      </w:r>
      <w:r w:rsidRPr="008F3DB7">
        <w:rPr>
          <w:rFonts w:eastAsia="Calibri" w:hint="cs"/>
          <w:rtl/>
        </w:rPr>
        <w:t xml:space="preserve"> את אובדן ההכנסות של הרשויות </w:t>
      </w:r>
      <w:r w:rsidRPr="008F3DB7">
        <w:rPr>
          <w:rFonts w:eastAsia="Calibri" w:hint="eastAsia"/>
          <w:rtl/>
        </w:rPr>
        <w:t>המקומיות</w:t>
      </w:r>
      <w:r w:rsidRPr="008F3DB7">
        <w:rPr>
          <w:rFonts w:eastAsia="Calibri"/>
          <w:rtl/>
        </w:rPr>
        <w:t xml:space="preserve"> </w:t>
      </w:r>
      <w:r w:rsidRPr="008F3DB7">
        <w:rPr>
          <w:rFonts w:eastAsia="Calibri" w:hint="eastAsia"/>
          <w:rtl/>
        </w:rPr>
        <w:t>הקולטות</w:t>
      </w:r>
      <w:r w:rsidRPr="008F3DB7">
        <w:rPr>
          <w:rFonts w:eastAsia="Calibri" w:hint="cs"/>
          <w:rtl/>
        </w:rPr>
        <w:t xml:space="preserve"> ואת הגידול בהוצאותיהן בתקופה הנסקרת. התחשיב התבסס על נתונים </w:t>
      </w:r>
      <w:r w:rsidRPr="008F3DB7">
        <w:rPr>
          <w:rFonts w:eastAsia="Calibri" w:hint="eastAsia"/>
          <w:rtl/>
        </w:rPr>
        <w:t>מדגמיים</w:t>
      </w:r>
      <w:r w:rsidRPr="008F3DB7">
        <w:rPr>
          <w:rFonts w:eastAsia="Calibri"/>
          <w:rtl/>
        </w:rPr>
        <w:t xml:space="preserve"> </w:t>
      </w:r>
      <w:r w:rsidRPr="008F3DB7">
        <w:rPr>
          <w:rFonts w:eastAsia="Calibri" w:hint="eastAsia"/>
          <w:rtl/>
        </w:rPr>
        <w:t>של</w:t>
      </w:r>
      <w:r w:rsidRPr="008F3DB7">
        <w:rPr>
          <w:rFonts w:eastAsia="Calibri"/>
          <w:rtl/>
        </w:rPr>
        <w:t xml:space="preserve"> </w:t>
      </w:r>
      <w:r w:rsidRPr="008F3DB7">
        <w:rPr>
          <w:rFonts w:eastAsia="Calibri" w:hint="eastAsia"/>
          <w:rtl/>
        </w:rPr>
        <w:t>רשויות</w:t>
      </w:r>
      <w:r w:rsidRPr="008F3DB7">
        <w:rPr>
          <w:rFonts w:eastAsia="Calibri"/>
          <w:rtl/>
        </w:rPr>
        <w:t xml:space="preserve"> </w:t>
      </w:r>
      <w:r w:rsidRPr="008F3DB7">
        <w:rPr>
          <w:rFonts w:eastAsia="Calibri" w:hint="eastAsia"/>
          <w:rtl/>
        </w:rPr>
        <w:t>מקומיות</w:t>
      </w:r>
      <w:r w:rsidRPr="008F3DB7">
        <w:rPr>
          <w:rFonts w:eastAsia="Calibri" w:hint="cs"/>
          <w:rtl/>
        </w:rPr>
        <w:t xml:space="preserve"> ולא כלל את הרשויות המפונות, והוא מתייחס לתקופה בין שבעה באוקטובר ועד סוף נובמבר 2023. להלן הנתונים המשוערים (במיליוני ש"ח):</w:t>
      </w:r>
    </w:p>
    <w:p w:rsidR="008F3DB7" w:rsidRPr="00D51E61" w:rsidRDefault="00D51E61" w:rsidP="00C256B7">
      <w:pPr>
        <w:bidi w:val="0"/>
        <w:spacing w:line="269" w:lineRule="auto"/>
        <w:rPr>
          <w:rFonts w:eastAsia="Calibri"/>
          <w:rtl/>
        </w:rPr>
      </w:pPr>
      <w:r>
        <w:rPr>
          <w:rFonts w:eastAsia="Calibri"/>
          <w:rtl/>
        </w:rPr>
        <w:br w:type="page"/>
      </w:r>
    </w:p>
    <w:p w:rsidR="008F3DB7" w:rsidRPr="008F3DB7" w:rsidRDefault="008F3DB7" w:rsidP="00572ABE">
      <w:pPr>
        <w:spacing w:after="120" w:line="269" w:lineRule="auto"/>
        <w:jc w:val="center"/>
        <w:rPr>
          <w:rFonts w:eastAsia="Calibri"/>
          <w:b/>
          <w:bCs/>
          <w:rtl/>
        </w:rPr>
      </w:pPr>
      <w:r w:rsidRPr="008F3DB7">
        <w:rPr>
          <w:rFonts w:eastAsia="Calibri" w:hint="eastAsia"/>
          <w:rtl/>
        </w:rPr>
        <w:lastRenderedPageBreak/>
        <w:t>לוח</w:t>
      </w:r>
      <w:r w:rsidRPr="008F3DB7">
        <w:rPr>
          <w:rFonts w:eastAsia="Calibri"/>
          <w:rtl/>
        </w:rPr>
        <w:t xml:space="preserve"> </w:t>
      </w:r>
      <w:r w:rsidRPr="008F3DB7">
        <w:rPr>
          <w:rFonts w:eastAsia="Calibri" w:hint="cs"/>
          <w:rtl/>
        </w:rPr>
        <w:t xml:space="preserve">10: </w:t>
      </w:r>
      <w:r w:rsidRPr="008F3DB7">
        <w:rPr>
          <w:rFonts w:eastAsia="Calibri" w:hint="cs"/>
          <w:b/>
          <w:bCs/>
          <w:rtl/>
        </w:rPr>
        <w:t xml:space="preserve">הסכומים המשוערים של ההפסדים </w:t>
      </w:r>
      <w:r w:rsidRPr="008F3DB7">
        <w:rPr>
          <w:rFonts w:eastAsia="Calibri" w:hint="eastAsia"/>
          <w:b/>
          <w:bCs/>
          <w:rtl/>
        </w:rPr>
        <w:t>שנגרמו</w:t>
      </w:r>
      <w:r w:rsidRPr="008F3DB7">
        <w:rPr>
          <w:rFonts w:eastAsia="Calibri"/>
          <w:b/>
          <w:bCs/>
          <w:rtl/>
        </w:rPr>
        <w:t xml:space="preserve"> </w:t>
      </w:r>
      <w:r w:rsidRPr="008F3DB7">
        <w:rPr>
          <w:rFonts w:eastAsia="Calibri" w:hint="eastAsia"/>
          <w:b/>
          <w:bCs/>
          <w:rtl/>
        </w:rPr>
        <w:t>לרשויות</w:t>
      </w:r>
      <w:r w:rsidRPr="008F3DB7">
        <w:rPr>
          <w:rFonts w:eastAsia="Calibri"/>
          <w:b/>
          <w:bCs/>
          <w:rtl/>
        </w:rPr>
        <w:t xml:space="preserve"> </w:t>
      </w:r>
      <w:r w:rsidRPr="008F3DB7">
        <w:rPr>
          <w:rFonts w:eastAsia="Calibri" w:hint="eastAsia"/>
          <w:b/>
          <w:bCs/>
          <w:rtl/>
        </w:rPr>
        <w:t>המקומיות</w:t>
      </w:r>
      <w:r w:rsidRPr="008F3DB7">
        <w:rPr>
          <w:rFonts w:eastAsia="Calibri"/>
          <w:b/>
          <w:bCs/>
          <w:rtl/>
        </w:rPr>
        <w:t xml:space="preserve"> הקולטות</w:t>
      </w:r>
      <w:r w:rsidRPr="008F3DB7">
        <w:rPr>
          <w:rFonts w:eastAsia="Calibri" w:hint="cs"/>
          <w:b/>
          <w:bCs/>
          <w:rtl/>
        </w:rPr>
        <w:t xml:space="preserve">, </w:t>
      </w:r>
      <w:r w:rsidR="00C256B7">
        <w:rPr>
          <w:rFonts w:eastAsia="Calibri"/>
          <w:b/>
          <w:bCs/>
          <w:rtl/>
        </w:rPr>
        <w:br/>
      </w:r>
      <w:r w:rsidRPr="008F3DB7">
        <w:rPr>
          <w:rFonts w:eastAsia="Calibri" w:hint="cs"/>
          <w:b/>
          <w:bCs/>
          <w:rtl/>
        </w:rPr>
        <w:t>אוקטובר-נובמבר 2023 (במיליוני ש"ח)</w:t>
      </w:r>
    </w:p>
    <w:tbl>
      <w:tblPr>
        <w:bidiVisual/>
        <w:tblW w:w="0" w:type="auto"/>
        <w:jc w:val="center"/>
        <w:tblLook w:val="04A0" w:firstRow="1" w:lastRow="0" w:firstColumn="1" w:lastColumn="0" w:noHBand="0" w:noVBand="1"/>
      </w:tblPr>
      <w:tblGrid>
        <w:gridCol w:w="3818"/>
        <w:gridCol w:w="2268"/>
        <w:gridCol w:w="2125"/>
      </w:tblGrid>
      <w:tr w:rsidR="008F3DB7" w:rsidRPr="008F3DB7" w:rsidTr="00C256B7">
        <w:trPr>
          <w:jc w:val="center"/>
        </w:trPr>
        <w:tc>
          <w:tcPr>
            <w:tcW w:w="8211" w:type="dxa"/>
            <w:gridSpan w:val="3"/>
            <w:shd w:val="clear" w:color="auto" w:fill="D9D9D9"/>
          </w:tcPr>
          <w:p w:rsidR="008F3DB7" w:rsidRPr="008F3DB7" w:rsidRDefault="008F3DB7" w:rsidP="00C256B7">
            <w:pPr>
              <w:spacing w:line="269" w:lineRule="auto"/>
              <w:jc w:val="center"/>
              <w:rPr>
                <w:rFonts w:eastAsia="Calibri"/>
                <w:b/>
                <w:bCs/>
                <w:sz w:val="18"/>
                <w:szCs w:val="22"/>
                <w:rtl/>
              </w:rPr>
            </w:pPr>
            <w:r w:rsidRPr="008F3DB7">
              <w:rPr>
                <w:rFonts w:eastAsia="Calibri" w:hint="eastAsia"/>
                <w:b/>
                <w:bCs/>
                <w:sz w:val="18"/>
                <w:szCs w:val="22"/>
                <w:rtl/>
              </w:rPr>
              <w:t>אובדן</w:t>
            </w:r>
            <w:r w:rsidRPr="008F3DB7">
              <w:rPr>
                <w:rFonts w:eastAsia="Calibri"/>
                <w:b/>
                <w:bCs/>
                <w:sz w:val="18"/>
                <w:szCs w:val="22"/>
                <w:rtl/>
              </w:rPr>
              <w:t xml:space="preserve"> </w:t>
            </w:r>
            <w:r w:rsidRPr="008F3DB7">
              <w:rPr>
                <w:rFonts w:eastAsia="Calibri" w:hint="eastAsia"/>
                <w:b/>
                <w:bCs/>
                <w:sz w:val="18"/>
                <w:szCs w:val="22"/>
                <w:rtl/>
              </w:rPr>
              <w:t>הכנסות</w:t>
            </w:r>
          </w:p>
        </w:tc>
      </w:tr>
      <w:tr w:rsidR="008F3DB7" w:rsidRPr="008F3DB7" w:rsidTr="00C256B7">
        <w:trPr>
          <w:jc w:val="center"/>
        </w:trPr>
        <w:tc>
          <w:tcPr>
            <w:tcW w:w="3818" w:type="dxa"/>
          </w:tcPr>
          <w:p w:rsidR="008F3DB7" w:rsidRPr="008F3DB7" w:rsidRDefault="008F3DB7" w:rsidP="00C256B7">
            <w:pPr>
              <w:spacing w:line="269" w:lineRule="auto"/>
              <w:jc w:val="left"/>
              <w:rPr>
                <w:rFonts w:eastAsia="Calibri"/>
                <w:sz w:val="18"/>
                <w:szCs w:val="22"/>
                <w:rtl/>
              </w:rPr>
            </w:pPr>
            <w:r w:rsidRPr="008F3DB7">
              <w:rPr>
                <w:rFonts w:eastAsia="Calibri" w:hint="eastAsia"/>
                <w:sz w:val="18"/>
                <w:szCs w:val="22"/>
                <w:rtl/>
              </w:rPr>
              <w:t>ארנונה</w:t>
            </w:r>
            <w:r w:rsidRPr="008F3DB7">
              <w:rPr>
                <w:rFonts w:eastAsia="Calibri"/>
                <w:sz w:val="18"/>
                <w:szCs w:val="22"/>
                <w:rtl/>
              </w:rPr>
              <w:t xml:space="preserve"> </w:t>
            </w:r>
            <w:r w:rsidRPr="008F3DB7">
              <w:rPr>
                <w:rFonts w:eastAsia="Calibri" w:hint="eastAsia"/>
                <w:sz w:val="18"/>
                <w:szCs w:val="22"/>
                <w:rtl/>
              </w:rPr>
              <w:t>למגורים</w:t>
            </w:r>
          </w:p>
        </w:tc>
        <w:tc>
          <w:tcPr>
            <w:tcW w:w="2268" w:type="dxa"/>
          </w:tcPr>
          <w:p w:rsidR="008F3DB7" w:rsidRPr="008F3DB7" w:rsidRDefault="008F3DB7" w:rsidP="00C256B7">
            <w:pPr>
              <w:spacing w:line="269" w:lineRule="auto"/>
              <w:jc w:val="left"/>
              <w:rPr>
                <w:rFonts w:eastAsia="Calibri"/>
                <w:sz w:val="18"/>
                <w:szCs w:val="22"/>
                <w:rtl/>
              </w:rPr>
            </w:pPr>
            <w:r w:rsidRPr="008F3DB7">
              <w:rPr>
                <w:rFonts w:eastAsia="Calibri"/>
                <w:sz w:val="18"/>
                <w:szCs w:val="22"/>
                <w:rtl/>
              </w:rPr>
              <w:t>114</w:t>
            </w:r>
          </w:p>
        </w:tc>
        <w:tc>
          <w:tcPr>
            <w:tcW w:w="2125" w:type="dxa"/>
          </w:tcPr>
          <w:p w:rsidR="008F3DB7" w:rsidRPr="008F3DB7" w:rsidRDefault="008F3DB7" w:rsidP="00C256B7">
            <w:pPr>
              <w:spacing w:line="269" w:lineRule="auto"/>
              <w:jc w:val="center"/>
              <w:rPr>
                <w:rFonts w:eastAsia="Calibri"/>
                <w:sz w:val="18"/>
                <w:szCs w:val="22"/>
                <w:rtl/>
              </w:rPr>
            </w:pPr>
          </w:p>
        </w:tc>
      </w:tr>
      <w:tr w:rsidR="008F3DB7" w:rsidRPr="008F3DB7" w:rsidTr="00C256B7">
        <w:trPr>
          <w:jc w:val="center"/>
        </w:trPr>
        <w:tc>
          <w:tcPr>
            <w:tcW w:w="3818" w:type="dxa"/>
          </w:tcPr>
          <w:p w:rsidR="008F3DB7" w:rsidRPr="008F3DB7" w:rsidRDefault="008F3DB7" w:rsidP="00C256B7">
            <w:pPr>
              <w:spacing w:line="269" w:lineRule="auto"/>
              <w:jc w:val="left"/>
              <w:rPr>
                <w:rFonts w:eastAsia="Calibri"/>
                <w:sz w:val="18"/>
                <w:szCs w:val="22"/>
                <w:rtl/>
              </w:rPr>
            </w:pPr>
            <w:r w:rsidRPr="008F3DB7">
              <w:rPr>
                <w:rFonts w:eastAsia="Calibri" w:hint="eastAsia"/>
                <w:sz w:val="18"/>
                <w:szCs w:val="22"/>
                <w:rtl/>
              </w:rPr>
              <w:t>ארנונה</w:t>
            </w:r>
            <w:r w:rsidRPr="008F3DB7">
              <w:rPr>
                <w:rFonts w:eastAsia="Calibri"/>
                <w:sz w:val="18"/>
                <w:szCs w:val="22"/>
                <w:rtl/>
              </w:rPr>
              <w:t xml:space="preserve"> </w:t>
            </w:r>
            <w:r w:rsidRPr="008F3DB7">
              <w:rPr>
                <w:rFonts w:eastAsia="Calibri" w:hint="eastAsia"/>
                <w:sz w:val="18"/>
                <w:szCs w:val="22"/>
                <w:rtl/>
              </w:rPr>
              <w:t>אחרת</w:t>
            </w:r>
          </w:p>
        </w:tc>
        <w:tc>
          <w:tcPr>
            <w:tcW w:w="2268" w:type="dxa"/>
          </w:tcPr>
          <w:p w:rsidR="008F3DB7" w:rsidRPr="008F3DB7" w:rsidRDefault="008F3DB7" w:rsidP="00C256B7">
            <w:pPr>
              <w:spacing w:line="269" w:lineRule="auto"/>
              <w:jc w:val="left"/>
              <w:rPr>
                <w:rFonts w:eastAsia="Calibri"/>
                <w:sz w:val="18"/>
                <w:szCs w:val="22"/>
                <w:rtl/>
              </w:rPr>
            </w:pPr>
            <w:r w:rsidRPr="008F3DB7">
              <w:rPr>
                <w:rFonts w:eastAsia="Calibri"/>
                <w:sz w:val="18"/>
                <w:szCs w:val="22"/>
                <w:rtl/>
              </w:rPr>
              <w:t>125</w:t>
            </w:r>
          </w:p>
        </w:tc>
        <w:tc>
          <w:tcPr>
            <w:tcW w:w="2125" w:type="dxa"/>
          </w:tcPr>
          <w:p w:rsidR="008F3DB7" w:rsidRPr="008F3DB7" w:rsidRDefault="008F3DB7" w:rsidP="00C256B7">
            <w:pPr>
              <w:spacing w:line="269" w:lineRule="auto"/>
              <w:jc w:val="center"/>
              <w:rPr>
                <w:rFonts w:eastAsia="Calibri"/>
                <w:sz w:val="18"/>
                <w:szCs w:val="22"/>
                <w:rtl/>
              </w:rPr>
            </w:pPr>
          </w:p>
        </w:tc>
      </w:tr>
      <w:tr w:rsidR="008F3DB7" w:rsidRPr="008F3DB7" w:rsidTr="00C256B7">
        <w:trPr>
          <w:jc w:val="center"/>
        </w:trPr>
        <w:tc>
          <w:tcPr>
            <w:tcW w:w="3818" w:type="dxa"/>
          </w:tcPr>
          <w:p w:rsidR="008F3DB7" w:rsidRPr="008F3DB7" w:rsidRDefault="008F3DB7" w:rsidP="00C256B7">
            <w:pPr>
              <w:spacing w:line="269" w:lineRule="auto"/>
              <w:jc w:val="left"/>
              <w:rPr>
                <w:rFonts w:eastAsia="Calibri"/>
                <w:sz w:val="18"/>
                <w:szCs w:val="22"/>
                <w:rtl/>
              </w:rPr>
            </w:pPr>
            <w:r w:rsidRPr="008F3DB7">
              <w:rPr>
                <w:rFonts w:eastAsia="Calibri" w:hint="eastAsia"/>
                <w:sz w:val="18"/>
                <w:szCs w:val="22"/>
                <w:rtl/>
              </w:rPr>
              <w:t>יתר</w:t>
            </w:r>
            <w:r w:rsidRPr="008F3DB7">
              <w:rPr>
                <w:rFonts w:eastAsia="Calibri"/>
                <w:sz w:val="18"/>
                <w:szCs w:val="22"/>
                <w:rtl/>
              </w:rPr>
              <w:t xml:space="preserve"> </w:t>
            </w:r>
            <w:r w:rsidRPr="008F3DB7">
              <w:rPr>
                <w:rFonts w:eastAsia="Calibri" w:hint="eastAsia"/>
                <w:sz w:val="18"/>
                <w:szCs w:val="22"/>
                <w:rtl/>
              </w:rPr>
              <w:t>ההכנסות</w:t>
            </w:r>
            <w:r w:rsidRPr="008F3DB7">
              <w:rPr>
                <w:rFonts w:eastAsia="Calibri"/>
                <w:sz w:val="18"/>
                <w:szCs w:val="22"/>
                <w:rtl/>
              </w:rPr>
              <w:t xml:space="preserve"> </w:t>
            </w:r>
            <w:r w:rsidRPr="008F3DB7">
              <w:rPr>
                <w:rFonts w:eastAsia="Calibri" w:hint="eastAsia"/>
                <w:sz w:val="18"/>
                <w:szCs w:val="22"/>
                <w:rtl/>
              </w:rPr>
              <w:t>העצמיות</w:t>
            </w:r>
          </w:p>
        </w:tc>
        <w:tc>
          <w:tcPr>
            <w:tcW w:w="2268" w:type="dxa"/>
          </w:tcPr>
          <w:p w:rsidR="008F3DB7" w:rsidRPr="008F3DB7" w:rsidRDefault="008F3DB7" w:rsidP="00C256B7">
            <w:pPr>
              <w:spacing w:line="269" w:lineRule="auto"/>
              <w:jc w:val="left"/>
              <w:rPr>
                <w:rFonts w:eastAsia="Calibri"/>
                <w:sz w:val="18"/>
                <w:szCs w:val="22"/>
                <w:rtl/>
              </w:rPr>
            </w:pPr>
            <w:r w:rsidRPr="008F3DB7">
              <w:rPr>
                <w:rFonts w:eastAsia="Calibri"/>
                <w:sz w:val="18"/>
                <w:szCs w:val="22"/>
                <w:rtl/>
              </w:rPr>
              <w:t>257</w:t>
            </w:r>
            <w:r w:rsidRPr="008F3DB7">
              <w:rPr>
                <w:rFonts w:eastAsia="Calibri"/>
                <w:sz w:val="18"/>
                <w:szCs w:val="22"/>
                <w:vertAlign w:val="superscript"/>
                <w:rtl/>
              </w:rPr>
              <w:t>*</w:t>
            </w:r>
          </w:p>
        </w:tc>
        <w:tc>
          <w:tcPr>
            <w:tcW w:w="2125" w:type="dxa"/>
          </w:tcPr>
          <w:p w:rsidR="008F3DB7" w:rsidRPr="008F3DB7" w:rsidRDefault="008F3DB7" w:rsidP="00C256B7">
            <w:pPr>
              <w:spacing w:line="269" w:lineRule="auto"/>
              <w:jc w:val="center"/>
              <w:rPr>
                <w:rFonts w:eastAsia="Calibri"/>
                <w:sz w:val="18"/>
                <w:szCs w:val="22"/>
                <w:rtl/>
              </w:rPr>
            </w:pPr>
          </w:p>
        </w:tc>
      </w:tr>
      <w:tr w:rsidR="008F3DB7" w:rsidRPr="008F3DB7" w:rsidTr="00C256B7">
        <w:trPr>
          <w:jc w:val="center"/>
        </w:trPr>
        <w:tc>
          <w:tcPr>
            <w:tcW w:w="3818" w:type="dxa"/>
          </w:tcPr>
          <w:p w:rsidR="008F3DB7" w:rsidRPr="008F3DB7" w:rsidRDefault="008F3DB7" w:rsidP="00C256B7">
            <w:pPr>
              <w:spacing w:line="269" w:lineRule="auto"/>
              <w:jc w:val="left"/>
              <w:rPr>
                <w:rFonts w:eastAsia="Calibri"/>
                <w:sz w:val="18"/>
                <w:szCs w:val="22"/>
                <w:rtl/>
              </w:rPr>
            </w:pPr>
            <w:r w:rsidRPr="008F3DB7">
              <w:rPr>
                <w:rFonts w:eastAsia="Calibri" w:hint="eastAsia"/>
                <w:sz w:val="18"/>
                <w:szCs w:val="22"/>
                <w:rtl/>
              </w:rPr>
              <w:t>תאגידים</w:t>
            </w:r>
            <w:r w:rsidRPr="008F3DB7">
              <w:rPr>
                <w:rFonts w:eastAsia="Calibri"/>
                <w:sz w:val="18"/>
                <w:szCs w:val="22"/>
                <w:rtl/>
              </w:rPr>
              <w:t xml:space="preserve"> </w:t>
            </w:r>
            <w:r w:rsidRPr="008F3DB7">
              <w:rPr>
                <w:rFonts w:eastAsia="Calibri" w:hint="eastAsia"/>
                <w:sz w:val="18"/>
                <w:szCs w:val="22"/>
                <w:rtl/>
              </w:rPr>
              <w:t>עירוניים</w:t>
            </w:r>
          </w:p>
        </w:tc>
        <w:tc>
          <w:tcPr>
            <w:tcW w:w="2268" w:type="dxa"/>
          </w:tcPr>
          <w:p w:rsidR="008F3DB7" w:rsidRPr="008F3DB7" w:rsidRDefault="008F3DB7" w:rsidP="00C256B7">
            <w:pPr>
              <w:spacing w:line="269" w:lineRule="auto"/>
              <w:jc w:val="left"/>
              <w:rPr>
                <w:rFonts w:eastAsia="Calibri"/>
                <w:sz w:val="18"/>
                <w:szCs w:val="22"/>
                <w:rtl/>
              </w:rPr>
            </w:pPr>
            <w:r w:rsidRPr="008F3DB7">
              <w:rPr>
                <w:rFonts w:eastAsia="Calibri"/>
                <w:sz w:val="18"/>
                <w:szCs w:val="22"/>
                <w:rtl/>
              </w:rPr>
              <w:t>300</w:t>
            </w:r>
          </w:p>
        </w:tc>
        <w:tc>
          <w:tcPr>
            <w:tcW w:w="2125" w:type="dxa"/>
          </w:tcPr>
          <w:p w:rsidR="008F3DB7" w:rsidRPr="008F3DB7" w:rsidRDefault="008F3DB7" w:rsidP="00C256B7">
            <w:pPr>
              <w:spacing w:line="269" w:lineRule="auto"/>
              <w:jc w:val="left"/>
              <w:rPr>
                <w:rFonts w:eastAsia="Calibri"/>
                <w:b/>
                <w:bCs/>
                <w:sz w:val="18"/>
                <w:szCs w:val="22"/>
                <w:rtl/>
              </w:rPr>
            </w:pPr>
            <w:r w:rsidRPr="008F3DB7">
              <w:rPr>
                <w:rFonts w:eastAsia="Calibri"/>
                <w:b/>
                <w:bCs/>
                <w:sz w:val="18"/>
                <w:szCs w:val="22"/>
                <w:rtl/>
              </w:rPr>
              <w:t>796</w:t>
            </w:r>
          </w:p>
        </w:tc>
      </w:tr>
      <w:tr w:rsidR="008F3DB7" w:rsidRPr="008F3DB7" w:rsidTr="00C256B7">
        <w:trPr>
          <w:jc w:val="center"/>
        </w:trPr>
        <w:tc>
          <w:tcPr>
            <w:tcW w:w="8211" w:type="dxa"/>
            <w:gridSpan w:val="3"/>
          </w:tcPr>
          <w:p w:rsidR="008F3DB7" w:rsidRPr="008F3DB7" w:rsidRDefault="008F3DB7" w:rsidP="00C256B7">
            <w:pPr>
              <w:spacing w:line="269" w:lineRule="auto"/>
              <w:jc w:val="center"/>
              <w:rPr>
                <w:rFonts w:eastAsia="Calibri"/>
                <w:b/>
                <w:bCs/>
                <w:sz w:val="18"/>
                <w:szCs w:val="22"/>
                <w:rtl/>
              </w:rPr>
            </w:pPr>
            <w:r w:rsidRPr="008F3DB7">
              <w:rPr>
                <w:rFonts w:eastAsia="Calibri" w:hint="eastAsia"/>
                <w:b/>
                <w:bCs/>
                <w:sz w:val="18"/>
                <w:szCs w:val="22"/>
                <w:rtl/>
              </w:rPr>
              <w:t>גידול</w:t>
            </w:r>
            <w:r w:rsidRPr="008F3DB7">
              <w:rPr>
                <w:rFonts w:eastAsia="Calibri"/>
                <w:b/>
                <w:bCs/>
                <w:sz w:val="18"/>
                <w:szCs w:val="22"/>
                <w:rtl/>
              </w:rPr>
              <w:t xml:space="preserve"> </w:t>
            </w:r>
            <w:r w:rsidRPr="008F3DB7">
              <w:rPr>
                <w:rFonts w:eastAsia="Calibri" w:hint="eastAsia"/>
                <w:b/>
                <w:bCs/>
                <w:sz w:val="18"/>
                <w:szCs w:val="22"/>
                <w:rtl/>
              </w:rPr>
              <w:t>בהוצאות</w:t>
            </w:r>
          </w:p>
        </w:tc>
      </w:tr>
      <w:tr w:rsidR="008F3DB7" w:rsidRPr="008F3DB7" w:rsidTr="00C256B7">
        <w:trPr>
          <w:jc w:val="center"/>
        </w:trPr>
        <w:tc>
          <w:tcPr>
            <w:tcW w:w="3818" w:type="dxa"/>
          </w:tcPr>
          <w:p w:rsidR="008F3DB7" w:rsidRPr="008F3DB7" w:rsidRDefault="008F3DB7" w:rsidP="00C256B7">
            <w:pPr>
              <w:spacing w:line="269" w:lineRule="auto"/>
              <w:jc w:val="left"/>
              <w:rPr>
                <w:rFonts w:eastAsia="Calibri"/>
                <w:sz w:val="18"/>
                <w:szCs w:val="22"/>
                <w:rtl/>
              </w:rPr>
            </w:pPr>
            <w:r w:rsidRPr="008F3DB7">
              <w:rPr>
                <w:rFonts w:eastAsia="Calibri" w:hint="eastAsia"/>
                <w:sz w:val="18"/>
                <w:szCs w:val="22"/>
                <w:rtl/>
              </w:rPr>
              <w:t>עלויות</w:t>
            </w:r>
            <w:r w:rsidRPr="008F3DB7">
              <w:rPr>
                <w:rFonts w:eastAsia="Calibri"/>
                <w:sz w:val="18"/>
                <w:szCs w:val="22"/>
                <w:rtl/>
              </w:rPr>
              <w:t xml:space="preserve"> ישירות ועקיפות של כוח אדם</w:t>
            </w:r>
          </w:p>
        </w:tc>
        <w:tc>
          <w:tcPr>
            <w:tcW w:w="2268" w:type="dxa"/>
          </w:tcPr>
          <w:p w:rsidR="008F3DB7" w:rsidRPr="008F3DB7" w:rsidRDefault="008F3DB7" w:rsidP="00C256B7">
            <w:pPr>
              <w:spacing w:line="269" w:lineRule="auto"/>
              <w:jc w:val="left"/>
              <w:rPr>
                <w:rFonts w:eastAsia="Calibri"/>
                <w:sz w:val="18"/>
                <w:szCs w:val="22"/>
                <w:rtl/>
              </w:rPr>
            </w:pPr>
            <w:r w:rsidRPr="008F3DB7">
              <w:rPr>
                <w:rFonts w:eastAsia="Calibri"/>
                <w:sz w:val="18"/>
                <w:szCs w:val="22"/>
                <w:rtl/>
              </w:rPr>
              <w:t>594</w:t>
            </w:r>
          </w:p>
        </w:tc>
        <w:tc>
          <w:tcPr>
            <w:tcW w:w="2125" w:type="dxa"/>
          </w:tcPr>
          <w:p w:rsidR="008F3DB7" w:rsidRPr="008F3DB7" w:rsidRDefault="008F3DB7" w:rsidP="00C256B7">
            <w:pPr>
              <w:spacing w:line="269" w:lineRule="auto"/>
              <w:jc w:val="left"/>
              <w:rPr>
                <w:rFonts w:eastAsia="Calibri"/>
                <w:sz w:val="18"/>
                <w:szCs w:val="22"/>
                <w:rtl/>
              </w:rPr>
            </w:pPr>
          </w:p>
        </w:tc>
      </w:tr>
      <w:tr w:rsidR="008F3DB7" w:rsidRPr="008F3DB7" w:rsidTr="00C256B7">
        <w:trPr>
          <w:jc w:val="center"/>
        </w:trPr>
        <w:tc>
          <w:tcPr>
            <w:tcW w:w="3818" w:type="dxa"/>
          </w:tcPr>
          <w:p w:rsidR="008F3DB7" w:rsidRPr="008F3DB7" w:rsidRDefault="008F3DB7" w:rsidP="00C256B7">
            <w:pPr>
              <w:spacing w:line="269" w:lineRule="auto"/>
              <w:jc w:val="left"/>
              <w:rPr>
                <w:rFonts w:eastAsia="Calibri"/>
                <w:sz w:val="18"/>
                <w:szCs w:val="22"/>
                <w:rtl/>
              </w:rPr>
            </w:pPr>
            <w:r w:rsidRPr="008F3DB7">
              <w:rPr>
                <w:rFonts w:eastAsia="Calibri" w:hint="eastAsia"/>
                <w:sz w:val="18"/>
                <w:szCs w:val="22"/>
                <w:rtl/>
              </w:rPr>
              <w:t>מיגון</w:t>
            </w:r>
            <w:r w:rsidRPr="008F3DB7">
              <w:rPr>
                <w:rFonts w:eastAsia="Calibri"/>
                <w:sz w:val="18"/>
                <w:szCs w:val="22"/>
                <w:rtl/>
              </w:rPr>
              <w:t xml:space="preserve"> </w:t>
            </w:r>
            <w:r w:rsidRPr="008F3DB7">
              <w:rPr>
                <w:rFonts w:eastAsia="Calibri" w:hint="eastAsia"/>
                <w:sz w:val="18"/>
                <w:szCs w:val="22"/>
                <w:rtl/>
              </w:rPr>
              <w:t>של</w:t>
            </w:r>
            <w:r w:rsidRPr="008F3DB7">
              <w:rPr>
                <w:rFonts w:eastAsia="Calibri"/>
                <w:sz w:val="18"/>
                <w:szCs w:val="22"/>
                <w:rtl/>
              </w:rPr>
              <w:t xml:space="preserve"> </w:t>
            </w:r>
            <w:r w:rsidRPr="008F3DB7">
              <w:rPr>
                <w:rFonts w:eastAsia="Calibri" w:hint="eastAsia"/>
                <w:sz w:val="18"/>
                <w:szCs w:val="22"/>
                <w:rtl/>
              </w:rPr>
              <w:t>מוסדות</w:t>
            </w:r>
            <w:r w:rsidRPr="008F3DB7">
              <w:rPr>
                <w:rFonts w:eastAsia="Calibri"/>
                <w:sz w:val="18"/>
                <w:szCs w:val="22"/>
                <w:rtl/>
              </w:rPr>
              <w:t xml:space="preserve"> חינוך ומרחבים ציבוריים </w:t>
            </w:r>
          </w:p>
        </w:tc>
        <w:tc>
          <w:tcPr>
            <w:tcW w:w="2268" w:type="dxa"/>
          </w:tcPr>
          <w:p w:rsidR="008F3DB7" w:rsidRPr="008F3DB7" w:rsidRDefault="008F3DB7" w:rsidP="00C256B7">
            <w:pPr>
              <w:spacing w:line="269" w:lineRule="auto"/>
              <w:jc w:val="left"/>
              <w:rPr>
                <w:rFonts w:eastAsia="Calibri"/>
                <w:sz w:val="18"/>
                <w:szCs w:val="22"/>
                <w:rtl/>
              </w:rPr>
            </w:pPr>
            <w:r w:rsidRPr="008F3DB7">
              <w:rPr>
                <w:rFonts w:eastAsia="Calibri"/>
                <w:sz w:val="18"/>
                <w:szCs w:val="22"/>
                <w:rtl/>
              </w:rPr>
              <w:t>350</w:t>
            </w:r>
          </w:p>
        </w:tc>
        <w:tc>
          <w:tcPr>
            <w:tcW w:w="2125" w:type="dxa"/>
          </w:tcPr>
          <w:p w:rsidR="008F3DB7" w:rsidRPr="008F3DB7" w:rsidRDefault="008F3DB7" w:rsidP="00C256B7">
            <w:pPr>
              <w:spacing w:line="269" w:lineRule="auto"/>
              <w:jc w:val="left"/>
              <w:rPr>
                <w:rFonts w:eastAsia="Calibri"/>
                <w:sz w:val="18"/>
                <w:szCs w:val="22"/>
                <w:rtl/>
              </w:rPr>
            </w:pPr>
          </w:p>
        </w:tc>
      </w:tr>
      <w:tr w:rsidR="008F3DB7" w:rsidRPr="008F3DB7" w:rsidTr="00C256B7">
        <w:trPr>
          <w:jc w:val="center"/>
        </w:trPr>
        <w:tc>
          <w:tcPr>
            <w:tcW w:w="3818" w:type="dxa"/>
          </w:tcPr>
          <w:p w:rsidR="008F3DB7" w:rsidRPr="008F3DB7" w:rsidRDefault="008F3DB7" w:rsidP="00C256B7">
            <w:pPr>
              <w:spacing w:line="269" w:lineRule="auto"/>
              <w:jc w:val="left"/>
              <w:rPr>
                <w:rFonts w:eastAsia="Calibri"/>
                <w:sz w:val="18"/>
                <w:szCs w:val="22"/>
                <w:rtl/>
              </w:rPr>
            </w:pPr>
            <w:r w:rsidRPr="008F3DB7">
              <w:rPr>
                <w:rFonts w:eastAsia="Calibri" w:hint="eastAsia"/>
                <w:sz w:val="18"/>
                <w:szCs w:val="22"/>
                <w:rtl/>
              </w:rPr>
              <w:t>שירותים</w:t>
            </w:r>
            <w:r w:rsidRPr="008F3DB7">
              <w:rPr>
                <w:rFonts w:eastAsia="Calibri"/>
                <w:sz w:val="18"/>
                <w:szCs w:val="22"/>
                <w:rtl/>
              </w:rPr>
              <w:t xml:space="preserve"> </w:t>
            </w:r>
            <w:r w:rsidRPr="008F3DB7">
              <w:rPr>
                <w:rFonts w:eastAsia="Calibri" w:hint="eastAsia"/>
                <w:sz w:val="18"/>
                <w:szCs w:val="22"/>
                <w:rtl/>
              </w:rPr>
              <w:t>מוניציפליים</w:t>
            </w:r>
            <w:r w:rsidRPr="008F3DB7">
              <w:rPr>
                <w:rFonts w:eastAsia="Calibri"/>
                <w:sz w:val="18"/>
                <w:szCs w:val="22"/>
                <w:rtl/>
              </w:rPr>
              <w:t xml:space="preserve"> למערכת </w:t>
            </w:r>
            <w:r w:rsidRPr="008F3DB7">
              <w:rPr>
                <w:rFonts w:eastAsia="Calibri" w:hint="eastAsia"/>
                <w:sz w:val="18"/>
                <w:szCs w:val="22"/>
                <w:rtl/>
              </w:rPr>
              <w:t>הבטחון</w:t>
            </w:r>
          </w:p>
        </w:tc>
        <w:tc>
          <w:tcPr>
            <w:tcW w:w="2268" w:type="dxa"/>
          </w:tcPr>
          <w:p w:rsidR="008F3DB7" w:rsidRPr="008F3DB7" w:rsidRDefault="008F3DB7" w:rsidP="00C256B7">
            <w:pPr>
              <w:spacing w:line="269" w:lineRule="auto"/>
              <w:jc w:val="left"/>
              <w:rPr>
                <w:rFonts w:eastAsia="Calibri"/>
                <w:sz w:val="18"/>
                <w:szCs w:val="22"/>
                <w:rtl/>
              </w:rPr>
            </w:pPr>
            <w:r w:rsidRPr="008F3DB7">
              <w:rPr>
                <w:rFonts w:eastAsia="Calibri"/>
                <w:sz w:val="18"/>
                <w:szCs w:val="22"/>
                <w:rtl/>
              </w:rPr>
              <w:t>30</w:t>
            </w:r>
            <w:bookmarkStart w:id="50" w:name="_Hlk164172651"/>
            <w:r w:rsidRPr="008F3DB7">
              <w:rPr>
                <w:rFonts w:eastAsia="Calibri"/>
                <w:sz w:val="18"/>
                <w:szCs w:val="22"/>
                <w:vertAlign w:val="superscript"/>
                <w:rtl/>
              </w:rPr>
              <w:t>**</w:t>
            </w:r>
            <w:bookmarkEnd w:id="50"/>
          </w:p>
        </w:tc>
        <w:tc>
          <w:tcPr>
            <w:tcW w:w="2125" w:type="dxa"/>
          </w:tcPr>
          <w:p w:rsidR="008F3DB7" w:rsidRPr="008F3DB7" w:rsidRDefault="008F3DB7" w:rsidP="00C256B7">
            <w:pPr>
              <w:spacing w:line="269" w:lineRule="auto"/>
              <w:jc w:val="left"/>
              <w:rPr>
                <w:rFonts w:eastAsia="Calibri"/>
                <w:sz w:val="18"/>
                <w:szCs w:val="22"/>
                <w:rtl/>
              </w:rPr>
            </w:pPr>
          </w:p>
        </w:tc>
      </w:tr>
      <w:tr w:rsidR="008F3DB7" w:rsidRPr="008F3DB7" w:rsidTr="00C256B7">
        <w:trPr>
          <w:jc w:val="center"/>
        </w:trPr>
        <w:tc>
          <w:tcPr>
            <w:tcW w:w="3818" w:type="dxa"/>
            <w:tcBorders>
              <w:bottom w:val="single" w:sz="12" w:space="0" w:color="auto"/>
            </w:tcBorders>
          </w:tcPr>
          <w:p w:rsidR="008F3DB7" w:rsidRPr="008F3DB7" w:rsidRDefault="008F3DB7" w:rsidP="00C256B7">
            <w:pPr>
              <w:spacing w:line="269" w:lineRule="auto"/>
              <w:jc w:val="left"/>
              <w:rPr>
                <w:rFonts w:eastAsia="Calibri"/>
                <w:sz w:val="18"/>
                <w:szCs w:val="22"/>
                <w:rtl/>
              </w:rPr>
            </w:pPr>
            <w:r w:rsidRPr="008F3DB7">
              <w:rPr>
                <w:rFonts w:eastAsia="Calibri"/>
                <w:sz w:val="18"/>
                <w:szCs w:val="22"/>
                <w:rtl/>
              </w:rPr>
              <w:t xml:space="preserve">עלויות עודפות לטיפול בפסולת (בגין תושבים </w:t>
            </w:r>
            <w:r w:rsidRPr="008F3DB7">
              <w:rPr>
                <w:rFonts w:eastAsia="Calibri" w:hint="eastAsia"/>
                <w:sz w:val="18"/>
                <w:szCs w:val="22"/>
                <w:rtl/>
              </w:rPr>
              <w:t>שנקלטים</w:t>
            </w:r>
            <w:r w:rsidRPr="008F3DB7">
              <w:rPr>
                <w:rFonts w:eastAsia="Calibri"/>
                <w:sz w:val="18"/>
                <w:szCs w:val="22"/>
                <w:rtl/>
              </w:rPr>
              <w:t>)</w:t>
            </w:r>
          </w:p>
        </w:tc>
        <w:tc>
          <w:tcPr>
            <w:tcW w:w="2268" w:type="dxa"/>
            <w:tcBorders>
              <w:bottom w:val="single" w:sz="12" w:space="0" w:color="auto"/>
            </w:tcBorders>
          </w:tcPr>
          <w:p w:rsidR="008F3DB7" w:rsidRPr="008F3DB7" w:rsidRDefault="008F3DB7" w:rsidP="00C256B7">
            <w:pPr>
              <w:spacing w:line="269" w:lineRule="auto"/>
              <w:jc w:val="left"/>
              <w:rPr>
                <w:rFonts w:eastAsia="Calibri"/>
                <w:sz w:val="18"/>
                <w:szCs w:val="22"/>
                <w:rtl/>
              </w:rPr>
            </w:pPr>
            <w:r w:rsidRPr="008F3DB7">
              <w:rPr>
                <w:rFonts w:eastAsia="Calibri"/>
                <w:sz w:val="18"/>
                <w:szCs w:val="22"/>
                <w:rtl/>
              </w:rPr>
              <w:t>38</w:t>
            </w:r>
          </w:p>
        </w:tc>
        <w:tc>
          <w:tcPr>
            <w:tcW w:w="2125" w:type="dxa"/>
            <w:tcBorders>
              <w:bottom w:val="single" w:sz="12" w:space="0" w:color="auto"/>
            </w:tcBorders>
          </w:tcPr>
          <w:p w:rsidR="008F3DB7" w:rsidRPr="008F3DB7" w:rsidRDefault="008F3DB7" w:rsidP="00C256B7">
            <w:pPr>
              <w:spacing w:line="269" w:lineRule="auto"/>
              <w:jc w:val="left"/>
              <w:rPr>
                <w:rFonts w:eastAsia="Calibri"/>
                <w:b/>
                <w:bCs/>
                <w:sz w:val="18"/>
                <w:szCs w:val="22"/>
                <w:rtl/>
              </w:rPr>
            </w:pPr>
            <w:r w:rsidRPr="008F3DB7">
              <w:rPr>
                <w:rFonts w:eastAsia="Calibri"/>
                <w:b/>
                <w:bCs/>
                <w:sz w:val="18"/>
                <w:szCs w:val="22"/>
                <w:rtl/>
              </w:rPr>
              <w:t>1,012</w:t>
            </w:r>
          </w:p>
        </w:tc>
      </w:tr>
      <w:tr w:rsidR="008F3DB7" w:rsidRPr="008F3DB7" w:rsidTr="00C256B7">
        <w:trPr>
          <w:jc w:val="center"/>
        </w:trPr>
        <w:tc>
          <w:tcPr>
            <w:tcW w:w="6086" w:type="dxa"/>
            <w:gridSpan w:val="2"/>
            <w:tcBorders>
              <w:top w:val="single" w:sz="12" w:space="0" w:color="auto"/>
            </w:tcBorders>
          </w:tcPr>
          <w:p w:rsidR="008F3DB7" w:rsidRPr="008F3DB7" w:rsidRDefault="008F3DB7" w:rsidP="00C256B7">
            <w:pPr>
              <w:spacing w:line="269" w:lineRule="auto"/>
              <w:jc w:val="left"/>
              <w:rPr>
                <w:rFonts w:eastAsia="Calibri"/>
                <w:b/>
                <w:bCs/>
                <w:sz w:val="18"/>
                <w:szCs w:val="22"/>
                <w:rtl/>
              </w:rPr>
            </w:pPr>
            <w:r w:rsidRPr="008F3DB7">
              <w:rPr>
                <w:rFonts w:eastAsia="Calibri" w:hint="eastAsia"/>
                <w:b/>
                <w:bCs/>
                <w:sz w:val="18"/>
                <w:szCs w:val="22"/>
                <w:rtl/>
              </w:rPr>
              <w:t>גידול</w:t>
            </w:r>
            <w:r w:rsidRPr="008F3DB7">
              <w:rPr>
                <w:rFonts w:eastAsia="Calibri"/>
                <w:b/>
                <w:bCs/>
                <w:sz w:val="18"/>
                <w:szCs w:val="22"/>
                <w:rtl/>
              </w:rPr>
              <w:t xml:space="preserve"> </w:t>
            </w:r>
            <w:r w:rsidRPr="008F3DB7">
              <w:rPr>
                <w:rFonts w:eastAsia="Calibri" w:hint="eastAsia"/>
                <w:b/>
                <w:bCs/>
                <w:sz w:val="18"/>
                <w:szCs w:val="22"/>
                <w:rtl/>
              </w:rPr>
              <w:t>בגירעון</w:t>
            </w:r>
            <w:r w:rsidRPr="008F3DB7">
              <w:rPr>
                <w:rFonts w:eastAsia="Calibri"/>
                <w:b/>
                <w:bCs/>
                <w:sz w:val="18"/>
                <w:szCs w:val="22"/>
                <w:rtl/>
              </w:rPr>
              <w:t xml:space="preserve"> </w:t>
            </w:r>
            <w:r w:rsidRPr="008F3DB7">
              <w:rPr>
                <w:rFonts w:eastAsia="Calibri" w:hint="eastAsia"/>
                <w:b/>
                <w:bCs/>
                <w:sz w:val="18"/>
                <w:szCs w:val="22"/>
                <w:rtl/>
              </w:rPr>
              <w:t>השנתי</w:t>
            </w:r>
          </w:p>
        </w:tc>
        <w:tc>
          <w:tcPr>
            <w:tcW w:w="2125" w:type="dxa"/>
            <w:tcBorders>
              <w:top w:val="single" w:sz="12" w:space="0" w:color="auto"/>
            </w:tcBorders>
          </w:tcPr>
          <w:p w:rsidR="008F3DB7" w:rsidRPr="008F3DB7" w:rsidRDefault="008F3DB7" w:rsidP="00C256B7">
            <w:pPr>
              <w:spacing w:line="269" w:lineRule="auto"/>
              <w:jc w:val="left"/>
              <w:rPr>
                <w:rFonts w:eastAsia="Calibri"/>
                <w:b/>
                <w:bCs/>
                <w:sz w:val="18"/>
                <w:szCs w:val="22"/>
                <w:rtl/>
              </w:rPr>
            </w:pPr>
            <w:r w:rsidRPr="008F3DB7">
              <w:rPr>
                <w:rFonts w:eastAsia="Calibri"/>
                <w:b/>
                <w:bCs/>
                <w:sz w:val="18"/>
                <w:szCs w:val="22"/>
                <w:rtl/>
              </w:rPr>
              <w:t>1,808</w:t>
            </w:r>
          </w:p>
        </w:tc>
      </w:tr>
    </w:tbl>
    <w:p w:rsidR="008F3DB7" w:rsidRPr="008F3DB7" w:rsidRDefault="008F3DB7" w:rsidP="00405769">
      <w:pPr>
        <w:spacing w:before="240" w:line="269" w:lineRule="auto"/>
        <w:rPr>
          <w:rFonts w:eastAsia="Calibri"/>
          <w:sz w:val="16"/>
          <w:szCs w:val="20"/>
          <w:rtl/>
        </w:rPr>
      </w:pPr>
      <w:r w:rsidRPr="008F3DB7">
        <w:rPr>
          <w:rFonts w:eastAsia="Calibri" w:hint="eastAsia"/>
          <w:sz w:val="16"/>
          <w:szCs w:val="20"/>
          <w:rtl/>
        </w:rPr>
        <w:t>על</w:t>
      </w:r>
      <w:r w:rsidRPr="008F3DB7">
        <w:rPr>
          <w:rFonts w:eastAsia="Calibri"/>
          <w:sz w:val="16"/>
          <w:szCs w:val="20"/>
          <w:rtl/>
        </w:rPr>
        <w:t xml:space="preserve"> </w:t>
      </w:r>
      <w:r w:rsidRPr="008F3DB7">
        <w:rPr>
          <w:rFonts w:eastAsia="Calibri" w:hint="eastAsia"/>
          <w:sz w:val="16"/>
          <w:szCs w:val="20"/>
          <w:rtl/>
        </w:rPr>
        <w:t>פי</w:t>
      </w:r>
      <w:r w:rsidRPr="008F3DB7">
        <w:rPr>
          <w:rFonts w:eastAsia="Calibri"/>
          <w:sz w:val="16"/>
          <w:szCs w:val="20"/>
          <w:rtl/>
        </w:rPr>
        <w:t xml:space="preserve"> דיווחי מרכז השלטון המקומי בישראל, בעיבוד משרד מבקר המדינה.</w:t>
      </w:r>
    </w:p>
    <w:p w:rsidR="008F3DB7" w:rsidRPr="008F3DB7" w:rsidRDefault="008F3DB7" w:rsidP="00C256B7">
      <w:pPr>
        <w:spacing w:line="269" w:lineRule="auto"/>
        <w:rPr>
          <w:rFonts w:eastAsia="Calibri"/>
          <w:szCs w:val="20"/>
          <w:rtl/>
        </w:rPr>
      </w:pPr>
      <w:r w:rsidRPr="008F3DB7">
        <w:rPr>
          <w:rFonts w:eastAsia="Calibri" w:hint="cs"/>
          <w:szCs w:val="20"/>
          <w:rtl/>
        </w:rPr>
        <w:t xml:space="preserve">* </w:t>
      </w:r>
      <w:r w:rsidRPr="008F3DB7">
        <w:rPr>
          <w:rFonts w:eastAsia="Calibri"/>
          <w:szCs w:val="20"/>
          <w:rtl/>
        </w:rPr>
        <w:t xml:space="preserve">נוסף על האמור, </w:t>
      </w:r>
      <w:r w:rsidRPr="008F3DB7">
        <w:rPr>
          <w:rFonts w:eastAsia="Calibri" w:hint="cs"/>
          <w:szCs w:val="20"/>
          <w:rtl/>
        </w:rPr>
        <w:t xml:space="preserve">הייתה פגיעה נוספת </w:t>
      </w:r>
      <w:r w:rsidRPr="008F3DB7">
        <w:rPr>
          <w:rFonts w:eastAsia="Calibri"/>
          <w:szCs w:val="20"/>
          <w:rtl/>
        </w:rPr>
        <w:t>בהכנסות תקציב בלתי</w:t>
      </w:r>
      <w:r w:rsidRPr="008F3DB7">
        <w:rPr>
          <w:rFonts w:eastAsia="Calibri" w:hint="cs"/>
          <w:szCs w:val="20"/>
          <w:rtl/>
        </w:rPr>
        <w:t xml:space="preserve"> </w:t>
      </w:r>
      <w:r w:rsidRPr="008F3DB7">
        <w:rPr>
          <w:rFonts w:eastAsia="Calibri"/>
          <w:szCs w:val="20"/>
          <w:rtl/>
        </w:rPr>
        <w:t xml:space="preserve">רגיל </w:t>
      </w:r>
      <w:r w:rsidRPr="008F3DB7">
        <w:rPr>
          <w:rFonts w:eastAsia="Calibri" w:hint="cs"/>
          <w:szCs w:val="20"/>
          <w:rtl/>
        </w:rPr>
        <w:t>-</w:t>
      </w:r>
      <w:r w:rsidRPr="008F3DB7">
        <w:rPr>
          <w:rFonts w:eastAsia="Calibri"/>
          <w:szCs w:val="20"/>
          <w:rtl/>
        </w:rPr>
        <w:t xml:space="preserve"> היטלי השבחה והיטלי פיתוח</w:t>
      </w:r>
      <w:r w:rsidRPr="008F3DB7">
        <w:rPr>
          <w:rFonts w:eastAsia="Calibri"/>
          <w:szCs w:val="20"/>
        </w:rPr>
        <w:t>.</w:t>
      </w:r>
    </w:p>
    <w:p w:rsidR="008F3DB7" w:rsidRPr="008F3DB7" w:rsidRDefault="008F3DB7" w:rsidP="00C256B7">
      <w:pPr>
        <w:spacing w:line="269" w:lineRule="auto"/>
        <w:rPr>
          <w:rFonts w:eastAsia="Calibri"/>
          <w:szCs w:val="20"/>
          <w:rtl/>
        </w:rPr>
      </w:pPr>
      <w:r w:rsidRPr="008F3DB7">
        <w:rPr>
          <w:rFonts w:eastAsia="Calibri" w:hint="cs"/>
          <w:szCs w:val="20"/>
          <w:rtl/>
        </w:rPr>
        <w:t xml:space="preserve">** </w:t>
      </w:r>
      <w:r w:rsidRPr="008F3DB7">
        <w:rPr>
          <w:rFonts w:eastAsia="Calibri"/>
          <w:szCs w:val="20"/>
          <w:rtl/>
        </w:rPr>
        <w:t>בהנחה כי מערכת הביטחון תתקן נזקים לתשתיות ברשויות המקומיות</w:t>
      </w:r>
      <w:r w:rsidRPr="008F3DB7">
        <w:rPr>
          <w:rFonts w:eastAsia="Calibri"/>
          <w:szCs w:val="20"/>
        </w:rPr>
        <w:t>.</w:t>
      </w:r>
    </w:p>
    <w:p w:rsidR="008F3DB7" w:rsidRPr="008F3DB7" w:rsidRDefault="008F3DB7" w:rsidP="00C256B7">
      <w:pPr>
        <w:spacing w:line="269" w:lineRule="auto"/>
        <w:ind w:left="-567"/>
        <w:rPr>
          <w:rFonts w:eastAsia="Calibri"/>
          <w:szCs w:val="20"/>
          <w:rtl/>
        </w:rPr>
      </w:pPr>
    </w:p>
    <w:p w:rsidR="008F3DB7" w:rsidRPr="008F3DB7" w:rsidRDefault="008F3DB7" w:rsidP="00C256B7">
      <w:pPr>
        <w:spacing w:line="269" w:lineRule="auto"/>
        <w:rPr>
          <w:rFonts w:eastAsia="Calibri"/>
          <w:b/>
          <w:bCs/>
          <w:rtl/>
        </w:rPr>
      </w:pPr>
      <w:r w:rsidRPr="008F3DB7">
        <w:rPr>
          <w:rFonts w:eastAsia="Calibri" w:hint="eastAsia"/>
          <w:b/>
          <w:bCs/>
          <w:rtl/>
        </w:rPr>
        <w:t>מהלוח</w:t>
      </w:r>
      <w:r w:rsidRPr="008F3DB7">
        <w:rPr>
          <w:rFonts w:eastAsia="Calibri"/>
          <w:b/>
          <w:bCs/>
          <w:rtl/>
        </w:rPr>
        <w:t xml:space="preserve"> </w:t>
      </w:r>
      <w:r w:rsidRPr="008F3DB7">
        <w:rPr>
          <w:rFonts w:eastAsia="Calibri" w:hint="eastAsia"/>
          <w:b/>
          <w:bCs/>
          <w:rtl/>
        </w:rPr>
        <w:t>עולה</w:t>
      </w:r>
      <w:r w:rsidRPr="008F3DB7">
        <w:rPr>
          <w:rFonts w:eastAsia="Calibri"/>
          <w:b/>
          <w:bCs/>
          <w:rtl/>
        </w:rPr>
        <w:t xml:space="preserve"> </w:t>
      </w:r>
      <w:r w:rsidRPr="008F3DB7">
        <w:rPr>
          <w:rFonts w:eastAsia="Calibri" w:hint="eastAsia"/>
          <w:b/>
          <w:bCs/>
          <w:rtl/>
        </w:rPr>
        <w:t>כי</w:t>
      </w:r>
      <w:r w:rsidRPr="008F3DB7">
        <w:rPr>
          <w:rFonts w:eastAsia="Calibri"/>
          <w:b/>
          <w:bCs/>
          <w:rtl/>
        </w:rPr>
        <w:t xml:space="preserve"> </w:t>
      </w:r>
      <w:r w:rsidRPr="008F3DB7">
        <w:rPr>
          <w:rFonts w:eastAsia="Calibri" w:hint="eastAsia"/>
          <w:b/>
          <w:bCs/>
          <w:rtl/>
        </w:rPr>
        <w:t>רשויות</w:t>
      </w:r>
      <w:r w:rsidRPr="008F3DB7">
        <w:rPr>
          <w:rFonts w:eastAsia="Calibri"/>
          <w:b/>
          <w:bCs/>
          <w:rtl/>
        </w:rPr>
        <w:t xml:space="preserve"> </w:t>
      </w:r>
      <w:r w:rsidRPr="008F3DB7">
        <w:rPr>
          <w:rFonts w:eastAsia="Calibri" w:hint="eastAsia"/>
          <w:b/>
          <w:bCs/>
          <w:rtl/>
        </w:rPr>
        <w:t>מקומיות</w:t>
      </w:r>
      <w:r w:rsidRPr="008F3DB7">
        <w:rPr>
          <w:rFonts w:eastAsia="Calibri"/>
          <w:b/>
          <w:bCs/>
          <w:rtl/>
        </w:rPr>
        <w:t xml:space="preserve"> </w:t>
      </w:r>
      <w:r w:rsidRPr="008F3DB7">
        <w:rPr>
          <w:rFonts w:eastAsia="Calibri" w:hint="eastAsia"/>
          <w:b/>
          <w:bCs/>
          <w:rtl/>
        </w:rPr>
        <w:t>ותאגידיהן</w:t>
      </w:r>
      <w:r w:rsidRPr="008F3DB7">
        <w:rPr>
          <w:rFonts w:eastAsia="Calibri"/>
          <w:b/>
          <w:bCs/>
          <w:rtl/>
        </w:rPr>
        <w:t xml:space="preserve"> </w:t>
      </w:r>
      <w:r w:rsidRPr="008F3DB7">
        <w:rPr>
          <w:rFonts w:eastAsia="Calibri" w:hint="eastAsia"/>
          <w:b/>
          <w:bCs/>
          <w:rtl/>
        </w:rPr>
        <w:t>איבדו</w:t>
      </w:r>
      <w:r w:rsidRPr="008F3DB7">
        <w:rPr>
          <w:rFonts w:eastAsia="Calibri"/>
          <w:b/>
          <w:bCs/>
          <w:rtl/>
        </w:rPr>
        <w:t xml:space="preserve"> </w:t>
      </w:r>
      <w:r w:rsidRPr="008F3DB7">
        <w:rPr>
          <w:rFonts w:eastAsia="Calibri" w:hint="eastAsia"/>
          <w:b/>
          <w:bCs/>
          <w:rtl/>
        </w:rPr>
        <w:t>במהלך</w:t>
      </w:r>
      <w:r w:rsidRPr="008F3DB7">
        <w:rPr>
          <w:rFonts w:eastAsia="Calibri"/>
          <w:b/>
          <w:bCs/>
          <w:rtl/>
        </w:rPr>
        <w:t xml:space="preserve"> </w:t>
      </w:r>
      <w:r w:rsidRPr="008F3DB7">
        <w:rPr>
          <w:rFonts w:eastAsia="Calibri" w:hint="eastAsia"/>
          <w:b/>
          <w:bCs/>
          <w:rtl/>
        </w:rPr>
        <w:t>שלושת</w:t>
      </w:r>
      <w:r w:rsidRPr="008F3DB7">
        <w:rPr>
          <w:rFonts w:eastAsia="Calibri"/>
          <w:b/>
          <w:bCs/>
          <w:rtl/>
        </w:rPr>
        <w:t xml:space="preserve"> </w:t>
      </w:r>
      <w:r w:rsidRPr="008F3DB7">
        <w:rPr>
          <w:rFonts w:eastAsia="Calibri" w:hint="eastAsia"/>
          <w:b/>
          <w:bCs/>
          <w:rtl/>
        </w:rPr>
        <w:t>החודשים</w:t>
      </w:r>
      <w:r w:rsidRPr="008F3DB7">
        <w:rPr>
          <w:rFonts w:eastAsia="Calibri"/>
          <w:b/>
          <w:bCs/>
          <w:rtl/>
        </w:rPr>
        <w:t xml:space="preserve"> הראשונים למלחמה הכנסות בסך כ-800 מיליון ש"ח. זאת במקביל לגידול בהוצאות שחל באותה תקופה בסך כמיליארד ש"ח. ההשפעה ה</w:t>
      </w:r>
      <w:r w:rsidRPr="008F3DB7">
        <w:rPr>
          <w:rFonts w:eastAsia="Calibri" w:hint="eastAsia"/>
          <w:b/>
          <w:bCs/>
          <w:rtl/>
        </w:rPr>
        <w:t>כוללת</w:t>
      </w:r>
      <w:r w:rsidRPr="008F3DB7">
        <w:rPr>
          <w:rFonts w:eastAsia="Calibri"/>
          <w:b/>
          <w:bCs/>
          <w:rtl/>
        </w:rPr>
        <w:t xml:space="preserve"> </w:t>
      </w:r>
      <w:r w:rsidRPr="008F3DB7">
        <w:rPr>
          <w:rFonts w:eastAsia="Calibri" w:hint="eastAsia"/>
          <w:b/>
          <w:bCs/>
          <w:rtl/>
        </w:rPr>
        <w:t>הסתכמה</w:t>
      </w:r>
      <w:r w:rsidRPr="008F3DB7">
        <w:rPr>
          <w:rFonts w:eastAsia="Calibri"/>
          <w:b/>
          <w:bCs/>
          <w:rtl/>
        </w:rPr>
        <w:t xml:space="preserve"> </w:t>
      </w:r>
      <w:r w:rsidRPr="008F3DB7">
        <w:rPr>
          <w:rFonts w:eastAsia="Calibri" w:hint="eastAsia"/>
          <w:b/>
          <w:bCs/>
          <w:rtl/>
        </w:rPr>
        <w:t>באותה</w:t>
      </w:r>
      <w:r w:rsidRPr="008F3DB7">
        <w:rPr>
          <w:rFonts w:eastAsia="Calibri"/>
          <w:b/>
          <w:bCs/>
          <w:rtl/>
        </w:rPr>
        <w:t xml:space="preserve"> </w:t>
      </w:r>
      <w:r w:rsidRPr="008F3DB7">
        <w:rPr>
          <w:rFonts w:eastAsia="Calibri" w:hint="eastAsia"/>
          <w:b/>
          <w:bCs/>
          <w:rtl/>
        </w:rPr>
        <w:t>תקופה</w:t>
      </w:r>
      <w:r w:rsidRPr="008F3DB7">
        <w:rPr>
          <w:rFonts w:eastAsia="Calibri"/>
          <w:b/>
          <w:bCs/>
          <w:rtl/>
        </w:rPr>
        <w:t xml:space="preserve"> </w:t>
      </w:r>
      <w:r w:rsidRPr="008F3DB7">
        <w:rPr>
          <w:rFonts w:eastAsia="Calibri" w:hint="eastAsia"/>
          <w:b/>
          <w:bCs/>
          <w:rtl/>
        </w:rPr>
        <w:t>בהפסד</w:t>
      </w:r>
      <w:r w:rsidRPr="008F3DB7">
        <w:rPr>
          <w:rFonts w:eastAsia="Calibri"/>
          <w:b/>
          <w:bCs/>
          <w:rtl/>
        </w:rPr>
        <w:t xml:space="preserve"> </w:t>
      </w:r>
      <w:r w:rsidRPr="008F3DB7">
        <w:rPr>
          <w:rFonts w:eastAsia="Calibri" w:hint="eastAsia"/>
          <w:b/>
          <w:bCs/>
          <w:rtl/>
        </w:rPr>
        <w:t>של</w:t>
      </w:r>
      <w:r w:rsidRPr="008F3DB7">
        <w:rPr>
          <w:rFonts w:eastAsia="Calibri"/>
          <w:b/>
          <w:bCs/>
          <w:rtl/>
        </w:rPr>
        <w:t xml:space="preserve"> </w:t>
      </w:r>
      <w:r w:rsidRPr="008F3DB7">
        <w:rPr>
          <w:rFonts w:eastAsia="Calibri" w:hint="eastAsia"/>
          <w:b/>
          <w:bCs/>
          <w:rtl/>
        </w:rPr>
        <w:t>כ</w:t>
      </w:r>
      <w:r w:rsidRPr="008F3DB7">
        <w:rPr>
          <w:rFonts w:eastAsia="Calibri"/>
          <w:b/>
          <w:bCs/>
          <w:rtl/>
        </w:rPr>
        <w:t>-1.8 מיליארד ש"ח.</w:t>
      </w:r>
    </w:p>
    <w:p w:rsidR="008F3DB7" w:rsidRPr="008F3DB7" w:rsidRDefault="008F3DB7" w:rsidP="00C256B7">
      <w:pPr>
        <w:spacing w:line="269" w:lineRule="auto"/>
        <w:ind w:left="-567"/>
        <w:rPr>
          <w:rFonts w:eastAsia="Calibri"/>
          <w:szCs w:val="20"/>
          <w:rtl/>
        </w:rPr>
      </w:pPr>
    </w:p>
    <w:p w:rsidR="008F3DB7" w:rsidRPr="008F3DB7" w:rsidRDefault="008F3DB7" w:rsidP="00C256B7">
      <w:pPr>
        <w:spacing w:line="269" w:lineRule="auto"/>
        <w:rPr>
          <w:rFonts w:eastAsia="Calibri"/>
          <w:b/>
          <w:bCs/>
          <w:rtl/>
        </w:rPr>
      </w:pPr>
      <w:bookmarkStart w:id="51" w:name="_Hlk182816191"/>
      <w:r w:rsidRPr="008F3DB7">
        <w:rPr>
          <w:rFonts w:eastAsia="Calibri" w:hint="eastAsia"/>
          <w:b/>
          <w:bCs/>
          <w:rtl/>
        </w:rPr>
        <w:t>משרד</w:t>
      </w:r>
      <w:r w:rsidRPr="008F3DB7">
        <w:rPr>
          <w:rFonts w:eastAsia="Calibri"/>
          <w:b/>
          <w:bCs/>
          <w:rtl/>
        </w:rPr>
        <w:t xml:space="preserve"> מבקר המדינה מציין לחיוב </w:t>
      </w:r>
      <w:r w:rsidRPr="008F3DB7">
        <w:rPr>
          <w:rFonts w:eastAsia="Calibri" w:hint="eastAsia"/>
          <w:b/>
          <w:bCs/>
          <w:rtl/>
        </w:rPr>
        <w:t>את</w:t>
      </w:r>
      <w:r w:rsidRPr="008F3DB7">
        <w:rPr>
          <w:rFonts w:eastAsia="Calibri"/>
          <w:b/>
          <w:bCs/>
          <w:rtl/>
        </w:rPr>
        <w:t xml:space="preserve"> </w:t>
      </w:r>
      <w:r w:rsidRPr="008F3DB7">
        <w:rPr>
          <w:rFonts w:eastAsia="Calibri" w:hint="eastAsia"/>
          <w:b/>
          <w:bCs/>
          <w:rtl/>
        </w:rPr>
        <w:t>ההתגייסות</w:t>
      </w:r>
      <w:r w:rsidRPr="008F3DB7">
        <w:rPr>
          <w:rFonts w:eastAsia="Calibri"/>
          <w:b/>
          <w:bCs/>
          <w:rtl/>
        </w:rPr>
        <w:t xml:space="preserve"> </w:t>
      </w:r>
      <w:r w:rsidRPr="008F3DB7">
        <w:rPr>
          <w:rFonts w:eastAsia="Calibri" w:hint="eastAsia"/>
          <w:b/>
          <w:bCs/>
          <w:rtl/>
        </w:rPr>
        <w:t>המידית</w:t>
      </w:r>
      <w:r w:rsidRPr="008F3DB7">
        <w:rPr>
          <w:rFonts w:eastAsia="Calibri"/>
          <w:b/>
          <w:bCs/>
          <w:rtl/>
        </w:rPr>
        <w:t xml:space="preserve"> </w:t>
      </w:r>
      <w:r w:rsidRPr="008F3DB7">
        <w:rPr>
          <w:rFonts w:eastAsia="Calibri" w:hint="eastAsia"/>
          <w:b/>
          <w:bCs/>
          <w:rtl/>
        </w:rPr>
        <w:t>של</w:t>
      </w:r>
      <w:r w:rsidRPr="008F3DB7">
        <w:rPr>
          <w:rFonts w:eastAsia="Calibri"/>
          <w:b/>
          <w:bCs/>
          <w:rtl/>
        </w:rPr>
        <w:t xml:space="preserve"> </w:t>
      </w:r>
      <w:r w:rsidRPr="008F3DB7">
        <w:rPr>
          <w:rFonts w:eastAsia="Calibri" w:hint="eastAsia"/>
          <w:b/>
          <w:bCs/>
          <w:rtl/>
        </w:rPr>
        <w:t>הרשויות</w:t>
      </w:r>
      <w:r w:rsidRPr="008F3DB7">
        <w:rPr>
          <w:rFonts w:eastAsia="Calibri"/>
          <w:b/>
          <w:bCs/>
          <w:rtl/>
        </w:rPr>
        <w:t xml:space="preserve"> </w:t>
      </w:r>
      <w:r w:rsidRPr="008F3DB7">
        <w:rPr>
          <w:rFonts w:eastAsia="Calibri" w:hint="eastAsia"/>
          <w:b/>
          <w:bCs/>
          <w:rtl/>
        </w:rPr>
        <w:t>המקומיות</w:t>
      </w:r>
      <w:r w:rsidRPr="008F3DB7">
        <w:rPr>
          <w:rFonts w:eastAsia="Calibri"/>
          <w:b/>
          <w:bCs/>
          <w:rtl/>
        </w:rPr>
        <w:t xml:space="preserve"> </w:t>
      </w:r>
      <w:r w:rsidRPr="008F3DB7">
        <w:rPr>
          <w:rFonts w:eastAsia="Calibri" w:hint="eastAsia"/>
          <w:b/>
          <w:bCs/>
          <w:rtl/>
        </w:rPr>
        <w:t>הקולטות</w:t>
      </w:r>
      <w:r w:rsidRPr="008F3DB7">
        <w:rPr>
          <w:rFonts w:eastAsia="Calibri"/>
          <w:b/>
          <w:bCs/>
          <w:rtl/>
        </w:rPr>
        <w:t xml:space="preserve"> </w:t>
      </w:r>
      <w:r w:rsidRPr="008F3DB7">
        <w:rPr>
          <w:rFonts w:eastAsia="Calibri" w:hint="eastAsia"/>
          <w:b/>
          <w:bCs/>
          <w:rtl/>
        </w:rPr>
        <w:t>והירתמותן</w:t>
      </w:r>
      <w:r w:rsidRPr="008F3DB7">
        <w:rPr>
          <w:rFonts w:eastAsia="Calibri"/>
          <w:b/>
          <w:bCs/>
          <w:rtl/>
        </w:rPr>
        <w:t xml:space="preserve"> </w:t>
      </w:r>
      <w:r w:rsidRPr="008F3DB7">
        <w:rPr>
          <w:rFonts w:eastAsia="Calibri" w:hint="eastAsia"/>
          <w:b/>
          <w:bCs/>
          <w:rtl/>
        </w:rPr>
        <w:t>לקליטה</w:t>
      </w:r>
      <w:r w:rsidRPr="008F3DB7">
        <w:rPr>
          <w:rFonts w:eastAsia="Calibri"/>
          <w:b/>
          <w:bCs/>
          <w:rtl/>
        </w:rPr>
        <w:t xml:space="preserve"> </w:t>
      </w:r>
      <w:r w:rsidRPr="008F3DB7">
        <w:rPr>
          <w:rFonts w:eastAsia="Calibri" w:hint="eastAsia"/>
          <w:b/>
          <w:bCs/>
          <w:rtl/>
        </w:rPr>
        <w:t>ולטיפול</w:t>
      </w:r>
      <w:r w:rsidRPr="008F3DB7">
        <w:rPr>
          <w:rFonts w:eastAsia="Calibri"/>
          <w:b/>
          <w:bCs/>
          <w:rtl/>
        </w:rPr>
        <w:t xml:space="preserve"> </w:t>
      </w:r>
      <w:r w:rsidRPr="008F3DB7">
        <w:rPr>
          <w:rFonts w:eastAsia="Calibri" w:hint="eastAsia"/>
          <w:b/>
          <w:bCs/>
          <w:rtl/>
        </w:rPr>
        <w:t>במפונים</w:t>
      </w:r>
      <w:r w:rsidRPr="008F3DB7">
        <w:rPr>
          <w:rFonts w:eastAsia="Calibri"/>
          <w:b/>
          <w:bCs/>
          <w:rtl/>
        </w:rPr>
        <w:t xml:space="preserve"> </w:t>
      </w:r>
      <w:r w:rsidRPr="008F3DB7">
        <w:rPr>
          <w:rFonts w:eastAsia="Calibri" w:hint="eastAsia"/>
          <w:b/>
          <w:bCs/>
          <w:rtl/>
        </w:rPr>
        <w:t>זאת</w:t>
      </w:r>
      <w:r w:rsidRPr="008F3DB7">
        <w:rPr>
          <w:rFonts w:eastAsia="Calibri"/>
          <w:b/>
          <w:bCs/>
          <w:rtl/>
        </w:rPr>
        <w:t xml:space="preserve"> </w:t>
      </w:r>
      <w:r w:rsidRPr="008F3DB7">
        <w:rPr>
          <w:rFonts w:eastAsia="Calibri" w:hint="eastAsia"/>
          <w:b/>
          <w:bCs/>
          <w:rtl/>
        </w:rPr>
        <w:t>על</w:t>
      </w:r>
      <w:r w:rsidRPr="008F3DB7">
        <w:rPr>
          <w:rFonts w:eastAsia="Calibri"/>
          <w:b/>
          <w:bCs/>
          <w:rtl/>
        </w:rPr>
        <w:t xml:space="preserve"> </w:t>
      </w:r>
      <w:r w:rsidRPr="008F3DB7">
        <w:rPr>
          <w:rFonts w:eastAsia="Calibri" w:hint="eastAsia"/>
          <w:b/>
          <w:bCs/>
          <w:rtl/>
        </w:rPr>
        <w:t>אף</w:t>
      </w:r>
      <w:r w:rsidRPr="008F3DB7">
        <w:rPr>
          <w:rFonts w:eastAsia="Calibri"/>
          <w:b/>
          <w:bCs/>
          <w:rtl/>
        </w:rPr>
        <w:t xml:space="preserve"> </w:t>
      </w:r>
      <w:r w:rsidRPr="008F3DB7">
        <w:rPr>
          <w:rFonts w:eastAsia="Calibri" w:hint="eastAsia"/>
          <w:b/>
          <w:bCs/>
          <w:rtl/>
        </w:rPr>
        <w:t>המעמסה</w:t>
      </w:r>
      <w:r w:rsidRPr="008F3DB7">
        <w:rPr>
          <w:rFonts w:eastAsia="Calibri"/>
          <w:b/>
          <w:bCs/>
          <w:rtl/>
        </w:rPr>
        <w:t xml:space="preserve"> </w:t>
      </w:r>
      <w:r w:rsidRPr="008F3DB7">
        <w:rPr>
          <w:rFonts w:eastAsia="Calibri" w:hint="eastAsia"/>
          <w:b/>
          <w:bCs/>
          <w:rtl/>
        </w:rPr>
        <w:t>התקציבית</w:t>
      </w:r>
      <w:r w:rsidRPr="008F3DB7">
        <w:rPr>
          <w:rFonts w:eastAsia="Calibri"/>
          <w:b/>
          <w:bCs/>
          <w:rtl/>
        </w:rPr>
        <w:t xml:space="preserve"> </w:t>
      </w:r>
      <w:r w:rsidRPr="008F3DB7">
        <w:rPr>
          <w:rFonts w:eastAsia="Calibri" w:hint="eastAsia"/>
          <w:b/>
          <w:bCs/>
          <w:rtl/>
        </w:rPr>
        <w:t>וההוצאות</w:t>
      </w:r>
      <w:r w:rsidRPr="008F3DB7">
        <w:rPr>
          <w:rFonts w:eastAsia="Calibri"/>
          <w:b/>
          <w:bCs/>
          <w:rtl/>
        </w:rPr>
        <w:t xml:space="preserve"> </w:t>
      </w:r>
      <w:r w:rsidRPr="008F3DB7">
        <w:rPr>
          <w:rFonts w:eastAsia="Calibri" w:hint="eastAsia"/>
          <w:b/>
          <w:bCs/>
          <w:rtl/>
        </w:rPr>
        <w:t>הנוספות</w:t>
      </w:r>
      <w:r w:rsidRPr="008F3DB7">
        <w:rPr>
          <w:rFonts w:eastAsia="Calibri"/>
          <w:b/>
          <w:bCs/>
          <w:rtl/>
        </w:rPr>
        <w:t xml:space="preserve"> </w:t>
      </w:r>
      <w:r w:rsidRPr="008F3DB7">
        <w:rPr>
          <w:rFonts w:eastAsia="Calibri" w:hint="eastAsia"/>
          <w:b/>
          <w:bCs/>
          <w:rtl/>
        </w:rPr>
        <w:t>שנגרמו</w:t>
      </w:r>
      <w:r w:rsidRPr="008F3DB7">
        <w:rPr>
          <w:rFonts w:eastAsia="Calibri"/>
          <w:b/>
          <w:bCs/>
          <w:rtl/>
        </w:rPr>
        <w:t xml:space="preserve"> </w:t>
      </w:r>
      <w:r w:rsidRPr="008F3DB7">
        <w:rPr>
          <w:rFonts w:eastAsia="Calibri" w:hint="eastAsia"/>
          <w:b/>
          <w:bCs/>
          <w:rtl/>
        </w:rPr>
        <w:t>להן</w:t>
      </w:r>
      <w:r w:rsidRPr="008F3DB7">
        <w:rPr>
          <w:rFonts w:eastAsia="Calibri"/>
          <w:b/>
          <w:bCs/>
          <w:rtl/>
        </w:rPr>
        <w:t xml:space="preserve"> </w:t>
      </w:r>
      <w:r w:rsidRPr="008F3DB7">
        <w:rPr>
          <w:rFonts w:eastAsia="Calibri" w:hint="eastAsia"/>
          <w:b/>
          <w:bCs/>
          <w:rtl/>
        </w:rPr>
        <w:t>בעקבות</w:t>
      </w:r>
      <w:r w:rsidRPr="008F3DB7">
        <w:rPr>
          <w:rFonts w:eastAsia="Calibri"/>
          <w:b/>
          <w:bCs/>
          <w:rtl/>
        </w:rPr>
        <w:t xml:space="preserve"> </w:t>
      </w:r>
      <w:r w:rsidRPr="008F3DB7">
        <w:rPr>
          <w:rFonts w:eastAsia="Calibri" w:hint="eastAsia"/>
          <w:b/>
          <w:bCs/>
          <w:rtl/>
        </w:rPr>
        <w:t>הקליטה</w:t>
      </w:r>
      <w:r w:rsidRPr="008F3DB7">
        <w:rPr>
          <w:rFonts w:eastAsia="Calibri" w:hint="cs"/>
          <w:b/>
          <w:bCs/>
          <w:rtl/>
        </w:rPr>
        <w:t>.</w:t>
      </w:r>
    </w:p>
    <w:bookmarkEnd w:id="51"/>
    <w:p w:rsidR="008F3DB7" w:rsidRPr="008F3DB7" w:rsidRDefault="008F3DB7" w:rsidP="00C256B7">
      <w:pPr>
        <w:spacing w:line="269" w:lineRule="auto"/>
        <w:rPr>
          <w:rFonts w:eastAsia="Calibri"/>
          <w:szCs w:val="20"/>
          <w:rtl/>
        </w:rPr>
      </w:pPr>
    </w:p>
    <w:p w:rsidR="008F3DB7" w:rsidRPr="008F3DB7" w:rsidRDefault="008F3DB7" w:rsidP="00467BED">
      <w:pPr>
        <w:pStyle w:val="31"/>
        <w:rPr>
          <w:rtl/>
        </w:rPr>
      </w:pPr>
      <w:r w:rsidRPr="008F3DB7">
        <w:rPr>
          <w:rFonts w:hint="cs"/>
          <w:rtl/>
        </w:rPr>
        <w:t>שינויים במצב הכספי</w:t>
      </w:r>
    </w:p>
    <w:p w:rsidR="008F3DB7" w:rsidRPr="008F3DB7" w:rsidRDefault="008F3DB7" w:rsidP="00C256B7">
      <w:pPr>
        <w:spacing w:line="269" w:lineRule="auto"/>
        <w:ind w:left="-567"/>
        <w:rPr>
          <w:rFonts w:eastAsia="Calibri"/>
          <w:szCs w:val="20"/>
          <w:rtl/>
        </w:rPr>
      </w:pPr>
    </w:p>
    <w:p w:rsidR="008F3DB7" w:rsidRPr="008F3DB7" w:rsidRDefault="008F3DB7" w:rsidP="00C256B7">
      <w:pPr>
        <w:spacing w:line="269" w:lineRule="auto"/>
        <w:rPr>
          <w:rFonts w:eastAsia="Calibri"/>
          <w:rtl/>
        </w:rPr>
      </w:pPr>
      <w:r w:rsidRPr="008F3DB7">
        <w:rPr>
          <w:rFonts w:eastAsia="Calibri" w:hint="cs"/>
          <w:rtl/>
        </w:rPr>
        <w:t xml:space="preserve">משרד מבקר המדינה בדק את מצבן הכספי של 22 מהרשויות המקומיות שנבדקו שיש להן דוח כספי לשנת 2023 לעומת מצבן הכספי בשנת 2022. בבדיקה נבחנו הגידול או הקיטון שחלו בכל רשות מקומית בגירעון (או בעודף) הנצבר בתקציב הרגיל ובעומס המלוות המוטל על הרשות המקומית בשנת 2023. </w:t>
      </w:r>
    </w:p>
    <w:p w:rsidR="008F3DB7" w:rsidRPr="008F3DB7" w:rsidRDefault="008F3DB7" w:rsidP="00C256B7">
      <w:pPr>
        <w:spacing w:line="269" w:lineRule="auto"/>
        <w:ind w:left="-567"/>
        <w:rPr>
          <w:rFonts w:eastAsia="Calibri"/>
          <w:szCs w:val="20"/>
          <w:rtl/>
        </w:rPr>
      </w:pPr>
    </w:p>
    <w:p w:rsidR="008F3DB7" w:rsidRPr="008F3DB7" w:rsidRDefault="008F3DB7" w:rsidP="00C256B7">
      <w:pPr>
        <w:spacing w:line="269" w:lineRule="auto"/>
        <w:rPr>
          <w:rFonts w:eastAsia="Calibri"/>
          <w:rtl/>
        </w:rPr>
      </w:pPr>
      <w:r w:rsidRPr="008F3DB7">
        <w:rPr>
          <w:rFonts w:eastAsia="Calibri" w:hint="cs"/>
          <w:rtl/>
        </w:rPr>
        <w:t xml:space="preserve">להלן נתונים על הגירעון (או העודף) הנצבר בתקציב הרגיל של כל אחת מהרשויות המקומיות בסוף השנים 2022 ו-2023 וכן על עומס </w:t>
      </w:r>
      <w:r w:rsidRPr="008F3DB7">
        <w:rPr>
          <w:rFonts w:eastAsia="Calibri" w:hint="eastAsia"/>
          <w:rtl/>
        </w:rPr>
        <w:t>המִלְווֹת</w:t>
      </w:r>
      <w:r w:rsidRPr="008F3DB7" w:rsidDel="00B966FD">
        <w:rPr>
          <w:rFonts w:eastAsia="Calibri" w:hint="cs"/>
          <w:rtl/>
        </w:rPr>
        <w:t xml:space="preserve"> </w:t>
      </w:r>
      <w:r w:rsidRPr="008F3DB7">
        <w:rPr>
          <w:rFonts w:eastAsia="Calibri" w:hint="cs"/>
          <w:rtl/>
        </w:rPr>
        <w:t xml:space="preserve">לסוף אותן שנים (באלפי ש"ח): </w:t>
      </w:r>
    </w:p>
    <w:p w:rsidR="008F3DB7" w:rsidRPr="008F3DB7" w:rsidRDefault="008F3DB7" w:rsidP="00C256B7">
      <w:pPr>
        <w:bidi w:val="0"/>
        <w:spacing w:line="269" w:lineRule="auto"/>
        <w:rPr>
          <w:rFonts w:eastAsia="Calibri"/>
          <w:rtl/>
        </w:rPr>
      </w:pPr>
      <w:r w:rsidRPr="008F3DB7">
        <w:rPr>
          <w:rFonts w:eastAsia="Calibri"/>
          <w:rtl/>
        </w:rPr>
        <w:br w:type="page"/>
      </w:r>
    </w:p>
    <w:p w:rsidR="008F3DB7" w:rsidRPr="008F3DB7" w:rsidRDefault="008F3DB7" w:rsidP="00572ABE">
      <w:pPr>
        <w:spacing w:after="120" w:line="269" w:lineRule="auto"/>
        <w:jc w:val="center"/>
        <w:rPr>
          <w:rFonts w:eastAsia="Calibri"/>
          <w:rtl/>
        </w:rPr>
      </w:pPr>
      <w:bookmarkStart w:id="52" w:name="_Hlk178080529"/>
      <w:r w:rsidRPr="008F3DB7">
        <w:rPr>
          <w:rFonts w:eastAsia="Calibri" w:hint="eastAsia"/>
          <w:rtl/>
        </w:rPr>
        <w:lastRenderedPageBreak/>
        <w:t>לוח</w:t>
      </w:r>
      <w:r w:rsidRPr="008F3DB7">
        <w:rPr>
          <w:rFonts w:eastAsia="Calibri"/>
          <w:rtl/>
        </w:rPr>
        <w:t xml:space="preserve"> </w:t>
      </w:r>
      <w:r w:rsidRPr="008F3DB7">
        <w:rPr>
          <w:rFonts w:eastAsia="Calibri" w:hint="cs"/>
          <w:rtl/>
        </w:rPr>
        <w:t>11</w:t>
      </w:r>
      <w:r w:rsidRPr="008F3DB7">
        <w:rPr>
          <w:rFonts w:eastAsia="Calibri"/>
          <w:rtl/>
        </w:rPr>
        <w:t xml:space="preserve">: </w:t>
      </w:r>
      <w:r w:rsidRPr="008F3DB7">
        <w:rPr>
          <w:rFonts w:eastAsia="Calibri" w:hint="cs"/>
          <w:b/>
          <w:bCs/>
          <w:rtl/>
        </w:rPr>
        <w:t>הגירעון (העודף) הנצבר בתקציב הרגיל ועומס המלוות של רשויות מקומיות קולטות שהיה להן דוח כספי מבוקר לסוף שנת 2023 לעומת סוף שנת 2022 (באלפי ש"ח)</w:t>
      </w:r>
    </w:p>
    <w:tbl>
      <w:tblPr>
        <w:bidiVisual/>
        <w:tblW w:w="8941" w:type="dxa"/>
        <w:jc w:val="center"/>
        <w:tblLayout w:type="fixed"/>
        <w:tblLook w:val="04A0" w:firstRow="1" w:lastRow="0" w:firstColumn="1" w:lastColumn="0" w:noHBand="0" w:noVBand="1"/>
      </w:tblPr>
      <w:tblGrid>
        <w:gridCol w:w="1283"/>
        <w:gridCol w:w="1276"/>
        <w:gridCol w:w="1283"/>
        <w:gridCol w:w="992"/>
        <w:gridCol w:w="1276"/>
        <w:gridCol w:w="1275"/>
        <w:gridCol w:w="1556"/>
      </w:tblGrid>
      <w:tr w:rsidR="008F3DB7" w:rsidRPr="008F3DB7" w:rsidTr="00C47FB3">
        <w:trPr>
          <w:jc w:val="center"/>
        </w:trPr>
        <w:tc>
          <w:tcPr>
            <w:tcW w:w="1283" w:type="dxa"/>
            <w:vMerge w:val="restart"/>
            <w:shd w:val="clear" w:color="auto" w:fill="D9D9D9"/>
            <w:vAlign w:val="bottom"/>
          </w:tcPr>
          <w:p w:rsidR="008F3DB7" w:rsidRDefault="008F3DB7" w:rsidP="00C47FB3">
            <w:pPr>
              <w:spacing w:line="269" w:lineRule="auto"/>
              <w:jc w:val="center"/>
              <w:rPr>
                <w:rFonts w:eastAsia="Calibri"/>
                <w:b/>
                <w:bCs/>
                <w:sz w:val="22"/>
                <w:szCs w:val="22"/>
                <w:rtl/>
              </w:rPr>
            </w:pPr>
            <w:r w:rsidRPr="008F3DB7">
              <w:rPr>
                <w:rFonts w:eastAsia="Calibri" w:hint="cs"/>
                <w:b/>
                <w:bCs/>
                <w:sz w:val="22"/>
                <w:szCs w:val="22"/>
                <w:rtl/>
              </w:rPr>
              <w:t>הרשות המקומית</w:t>
            </w:r>
          </w:p>
          <w:p w:rsidR="00A4559E" w:rsidRPr="00A4559E" w:rsidRDefault="00A4559E" w:rsidP="00C47FB3">
            <w:pPr>
              <w:spacing w:line="269" w:lineRule="auto"/>
              <w:jc w:val="center"/>
              <w:rPr>
                <w:rFonts w:eastAsia="Calibri"/>
                <w:b/>
                <w:bCs/>
                <w:sz w:val="8"/>
                <w:szCs w:val="8"/>
                <w:rtl/>
              </w:rPr>
            </w:pPr>
          </w:p>
        </w:tc>
        <w:tc>
          <w:tcPr>
            <w:tcW w:w="3551" w:type="dxa"/>
            <w:gridSpan w:val="3"/>
            <w:shd w:val="clear" w:color="auto" w:fill="D9D9D9"/>
            <w:vAlign w:val="bottom"/>
          </w:tcPr>
          <w:p w:rsidR="008F3DB7" w:rsidRPr="00A4559E" w:rsidRDefault="008F3DB7" w:rsidP="00C47FB3">
            <w:pPr>
              <w:spacing w:line="269" w:lineRule="auto"/>
              <w:jc w:val="center"/>
              <w:rPr>
                <w:rFonts w:eastAsia="Calibri"/>
                <w:b/>
                <w:bCs/>
                <w:sz w:val="22"/>
                <w:szCs w:val="22"/>
                <w:rtl/>
              </w:rPr>
            </w:pPr>
            <w:r w:rsidRPr="00A4559E">
              <w:rPr>
                <w:rFonts w:eastAsia="Calibri" w:hint="cs"/>
                <w:b/>
                <w:bCs/>
                <w:sz w:val="22"/>
                <w:szCs w:val="22"/>
                <w:rtl/>
              </w:rPr>
              <w:t>גירעון (עודף) נצבר בתקציב הרגיל</w:t>
            </w:r>
          </w:p>
        </w:tc>
        <w:tc>
          <w:tcPr>
            <w:tcW w:w="2551" w:type="dxa"/>
            <w:gridSpan w:val="2"/>
            <w:shd w:val="clear" w:color="auto" w:fill="D9D9D9"/>
            <w:vAlign w:val="bottom"/>
          </w:tcPr>
          <w:p w:rsidR="008F3DB7" w:rsidRPr="00A4559E" w:rsidRDefault="008F3DB7" w:rsidP="00C47FB3">
            <w:pPr>
              <w:spacing w:line="269" w:lineRule="auto"/>
              <w:jc w:val="center"/>
              <w:rPr>
                <w:rFonts w:eastAsia="Calibri"/>
                <w:b/>
                <w:bCs/>
                <w:sz w:val="22"/>
                <w:szCs w:val="22"/>
                <w:rtl/>
              </w:rPr>
            </w:pPr>
            <w:r w:rsidRPr="00A4559E">
              <w:rPr>
                <w:rFonts w:eastAsia="Calibri" w:hint="cs"/>
                <w:b/>
                <w:bCs/>
                <w:sz w:val="22"/>
                <w:szCs w:val="22"/>
                <w:rtl/>
              </w:rPr>
              <w:t>עומס מלוות</w:t>
            </w:r>
          </w:p>
        </w:tc>
        <w:tc>
          <w:tcPr>
            <w:tcW w:w="1556" w:type="dxa"/>
            <w:vMerge w:val="restart"/>
            <w:shd w:val="clear" w:color="auto" w:fill="D9D9D9"/>
            <w:vAlign w:val="bottom"/>
          </w:tcPr>
          <w:p w:rsidR="008F3DB7" w:rsidRPr="008F3DB7" w:rsidRDefault="008F3DB7" w:rsidP="00C47FB3">
            <w:pPr>
              <w:spacing w:line="269" w:lineRule="auto"/>
              <w:jc w:val="center"/>
              <w:rPr>
                <w:rFonts w:eastAsia="Calibri"/>
                <w:b/>
                <w:bCs/>
                <w:sz w:val="22"/>
                <w:szCs w:val="22"/>
                <w:rtl/>
              </w:rPr>
            </w:pPr>
            <w:r w:rsidRPr="008F3DB7">
              <w:rPr>
                <w:rFonts w:eastAsia="Calibri" w:hint="cs"/>
                <w:b/>
                <w:bCs/>
                <w:sz w:val="22"/>
                <w:szCs w:val="22"/>
                <w:rtl/>
              </w:rPr>
              <w:t>השינוי בעומס המלוות. הירידה נרשמה באדום בסוגריים</w:t>
            </w:r>
          </w:p>
        </w:tc>
      </w:tr>
      <w:tr w:rsidR="008F3DB7" w:rsidRPr="008F3DB7" w:rsidTr="00C47FB3">
        <w:trPr>
          <w:trHeight w:val="818"/>
          <w:jc w:val="center"/>
        </w:trPr>
        <w:tc>
          <w:tcPr>
            <w:tcW w:w="1283" w:type="dxa"/>
            <w:vMerge/>
          </w:tcPr>
          <w:p w:rsidR="008F3DB7" w:rsidRPr="008F3DB7" w:rsidRDefault="008F3DB7" w:rsidP="00C256B7">
            <w:pPr>
              <w:spacing w:line="269" w:lineRule="auto"/>
              <w:rPr>
                <w:rFonts w:eastAsia="Calibri"/>
                <w:rtl/>
              </w:rPr>
            </w:pPr>
          </w:p>
        </w:tc>
        <w:tc>
          <w:tcPr>
            <w:tcW w:w="1276" w:type="dxa"/>
            <w:shd w:val="clear" w:color="auto" w:fill="D9D9D9"/>
            <w:vAlign w:val="bottom"/>
          </w:tcPr>
          <w:p w:rsidR="008F3DB7" w:rsidRPr="00A4559E" w:rsidRDefault="008F3DB7" w:rsidP="00C47FB3">
            <w:pPr>
              <w:spacing w:line="269" w:lineRule="auto"/>
              <w:jc w:val="center"/>
              <w:rPr>
                <w:rFonts w:eastAsia="Calibri"/>
                <w:b/>
                <w:bCs/>
                <w:sz w:val="22"/>
                <w:szCs w:val="22"/>
                <w:rtl/>
              </w:rPr>
            </w:pPr>
            <w:r w:rsidRPr="00A4559E">
              <w:rPr>
                <w:rFonts w:eastAsia="Calibri" w:hint="cs"/>
                <w:b/>
                <w:bCs/>
                <w:sz w:val="22"/>
                <w:szCs w:val="22"/>
                <w:rtl/>
              </w:rPr>
              <w:t>31.12.2022</w:t>
            </w:r>
          </w:p>
          <w:p w:rsidR="00A4559E" w:rsidRPr="00A4559E" w:rsidRDefault="00A4559E" w:rsidP="00C47FB3">
            <w:pPr>
              <w:spacing w:line="269" w:lineRule="auto"/>
              <w:jc w:val="center"/>
              <w:rPr>
                <w:rFonts w:eastAsia="Calibri"/>
                <w:b/>
                <w:bCs/>
                <w:sz w:val="8"/>
                <w:szCs w:val="8"/>
                <w:rtl/>
              </w:rPr>
            </w:pPr>
          </w:p>
        </w:tc>
        <w:tc>
          <w:tcPr>
            <w:tcW w:w="1283" w:type="dxa"/>
            <w:shd w:val="clear" w:color="auto" w:fill="D9D9D9"/>
            <w:vAlign w:val="bottom"/>
          </w:tcPr>
          <w:p w:rsidR="008F3DB7" w:rsidRPr="00A4559E" w:rsidRDefault="008F3DB7" w:rsidP="00C47FB3">
            <w:pPr>
              <w:spacing w:line="269" w:lineRule="auto"/>
              <w:jc w:val="center"/>
              <w:rPr>
                <w:rFonts w:eastAsia="Calibri"/>
                <w:b/>
                <w:bCs/>
                <w:sz w:val="22"/>
                <w:szCs w:val="22"/>
                <w:rtl/>
              </w:rPr>
            </w:pPr>
            <w:r w:rsidRPr="00A4559E">
              <w:rPr>
                <w:rFonts w:eastAsia="Calibri" w:hint="cs"/>
                <w:b/>
                <w:bCs/>
                <w:sz w:val="22"/>
                <w:szCs w:val="22"/>
                <w:rtl/>
              </w:rPr>
              <w:t>31.12.2023</w:t>
            </w:r>
          </w:p>
          <w:p w:rsidR="00A4559E" w:rsidRPr="00A4559E" w:rsidRDefault="00A4559E" w:rsidP="00C47FB3">
            <w:pPr>
              <w:spacing w:line="269" w:lineRule="auto"/>
              <w:jc w:val="center"/>
              <w:rPr>
                <w:rFonts w:eastAsia="Calibri"/>
                <w:b/>
                <w:bCs/>
                <w:sz w:val="8"/>
                <w:szCs w:val="8"/>
                <w:rtl/>
              </w:rPr>
            </w:pPr>
          </w:p>
        </w:tc>
        <w:tc>
          <w:tcPr>
            <w:tcW w:w="992" w:type="dxa"/>
            <w:shd w:val="clear" w:color="auto" w:fill="D9D9D9"/>
            <w:vAlign w:val="bottom"/>
          </w:tcPr>
          <w:p w:rsidR="008F3DB7" w:rsidRPr="00A4559E" w:rsidRDefault="008F3DB7" w:rsidP="00C47FB3">
            <w:pPr>
              <w:spacing w:line="269" w:lineRule="auto"/>
              <w:jc w:val="center"/>
              <w:rPr>
                <w:rFonts w:eastAsia="Calibri"/>
                <w:b/>
                <w:bCs/>
                <w:sz w:val="22"/>
                <w:szCs w:val="22"/>
                <w:rtl/>
              </w:rPr>
            </w:pPr>
            <w:r w:rsidRPr="00A4559E">
              <w:rPr>
                <w:rFonts w:eastAsia="Calibri" w:hint="cs"/>
                <w:b/>
                <w:bCs/>
                <w:sz w:val="22"/>
                <w:szCs w:val="22"/>
                <w:rtl/>
              </w:rPr>
              <w:t>(עודף) גירעון שוטף</w:t>
            </w:r>
          </w:p>
          <w:p w:rsidR="00A4559E" w:rsidRPr="00A4559E" w:rsidRDefault="00A4559E" w:rsidP="00C47FB3">
            <w:pPr>
              <w:spacing w:line="269" w:lineRule="auto"/>
              <w:jc w:val="center"/>
              <w:rPr>
                <w:rFonts w:eastAsia="Calibri"/>
                <w:b/>
                <w:bCs/>
                <w:sz w:val="8"/>
                <w:szCs w:val="8"/>
                <w:rtl/>
              </w:rPr>
            </w:pPr>
          </w:p>
        </w:tc>
        <w:tc>
          <w:tcPr>
            <w:tcW w:w="1276" w:type="dxa"/>
            <w:shd w:val="clear" w:color="auto" w:fill="D9D9D9"/>
            <w:vAlign w:val="bottom"/>
          </w:tcPr>
          <w:p w:rsidR="008F3DB7" w:rsidRPr="00A4559E" w:rsidRDefault="008F3DB7" w:rsidP="00C47FB3">
            <w:pPr>
              <w:spacing w:line="269" w:lineRule="auto"/>
              <w:jc w:val="center"/>
              <w:rPr>
                <w:rFonts w:eastAsia="Calibri"/>
                <w:b/>
                <w:bCs/>
                <w:sz w:val="22"/>
                <w:szCs w:val="22"/>
                <w:rtl/>
              </w:rPr>
            </w:pPr>
            <w:r w:rsidRPr="00A4559E">
              <w:rPr>
                <w:rFonts w:eastAsia="Calibri" w:hint="cs"/>
                <w:b/>
                <w:bCs/>
                <w:sz w:val="22"/>
                <w:szCs w:val="22"/>
                <w:rtl/>
              </w:rPr>
              <w:t>31.12.2022</w:t>
            </w:r>
          </w:p>
          <w:p w:rsidR="00A4559E" w:rsidRPr="00A4559E" w:rsidRDefault="00A4559E" w:rsidP="00C47FB3">
            <w:pPr>
              <w:spacing w:line="269" w:lineRule="auto"/>
              <w:jc w:val="center"/>
              <w:rPr>
                <w:rFonts w:eastAsia="Calibri"/>
                <w:b/>
                <w:bCs/>
                <w:sz w:val="8"/>
                <w:szCs w:val="8"/>
                <w:rtl/>
              </w:rPr>
            </w:pPr>
          </w:p>
        </w:tc>
        <w:tc>
          <w:tcPr>
            <w:tcW w:w="1275" w:type="dxa"/>
            <w:shd w:val="clear" w:color="auto" w:fill="D9D9D9"/>
            <w:vAlign w:val="bottom"/>
          </w:tcPr>
          <w:p w:rsidR="008F3DB7" w:rsidRPr="00A4559E" w:rsidRDefault="008F3DB7" w:rsidP="00C47FB3">
            <w:pPr>
              <w:spacing w:line="269" w:lineRule="auto"/>
              <w:jc w:val="center"/>
              <w:rPr>
                <w:rFonts w:eastAsia="Calibri"/>
                <w:b/>
                <w:bCs/>
                <w:sz w:val="22"/>
                <w:szCs w:val="22"/>
                <w:rtl/>
              </w:rPr>
            </w:pPr>
            <w:r w:rsidRPr="00A4559E">
              <w:rPr>
                <w:rFonts w:eastAsia="Calibri" w:hint="cs"/>
                <w:b/>
                <w:bCs/>
                <w:sz w:val="22"/>
                <w:szCs w:val="22"/>
                <w:rtl/>
              </w:rPr>
              <w:t>31.12.2023</w:t>
            </w:r>
          </w:p>
          <w:p w:rsidR="00A4559E" w:rsidRPr="00A4559E" w:rsidRDefault="00A4559E" w:rsidP="00C47FB3">
            <w:pPr>
              <w:spacing w:line="269" w:lineRule="auto"/>
              <w:jc w:val="center"/>
              <w:rPr>
                <w:rFonts w:eastAsia="Calibri"/>
                <w:b/>
                <w:bCs/>
                <w:sz w:val="8"/>
                <w:szCs w:val="8"/>
                <w:rtl/>
              </w:rPr>
            </w:pPr>
          </w:p>
        </w:tc>
        <w:tc>
          <w:tcPr>
            <w:tcW w:w="1556" w:type="dxa"/>
            <w:vMerge/>
          </w:tcPr>
          <w:p w:rsidR="008F3DB7" w:rsidRPr="008F3DB7" w:rsidRDefault="008F3DB7" w:rsidP="00C256B7">
            <w:pPr>
              <w:spacing w:line="269" w:lineRule="auto"/>
              <w:rPr>
                <w:rFonts w:eastAsia="Calibri"/>
                <w:rtl/>
              </w:rPr>
            </w:pPr>
          </w:p>
        </w:tc>
      </w:tr>
      <w:tr w:rsidR="008F3DB7" w:rsidRPr="008F3DB7" w:rsidTr="00A4559E">
        <w:trPr>
          <w:jc w:val="center"/>
        </w:trPr>
        <w:tc>
          <w:tcPr>
            <w:tcW w:w="1283" w:type="dxa"/>
          </w:tcPr>
          <w:p w:rsidR="008F3DB7" w:rsidRPr="008F3DB7" w:rsidRDefault="008F3DB7" w:rsidP="00C256B7">
            <w:pPr>
              <w:spacing w:line="269" w:lineRule="auto"/>
              <w:rPr>
                <w:rFonts w:eastAsia="Calibri"/>
                <w:sz w:val="22"/>
                <w:szCs w:val="22"/>
                <w:rtl/>
              </w:rPr>
            </w:pPr>
            <w:r w:rsidRPr="008F3DB7">
              <w:rPr>
                <w:rFonts w:eastAsia="Calibri" w:hint="eastAsia"/>
                <w:b/>
                <w:bCs/>
                <w:sz w:val="22"/>
                <w:szCs w:val="22"/>
                <w:rtl/>
              </w:rPr>
              <w:t>אילת</w:t>
            </w:r>
          </w:p>
        </w:tc>
        <w:tc>
          <w:tcPr>
            <w:tcW w:w="1276" w:type="dxa"/>
            <w:shd w:val="clear" w:color="auto" w:fill="auto"/>
          </w:tcPr>
          <w:p w:rsidR="008F3DB7" w:rsidRPr="008F3DB7" w:rsidRDefault="008F3DB7" w:rsidP="00C256B7">
            <w:pPr>
              <w:spacing w:line="269" w:lineRule="auto"/>
              <w:rPr>
                <w:rFonts w:eastAsia="Calibri"/>
                <w:sz w:val="22"/>
                <w:szCs w:val="22"/>
                <w:rtl/>
              </w:rPr>
            </w:pPr>
            <w:r w:rsidRPr="008F3DB7">
              <w:rPr>
                <w:rFonts w:ascii="David" w:eastAsia="Calibri" w:hAnsi="David"/>
                <w:b/>
                <w:bCs/>
                <w:sz w:val="22"/>
                <w:szCs w:val="22"/>
                <w:rtl/>
              </w:rPr>
              <w:t>63,550</w:t>
            </w:r>
          </w:p>
        </w:tc>
        <w:tc>
          <w:tcPr>
            <w:tcW w:w="1283" w:type="dxa"/>
            <w:shd w:val="clear" w:color="auto" w:fill="auto"/>
          </w:tcPr>
          <w:p w:rsidR="008F3DB7" w:rsidRPr="008F3DB7" w:rsidRDefault="008F3DB7" w:rsidP="00C256B7">
            <w:pPr>
              <w:spacing w:line="269" w:lineRule="auto"/>
              <w:rPr>
                <w:rFonts w:eastAsia="Calibri"/>
                <w:sz w:val="22"/>
                <w:szCs w:val="22"/>
                <w:rtl/>
              </w:rPr>
            </w:pPr>
            <w:r w:rsidRPr="008F3DB7">
              <w:rPr>
                <w:rFonts w:ascii="David" w:eastAsia="Calibri" w:hAnsi="David"/>
                <w:b/>
                <w:bCs/>
                <w:sz w:val="22"/>
                <w:szCs w:val="22"/>
                <w:rtl/>
              </w:rPr>
              <w:t>63</w:t>
            </w:r>
            <w:r w:rsidRPr="008F3DB7">
              <w:rPr>
                <w:rFonts w:ascii="David" w:eastAsia="Calibri" w:hAnsi="David" w:hint="cs"/>
                <w:b/>
                <w:bCs/>
                <w:sz w:val="22"/>
                <w:szCs w:val="22"/>
                <w:rtl/>
              </w:rPr>
              <w:t>,</w:t>
            </w:r>
            <w:r w:rsidRPr="008F3DB7">
              <w:rPr>
                <w:rFonts w:ascii="David" w:eastAsia="Calibri" w:hAnsi="David"/>
                <w:b/>
                <w:bCs/>
                <w:sz w:val="22"/>
                <w:szCs w:val="22"/>
                <w:rtl/>
              </w:rPr>
              <w:t>267</w:t>
            </w:r>
          </w:p>
        </w:tc>
        <w:tc>
          <w:tcPr>
            <w:tcW w:w="992" w:type="dxa"/>
            <w:shd w:val="clear" w:color="auto" w:fill="auto"/>
          </w:tcPr>
          <w:p w:rsidR="008F3DB7" w:rsidRPr="008F3DB7" w:rsidRDefault="008F3DB7" w:rsidP="00C256B7">
            <w:pPr>
              <w:spacing w:line="269" w:lineRule="auto"/>
              <w:rPr>
                <w:rFonts w:eastAsia="Calibri"/>
                <w:color w:val="76923C"/>
                <w:sz w:val="22"/>
                <w:szCs w:val="22"/>
                <w:rtl/>
              </w:rPr>
            </w:pPr>
            <w:r w:rsidRPr="008F3DB7">
              <w:rPr>
                <w:rFonts w:ascii="David" w:eastAsia="Calibri" w:hAnsi="David"/>
                <w:b/>
                <w:bCs/>
                <w:color w:val="76923C"/>
                <w:sz w:val="22"/>
                <w:szCs w:val="22"/>
              </w:rPr>
              <w:t>283)</w:t>
            </w:r>
            <w:r w:rsidRPr="008F3DB7">
              <w:rPr>
                <w:rFonts w:ascii="David" w:eastAsia="Calibri" w:hAnsi="David"/>
                <w:b/>
                <w:bCs/>
                <w:color w:val="76923C"/>
                <w:sz w:val="22"/>
                <w:szCs w:val="22"/>
                <w:rtl/>
              </w:rPr>
              <w:t>)</w:t>
            </w:r>
          </w:p>
        </w:tc>
        <w:tc>
          <w:tcPr>
            <w:tcW w:w="1276" w:type="dxa"/>
            <w:shd w:val="clear" w:color="auto" w:fill="auto"/>
          </w:tcPr>
          <w:p w:rsidR="008F3DB7" w:rsidRPr="008F3DB7" w:rsidRDefault="008F3DB7" w:rsidP="00C256B7">
            <w:pPr>
              <w:spacing w:line="269" w:lineRule="auto"/>
              <w:rPr>
                <w:rFonts w:eastAsia="Calibri"/>
                <w:sz w:val="22"/>
                <w:szCs w:val="22"/>
                <w:rtl/>
              </w:rPr>
            </w:pPr>
            <w:r w:rsidRPr="008F3DB7">
              <w:rPr>
                <w:rFonts w:ascii="David" w:eastAsia="Calibri" w:hAnsi="David" w:hint="cs"/>
                <w:b/>
                <w:bCs/>
                <w:sz w:val="22"/>
                <w:szCs w:val="22"/>
                <w:rtl/>
              </w:rPr>
              <w:t>129,398</w:t>
            </w:r>
          </w:p>
        </w:tc>
        <w:tc>
          <w:tcPr>
            <w:tcW w:w="1275" w:type="dxa"/>
            <w:shd w:val="clear" w:color="auto" w:fill="auto"/>
          </w:tcPr>
          <w:p w:rsidR="008F3DB7" w:rsidRPr="008F3DB7" w:rsidRDefault="008F3DB7" w:rsidP="00C256B7">
            <w:pPr>
              <w:spacing w:line="269" w:lineRule="auto"/>
              <w:rPr>
                <w:rFonts w:eastAsia="Calibri"/>
                <w:sz w:val="22"/>
                <w:szCs w:val="22"/>
                <w:rtl/>
              </w:rPr>
            </w:pPr>
            <w:r w:rsidRPr="008F3DB7">
              <w:rPr>
                <w:rFonts w:ascii="David" w:eastAsia="Calibri" w:hAnsi="David" w:hint="cs"/>
                <w:b/>
                <w:bCs/>
                <w:sz w:val="22"/>
                <w:szCs w:val="22"/>
                <w:rtl/>
              </w:rPr>
              <w:t>114,536</w:t>
            </w:r>
          </w:p>
        </w:tc>
        <w:tc>
          <w:tcPr>
            <w:tcW w:w="1556" w:type="dxa"/>
          </w:tcPr>
          <w:p w:rsidR="008F3DB7" w:rsidRPr="008F3DB7" w:rsidRDefault="008F3DB7" w:rsidP="00C256B7">
            <w:pPr>
              <w:spacing w:line="269" w:lineRule="auto"/>
              <w:rPr>
                <w:rFonts w:eastAsia="Calibri"/>
                <w:color w:val="FF0000"/>
                <w:sz w:val="22"/>
                <w:szCs w:val="22"/>
                <w:rtl/>
              </w:rPr>
            </w:pPr>
            <w:r w:rsidRPr="008F3DB7">
              <w:rPr>
                <w:rFonts w:ascii="David" w:eastAsia="Calibri" w:hAnsi="David"/>
                <w:color w:val="FF0000"/>
                <w:sz w:val="22"/>
                <w:szCs w:val="22"/>
                <w:rtl/>
              </w:rPr>
              <w:t>(14,862)</w:t>
            </w:r>
          </w:p>
        </w:tc>
      </w:tr>
      <w:tr w:rsidR="008F3DB7" w:rsidRPr="008F3DB7" w:rsidTr="00A4559E">
        <w:trPr>
          <w:jc w:val="center"/>
        </w:trPr>
        <w:tc>
          <w:tcPr>
            <w:tcW w:w="1283" w:type="dxa"/>
          </w:tcPr>
          <w:p w:rsidR="008F3DB7" w:rsidRPr="008F3DB7" w:rsidRDefault="008F3DB7" w:rsidP="00C256B7">
            <w:pPr>
              <w:spacing w:line="269" w:lineRule="auto"/>
              <w:rPr>
                <w:rFonts w:eastAsia="Calibri"/>
                <w:sz w:val="22"/>
                <w:szCs w:val="22"/>
                <w:rtl/>
              </w:rPr>
            </w:pPr>
            <w:r w:rsidRPr="008F3DB7">
              <w:rPr>
                <w:rFonts w:eastAsia="Calibri" w:hint="eastAsia"/>
                <w:b/>
                <w:bCs/>
                <w:sz w:val="22"/>
                <w:szCs w:val="22"/>
                <w:rtl/>
              </w:rPr>
              <w:t>זיכרון</w:t>
            </w:r>
            <w:r w:rsidRPr="008F3DB7">
              <w:rPr>
                <w:rFonts w:eastAsia="Calibri"/>
                <w:b/>
                <w:bCs/>
                <w:sz w:val="22"/>
                <w:szCs w:val="22"/>
                <w:rtl/>
              </w:rPr>
              <w:t xml:space="preserve"> </w:t>
            </w:r>
            <w:r w:rsidRPr="008F3DB7">
              <w:rPr>
                <w:rFonts w:eastAsia="Calibri" w:hint="eastAsia"/>
                <w:b/>
                <w:bCs/>
                <w:sz w:val="22"/>
                <w:szCs w:val="22"/>
                <w:rtl/>
              </w:rPr>
              <w:t>יעקב</w:t>
            </w:r>
          </w:p>
        </w:tc>
        <w:tc>
          <w:tcPr>
            <w:tcW w:w="1276" w:type="dxa"/>
            <w:shd w:val="clear" w:color="auto" w:fill="auto"/>
          </w:tcPr>
          <w:p w:rsidR="008F3DB7" w:rsidRPr="008F3DB7" w:rsidRDefault="008F3DB7" w:rsidP="00C256B7">
            <w:pPr>
              <w:spacing w:line="269" w:lineRule="auto"/>
              <w:rPr>
                <w:rFonts w:eastAsia="Calibri"/>
                <w:sz w:val="22"/>
                <w:szCs w:val="22"/>
                <w:rtl/>
              </w:rPr>
            </w:pPr>
            <w:r w:rsidRPr="008F3DB7">
              <w:rPr>
                <w:rFonts w:ascii="David" w:eastAsia="Calibri" w:hAnsi="David"/>
                <w:b/>
                <w:bCs/>
                <w:sz w:val="22"/>
                <w:szCs w:val="22"/>
                <w:rtl/>
              </w:rPr>
              <w:t>7,481</w:t>
            </w:r>
          </w:p>
        </w:tc>
        <w:tc>
          <w:tcPr>
            <w:tcW w:w="1283" w:type="dxa"/>
            <w:shd w:val="clear" w:color="auto" w:fill="auto"/>
          </w:tcPr>
          <w:p w:rsidR="008F3DB7" w:rsidRPr="008F3DB7" w:rsidRDefault="008F3DB7" w:rsidP="00C256B7">
            <w:pPr>
              <w:spacing w:line="269" w:lineRule="auto"/>
              <w:rPr>
                <w:rFonts w:eastAsia="Calibri"/>
                <w:sz w:val="22"/>
                <w:szCs w:val="22"/>
                <w:rtl/>
              </w:rPr>
            </w:pPr>
            <w:r w:rsidRPr="008F3DB7">
              <w:rPr>
                <w:rFonts w:ascii="David" w:eastAsia="Calibri" w:hAnsi="David"/>
                <w:b/>
                <w:bCs/>
                <w:sz w:val="22"/>
                <w:szCs w:val="22"/>
                <w:rtl/>
              </w:rPr>
              <w:t>4</w:t>
            </w:r>
            <w:r w:rsidRPr="008F3DB7">
              <w:rPr>
                <w:rFonts w:ascii="David" w:eastAsia="Calibri" w:hAnsi="David" w:hint="cs"/>
                <w:b/>
                <w:bCs/>
                <w:sz w:val="22"/>
                <w:szCs w:val="22"/>
                <w:rtl/>
              </w:rPr>
              <w:t>,</w:t>
            </w:r>
            <w:r w:rsidRPr="008F3DB7">
              <w:rPr>
                <w:rFonts w:ascii="David" w:eastAsia="Calibri" w:hAnsi="David"/>
                <w:b/>
                <w:bCs/>
                <w:sz w:val="22"/>
                <w:szCs w:val="22"/>
                <w:rtl/>
              </w:rPr>
              <w:t>863</w:t>
            </w:r>
            <w:r w:rsidRPr="008F3DB7">
              <w:rPr>
                <w:rFonts w:ascii="David" w:eastAsia="Calibri" w:hAnsi="David"/>
                <w:b/>
                <w:bCs/>
                <w:sz w:val="22"/>
                <w:szCs w:val="22"/>
                <w:vertAlign w:val="superscript"/>
                <w:rtl/>
              </w:rPr>
              <w:t>*</w:t>
            </w:r>
          </w:p>
        </w:tc>
        <w:tc>
          <w:tcPr>
            <w:tcW w:w="992" w:type="dxa"/>
            <w:shd w:val="clear" w:color="auto" w:fill="auto"/>
          </w:tcPr>
          <w:p w:rsidR="008F3DB7" w:rsidRPr="008F3DB7" w:rsidRDefault="008F3DB7" w:rsidP="00C256B7">
            <w:pPr>
              <w:spacing w:line="269" w:lineRule="auto"/>
              <w:rPr>
                <w:rFonts w:eastAsia="Calibri"/>
                <w:color w:val="76923C"/>
                <w:sz w:val="22"/>
                <w:szCs w:val="22"/>
                <w:rtl/>
              </w:rPr>
            </w:pPr>
            <w:r w:rsidRPr="008F3DB7">
              <w:rPr>
                <w:rFonts w:ascii="David" w:eastAsia="Calibri" w:hAnsi="David"/>
                <w:b/>
                <w:bCs/>
                <w:color w:val="76923C"/>
                <w:sz w:val="22"/>
                <w:szCs w:val="22"/>
                <w:rtl/>
              </w:rPr>
              <w:t>(1,180)</w:t>
            </w:r>
          </w:p>
        </w:tc>
        <w:tc>
          <w:tcPr>
            <w:tcW w:w="1276" w:type="dxa"/>
            <w:shd w:val="clear" w:color="auto" w:fill="auto"/>
          </w:tcPr>
          <w:p w:rsidR="008F3DB7" w:rsidRPr="008F3DB7" w:rsidRDefault="008F3DB7" w:rsidP="00C256B7">
            <w:pPr>
              <w:spacing w:line="269" w:lineRule="auto"/>
              <w:rPr>
                <w:rFonts w:eastAsia="Calibri"/>
                <w:sz w:val="22"/>
                <w:szCs w:val="22"/>
                <w:rtl/>
              </w:rPr>
            </w:pPr>
            <w:r w:rsidRPr="008F3DB7">
              <w:rPr>
                <w:rFonts w:ascii="David" w:eastAsia="Calibri" w:hAnsi="David"/>
                <w:b/>
                <w:bCs/>
                <w:sz w:val="22"/>
                <w:szCs w:val="22"/>
                <w:rtl/>
              </w:rPr>
              <w:t>35,025</w:t>
            </w:r>
          </w:p>
        </w:tc>
        <w:tc>
          <w:tcPr>
            <w:tcW w:w="1275" w:type="dxa"/>
            <w:shd w:val="clear" w:color="auto" w:fill="auto"/>
          </w:tcPr>
          <w:p w:rsidR="008F3DB7" w:rsidRPr="008F3DB7" w:rsidRDefault="008F3DB7" w:rsidP="00C256B7">
            <w:pPr>
              <w:spacing w:line="269" w:lineRule="auto"/>
              <w:rPr>
                <w:rFonts w:eastAsia="Calibri"/>
                <w:sz w:val="22"/>
                <w:szCs w:val="22"/>
                <w:rtl/>
              </w:rPr>
            </w:pPr>
            <w:r w:rsidRPr="008F3DB7">
              <w:rPr>
                <w:rFonts w:ascii="David" w:eastAsia="Calibri" w:hAnsi="David"/>
                <w:b/>
                <w:bCs/>
                <w:sz w:val="22"/>
                <w:szCs w:val="22"/>
                <w:rtl/>
              </w:rPr>
              <w:t>30,190</w:t>
            </w:r>
          </w:p>
        </w:tc>
        <w:tc>
          <w:tcPr>
            <w:tcW w:w="1556" w:type="dxa"/>
          </w:tcPr>
          <w:p w:rsidR="008F3DB7" w:rsidRPr="008F3DB7" w:rsidRDefault="008F3DB7" w:rsidP="00C256B7">
            <w:pPr>
              <w:spacing w:line="269" w:lineRule="auto"/>
              <w:rPr>
                <w:rFonts w:eastAsia="Calibri"/>
                <w:color w:val="FF0000"/>
                <w:sz w:val="22"/>
                <w:szCs w:val="22"/>
                <w:rtl/>
              </w:rPr>
            </w:pPr>
            <w:r w:rsidRPr="008F3DB7">
              <w:rPr>
                <w:rFonts w:ascii="David" w:eastAsia="Calibri" w:hAnsi="David"/>
                <w:color w:val="FF0000"/>
                <w:sz w:val="22"/>
                <w:szCs w:val="22"/>
                <w:rtl/>
              </w:rPr>
              <w:t>(4,835)</w:t>
            </w:r>
          </w:p>
        </w:tc>
      </w:tr>
      <w:tr w:rsidR="008F3DB7" w:rsidRPr="008F3DB7" w:rsidTr="00A4559E">
        <w:trPr>
          <w:jc w:val="center"/>
        </w:trPr>
        <w:tc>
          <w:tcPr>
            <w:tcW w:w="1283" w:type="dxa"/>
          </w:tcPr>
          <w:p w:rsidR="008F3DB7" w:rsidRPr="008F3DB7" w:rsidRDefault="008F3DB7" w:rsidP="00C256B7">
            <w:pPr>
              <w:spacing w:line="269" w:lineRule="auto"/>
              <w:rPr>
                <w:rFonts w:eastAsia="Calibri"/>
                <w:sz w:val="22"/>
                <w:szCs w:val="22"/>
                <w:rtl/>
              </w:rPr>
            </w:pPr>
            <w:r w:rsidRPr="008F3DB7">
              <w:rPr>
                <w:rFonts w:eastAsia="Calibri" w:hint="cs"/>
                <w:b/>
                <w:bCs/>
                <w:sz w:val="22"/>
                <w:szCs w:val="22"/>
                <w:rtl/>
              </w:rPr>
              <w:t>טבריה</w:t>
            </w:r>
          </w:p>
        </w:tc>
        <w:tc>
          <w:tcPr>
            <w:tcW w:w="1276" w:type="dxa"/>
            <w:shd w:val="clear" w:color="auto" w:fill="auto"/>
          </w:tcPr>
          <w:p w:rsidR="008F3DB7" w:rsidRPr="008F3DB7" w:rsidRDefault="008F3DB7" w:rsidP="00C256B7">
            <w:pPr>
              <w:spacing w:line="269" w:lineRule="auto"/>
              <w:rPr>
                <w:rFonts w:eastAsia="Calibri"/>
                <w:sz w:val="22"/>
                <w:szCs w:val="22"/>
                <w:rtl/>
              </w:rPr>
            </w:pPr>
            <w:r w:rsidRPr="008F3DB7">
              <w:rPr>
                <w:rFonts w:ascii="David" w:eastAsia="Calibri" w:hAnsi="David"/>
                <w:b/>
                <w:bCs/>
                <w:sz w:val="22"/>
                <w:szCs w:val="22"/>
                <w:rtl/>
              </w:rPr>
              <w:t>17,720</w:t>
            </w:r>
          </w:p>
        </w:tc>
        <w:tc>
          <w:tcPr>
            <w:tcW w:w="1283" w:type="dxa"/>
            <w:shd w:val="clear" w:color="auto" w:fill="auto"/>
          </w:tcPr>
          <w:p w:rsidR="008F3DB7" w:rsidRPr="008F3DB7" w:rsidRDefault="008F3DB7" w:rsidP="00C256B7">
            <w:pPr>
              <w:spacing w:line="269" w:lineRule="auto"/>
              <w:rPr>
                <w:rFonts w:eastAsia="Calibri"/>
                <w:sz w:val="22"/>
                <w:szCs w:val="22"/>
                <w:rtl/>
              </w:rPr>
            </w:pPr>
            <w:r w:rsidRPr="008F3DB7">
              <w:rPr>
                <w:rFonts w:ascii="David" w:eastAsia="Calibri" w:hAnsi="David"/>
                <w:b/>
                <w:bCs/>
                <w:sz w:val="22"/>
                <w:szCs w:val="22"/>
                <w:rtl/>
              </w:rPr>
              <w:t>16</w:t>
            </w:r>
            <w:r w:rsidRPr="008F3DB7">
              <w:rPr>
                <w:rFonts w:ascii="David" w:eastAsia="Calibri" w:hAnsi="David" w:hint="cs"/>
                <w:b/>
                <w:bCs/>
                <w:sz w:val="22"/>
                <w:szCs w:val="22"/>
                <w:rtl/>
              </w:rPr>
              <w:t>,</w:t>
            </w:r>
            <w:r w:rsidRPr="008F3DB7">
              <w:rPr>
                <w:rFonts w:ascii="David" w:eastAsia="Calibri" w:hAnsi="David"/>
                <w:b/>
                <w:bCs/>
                <w:sz w:val="22"/>
                <w:szCs w:val="22"/>
                <w:rtl/>
              </w:rPr>
              <w:t>992</w:t>
            </w:r>
            <w:r w:rsidRPr="008F3DB7">
              <w:rPr>
                <w:rFonts w:ascii="David" w:eastAsia="Calibri" w:hAnsi="David"/>
                <w:b/>
                <w:bCs/>
                <w:sz w:val="22"/>
                <w:szCs w:val="22"/>
                <w:vertAlign w:val="superscript"/>
                <w:rtl/>
              </w:rPr>
              <w:t>**</w:t>
            </w:r>
          </w:p>
        </w:tc>
        <w:tc>
          <w:tcPr>
            <w:tcW w:w="992" w:type="dxa"/>
            <w:shd w:val="clear" w:color="auto" w:fill="auto"/>
          </w:tcPr>
          <w:p w:rsidR="008F3DB7" w:rsidRPr="008F3DB7" w:rsidRDefault="008F3DB7" w:rsidP="00C256B7">
            <w:pPr>
              <w:spacing w:line="269" w:lineRule="auto"/>
              <w:rPr>
                <w:rFonts w:eastAsia="Calibri"/>
                <w:color w:val="76923C"/>
                <w:sz w:val="22"/>
                <w:szCs w:val="22"/>
                <w:rtl/>
              </w:rPr>
            </w:pPr>
            <w:r w:rsidRPr="008F3DB7">
              <w:rPr>
                <w:rFonts w:ascii="David" w:eastAsia="Calibri" w:hAnsi="David"/>
                <w:b/>
                <w:bCs/>
                <w:color w:val="76923C"/>
                <w:sz w:val="22"/>
                <w:szCs w:val="22"/>
                <w:rtl/>
              </w:rPr>
              <w:t>(176)</w:t>
            </w:r>
          </w:p>
        </w:tc>
        <w:tc>
          <w:tcPr>
            <w:tcW w:w="1276" w:type="dxa"/>
            <w:shd w:val="clear" w:color="auto" w:fill="auto"/>
          </w:tcPr>
          <w:p w:rsidR="008F3DB7" w:rsidRPr="008F3DB7" w:rsidRDefault="008F3DB7" w:rsidP="00C256B7">
            <w:pPr>
              <w:spacing w:line="269" w:lineRule="auto"/>
              <w:rPr>
                <w:rFonts w:eastAsia="Calibri"/>
                <w:sz w:val="22"/>
                <w:szCs w:val="22"/>
                <w:rtl/>
              </w:rPr>
            </w:pPr>
            <w:r w:rsidRPr="008F3DB7">
              <w:rPr>
                <w:rFonts w:ascii="David" w:eastAsia="Calibri" w:hAnsi="David"/>
                <w:b/>
                <w:bCs/>
                <w:sz w:val="22"/>
                <w:szCs w:val="22"/>
                <w:rtl/>
              </w:rPr>
              <w:t>111</w:t>
            </w:r>
            <w:r w:rsidRPr="008F3DB7">
              <w:rPr>
                <w:rFonts w:ascii="David" w:eastAsia="Calibri" w:hAnsi="David" w:hint="cs"/>
                <w:b/>
                <w:bCs/>
                <w:sz w:val="22"/>
                <w:szCs w:val="22"/>
                <w:rtl/>
              </w:rPr>
              <w:t>,</w:t>
            </w:r>
            <w:r w:rsidRPr="008F3DB7">
              <w:rPr>
                <w:rFonts w:ascii="David" w:eastAsia="Calibri" w:hAnsi="David"/>
                <w:b/>
                <w:bCs/>
                <w:sz w:val="22"/>
                <w:szCs w:val="22"/>
                <w:rtl/>
              </w:rPr>
              <w:t>739</w:t>
            </w:r>
          </w:p>
        </w:tc>
        <w:tc>
          <w:tcPr>
            <w:tcW w:w="1275" w:type="dxa"/>
            <w:shd w:val="clear" w:color="auto" w:fill="auto"/>
          </w:tcPr>
          <w:p w:rsidR="008F3DB7" w:rsidRPr="008F3DB7" w:rsidRDefault="008F3DB7" w:rsidP="00C256B7">
            <w:pPr>
              <w:spacing w:line="269" w:lineRule="auto"/>
              <w:rPr>
                <w:rFonts w:eastAsia="Calibri"/>
                <w:sz w:val="22"/>
                <w:szCs w:val="22"/>
                <w:rtl/>
              </w:rPr>
            </w:pPr>
            <w:r w:rsidRPr="008F3DB7">
              <w:rPr>
                <w:rFonts w:ascii="David" w:eastAsia="Calibri" w:hAnsi="David"/>
                <w:b/>
                <w:bCs/>
                <w:sz w:val="22"/>
                <w:szCs w:val="22"/>
                <w:rtl/>
              </w:rPr>
              <w:t>92</w:t>
            </w:r>
            <w:r w:rsidRPr="008F3DB7">
              <w:rPr>
                <w:rFonts w:ascii="David" w:eastAsia="Calibri" w:hAnsi="David" w:hint="cs"/>
                <w:b/>
                <w:bCs/>
                <w:sz w:val="22"/>
                <w:szCs w:val="22"/>
                <w:rtl/>
              </w:rPr>
              <w:t>,</w:t>
            </w:r>
            <w:r w:rsidRPr="008F3DB7">
              <w:rPr>
                <w:rFonts w:ascii="David" w:eastAsia="Calibri" w:hAnsi="David"/>
                <w:b/>
                <w:bCs/>
                <w:sz w:val="22"/>
                <w:szCs w:val="22"/>
                <w:rtl/>
              </w:rPr>
              <w:t>609</w:t>
            </w:r>
          </w:p>
        </w:tc>
        <w:tc>
          <w:tcPr>
            <w:tcW w:w="1556" w:type="dxa"/>
          </w:tcPr>
          <w:p w:rsidR="008F3DB7" w:rsidRPr="008F3DB7" w:rsidRDefault="008F3DB7" w:rsidP="00C256B7">
            <w:pPr>
              <w:spacing w:line="269" w:lineRule="auto"/>
              <w:rPr>
                <w:rFonts w:eastAsia="Calibri"/>
                <w:color w:val="FF0000"/>
                <w:sz w:val="22"/>
                <w:szCs w:val="22"/>
                <w:rtl/>
              </w:rPr>
            </w:pPr>
            <w:r w:rsidRPr="008F3DB7">
              <w:rPr>
                <w:rFonts w:ascii="David" w:eastAsia="Calibri" w:hAnsi="David"/>
                <w:color w:val="FF0000"/>
                <w:sz w:val="22"/>
                <w:szCs w:val="22"/>
                <w:rtl/>
              </w:rPr>
              <w:t>(19,130)</w:t>
            </w:r>
          </w:p>
        </w:tc>
      </w:tr>
      <w:tr w:rsidR="008F3DB7" w:rsidRPr="008F3DB7" w:rsidTr="00A4559E">
        <w:trPr>
          <w:jc w:val="center"/>
        </w:trPr>
        <w:tc>
          <w:tcPr>
            <w:tcW w:w="1283" w:type="dxa"/>
          </w:tcPr>
          <w:p w:rsidR="008F3DB7" w:rsidRPr="008F3DB7" w:rsidRDefault="008F3DB7" w:rsidP="00C256B7">
            <w:pPr>
              <w:spacing w:line="269" w:lineRule="auto"/>
              <w:rPr>
                <w:rFonts w:eastAsia="Calibri"/>
                <w:sz w:val="22"/>
                <w:szCs w:val="22"/>
                <w:rtl/>
              </w:rPr>
            </w:pPr>
            <w:r w:rsidRPr="008F3DB7">
              <w:rPr>
                <w:rFonts w:eastAsia="Calibri" w:hint="cs"/>
                <w:b/>
                <w:bCs/>
                <w:sz w:val="22"/>
                <w:szCs w:val="22"/>
                <w:rtl/>
              </w:rPr>
              <w:t>הרצלייה</w:t>
            </w:r>
          </w:p>
        </w:tc>
        <w:tc>
          <w:tcPr>
            <w:tcW w:w="1276" w:type="dxa"/>
            <w:shd w:val="clear" w:color="auto" w:fill="auto"/>
          </w:tcPr>
          <w:p w:rsidR="008F3DB7" w:rsidRPr="008F3DB7" w:rsidRDefault="008F3DB7" w:rsidP="00C256B7">
            <w:pPr>
              <w:spacing w:line="269" w:lineRule="auto"/>
              <w:rPr>
                <w:rFonts w:eastAsia="Calibri"/>
                <w:sz w:val="22"/>
                <w:szCs w:val="22"/>
                <w:rtl/>
              </w:rPr>
            </w:pPr>
            <w:r w:rsidRPr="008F3DB7">
              <w:rPr>
                <w:rFonts w:ascii="David" w:eastAsia="Calibri" w:hAnsi="David" w:hint="cs"/>
                <w:b/>
                <w:bCs/>
                <w:sz w:val="22"/>
                <w:szCs w:val="22"/>
                <w:rtl/>
              </w:rPr>
              <w:t xml:space="preserve"> (</w:t>
            </w:r>
            <w:r w:rsidRPr="008F3DB7">
              <w:rPr>
                <w:rFonts w:ascii="David" w:eastAsia="Calibri" w:hAnsi="David"/>
                <w:b/>
                <w:bCs/>
                <w:sz w:val="22"/>
                <w:szCs w:val="22"/>
                <w:rtl/>
              </w:rPr>
              <w:t>88</w:t>
            </w:r>
            <w:r w:rsidRPr="008F3DB7">
              <w:rPr>
                <w:rFonts w:ascii="David" w:eastAsia="Calibri" w:hAnsi="David" w:hint="cs"/>
                <w:b/>
                <w:bCs/>
                <w:sz w:val="22"/>
                <w:szCs w:val="22"/>
                <w:rtl/>
              </w:rPr>
              <w:t>,</w:t>
            </w:r>
            <w:r w:rsidRPr="008F3DB7">
              <w:rPr>
                <w:rFonts w:ascii="David" w:eastAsia="Calibri" w:hAnsi="David"/>
                <w:b/>
                <w:bCs/>
                <w:sz w:val="22"/>
                <w:szCs w:val="22"/>
                <w:rtl/>
              </w:rPr>
              <w:t>095)</w:t>
            </w:r>
          </w:p>
        </w:tc>
        <w:tc>
          <w:tcPr>
            <w:tcW w:w="1283" w:type="dxa"/>
            <w:shd w:val="clear" w:color="auto" w:fill="auto"/>
          </w:tcPr>
          <w:p w:rsidR="008F3DB7" w:rsidRPr="008F3DB7" w:rsidRDefault="008F3DB7" w:rsidP="00C256B7">
            <w:pPr>
              <w:spacing w:line="269" w:lineRule="auto"/>
              <w:rPr>
                <w:rFonts w:eastAsia="Calibri"/>
                <w:sz w:val="22"/>
                <w:szCs w:val="22"/>
                <w:rtl/>
              </w:rPr>
            </w:pPr>
            <w:r w:rsidRPr="008F3DB7">
              <w:rPr>
                <w:rFonts w:ascii="David" w:eastAsia="Calibri" w:hAnsi="David"/>
                <w:b/>
                <w:bCs/>
                <w:sz w:val="22"/>
                <w:szCs w:val="22"/>
                <w:rtl/>
              </w:rPr>
              <w:t>(144</w:t>
            </w:r>
            <w:r w:rsidRPr="008F3DB7">
              <w:rPr>
                <w:rFonts w:ascii="David" w:eastAsia="Calibri" w:hAnsi="David" w:hint="cs"/>
                <w:b/>
                <w:bCs/>
                <w:sz w:val="22"/>
                <w:szCs w:val="22"/>
                <w:rtl/>
              </w:rPr>
              <w:t>,</w:t>
            </w:r>
            <w:r w:rsidRPr="008F3DB7">
              <w:rPr>
                <w:rFonts w:ascii="David" w:eastAsia="Calibri" w:hAnsi="David"/>
                <w:b/>
                <w:bCs/>
                <w:sz w:val="22"/>
                <w:szCs w:val="22"/>
                <w:rtl/>
              </w:rPr>
              <w:t>907)</w:t>
            </w:r>
            <w:r w:rsidRPr="008F3DB7">
              <w:rPr>
                <w:rFonts w:ascii="David" w:eastAsia="Calibri" w:hAnsi="David"/>
                <w:b/>
                <w:bCs/>
                <w:sz w:val="22"/>
                <w:szCs w:val="22"/>
                <w:vertAlign w:val="superscript"/>
                <w:rtl/>
              </w:rPr>
              <w:t>*</w:t>
            </w:r>
            <w:r w:rsidRPr="008F3DB7">
              <w:rPr>
                <w:rFonts w:ascii="David" w:eastAsia="Calibri" w:hAnsi="David" w:hint="cs"/>
                <w:b/>
                <w:bCs/>
                <w:sz w:val="22"/>
                <w:szCs w:val="22"/>
                <w:vertAlign w:val="superscript"/>
                <w:rtl/>
              </w:rPr>
              <w:t>*</w:t>
            </w:r>
          </w:p>
        </w:tc>
        <w:tc>
          <w:tcPr>
            <w:tcW w:w="992" w:type="dxa"/>
            <w:shd w:val="clear" w:color="auto" w:fill="auto"/>
          </w:tcPr>
          <w:p w:rsidR="008F3DB7" w:rsidRPr="008F3DB7" w:rsidRDefault="008F3DB7" w:rsidP="00C256B7">
            <w:pPr>
              <w:spacing w:line="269" w:lineRule="auto"/>
              <w:rPr>
                <w:rFonts w:eastAsia="Calibri"/>
                <w:color w:val="76923C"/>
                <w:sz w:val="22"/>
                <w:szCs w:val="22"/>
                <w:rtl/>
              </w:rPr>
            </w:pPr>
            <w:r w:rsidRPr="008F3DB7">
              <w:rPr>
                <w:rFonts w:ascii="David" w:eastAsia="Calibri" w:hAnsi="David"/>
                <w:b/>
                <w:bCs/>
                <w:color w:val="76923C"/>
                <w:sz w:val="22"/>
                <w:szCs w:val="22"/>
                <w:rtl/>
              </w:rPr>
              <w:t>(56,812)</w:t>
            </w:r>
          </w:p>
        </w:tc>
        <w:tc>
          <w:tcPr>
            <w:tcW w:w="1276" w:type="dxa"/>
            <w:shd w:val="clear" w:color="auto" w:fill="auto"/>
          </w:tcPr>
          <w:p w:rsidR="008F3DB7" w:rsidRPr="008F3DB7" w:rsidRDefault="008F3DB7" w:rsidP="00C256B7">
            <w:pPr>
              <w:spacing w:line="269" w:lineRule="auto"/>
              <w:rPr>
                <w:rFonts w:eastAsia="Calibri"/>
                <w:sz w:val="22"/>
                <w:szCs w:val="22"/>
                <w:rtl/>
              </w:rPr>
            </w:pPr>
            <w:r w:rsidRPr="008F3DB7">
              <w:rPr>
                <w:rFonts w:ascii="David" w:eastAsia="Calibri" w:hAnsi="David" w:hint="cs"/>
                <w:b/>
                <w:bCs/>
                <w:sz w:val="22"/>
                <w:szCs w:val="22"/>
                <w:rtl/>
              </w:rPr>
              <w:t>16,043</w:t>
            </w:r>
          </w:p>
        </w:tc>
        <w:tc>
          <w:tcPr>
            <w:tcW w:w="1275" w:type="dxa"/>
            <w:shd w:val="clear" w:color="auto" w:fill="auto"/>
          </w:tcPr>
          <w:p w:rsidR="008F3DB7" w:rsidRPr="008F3DB7" w:rsidRDefault="008F3DB7" w:rsidP="00C256B7">
            <w:pPr>
              <w:spacing w:line="269" w:lineRule="auto"/>
              <w:rPr>
                <w:rFonts w:eastAsia="Calibri"/>
                <w:sz w:val="22"/>
                <w:szCs w:val="22"/>
                <w:rtl/>
              </w:rPr>
            </w:pPr>
            <w:r w:rsidRPr="008F3DB7">
              <w:rPr>
                <w:rFonts w:ascii="David" w:eastAsia="Calibri" w:hAnsi="David" w:hint="cs"/>
                <w:b/>
                <w:bCs/>
                <w:sz w:val="22"/>
                <w:szCs w:val="22"/>
                <w:rtl/>
              </w:rPr>
              <w:t>12,068</w:t>
            </w:r>
          </w:p>
        </w:tc>
        <w:tc>
          <w:tcPr>
            <w:tcW w:w="1556" w:type="dxa"/>
          </w:tcPr>
          <w:p w:rsidR="008F3DB7" w:rsidRPr="008F3DB7" w:rsidRDefault="008F3DB7" w:rsidP="00C256B7">
            <w:pPr>
              <w:spacing w:line="269" w:lineRule="auto"/>
              <w:rPr>
                <w:rFonts w:eastAsia="Calibri"/>
                <w:color w:val="FF0000"/>
                <w:sz w:val="22"/>
                <w:szCs w:val="22"/>
                <w:rtl/>
              </w:rPr>
            </w:pPr>
            <w:r w:rsidRPr="008F3DB7">
              <w:rPr>
                <w:rFonts w:ascii="David" w:eastAsia="Calibri" w:hAnsi="David"/>
                <w:color w:val="FF0000"/>
                <w:sz w:val="22"/>
                <w:szCs w:val="22"/>
              </w:rPr>
              <w:t>)</w:t>
            </w:r>
            <w:r w:rsidRPr="008F3DB7">
              <w:rPr>
                <w:rFonts w:ascii="David" w:eastAsia="Calibri" w:hAnsi="David"/>
                <w:color w:val="FF0000"/>
                <w:sz w:val="22"/>
                <w:szCs w:val="22"/>
                <w:rtl/>
              </w:rPr>
              <w:t>3,975)</w:t>
            </w:r>
          </w:p>
        </w:tc>
      </w:tr>
      <w:tr w:rsidR="008F3DB7" w:rsidRPr="008F3DB7" w:rsidTr="00A4559E">
        <w:trPr>
          <w:jc w:val="center"/>
        </w:trPr>
        <w:tc>
          <w:tcPr>
            <w:tcW w:w="1283" w:type="dxa"/>
          </w:tcPr>
          <w:p w:rsidR="008F3DB7" w:rsidRPr="008F3DB7" w:rsidRDefault="008F3DB7" w:rsidP="00C256B7">
            <w:pPr>
              <w:spacing w:line="269" w:lineRule="auto"/>
              <w:rPr>
                <w:rFonts w:eastAsia="Calibri"/>
                <w:b/>
                <w:bCs/>
                <w:sz w:val="22"/>
                <w:szCs w:val="22"/>
                <w:rtl/>
              </w:rPr>
            </w:pPr>
            <w:r w:rsidRPr="008F3DB7">
              <w:rPr>
                <w:rFonts w:eastAsia="Calibri" w:hint="cs"/>
                <w:b/>
                <w:bCs/>
                <w:sz w:val="22"/>
                <w:szCs w:val="22"/>
                <w:rtl/>
              </w:rPr>
              <w:t>חוף הכרמל</w:t>
            </w:r>
          </w:p>
        </w:tc>
        <w:tc>
          <w:tcPr>
            <w:tcW w:w="1276" w:type="dxa"/>
            <w:shd w:val="clear" w:color="auto" w:fill="auto"/>
          </w:tcPr>
          <w:p w:rsidR="008F3DB7" w:rsidRPr="008F3DB7" w:rsidRDefault="008F3DB7" w:rsidP="00C256B7">
            <w:pPr>
              <w:spacing w:line="269" w:lineRule="auto"/>
              <w:rPr>
                <w:rFonts w:ascii="David" w:eastAsia="Calibri" w:hAnsi="David"/>
                <w:b/>
                <w:bCs/>
                <w:sz w:val="22"/>
                <w:szCs w:val="22"/>
                <w:rtl/>
              </w:rPr>
            </w:pPr>
            <w:r w:rsidRPr="008F3DB7">
              <w:rPr>
                <w:rFonts w:ascii="David" w:eastAsia="Calibri" w:hAnsi="David" w:hint="cs"/>
                <w:b/>
                <w:bCs/>
                <w:sz w:val="22"/>
                <w:szCs w:val="22"/>
                <w:rtl/>
              </w:rPr>
              <w:t>(4,429)</w:t>
            </w:r>
          </w:p>
        </w:tc>
        <w:tc>
          <w:tcPr>
            <w:tcW w:w="1283" w:type="dxa"/>
            <w:shd w:val="clear" w:color="auto" w:fill="auto"/>
          </w:tcPr>
          <w:p w:rsidR="008F3DB7" w:rsidRPr="008F3DB7" w:rsidRDefault="008F3DB7" w:rsidP="00C256B7">
            <w:pPr>
              <w:spacing w:line="269" w:lineRule="auto"/>
              <w:rPr>
                <w:rFonts w:ascii="David" w:eastAsia="Calibri" w:hAnsi="David"/>
                <w:b/>
                <w:bCs/>
                <w:sz w:val="22"/>
                <w:szCs w:val="22"/>
                <w:rtl/>
              </w:rPr>
            </w:pPr>
            <w:r w:rsidRPr="008F3DB7">
              <w:rPr>
                <w:rFonts w:ascii="David" w:eastAsia="Calibri" w:hAnsi="David" w:hint="cs"/>
                <w:b/>
                <w:bCs/>
                <w:sz w:val="22"/>
                <w:szCs w:val="22"/>
                <w:rtl/>
              </w:rPr>
              <w:t>(4,774)</w:t>
            </w:r>
          </w:p>
        </w:tc>
        <w:tc>
          <w:tcPr>
            <w:tcW w:w="992" w:type="dxa"/>
            <w:shd w:val="clear" w:color="auto" w:fill="auto"/>
          </w:tcPr>
          <w:p w:rsidR="008F3DB7" w:rsidRPr="008F3DB7" w:rsidRDefault="008F3DB7" w:rsidP="00C256B7">
            <w:pPr>
              <w:spacing w:line="269" w:lineRule="auto"/>
              <w:rPr>
                <w:rFonts w:ascii="David" w:eastAsia="Calibri" w:hAnsi="David"/>
                <w:b/>
                <w:bCs/>
                <w:color w:val="76923C"/>
                <w:sz w:val="22"/>
                <w:szCs w:val="22"/>
                <w:rtl/>
              </w:rPr>
            </w:pPr>
            <w:r w:rsidRPr="008F3DB7">
              <w:rPr>
                <w:rFonts w:ascii="David" w:eastAsia="Calibri" w:hAnsi="David"/>
                <w:b/>
                <w:bCs/>
                <w:color w:val="76923C"/>
                <w:sz w:val="22"/>
                <w:szCs w:val="22"/>
                <w:rtl/>
              </w:rPr>
              <w:t>(345)</w:t>
            </w:r>
          </w:p>
        </w:tc>
        <w:tc>
          <w:tcPr>
            <w:tcW w:w="1276" w:type="dxa"/>
            <w:shd w:val="clear" w:color="auto" w:fill="auto"/>
          </w:tcPr>
          <w:p w:rsidR="008F3DB7" w:rsidRPr="008F3DB7" w:rsidRDefault="008F3DB7" w:rsidP="00C256B7">
            <w:pPr>
              <w:spacing w:line="269" w:lineRule="auto"/>
              <w:rPr>
                <w:rFonts w:ascii="David" w:eastAsia="Calibri" w:hAnsi="David"/>
                <w:b/>
                <w:bCs/>
                <w:sz w:val="22"/>
                <w:szCs w:val="22"/>
                <w:rtl/>
              </w:rPr>
            </w:pPr>
            <w:r w:rsidRPr="008F3DB7">
              <w:rPr>
                <w:rFonts w:ascii="David" w:eastAsia="Calibri" w:hAnsi="David" w:hint="cs"/>
                <w:b/>
                <w:bCs/>
                <w:sz w:val="22"/>
                <w:szCs w:val="22"/>
                <w:rtl/>
              </w:rPr>
              <w:t>17,761</w:t>
            </w:r>
          </w:p>
        </w:tc>
        <w:tc>
          <w:tcPr>
            <w:tcW w:w="1275" w:type="dxa"/>
            <w:shd w:val="clear" w:color="auto" w:fill="auto"/>
          </w:tcPr>
          <w:p w:rsidR="008F3DB7" w:rsidRPr="008F3DB7" w:rsidRDefault="008F3DB7" w:rsidP="00C256B7">
            <w:pPr>
              <w:spacing w:line="269" w:lineRule="auto"/>
              <w:rPr>
                <w:rFonts w:ascii="David" w:eastAsia="Calibri" w:hAnsi="David"/>
                <w:b/>
                <w:bCs/>
                <w:sz w:val="22"/>
                <w:szCs w:val="22"/>
                <w:rtl/>
              </w:rPr>
            </w:pPr>
            <w:r w:rsidRPr="008F3DB7">
              <w:rPr>
                <w:rFonts w:ascii="David" w:eastAsia="Calibri" w:hAnsi="David" w:hint="cs"/>
                <w:b/>
                <w:bCs/>
                <w:sz w:val="22"/>
                <w:szCs w:val="22"/>
                <w:rtl/>
              </w:rPr>
              <w:t>15,600</w:t>
            </w:r>
          </w:p>
        </w:tc>
        <w:tc>
          <w:tcPr>
            <w:tcW w:w="1556" w:type="dxa"/>
          </w:tcPr>
          <w:p w:rsidR="008F3DB7" w:rsidRPr="008F3DB7" w:rsidRDefault="008F3DB7" w:rsidP="00C256B7">
            <w:pPr>
              <w:spacing w:line="269" w:lineRule="auto"/>
              <w:rPr>
                <w:rFonts w:ascii="David" w:eastAsia="Calibri" w:hAnsi="David"/>
                <w:color w:val="FF0000"/>
                <w:sz w:val="22"/>
                <w:szCs w:val="22"/>
              </w:rPr>
            </w:pPr>
            <w:r w:rsidRPr="008F3DB7">
              <w:rPr>
                <w:rFonts w:ascii="David" w:eastAsia="Calibri" w:hAnsi="David"/>
                <w:color w:val="FF0000"/>
                <w:sz w:val="22"/>
                <w:szCs w:val="22"/>
                <w:rtl/>
              </w:rPr>
              <w:t>(2,161)</w:t>
            </w:r>
          </w:p>
        </w:tc>
      </w:tr>
      <w:tr w:rsidR="008F3DB7" w:rsidRPr="008F3DB7" w:rsidTr="00A4559E">
        <w:trPr>
          <w:jc w:val="center"/>
        </w:trPr>
        <w:tc>
          <w:tcPr>
            <w:tcW w:w="1283" w:type="dxa"/>
          </w:tcPr>
          <w:p w:rsidR="008F3DB7" w:rsidRPr="008F3DB7" w:rsidRDefault="008F3DB7" w:rsidP="00C256B7">
            <w:pPr>
              <w:spacing w:line="269" w:lineRule="auto"/>
              <w:rPr>
                <w:rFonts w:eastAsia="Calibri"/>
                <w:sz w:val="22"/>
                <w:szCs w:val="22"/>
                <w:rtl/>
              </w:rPr>
            </w:pPr>
            <w:r w:rsidRPr="008F3DB7">
              <w:rPr>
                <w:rFonts w:eastAsia="Calibri" w:hint="eastAsia"/>
                <w:b/>
                <w:bCs/>
                <w:sz w:val="22"/>
                <w:szCs w:val="22"/>
                <w:rtl/>
              </w:rPr>
              <w:t>חיפה</w:t>
            </w:r>
          </w:p>
        </w:tc>
        <w:tc>
          <w:tcPr>
            <w:tcW w:w="1276" w:type="dxa"/>
            <w:shd w:val="clear" w:color="auto" w:fill="auto"/>
          </w:tcPr>
          <w:p w:rsidR="008F3DB7" w:rsidRPr="008F3DB7" w:rsidRDefault="008F3DB7" w:rsidP="00C256B7">
            <w:pPr>
              <w:spacing w:line="269" w:lineRule="auto"/>
              <w:rPr>
                <w:rFonts w:eastAsia="Calibri"/>
                <w:sz w:val="22"/>
                <w:szCs w:val="22"/>
                <w:rtl/>
              </w:rPr>
            </w:pPr>
            <w:r w:rsidRPr="008F3DB7">
              <w:rPr>
                <w:rFonts w:ascii="David" w:eastAsia="Calibri" w:hAnsi="David"/>
                <w:b/>
                <w:bCs/>
                <w:sz w:val="22"/>
                <w:szCs w:val="22"/>
                <w:rtl/>
              </w:rPr>
              <w:t>(2,245)</w:t>
            </w:r>
          </w:p>
        </w:tc>
        <w:tc>
          <w:tcPr>
            <w:tcW w:w="1283" w:type="dxa"/>
            <w:shd w:val="clear" w:color="auto" w:fill="auto"/>
          </w:tcPr>
          <w:p w:rsidR="008F3DB7" w:rsidRPr="008F3DB7" w:rsidRDefault="008F3DB7" w:rsidP="00C256B7">
            <w:pPr>
              <w:spacing w:line="269" w:lineRule="auto"/>
              <w:rPr>
                <w:rFonts w:eastAsia="Calibri"/>
                <w:sz w:val="22"/>
                <w:szCs w:val="22"/>
                <w:rtl/>
              </w:rPr>
            </w:pPr>
            <w:r w:rsidRPr="008F3DB7">
              <w:rPr>
                <w:rFonts w:ascii="David" w:eastAsia="Calibri" w:hAnsi="David"/>
                <w:b/>
                <w:bCs/>
                <w:sz w:val="22"/>
                <w:szCs w:val="22"/>
                <w:rtl/>
              </w:rPr>
              <w:t>(2,986)</w:t>
            </w:r>
          </w:p>
        </w:tc>
        <w:tc>
          <w:tcPr>
            <w:tcW w:w="992" w:type="dxa"/>
            <w:shd w:val="clear" w:color="auto" w:fill="auto"/>
          </w:tcPr>
          <w:p w:rsidR="008F3DB7" w:rsidRPr="008F3DB7" w:rsidRDefault="008F3DB7" w:rsidP="00C256B7">
            <w:pPr>
              <w:spacing w:line="269" w:lineRule="auto"/>
              <w:rPr>
                <w:rFonts w:eastAsia="Calibri"/>
                <w:color w:val="76923C"/>
                <w:sz w:val="22"/>
                <w:szCs w:val="22"/>
                <w:rtl/>
              </w:rPr>
            </w:pPr>
            <w:r w:rsidRPr="008F3DB7">
              <w:rPr>
                <w:rFonts w:ascii="David" w:eastAsia="Calibri" w:hAnsi="David"/>
                <w:b/>
                <w:bCs/>
                <w:color w:val="76923C"/>
                <w:sz w:val="22"/>
                <w:szCs w:val="22"/>
              </w:rPr>
              <w:t>)</w:t>
            </w:r>
            <w:r w:rsidRPr="008F3DB7">
              <w:rPr>
                <w:rFonts w:ascii="David" w:eastAsia="Calibri" w:hAnsi="David"/>
                <w:b/>
                <w:bCs/>
                <w:color w:val="76923C"/>
                <w:sz w:val="22"/>
                <w:szCs w:val="22"/>
                <w:rtl/>
              </w:rPr>
              <w:t>741)</w:t>
            </w:r>
          </w:p>
        </w:tc>
        <w:tc>
          <w:tcPr>
            <w:tcW w:w="1276" w:type="dxa"/>
            <w:shd w:val="clear" w:color="auto" w:fill="auto"/>
          </w:tcPr>
          <w:p w:rsidR="008F3DB7" w:rsidRPr="008F3DB7" w:rsidRDefault="008F3DB7" w:rsidP="00C256B7">
            <w:pPr>
              <w:spacing w:line="269" w:lineRule="auto"/>
              <w:rPr>
                <w:rFonts w:eastAsia="Calibri"/>
                <w:sz w:val="22"/>
                <w:szCs w:val="22"/>
                <w:rtl/>
              </w:rPr>
            </w:pPr>
            <w:r w:rsidRPr="008F3DB7">
              <w:rPr>
                <w:rFonts w:ascii="David" w:eastAsia="Calibri" w:hAnsi="David"/>
                <w:b/>
                <w:bCs/>
                <w:sz w:val="22"/>
                <w:szCs w:val="22"/>
                <w:rtl/>
              </w:rPr>
              <w:t>1,176,901</w:t>
            </w:r>
          </w:p>
        </w:tc>
        <w:tc>
          <w:tcPr>
            <w:tcW w:w="1275" w:type="dxa"/>
            <w:shd w:val="clear" w:color="auto" w:fill="auto"/>
          </w:tcPr>
          <w:p w:rsidR="008F3DB7" w:rsidRPr="008F3DB7" w:rsidRDefault="008F3DB7" w:rsidP="00C256B7">
            <w:pPr>
              <w:spacing w:line="269" w:lineRule="auto"/>
              <w:rPr>
                <w:rFonts w:eastAsia="Calibri"/>
                <w:sz w:val="22"/>
                <w:szCs w:val="22"/>
                <w:rtl/>
              </w:rPr>
            </w:pPr>
            <w:r w:rsidRPr="008F3DB7">
              <w:rPr>
                <w:rFonts w:ascii="David" w:eastAsia="Calibri" w:hAnsi="David"/>
                <w:b/>
                <w:bCs/>
                <w:sz w:val="22"/>
                <w:szCs w:val="22"/>
                <w:rtl/>
              </w:rPr>
              <w:t>1,</w:t>
            </w:r>
            <w:r w:rsidRPr="008F3DB7">
              <w:rPr>
                <w:rFonts w:ascii="David" w:eastAsia="Calibri" w:hAnsi="David" w:hint="cs"/>
                <w:b/>
                <w:bCs/>
                <w:sz w:val="22"/>
                <w:szCs w:val="22"/>
                <w:rtl/>
              </w:rPr>
              <w:t>155,181</w:t>
            </w:r>
          </w:p>
        </w:tc>
        <w:tc>
          <w:tcPr>
            <w:tcW w:w="1556" w:type="dxa"/>
          </w:tcPr>
          <w:p w:rsidR="008F3DB7" w:rsidRPr="008F3DB7" w:rsidRDefault="008F3DB7" w:rsidP="00C256B7">
            <w:pPr>
              <w:spacing w:line="269" w:lineRule="auto"/>
              <w:rPr>
                <w:rFonts w:eastAsia="Calibri"/>
                <w:color w:val="FF0000"/>
                <w:sz w:val="22"/>
                <w:szCs w:val="22"/>
                <w:rtl/>
              </w:rPr>
            </w:pPr>
            <w:r w:rsidRPr="008F3DB7">
              <w:rPr>
                <w:rFonts w:ascii="David" w:eastAsia="Calibri" w:hAnsi="David"/>
                <w:color w:val="FF0000"/>
                <w:sz w:val="22"/>
                <w:szCs w:val="22"/>
                <w:rtl/>
              </w:rPr>
              <w:t>(21,720)</w:t>
            </w:r>
          </w:p>
        </w:tc>
      </w:tr>
      <w:tr w:rsidR="008F3DB7" w:rsidRPr="008F3DB7" w:rsidTr="00A4559E">
        <w:trPr>
          <w:jc w:val="center"/>
        </w:trPr>
        <w:tc>
          <w:tcPr>
            <w:tcW w:w="1283" w:type="dxa"/>
          </w:tcPr>
          <w:p w:rsidR="008F3DB7" w:rsidRPr="008F3DB7" w:rsidRDefault="008F3DB7" w:rsidP="00C256B7">
            <w:pPr>
              <w:spacing w:line="269" w:lineRule="auto"/>
              <w:rPr>
                <w:rFonts w:eastAsia="Calibri"/>
                <w:sz w:val="22"/>
                <w:szCs w:val="22"/>
                <w:rtl/>
              </w:rPr>
            </w:pPr>
            <w:r w:rsidRPr="008F3DB7">
              <w:rPr>
                <w:rFonts w:eastAsia="Calibri" w:hint="eastAsia"/>
                <w:b/>
                <w:bCs/>
                <w:sz w:val="22"/>
                <w:szCs w:val="22"/>
                <w:rtl/>
              </w:rPr>
              <w:t>ירושלים</w:t>
            </w:r>
          </w:p>
        </w:tc>
        <w:tc>
          <w:tcPr>
            <w:tcW w:w="1276" w:type="dxa"/>
            <w:shd w:val="clear" w:color="auto" w:fill="auto"/>
          </w:tcPr>
          <w:p w:rsidR="008F3DB7" w:rsidRPr="008F3DB7" w:rsidRDefault="008F3DB7" w:rsidP="00C256B7">
            <w:pPr>
              <w:spacing w:line="269" w:lineRule="auto"/>
              <w:rPr>
                <w:rFonts w:eastAsia="Calibri"/>
                <w:sz w:val="22"/>
                <w:szCs w:val="22"/>
                <w:rtl/>
              </w:rPr>
            </w:pPr>
            <w:r w:rsidRPr="008F3DB7">
              <w:rPr>
                <w:rFonts w:ascii="David" w:eastAsia="Calibri" w:hAnsi="David"/>
                <w:b/>
                <w:bCs/>
                <w:sz w:val="22"/>
                <w:szCs w:val="22"/>
                <w:rtl/>
              </w:rPr>
              <w:t>262,401</w:t>
            </w:r>
          </w:p>
        </w:tc>
        <w:tc>
          <w:tcPr>
            <w:tcW w:w="1283" w:type="dxa"/>
            <w:shd w:val="clear" w:color="auto" w:fill="auto"/>
          </w:tcPr>
          <w:p w:rsidR="008F3DB7" w:rsidRPr="008F3DB7" w:rsidRDefault="008F3DB7" w:rsidP="00C256B7">
            <w:pPr>
              <w:spacing w:line="269" w:lineRule="auto"/>
              <w:rPr>
                <w:rFonts w:eastAsia="Calibri"/>
                <w:sz w:val="22"/>
                <w:szCs w:val="22"/>
                <w:rtl/>
              </w:rPr>
            </w:pPr>
            <w:r w:rsidRPr="008F3DB7">
              <w:rPr>
                <w:rFonts w:ascii="David" w:eastAsia="Calibri" w:hAnsi="David"/>
                <w:b/>
                <w:bCs/>
                <w:sz w:val="22"/>
                <w:szCs w:val="22"/>
                <w:rtl/>
              </w:rPr>
              <w:t>261</w:t>
            </w:r>
            <w:r w:rsidRPr="008F3DB7">
              <w:rPr>
                <w:rFonts w:ascii="David" w:eastAsia="Calibri" w:hAnsi="David" w:hint="cs"/>
                <w:b/>
                <w:bCs/>
                <w:sz w:val="22"/>
                <w:szCs w:val="22"/>
                <w:rtl/>
              </w:rPr>
              <w:t>,</w:t>
            </w:r>
            <w:r w:rsidRPr="008F3DB7">
              <w:rPr>
                <w:rFonts w:ascii="David" w:eastAsia="Calibri" w:hAnsi="David"/>
                <w:b/>
                <w:bCs/>
                <w:sz w:val="22"/>
                <w:szCs w:val="22"/>
                <w:rtl/>
              </w:rPr>
              <w:t>997</w:t>
            </w:r>
          </w:p>
        </w:tc>
        <w:tc>
          <w:tcPr>
            <w:tcW w:w="992" w:type="dxa"/>
            <w:shd w:val="clear" w:color="auto" w:fill="auto"/>
          </w:tcPr>
          <w:p w:rsidR="008F3DB7" w:rsidRPr="008F3DB7" w:rsidRDefault="008F3DB7" w:rsidP="00C256B7">
            <w:pPr>
              <w:spacing w:line="269" w:lineRule="auto"/>
              <w:rPr>
                <w:rFonts w:eastAsia="Calibri"/>
                <w:color w:val="76923C"/>
                <w:sz w:val="22"/>
                <w:szCs w:val="22"/>
                <w:rtl/>
              </w:rPr>
            </w:pPr>
            <w:r w:rsidRPr="008F3DB7">
              <w:rPr>
                <w:rFonts w:ascii="David" w:eastAsia="Calibri" w:hAnsi="David"/>
                <w:b/>
                <w:bCs/>
                <w:color w:val="76923C"/>
                <w:sz w:val="22"/>
                <w:szCs w:val="22"/>
              </w:rPr>
              <w:t>(404)</w:t>
            </w:r>
          </w:p>
        </w:tc>
        <w:tc>
          <w:tcPr>
            <w:tcW w:w="1276" w:type="dxa"/>
            <w:shd w:val="clear" w:color="auto" w:fill="auto"/>
          </w:tcPr>
          <w:p w:rsidR="008F3DB7" w:rsidRPr="008F3DB7" w:rsidRDefault="008F3DB7" w:rsidP="00C256B7">
            <w:pPr>
              <w:spacing w:line="269" w:lineRule="auto"/>
              <w:rPr>
                <w:rFonts w:eastAsia="Calibri"/>
                <w:sz w:val="22"/>
                <w:szCs w:val="22"/>
                <w:rtl/>
              </w:rPr>
            </w:pPr>
            <w:r w:rsidRPr="008F3DB7">
              <w:rPr>
                <w:rFonts w:ascii="David" w:eastAsia="Calibri" w:hAnsi="David"/>
                <w:b/>
                <w:bCs/>
                <w:sz w:val="22"/>
                <w:szCs w:val="22"/>
                <w:rtl/>
              </w:rPr>
              <w:t>2,</w:t>
            </w:r>
            <w:r w:rsidRPr="008F3DB7">
              <w:rPr>
                <w:rFonts w:ascii="David" w:eastAsia="Calibri" w:hAnsi="David" w:hint="cs"/>
                <w:b/>
                <w:bCs/>
                <w:sz w:val="22"/>
                <w:szCs w:val="22"/>
                <w:rtl/>
              </w:rPr>
              <w:t>718,866</w:t>
            </w:r>
          </w:p>
        </w:tc>
        <w:tc>
          <w:tcPr>
            <w:tcW w:w="1275" w:type="dxa"/>
            <w:shd w:val="clear" w:color="auto" w:fill="auto"/>
          </w:tcPr>
          <w:p w:rsidR="008F3DB7" w:rsidRPr="008F3DB7" w:rsidRDefault="008F3DB7" w:rsidP="00C256B7">
            <w:pPr>
              <w:spacing w:line="269" w:lineRule="auto"/>
              <w:rPr>
                <w:rFonts w:eastAsia="Calibri"/>
                <w:sz w:val="22"/>
                <w:szCs w:val="22"/>
                <w:rtl/>
              </w:rPr>
            </w:pPr>
            <w:r w:rsidRPr="008F3DB7">
              <w:rPr>
                <w:rFonts w:ascii="David" w:eastAsia="Calibri" w:hAnsi="David" w:hint="cs"/>
                <w:b/>
                <w:bCs/>
                <w:sz w:val="22"/>
                <w:szCs w:val="22"/>
                <w:rtl/>
              </w:rPr>
              <w:t>2,769,420</w:t>
            </w:r>
          </w:p>
        </w:tc>
        <w:tc>
          <w:tcPr>
            <w:tcW w:w="1556" w:type="dxa"/>
          </w:tcPr>
          <w:p w:rsidR="008F3DB7" w:rsidRPr="008F3DB7" w:rsidRDefault="008F3DB7" w:rsidP="00C256B7">
            <w:pPr>
              <w:spacing w:line="269" w:lineRule="auto"/>
              <w:rPr>
                <w:rFonts w:eastAsia="Calibri"/>
                <w:sz w:val="22"/>
                <w:szCs w:val="22"/>
                <w:rtl/>
              </w:rPr>
            </w:pPr>
            <w:r w:rsidRPr="008F3DB7">
              <w:rPr>
                <w:rFonts w:ascii="David" w:eastAsia="Calibri" w:hAnsi="David" w:hint="cs"/>
                <w:sz w:val="22"/>
                <w:szCs w:val="22"/>
                <w:rtl/>
              </w:rPr>
              <w:t>50,554</w:t>
            </w:r>
          </w:p>
        </w:tc>
      </w:tr>
      <w:tr w:rsidR="008F3DB7" w:rsidRPr="008F3DB7" w:rsidTr="00A4559E">
        <w:trPr>
          <w:jc w:val="center"/>
        </w:trPr>
        <w:tc>
          <w:tcPr>
            <w:tcW w:w="1283" w:type="dxa"/>
          </w:tcPr>
          <w:p w:rsidR="008F3DB7" w:rsidRPr="008F3DB7" w:rsidRDefault="008F3DB7" w:rsidP="00C256B7">
            <w:pPr>
              <w:spacing w:line="269" w:lineRule="auto"/>
              <w:rPr>
                <w:rFonts w:eastAsia="Calibri"/>
                <w:sz w:val="22"/>
                <w:szCs w:val="22"/>
                <w:rtl/>
              </w:rPr>
            </w:pPr>
            <w:r w:rsidRPr="008F3DB7">
              <w:rPr>
                <w:rFonts w:eastAsia="Calibri" w:hint="eastAsia"/>
                <w:b/>
                <w:bCs/>
                <w:sz w:val="22"/>
                <w:szCs w:val="22"/>
                <w:rtl/>
              </w:rPr>
              <w:t>מטה</w:t>
            </w:r>
            <w:r w:rsidRPr="008F3DB7">
              <w:rPr>
                <w:rFonts w:eastAsia="Calibri"/>
                <w:b/>
                <w:bCs/>
                <w:sz w:val="22"/>
                <w:szCs w:val="22"/>
                <w:rtl/>
              </w:rPr>
              <w:t xml:space="preserve"> </w:t>
            </w:r>
            <w:r w:rsidRPr="008F3DB7">
              <w:rPr>
                <w:rFonts w:eastAsia="Calibri" w:hint="eastAsia"/>
                <w:b/>
                <w:bCs/>
                <w:sz w:val="22"/>
                <w:szCs w:val="22"/>
                <w:rtl/>
              </w:rPr>
              <w:t>יהודה</w:t>
            </w:r>
          </w:p>
        </w:tc>
        <w:tc>
          <w:tcPr>
            <w:tcW w:w="1276" w:type="dxa"/>
            <w:shd w:val="clear" w:color="auto" w:fill="auto"/>
          </w:tcPr>
          <w:p w:rsidR="008F3DB7" w:rsidRPr="008F3DB7" w:rsidRDefault="008F3DB7" w:rsidP="00C256B7">
            <w:pPr>
              <w:spacing w:line="269" w:lineRule="auto"/>
              <w:rPr>
                <w:rFonts w:eastAsia="Calibri"/>
                <w:sz w:val="22"/>
                <w:szCs w:val="22"/>
                <w:rtl/>
              </w:rPr>
            </w:pPr>
            <w:r w:rsidRPr="008F3DB7">
              <w:rPr>
                <w:rFonts w:ascii="David" w:eastAsia="Calibri" w:hAnsi="David"/>
                <w:b/>
                <w:bCs/>
                <w:sz w:val="22"/>
                <w:szCs w:val="22"/>
                <w:rtl/>
              </w:rPr>
              <w:t>41,605</w:t>
            </w:r>
          </w:p>
        </w:tc>
        <w:tc>
          <w:tcPr>
            <w:tcW w:w="1283" w:type="dxa"/>
            <w:shd w:val="clear" w:color="auto" w:fill="auto"/>
          </w:tcPr>
          <w:p w:rsidR="008F3DB7" w:rsidRPr="008F3DB7" w:rsidRDefault="008F3DB7" w:rsidP="00C256B7">
            <w:pPr>
              <w:spacing w:line="269" w:lineRule="auto"/>
              <w:rPr>
                <w:rFonts w:eastAsia="Calibri"/>
                <w:sz w:val="22"/>
                <w:szCs w:val="22"/>
                <w:rtl/>
              </w:rPr>
            </w:pPr>
            <w:r w:rsidRPr="008F3DB7">
              <w:rPr>
                <w:rFonts w:ascii="David" w:eastAsia="Calibri" w:hAnsi="David"/>
                <w:b/>
                <w:bCs/>
                <w:sz w:val="22"/>
                <w:szCs w:val="22"/>
                <w:rtl/>
              </w:rPr>
              <w:t>43</w:t>
            </w:r>
            <w:r w:rsidRPr="008F3DB7">
              <w:rPr>
                <w:rFonts w:ascii="David" w:eastAsia="Calibri" w:hAnsi="David" w:hint="cs"/>
                <w:b/>
                <w:bCs/>
                <w:sz w:val="22"/>
                <w:szCs w:val="22"/>
                <w:rtl/>
              </w:rPr>
              <w:t>,</w:t>
            </w:r>
            <w:r w:rsidRPr="008F3DB7">
              <w:rPr>
                <w:rFonts w:ascii="David" w:eastAsia="Calibri" w:hAnsi="David"/>
                <w:b/>
                <w:bCs/>
                <w:sz w:val="22"/>
                <w:szCs w:val="22"/>
                <w:rtl/>
              </w:rPr>
              <w:t>975</w:t>
            </w:r>
          </w:p>
        </w:tc>
        <w:tc>
          <w:tcPr>
            <w:tcW w:w="992" w:type="dxa"/>
            <w:shd w:val="clear" w:color="auto" w:fill="auto"/>
          </w:tcPr>
          <w:p w:rsidR="008F3DB7" w:rsidRPr="008F3DB7" w:rsidRDefault="008F3DB7" w:rsidP="00C256B7">
            <w:pPr>
              <w:spacing w:line="269" w:lineRule="auto"/>
              <w:rPr>
                <w:rFonts w:eastAsia="Calibri"/>
                <w:color w:val="76923C"/>
                <w:sz w:val="22"/>
                <w:szCs w:val="22"/>
                <w:rtl/>
              </w:rPr>
            </w:pPr>
            <w:r w:rsidRPr="008F3DB7">
              <w:rPr>
                <w:rFonts w:ascii="David" w:eastAsia="Calibri" w:hAnsi="David" w:hint="cs"/>
                <w:b/>
                <w:bCs/>
                <w:sz w:val="22"/>
                <w:szCs w:val="22"/>
                <w:rtl/>
              </w:rPr>
              <w:t>2,370</w:t>
            </w:r>
          </w:p>
        </w:tc>
        <w:tc>
          <w:tcPr>
            <w:tcW w:w="1276" w:type="dxa"/>
            <w:shd w:val="clear" w:color="auto" w:fill="auto"/>
          </w:tcPr>
          <w:p w:rsidR="008F3DB7" w:rsidRPr="008F3DB7" w:rsidRDefault="008F3DB7" w:rsidP="00C256B7">
            <w:pPr>
              <w:spacing w:line="269" w:lineRule="auto"/>
              <w:rPr>
                <w:rFonts w:eastAsia="Calibri"/>
                <w:sz w:val="22"/>
                <w:szCs w:val="22"/>
                <w:rtl/>
              </w:rPr>
            </w:pPr>
            <w:r w:rsidRPr="008F3DB7">
              <w:rPr>
                <w:rFonts w:ascii="David" w:eastAsia="Calibri" w:hAnsi="David"/>
                <w:b/>
                <w:bCs/>
                <w:sz w:val="22"/>
                <w:szCs w:val="22"/>
                <w:rtl/>
              </w:rPr>
              <w:t>128,908</w:t>
            </w:r>
          </w:p>
        </w:tc>
        <w:tc>
          <w:tcPr>
            <w:tcW w:w="1275" w:type="dxa"/>
            <w:shd w:val="clear" w:color="auto" w:fill="auto"/>
          </w:tcPr>
          <w:p w:rsidR="008F3DB7" w:rsidRPr="008F3DB7" w:rsidRDefault="008F3DB7" w:rsidP="00C256B7">
            <w:pPr>
              <w:spacing w:line="269" w:lineRule="auto"/>
              <w:rPr>
                <w:rFonts w:eastAsia="Calibri"/>
                <w:sz w:val="22"/>
                <w:szCs w:val="22"/>
                <w:rtl/>
              </w:rPr>
            </w:pPr>
            <w:r w:rsidRPr="008F3DB7">
              <w:rPr>
                <w:rFonts w:ascii="David" w:eastAsia="Calibri" w:hAnsi="David"/>
                <w:b/>
                <w:bCs/>
                <w:sz w:val="22"/>
                <w:szCs w:val="22"/>
                <w:rtl/>
              </w:rPr>
              <w:t>140,</w:t>
            </w:r>
            <w:r w:rsidRPr="008F3DB7">
              <w:rPr>
                <w:rFonts w:ascii="David" w:eastAsia="Calibri" w:hAnsi="David" w:hint="cs"/>
                <w:b/>
                <w:bCs/>
                <w:sz w:val="22"/>
                <w:szCs w:val="22"/>
                <w:rtl/>
              </w:rPr>
              <w:t>152</w:t>
            </w:r>
          </w:p>
        </w:tc>
        <w:tc>
          <w:tcPr>
            <w:tcW w:w="1556" w:type="dxa"/>
          </w:tcPr>
          <w:p w:rsidR="008F3DB7" w:rsidRPr="008F3DB7" w:rsidRDefault="008F3DB7" w:rsidP="00C256B7">
            <w:pPr>
              <w:spacing w:line="269" w:lineRule="auto"/>
              <w:rPr>
                <w:rFonts w:eastAsia="Calibri"/>
                <w:sz w:val="22"/>
                <w:szCs w:val="22"/>
                <w:rtl/>
              </w:rPr>
            </w:pPr>
            <w:r w:rsidRPr="008F3DB7">
              <w:rPr>
                <w:rFonts w:ascii="David" w:eastAsia="Calibri" w:hAnsi="David"/>
                <w:sz w:val="22"/>
                <w:szCs w:val="22"/>
                <w:rtl/>
              </w:rPr>
              <w:t>11,</w:t>
            </w:r>
            <w:r w:rsidRPr="008F3DB7">
              <w:rPr>
                <w:rFonts w:ascii="David" w:eastAsia="Calibri" w:hAnsi="David" w:hint="cs"/>
                <w:sz w:val="22"/>
                <w:szCs w:val="22"/>
                <w:rtl/>
              </w:rPr>
              <w:t>244</w:t>
            </w:r>
          </w:p>
        </w:tc>
      </w:tr>
      <w:tr w:rsidR="008F3DB7" w:rsidRPr="008F3DB7" w:rsidTr="00A4559E">
        <w:trPr>
          <w:jc w:val="center"/>
        </w:trPr>
        <w:tc>
          <w:tcPr>
            <w:tcW w:w="1283" w:type="dxa"/>
          </w:tcPr>
          <w:p w:rsidR="008F3DB7" w:rsidRPr="008F3DB7" w:rsidRDefault="008F3DB7" w:rsidP="00C256B7">
            <w:pPr>
              <w:spacing w:line="269" w:lineRule="auto"/>
              <w:rPr>
                <w:rFonts w:eastAsia="Calibri"/>
                <w:b/>
                <w:bCs/>
                <w:sz w:val="22"/>
                <w:szCs w:val="22"/>
                <w:rtl/>
              </w:rPr>
            </w:pPr>
            <w:r w:rsidRPr="008F3DB7">
              <w:rPr>
                <w:rFonts w:eastAsia="Calibri" w:hint="cs"/>
                <w:b/>
                <w:bCs/>
                <w:sz w:val="22"/>
                <w:szCs w:val="22"/>
                <w:rtl/>
              </w:rPr>
              <w:t>נוף הגליל</w:t>
            </w:r>
          </w:p>
        </w:tc>
        <w:tc>
          <w:tcPr>
            <w:tcW w:w="1276" w:type="dxa"/>
            <w:shd w:val="clear" w:color="auto" w:fill="auto"/>
          </w:tcPr>
          <w:p w:rsidR="008F3DB7" w:rsidRPr="008F3DB7" w:rsidRDefault="008F3DB7" w:rsidP="00C256B7">
            <w:pPr>
              <w:spacing w:line="269" w:lineRule="auto"/>
              <w:rPr>
                <w:rFonts w:ascii="David" w:eastAsia="Calibri" w:hAnsi="David"/>
                <w:b/>
                <w:bCs/>
                <w:sz w:val="22"/>
                <w:szCs w:val="22"/>
                <w:rtl/>
              </w:rPr>
            </w:pPr>
            <w:r w:rsidRPr="008F3DB7">
              <w:rPr>
                <w:rFonts w:ascii="David" w:eastAsia="Calibri" w:hAnsi="David" w:hint="cs"/>
                <w:b/>
                <w:bCs/>
                <w:sz w:val="22"/>
                <w:szCs w:val="22"/>
                <w:rtl/>
              </w:rPr>
              <w:t>19,357</w:t>
            </w:r>
          </w:p>
        </w:tc>
        <w:tc>
          <w:tcPr>
            <w:tcW w:w="1283" w:type="dxa"/>
            <w:shd w:val="clear" w:color="auto" w:fill="auto"/>
          </w:tcPr>
          <w:p w:rsidR="008F3DB7" w:rsidRPr="008F3DB7" w:rsidRDefault="008F3DB7" w:rsidP="00C256B7">
            <w:pPr>
              <w:spacing w:line="269" w:lineRule="auto"/>
              <w:rPr>
                <w:rFonts w:ascii="David" w:eastAsia="Calibri" w:hAnsi="David"/>
                <w:b/>
                <w:bCs/>
                <w:sz w:val="22"/>
                <w:szCs w:val="22"/>
                <w:rtl/>
              </w:rPr>
            </w:pPr>
            <w:r w:rsidRPr="008F3DB7">
              <w:rPr>
                <w:rFonts w:ascii="David" w:eastAsia="Calibri" w:hAnsi="David" w:hint="cs"/>
                <w:b/>
                <w:bCs/>
                <w:sz w:val="22"/>
                <w:szCs w:val="22"/>
                <w:rtl/>
              </w:rPr>
              <w:t>28,599</w:t>
            </w:r>
          </w:p>
        </w:tc>
        <w:tc>
          <w:tcPr>
            <w:tcW w:w="992" w:type="dxa"/>
            <w:shd w:val="clear" w:color="auto" w:fill="auto"/>
          </w:tcPr>
          <w:p w:rsidR="008F3DB7" w:rsidRPr="008F3DB7" w:rsidRDefault="008F3DB7" w:rsidP="00C256B7">
            <w:pPr>
              <w:spacing w:line="269" w:lineRule="auto"/>
              <w:rPr>
                <w:rFonts w:ascii="David" w:eastAsia="Calibri" w:hAnsi="David"/>
                <w:b/>
                <w:bCs/>
                <w:color w:val="76923C"/>
                <w:sz w:val="22"/>
                <w:szCs w:val="22"/>
                <w:rtl/>
              </w:rPr>
            </w:pPr>
            <w:r w:rsidRPr="008F3DB7">
              <w:rPr>
                <w:rFonts w:ascii="David" w:eastAsia="Calibri" w:hAnsi="David" w:hint="cs"/>
                <w:b/>
                <w:bCs/>
                <w:sz w:val="22"/>
                <w:szCs w:val="22"/>
                <w:rtl/>
              </w:rPr>
              <w:t>9,242</w:t>
            </w:r>
          </w:p>
        </w:tc>
        <w:tc>
          <w:tcPr>
            <w:tcW w:w="1276" w:type="dxa"/>
            <w:shd w:val="clear" w:color="auto" w:fill="auto"/>
          </w:tcPr>
          <w:p w:rsidR="008F3DB7" w:rsidRPr="008F3DB7" w:rsidRDefault="008F3DB7" w:rsidP="00C256B7">
            <w:pPr>
              <w:spacing w:line="269" w:lineRule="auto"/>
              <w:rPr>
                <w:rFonts w:ascii="David" w:eastAsia="Calibri" w:hAnsi="David"/>
                <w:b/>
                <w:bCs/>
                <w:sz w:val="22"/>
                <w:szCs w:val="22"/>
                <w:rtl/>
              </w:rPr>
            </w:pPr>
            <w:r w:rsidRPr="008F3DB7">
              <w:rPr>
                <w:rFonts w:ascii="David" w:eastAsia="Calibri" w:hAnsi="David" w:hint="cs"/>
                <w:b/>
                <w:bCs/>
                <w:sz w:val="22"/>
                <w:szCs w:val="22"/>
                <w:rtl/>
              </w:rPr>
              <w:t>102,058</w:t>
            </w:r>
          </w:p>
        </w:tc>
        <w:tc>
          <w:tcPr>
            <w:tcW w:w="1275" w:type="dxa"/>
            <w:shd w:val="clear" w:color="auto" w:fill="auto"/>
          </w:tcPr>
          <w:p w:rsidR="008F3DB7" w:rsidRPr="008F3DB7" w:rsidRDefault="008F3DB7" w:rsidP="00C256B7">
            <w:pPr>
              <w:spacing w:line="269" w:lineRule="auto"/>
              <w:rPr>
                <w:rFonts w:ascii="David" w:eastAsia="Calibri" w:hAnsi="David"/>
                <w:b/>
                <w:bCs/>
                <w:sz w:val="22"/>
                <w:szCs w:val="22"/>
                <w:rtl/>
              </w:rPr>
            </w:pPr>
            <w:r w:rsidRPr="008F3DB7">
              <w:rPr>
                <w:rFonts w:ascii="David" w:eastAsia="Calibri" w:hAnsi="David" w:hint="cs"/>
                <w:b/>
                <w:bCs/>
                <w:sz w:val="22"/>
                <w:szCs w:val="22"/>
                <w:rtl/>
              </w:rPr>
              <w:t>112,132</w:t>
            </w:r>
          </w:p>
        </w:tc>
        <w:tc>
          <w:tcPr>
            <w:tcW w:w="1556" w:type="dxa"/>
          </w:tcPr>
          <w:p w:rsidR="008F3DB7" w:rsidRPr="008F3DB7" w:rsidRDefault="008F3DB7" w:rsidP="00C256B7">
            <w:pPr>
              <w:spacing w:line="269" w:lineRule="auto"/>
              <w:rPr>
                <w:rFonts w:ascii="David" w:eastAsia="Calibri" w:hAnsi="David"/>
                <w:sz w:val="22"/>
                <w:szCs w:val="22"/>
                <w:rtl/>
              </w:rPr>
            </w:pPr>
            <w:r w:rsidRPr="008F3DB7">
              <w:rPr>
                <w:rFonts w:ascii="David" w:eastAsia="Calibri" w:hAnsi="David" w:hint="cs"/>
                <w:sz w:val="22"/>
                <w:szCs w:val="22"/>
                <w:rtl/>
              </w:rPr>
              <w:t>10,074</w:t>
            </w:r>
          </w:p>
        </w:tc>
      </w:tr>
      <w:tr w:rsidR="008F3DB7" w:rsidRPr="008F3DB7" w:rsidTr="00A4559E">
        <w:trPr>
          <w:jc w:val="center"/>
        </w:trPr>
        <w:tc>
          <w:tcPr>
            <w:tcW w:w="1283" w:type="dxa"/>
          </w:tcPr>
          <w:p w:rsidR="008F3DB7" w:rsidRPr="008F3DB7" w:rsidRDefault="008F3DB7" w:rsidP="00C256B7">
            <w:pPr>
              <w:spacing w:line="269" w:lineRule="auto"/>
              <w:rPr>
                <w:rFonts w:eastAsia="Calibri"/>
                <w:b/>
                <w:bCs/>
                <w:sz w:val="22"/>
                <w:szCs w:val="22"/>
                <w:rtl/>
              </w:rPr>
            </w:pPr>
            <w:r w:rsidRPr="008F3DB7">
              <w:rPr>
                <w:rFonts w:eastAsia="Calibri" w:hint="cs"/>
                <w:b/>
                <w:bCs/>
                <w:sz w:val="22"/>
                <w:szCs w:val="22"/>
                <w:rtl/>
              </w:rPr>
              <w:t>נתניה</w:t>
            </w:r>
          </w:p>
        </w:tc>
        <w:tc>
          <w:tcPr>
            <w:tcW w:w="1276" w:type="dxa"/>
            <w:shd w:val="clear" w:color="auto" w:fill="auto"/>
          </w:tcPr>
          <w:p w:rsidR="008F3DB7" w:rsidRPr="008F3DB7" w:rsidRDefault="008F3DB7" w:rsidP="00C256B7">
            <w:pPr>
              <w:spacing w:line="269" w:lineRule="auto"/>
              <w:rPr>
                <w:rFonts w:ascii="David" w:eastAsia="Calibri" w:hAnsi="David"/>
                <w:b/>
                <w:bCs/>
                <w:sz w:val="22"/>
                <w:szCs w:val="22"/>
                <w:rtl/>
              </w:rPr>
            </w:pPr>
            <w:r w:rsidRPr="008F3DB7">
              <w:rPr>
                <w:rFonts w:ascii="David" w:eastAsia="Calibri" w:hAnsi="David" w:hint="cs"/>
                <w:b/>
                <w:bCs/>
                <w:sz w:val="22"/>
                <w:szCs w:val="22"/>
                <w:rtl/>
              </w:rPr>
              <w:t>57,821</w:t>
            </w:r>
          </w:p>
        </w:tc>
        <w:tc>
          <w:tcPr>
            <w:tcW w:w="1283" w:type="dxa"/>
            <w:shd w:val="clear" w:color="auto" w:fill="auto"/>
          </w:tcPr>
          <w:p w:rsidR="008F3DB7" w:rsidRPr="008F3DB7" w:rsidRDefault="008F3DB7" w:rsidP="00C256B7">
            <w:pPr>
              <w:spacing w:line="269" w:lineRule="auto"/>
              <w:rPr>
                <w:rFonts w:ascii="David" w:eastAsia="Calibri" w:hAnsi="David"/>
                <w:b/>
                <w:bCs/>
                <w:sz w:val="22"/>
                <w:szCs w:val="22"/>
                <w:rtl/>
              </w:rPr>
            </w:pPr>
            <w:r w:rsidRPr="008F3DB7">
              <w:rPr>
                <w:rFonts w:ascii="David" w:eastAsia="Calibri" w:hAnsi="David" w:hint="cs"/>
                <w:b/>
                <w:bCs/>
                <w:sz w:val="22"/>
                <w:szCs w:val="22"/>
                <w:rtl/>
              </w:rPr>
              <w:t>57,330</w:t>
            </w:r>
          </w:p>
        </w:tc>
        <w:tc>
          <w:tcPr>
            <w:tcW w:w="992" w:type="dxa"/>
            <w:shd w:val="clear" w:color="auto" w:fill="auto"/>
          </w:tcPr>
          <w:p w:rsidR="008F3DB7" w:rsidRPr="008F3DB7" w:rsidRDefault="008F3DB7" w:rsidP="00C256B7">
            <w:pPr>
              <w:spacing w:line="269" w:lineRule="auto"/>
              <w:rPr>
                <w:rFonts w:ascii="David" w:eastAsia="Calibri" w:hAnsi="David"/>
                <w:b/>
                <w:bCs/>
                <w:color w:val="76923C"/>
                <w:sz w:val="22"/>
                <w:szCs w:val="22"/>
                <w:rtl/>
              </w:rPr>
            </w:pPr>
            <w:r w:rsidRPr="008F3DB7">
              <w:rPr>
                <w:rFonts w:ascii="David" w:eastAsia="Calibri" w:hAnsi="David"/>
                <w:b/>
                <w:bCs/>
                <w:color w:val="76923C"/>
                <w:sz w:val="22"/>
                <w:szCs w:val="22"/>
                <w:rtl/>
              </w:rPr>
              <w:t>(491)</w:t>
            </w:r>
          </w:p>
        </w:tc>
        <w:tc>
          <w:tcPr>
            <w:tcW w:w="1276" w:type="dxa"/>
            <w:shd w:val="clear" w:color="auto" w:fill="auto"/>
          </w:tcPr>
          <w:p w:rsidR="008F3DB7" w:rsidRPr="008F3DB7" w:rsidRDefault="008F3DB7" w:rsidP="00C256B7">
            <w:pPr>
              <w:spacing w:line="269" w:lineRule="auto"/>
              <w:rPr>
                <w:rFonts w:ascii="David" w:eastAsia="Calibri" w:hAnsi="David"/>
                <w:b/>
                <w:bCs/>
                <w:sz w:val="22"/>
                <w:szCs w:val="22"/>
                <w:rtl/>
              </w:rPr>
            </w:pPr>
            <w:r w:rsidRPr="008F3DB7">
              <w:rPr>
                <w:rFonts w:ascii="David" w:eastAsia="Calibri" w:hAnsi="David" w:hint="cs"/>
                <w:b/>
                <w:bCs/>
                <w:sz w:val="22"/>
                <w:szCs w:val="22"/>
                <w:rtl/>
              </w:rPr>
              <w:t>709,081</w:t>
            </w:r>
          </w:p>
        </w:tc>
        <w:tc>
          <w:tcPr>
            <w:tcW w:w="1275" w:type="dxa"/>
            <w:shd w:val="clear" w:color="auto" w:fill="auto"/>
          </w:tcPr>
          <w:p w:rsidR="008F3DB7" w:rsidRPr="008F3DB7" w:rsidRDefault="008F3DB7" w:rsidP="00C256B7">
            <w:pPr>
              <w:spacing w:line="269" w:lineRule="auto"/>
              <w:rPr>
                <w:rFonts w:ascii="David" w:eastAsia="Calibri" w:hAnsi="David"/>
                <w:b/>
                <w:bCs/>
                <w:sz w:val="22"/>
                <w:szCs w:val="22"/>
                <w:rtl/>
              </w:rPr>
            </w:pPr>
            <w:r w:rsidRPr="008F3DB7">
              <w:rPr>
                <w:rFonts w:ascii="David" w:eastAsia="Calibri" w:hAnsi="David" w:hint="cs"/>
                <w:b/>
                <w:bCs/>
                <w:sz w:val="22"/>
                <w:szCs w:val="22"/>
                <w:rtl/>
              </w:rPr>
              <w:t>651,063</w:t>
            </w:r>
          </w:p>
        </w:tc>
        <w:tc>
          <w:tcPr>
            <w:tcW w:w="1556" w:type="dxa"/>
          </w:tcPr>
          <w:p w:rsidR="008F3DB7" w:rsidRPr="008F3DB7" w:rsidRDefault="008F3DB7" w:rsidP="00C256B7">
            <w:pPr>
              <w:spacing w:line="269" w:lineRule="auto"/>
              <w:rPr>
                <w:rFonts w:ascii="David" w:eastAsia="Calibri" w:hAnsi="David"/>
                <w:sz w:val="22"/>
                <w:szCs w:val="22"/>
                <w:rtl/>
              </w:rPr>
            </w:pPr>
            <w:r w:rsidRPr="008F3DB7">
              <w:rPr>
                <w:rFonts w:ascii="David" w:eastAsia="Calibri" w:hAnsi="David"/>
                <w:color w:val="FF0000"/>
                <w:sz w:val="22"/>
                <w:szCs w:val="22"/>
                <w:rtl/>
              </w:rPr>
              <w:t>(58,018)</w:t>
            </w:r>
          </w:p>
        </w:tc>
      </w:tr>
      <w:tr w:rsidR="008F3DB7" w:rsidRPr="008F3DB7" w:rsidTr="00A4559E">
        <w:trPr>
          <w:jc w:val="center"/>
        </w:trPr>
        <w:tc>
          <w:tcPr>
            <w:tcW w:w="1283" w:type="dxa"/>
          </w:tcPr>
          <w:p w:rsidR="008F3DB7" w:rsidRPr="008F3DB7" w:rsidRDefault="008F3DB7" w:rsidP="00C256B7">
            <w:pPr>
              <w:spacing w:line="269" w:lineRule="auto"/>
              <w:rPr>
                <w:rFonts w:eastAsia="Calibri"/>
                <w:sz w:val="22"/>
                <w:szCs w:val="22"/>
                <w:rtl/>
              </w:rPr>
            </w:pPr>
            <w:r w:rsidRPr="008F3DB7">
              <w:rPr>
                <w:rFonts w:eastAsia="Calibri" w:hint="eastAsia"/>
                <w:b/>
                <w:bCs/>
                <w:sz w:val="22"/>
                <w:szCs w:val="22"/>
                <w:rtl/>
              </w:rPr>
              <w:t>עמק</w:t>
            </w:r>
            <w:r w:rsidRPr="008F3DB7">
              <w:rPr>
                <w:rFonts w:eastAsia="Calibri"/>
                <w:b/>
                <w:bCs/>
                <w:sz w:val="22"/>
                <w:szCs w:val="22"/>
                <w:rtl/>
              </w:rPr>
              <w:t xml:space="preserve"> </w:t>
            </w:r>
            <w:r w:rsidRPr="008F3DB7">
              <w:rPr>
                <w:rFonts w:eastAsia="Calibri" w:hint="eastAsia"/>
                <w:b/>
                <w:bCs/>
                <w:sz w:val="22"/>
                <w:szCs w:val="22"/>
                <w:rtl/>
              </w:rPr>
              <w:t>הירדן</w:t>
            </w:r>
          </w:p>
        </w:tc>
        <w:tc>
          <w:tcPr>
            <w:tcW w:w="1276" w:type="dxa"/>
            <w:shd w:val="clear" w:color="auto" w:fill="auto"/>
          </w:tcPr>
          <w:p w:rsidR="008F3DB7" w:rsidRPr="008F3DB7" w:rsidRDefault="008F3DB7" w:rsidP="00C256B7">
            <w:pPr>
              <w:spacing w:line="269" w:lineRule="auto"/>
              <w:rPr>
                <w:rFonts w:eastAsia="Calibri"/>
                <w:sz w:val="22"/>
                <w:szCs w:val="22"/>
                <w:rtl/>
              </w:rPr>
            </w:pPr>
            <w:r w:rsidRPr="008F3DB7">
              <w:rPr>
                <w:rFonts w:ascii="David" w:eastAsia="Calibri" w:hAnsi="David"/>
                <w:b/>
                <w:bCs/>
                <w:sz w:val="22"/>
                <w:szCs w:val="22"/>
                <w:rtl/>
              </w:rPr>
              <w:t>12,383</w:t>
            </w:r>
          </w:p>
        </w:tc>
        <w:tc>
          <w:tcPr>
            <w:tcW w:w="1283" w:type="dxa"/>
            <w:shd w:val="clear" w:color="auto" w:fill="auto"/>
          </w:tcPr>
          <w:p w:rsidR="008F3DB7" w:rsidRPr="008F3DB7" w:rsidRDefault="008F3DB7" w:rsidP="00C256B7">
            <w:pPr>
              <w:spacing w:line="269" w:lineRule="auto"/>
              <w:rPr>
                <w:rFonts w:eastAsia="Calibri"/>
                <w:sz w:val="22"/>
                <w:szCs w:val="22"/>
                <w:rtl/>
              </w:rPr>
            </w:pPr>
            <w:r w:rsidRPr="008F3DB7">
              <w:rPr>
                <w:rFonts w:ascii="David" w:eastAsia="Calibri" w:hAnsi="David"/>
                <w:b/>
                <w:bCs/>
                <w:sz w:val="22"/>
                <w:szCs w:val="22"/>
                <w:rtl/>
              </w:rPr>
              <w:t>12,348</w:t>
            </w:r>
          </w:p>
        </w:tc>
        <w:tc>
          <w:tcPr>
            <w:tcW w:w="992" w:type="dxa"/>
            <w:shd w:val="clear" w:color="auto" w:fill="auto"/>
          </w:tcPr>
          <w:p w:rsidR="008F3DB7" w:rsidRPr="008F3DB7" w:rsidRDefault="008F3DB7" w:rsidP="00C256B7">
            <w:pPr>
              <w:spacing w:line="269" w:lineRule="auto"/>
              <w:rPr>
                <w:rFonts w:eastAsia="Calibri"/>
                <w:color w:val="76923C"/>
                <w:sz w:val="22"/>
                <w:szCs w:val="22"/>
                <w:rtl/>
              </w:rPr>
            </w:pPr>
            <w:r w:rsidRPr="008F3DB7">
              <w:rPr>
                <w:rFonts w:ascii="David" w:eastAsia="Calibri" w:hAnsi="David"/>
                <w:b/>
                <w:bCs/>
                <w:color w:val="76923C"/>
                <w:sz w:val="22"/>
                <w:szCs w:val="22"/>
              </w:rPr>
              <w:t>(35)</w:t>
            </w:r>
          </w:p>
        </w:tc>
        <w:tc>
          <w:tcPr>
            <w:tcW w:w="1276" w:type="dxa"/>
            <w:shd w:val="clear" w:color="auto" w:fill="auto"/>
          </w:tcPr>
          <w:p w:rsidR="008F3DB7" w:rsidRPr="008F3DB7" w:rsidRDefault="008F3DB7" w:rsidP="00C256B7">
            <w:pPr>
              <w:spacing w:line="269" w:lineRule="auto"/>
              <w:rPr>
                <w:rFonts w:eastAsia="Calibri"/>
                <w:sz w:val="22"/>
                <w:szCs w:val="22"/>
                <w:rtl/>
              </w:rPr>
            </w:pPr>
            <w:r w:rsidRPr="008F3DB7">
              <w:rPr>
                <w:rFonts w:ascii="David" w:eastAsia="Calibri" w:hAnsi="David"/>
                <w:b/>
                <w:bCs/>
                <w:sz w:val="22"/>
                <w:szCs w:val="22"/>
                <w:rtl/>
              </w:rPr>
              <w:t>55,350</w:t>
            </w:r>
          </w:p>
        </w:tc>
        <w:tc>
          <w:tcPr>
            <w:tcW w:w="1275" w:type="dxa"/>
            <w:shd w:val="clear" w:color="auto" w:fill="auto"/>
          </w:tcPr>
          <w:p w:rsidR="008F3DB7" w:rsidRPr="008F3DB7" w:rsidRDefault="008F3DB7" w:rsidP="00C256B7">
            <w:pPr>
              <w:spacing w:line="269" w:lineRule="auto"/>
              <w:rPr>
                <w:rFonts w:eastAsia="Calibri"/>
                <w:sz w:val="22"/>
                <w:szCs w:val="22"/>
                <w:rtl/>
              </w:rPr>
            </w:pPr>
            <w:r w:rsidRPr="008F3DB7">
              <w:rPr>
                <w:rFonts w:ascii="David" w:eastAsia="Calibri" w:hAnsi="David" w:hint="cs"/>
                <w:b/>
                <w:bCs/>
                <w:sz w:val="22"/>
                <w:szCs w:val="22"/>
                <w:rtl/>
              </w:rPr>
              <w:t>48,043</w:t>
            </w:r>
          </w:p>
        </w:tc>
        <w:tc>
          <w:tcPr>
            <w:tcW w:w="1556" w:type="dxa"/>
          </w:tcPr>
          <w:p w:rsidR="008F3DB7" w:rsidRPr="008F3DB7" w:rsidRDefault="008F3DB7" w:rsidP="00C256B7">
            <w:pPr>
              <w:spacing w:line="269" w:lineRule="auto"/>
              <w:rPr>
                <w:rFonts w:eastAsia="Calibri"/>
                <w:color w:val="FF0000"/>
                <w:sz w:val="22"/>
                <w:szCs w:val="22"/>
                <w:rtl/>
              </w:rPr>
            </w:pPr>
            <w:r w:rsidRPr="008F3DB7">
              <w:rPr>
                <w:rFonts w:ascii="David" w:eastAsia="Calibri" w:hAnsi="David"/>
                <w:color w:val="FF0000"/>
                <w:sz w:val="22"/>
                <w:szCs w:val="22"/>
                <w:rtl/>
              </w:rPr>
              <w:t>(7,307)</w:t>
            </w:r>
          </w:p>
        </w:tc>
      </w:tr>
      <w:tr w:rsidR="008F3DB7" w:rsidRPr="008F3DB7" w:rsidTr="00A4559E">
        <w:trPr>
          <w:jc w:val="center"/>
        </w:trPr>
        <w:tc>
          <w:tcPr>
            <w:tcW w:w="1283" w:type="dxa"/>
          </w:tcPr>
          <w:p w:rsidR="008F3DB7" w:rsidRPr="008F3DB7" w:rsidRDefault="008F3DB7" w:rsidP="00C256B7">
            <w:pPr>
              <w:spacing w:line="269" w:lineRule="auto"/>
              <w:rPr>
                <w:rFonts w:eastAsia="Calibri"/>
                <w:sz w:val="22"/>
                <w:szCs w:val="22"/>
                <w:rtl/>
              </w:rPr>
            </w:pPr>
            <w:r w:rsidRPr="008F3DB7">
              <w:rPr>
                <w:rFonts w:eastAsia="Calibri" w:hint="eastAsia"/>
                <w:b/>
                <w:bCs/>
                <w:sz w:val="22"/>
                <w:szCs w:val="22"/>
                <w:rtl/>
              </w:rPr>
              <w:t>תל</w:t>
            </w:r>
            <w:r w:rsidRPr="008F3DB7">
              <w:rPr>
                <w:rFonts w:eastAsia="Calibri"/>
                <w:b/>
                <w:bCs/>
                <w:sz w:val="22"/>
                <w:szCs w:val="22"/>
                <w:rtl/>
              </w:rPr>
              <w:t xml:space="preserve"> </w:t>
            </w:r>
            <w:r w:rsidRPr="008F3DB7">
              <w:rPr>
                <w:rFonts w:eastAsia="Calibri" w:hint="eastAsia"/>
                <w:b/>
                <w:bCs/>
                <w:sz w:val="22"/>
                <w:szCs w:val="22"/>
                <w:rtl/>
              </w:rPr>
              <w:t>אביב</w:t>
            </w:r>
            <w:r w:rsidRPr="008F3DB7">
              <w:rPr>
                <w:rFonts w:eastAsia="Calibri"/>
                <w:b/>
                <w:bCs/>
                <w:sz w:val="22"/>
                <w:szCs w:val="22"/>
                <w:rtl/>
              </w:rPr>
              <w:t>-יפו</w:t>
            </w:r>
          </w:p>
        </w:tc>
        <w:tc>
          <w:tcPr>
            <w:tcW w:w="1276" w:type="dxa"/>
            <w:shd w:val="clear" w:color="auto" w:fill="auto"/>
          </w:tcPr>
          <w:p w:rsidR="008F3DB7" w:rsidRPr="008F3DB7" w:rsidRDefault="008F3DB7" w:rsidP="00C256B7">
            <w:pPr>
              <w:spacing w:line="269" w:lineRule="auto"/>
              <w:rPr>
                <w:rFonts w:eastAsia="Calibri"/>
                <w:sz w:val="22"/>
                <w:szCs w:val="22"/>
                <w:rtl/>
              </w:rPr>
            </w:pPr>
            <w:r w:rsidRPr="008F3DB7">
              <w:rPr>
                <w:rFonts w:ascii="David" w:eastAsia="Calibri" w:hAnsi="David"/>
                <w:b/>
                <w:bCs/>
                <w:sz w:val="22"/>
                <w:szCs w:val="22"/>
                <w:rtl/>
              </w:rPr>
              <w:t>322,370</w:t>
            </w:r>
          </w:p>
        </w:tc>
        <w:tc>
          <w:tcPr>
            <w:tcW w:w="1283" w:type="dxa"/>
            <w:shd w:val="clear" w:color="auto" w:fill="auto"/>
          </w:tcPr>
          <w:p w:rsidR="008F3DB7" w:rsidRPr="008F3DB7" w:rsidRDefault="008F3DB7" w:rsidP="00C256B7">
            <w:pPr>
              <w:spacing w:line="269" w:lineRule="auto"/>
              <w:rPr>
                <w:rFonts w:eastAsia="Calibri"/>
                <w:sz w:val="22"/>
                <w:szCs w:val="22"/>
                <w:rtl/>
              </w:rPr>
            </w:pPr>
            <w:r w:rsidRPr="008F3DB7">
              <w:rPr>
                <w:rFonts w:ascii="David" w:eastAsia="Calibri" w:hAnsi="David"/>
                <w:b/>
                <w:bCs/>
                <w:sz w:val="22"/>
                <w:szCs w:val="22"/>
                <w:rtl/>
              </w:rPr>
              <w:t>319</w:t>
            </w:r>
            <w:r w:rsidRPr="008F3DB7">
              <w:rPr>
                <w:rFonts w:ascii="David" w:eastAsia="Calibri" w:hAnsi="David" w:hint="cs"/>
                <w:b/>
                <w:bCs/>
                <w:sz w:val="22"/>
                <w:szCs w:val="22"/>
                <w:rtl/>
              </w:rPr>
              <w:t>,</w:t>
            </w:r>
            <w:r w:rsidRPr="008F3DB7">
              <w:rPr>
                <w:rFonts w:ascii="David" w:eastAsia="Calibri" w:hAnsi="David"/>
                <w:b/>
                <w:bCs/>
                <w:sz w:val="22"/>
                <w:szCs w:val="22"/>
                <w:rtl/>
              </w:rPr>
              <w:t>180</w:t>
            </w:r>
          </w:p>
        </w:tc>
        <w:tc>
          <w:tcPr>
            <w:tcW w:w="992" w:type="dxa"/>
            <w:shd w:val="clear" w:color="auto" w:fill="auto"/>
          </w:tcPr>
          <w:p w:rsidR="008F3DB7" w:rsidRPr="008F3DB7" w:rsidRDefault="008F3DB7" w:rsidP="00C256B7">
            <w:pPr>
              <w:spacing w:line="269" w:lineRule="auto"/>
              <w:rPr>
                <w:rFonts w:eastAsia="Calibri"/>
                <w:color w:val="76923C"/>
                <w:sz w:val="22"/>
                <w:szCs w:val="22"/>
                <w:rtl/>
              </w:rPr>
            </w:pPr>
            <w:r w:rsidRPr="008F3DB7">
              <w:rPr>
                <w:rFonts w:ascii="David" w:eastAsia="Calibri" w:hAnsi="David"/>
                <w:b/>
                <w:bCs/>
                <w:color w:val="76923C"/>
                <w:sz w:val="22"/>
                <w:szCs w:val="22"/>
                <w:rtl/>
              </w:rPr>
              <w:t>(3,190)</w:t>
            </w:r>
          </w:p>
        </w:tc>
        <w:tc>
          <w:tcPr>
            <w:tcW w:w="1276" w:type="dxa"/>
            <w:shd w:val="clear" w:color="auto" w:fill="auto"/>
          </w:tcPr>
          <w:p w:rsidR="008F3DB7" w:rsidRPr="008F3DB7" w:rsidRDefault="008F3DB7" w:rsidP="00C256B7">
            <w:pPr>
              <w:spacing w:line="269" w:lineRule="auto"/>
              <w:rPr>
                <w:rFonts w:eastAsia="Calibri"/>
                <w:sz w:val="22"/>
                <w:szCs w:val="22"/>
                <w:rtl/>
              </w:rPr>
            </w:pPr>
            <w:r w:rsidRPr="008F3DB7">
              <w:rPr>
                <w:rFonts w:ascii="David" w:eastAsia="Calibri" w:hAnsi="David"/>
                <w:b/>
                <w:bCs/>
                <w:sz w:val="22"/>
                <w:szCs w:val="22"/>
                <w:rtl/>
              </w:rPr>
              <w:t>2,056,086</w:t>
            </w:r>
          </w:p>
        </w:tc>
        <w:tc>
          <w:tcPr>
            <w:tcW w:w="1275" w:type="dxa"/>
            <w:shd w:val="clear" w:color="auto" w:fill="auto"/>
          </w:tcPr>
          <w:p w:rsidR="008F3DB7" w:rsidRPr="008F3DB7" w:rsidRDefault="008F3DB7" w:rsidP="00C256B7">
            <w:pPr>
              <w:spacing w:line="269" w:lineRule="auto"/>
              <w:rPr>
                <w:rFonts w:eastAsia="Calibri"/>
                <w:sz w:val="22"/>
                <w:szCs w:val="22"/>
                <w:rtl/>
              </w:rPr>
            </w:pPr>
            <w:r w:rsidRPr="008F3DB7">
              <w:rPr>
                <w:rFonts w:ascii="David" w:eastAsia="Calibri" w:hAnsi="David"/>
                <w:b/>
                <w:bCs/>
                <w:sz w:val="22"/>
                <w:szCs w:val="22"/>
                <w:rtl/>
              </w:rPr>
              <w:t>1,970,249</w:t>
            </w:r>
          </w:p>
        </w:tc>
        <w:tc>
          <w:tcPr>
            <w:tcW w:w="1556" w:type="dxa"/>
          </w:tcPr>
          <w:p w:rsidR="008F3DB7" w:rsidRPr="008F3DB7" w:rsidRDefault="008F3DB7" w:rsidP="00C256B7">
            <w:pPr>
              <w:spacing w:line="269" w:lineRule="auto"/>
              <w:rPr>
                <w:rFonts w:eastAsia="Calibri"/>
                <w:color w:val="FF0000"/>
                <w:sz w:val="22"/>
                <w:szCs w:val="22"/>
                <w:rtl/>
              </w:rPr>
            </w:pPr>
            <w:r w:rsidRPr="008F3DB7">
              <w:rPr>
                <w:rFonts w:ascii="David" w:eastAsia="Calibri" w:hAnsi="David"/>
                <w:color w:val="FF0000"/>
                <w:sz w:val="22"/>
                <w:szCs w:val="22"/>
                <w:rtl/>
              </w:rPr>
              <w:t>(85,837)</w:t>
            </w:r>
          </w:p>
        </w:tc>
      </w:tr>
      <w:tr w:rsidR="008F3DB7" w:rsidRPr="008F3DB7" w:rsidTr="00A4559E">
        <w:trPr>
          <w:jc w:val="center"/>
        </w:trPr>
        <w:tc>
          <w:tcPr>
            <w:tcW w:w="1283" w:type="dxa"/>
          </w:tcPr>
          <w:p w:rsidR="008F3DB7" w:rsidRPr="008F3DB7" w:rsidRDefault="008F3DB7" w:rsidP="00C256B7">
            <w:pPr>
              <w:spacing w:line="269" w:lineRule="auto"/>
              <w:rPr>
                <w:rFonts w:eastAsia="Calibri"/>
                <w:sz w:val="22"/>
                <w:szCs w:val="22"/>
                <w:rtl/>
              </w:rPr>
            </w:pPr>
            <w:r w:rsidRPr="008F3DB7">
              <w:rPr>
                <w:rFonts w:eastAsia="Calibri" w:hint="eastAsia"/>
                <w:b/>
                <w:bCs/>
                <w:sz w:val="22"/>
                <w:szCs w:val="22"/>
                <w:rtl/>
              </w:rPr>
              <w:t>תמר</w:t>
            </w:r>
          </w:p>
        </w:tc>
        <w:tc>
          <w:tcPr>
            <w:tcW w:w="1276" w:type="dxa"/>
            <w:shd w:val="clear" w:color="auto" w:fill="auto"/>
          </w:tcPr>
          <w:p w:rsidR="008F3DB7" w:rsidRPr="008F3DB7" w:rsidRDefault="008F3DB7" w:rsidP="00C256B7">
            <w:pPr>
              <w:spacing w:line="269" w:lineRule="auto"/>
              <w:rPr>
                <w:rFonts w:eastAsia="Calibri"/>
                <w:sz w:val="22"/>
                <w:szCs w:val="22"/>
                <w:rtl/>
              </w:rPr>
            </w:pPr>
            <w:r w:rsidRPr="008F3DB7">
              <w:rPr>
                <w:rFonts w:ascii="David" w:eastAsia="Calibri" w:hAnsi="David"/>
                <w:b/>
                <w:bCs/>
                <w:sz w:val="22"/>
                <w:szCs w:val="22"/>
                <w:rtl/>
              </w:rPr>
              <w:t>(522)</w:t>
            </w:r>
          </w:p>
        </w:tc>
        <w:tc>
          <w:tcPr>
            <w:tcW w:w="1283" w:type="dxa"/>
            <w:shd w:val="clear" w:color="auto" w:fill="auto"/>
          </w:tcPr>
          <w:p w:rsidR="008F3DB7" w:rsidRPr="008F3DB7" w:rsidRDefault="008F3DB7" w:rsidP="00C256B7">
            <w:pPr>
              <w:spacing w:line="269" w:lineRule="auto"/>
              <w:rPr>
                <w:rFonts w:eastAsia="Calibri"/>
                <w:sz w:val="22"/>
                <w:szCs w:val="22"/>
                <w:rtl/>
              </w:rPr>
            </w:pPr>
            <w:r w:rsidRPr="008F3DB7">
              <w:rPr>
                <w:rFonts w:ascii="David" w:eastAsia="Calibri" w:hAnsi="David"/>
                <w:b/>
                <w:bCs/>
                <w:sz w:val="22"/>
                <w:szCs w:val="22"/>
                <w:rtl/>
              </w:rPr>
              <w:t>(3,904)</w:t>
            </w:r>
          </w:p>
        </w:tc>
        <w:tc>
          <w:tcPr>
            <w:tcW w:w="992" w:type="dxa"/>
            <w:shd w:val="clear" w:color="auto" w:fill="auto"/>
          </w:tcPr>
          <w:p w:rsidR="008F3DB7" w:rsidRPr="008F3DB7" w:rsidRDefault="008F3DB7" w:rsidP="00C256B7">
            <w:pPr>
              <w:spacing w:line="269" w:lineRule="auto"/>
              <w:rPr>
                <w:rFonts w:eastAsia="Calibri"/>
                <w:color w:val="76923C"/>
                <w:sz w:val="22"/>
                <w:szCs w:val="22"/>
                <w:rtl/>
              </w:rPr>
            </w:pPr>
            <w:r w:rsidRPr="008F3DB7">
              <w:rPr>
                <w:rFonts w:ascii="David" w:eastAsia="Calibri" w:hAnsi="David"/>
                <w:b/>
                <w:bCs/>
                <w:color w:val="76923C"/>
                <w:sz w:val="22"/>
                <w:szCs w:val="22"/>
                <w:rtl/>
              </w:rPr>
              <w:t>(3,382)</w:t>
            </w:r>
          </w:p>
        </w:tc>
        <w:tc>
          <w:tcPr>
            <w:tcW w:w="1276" w:type="dxa"/>
            <w:shd w:val="clear" w:color="auto" w:fill="auto"/>
          </w:tcPr>
          <w:p w:rsidR="008F3DB7" w:rsidRPr="008F3DB7" w:rsidRDefault="008F3DB7" w:rsidP="00C256B7">
            <w:pPr>
              <w:spacing w:line="269" w:lineRule="auto"/>
              <w:rPr>
                <w:rFonts w:eastAsia="Calibri"/>
                <w:sz w:val="22"/>
                <w:szCs w:val="22"/>
                <w:rtl/>
              </w:rPr>
            </w:pPr>
            <w:r w:rsidRPr="008F3DB7">
              <w:rPr>
                <w:rFonts w:ascii="David" w:eastAsia="Calibri" w:hAnsi="David"/>
                <w:b/>
                <w:bCs/>
                <w:sz w:val="22"/>
                <w:szCs w:val="22"/>
                <w:rtl/>
              </w:rPr>
              <w:t>6,120</w:t>
            </w:r>
          </w:p>
        </w:tc>
        <w:tc>
          <w:tcPr>
            <w:tcW w:w="1275" w:type="dxa"/>
            <w:shd w:val="clear" w:color="auto" w:fill="auto"/>
          </w:tcPr>
          <w:p w:rsidR="008F3DB7" w:rsidRPr="008F3DB7" w:rsidRDefault="008F3DB7" w:rsidP="00C256B7">
            <w:pPr>
              <w:spacing w:line="269" w:lineRule="auto"/>
              <w:rPr>
                <w:rFonts w:eastAsia="Calibri"/>
                <w:sz w:val="22"/>
                <w:szCs w:val="22"/>
                <w:rtl/>
              </w:rPr>
            </w:pPr>
            <w:r w:rsidRPr="008F3DB7">
              <w:rPr>
                <w:rFonts w:ascii="David" w:eastAsia="Calibri" w:hAnsi="David"/>
                <w:b/>
                <w:sz w:val="22"/>
                <w:szCs w:val="22"/>
              </w:rPr>
              <w:t>901</w:t>
            </w:r>
          </w:p>
        </w:tc>
        <w:tc>
          <w:tcPr>
            <w:tcW w:w="1556" w:type="dxa"/>
          </w:tcPr>
          <w:p w:rsidR="008F3DB7" w:rsidRPr="008F3DB7" w:rsidRDefault="008F3DB7" w:rsidP="00C256B7">
            <w:pPr>
              <w:spacing w:line="269" w:lineRule="auto"/>
              <w:rPr>
                <w:rFonts w:eastAsia="Calibri"/>
                <w:color w:val="FF0000"/>
                <w:sz w:val="22"/>
                <w:szCs w:val="22"/>
                <w:rtl/>
              </w:rPr>
            </w:pPr>
            <w:r w:rsidRPr="008F3DB7">
              <w:rPr>
                <w:rFonts w:ascii="David" w:eastAsia="Calibri" w:hAnsi="David"/>
                <w:color w:val="FF0000"/>
                <w:sz w:val="22"/>
                <w:szCs w:val="22"/>
              </w:rPr>
              <w:t>)</w:t>
            </w:r>
            <w:r w:rsidRPr="008F3DB7">
              <w:rPr>
                <w:rFonts w:ascii="David" w:eastAsia="Calibri" w:hAnsi="David"/>
                <w:color w:val="FF0000"/>
                <w:sz w:val="22"/>
                <w:szCs w:val="22"/>
                <w:rtl/>
              </w:rPr>
              <w:t>5,219)</w:t>
            </w:r>
          </w:p>
        </w:tc>
      </w:tr>
    </w:tbl>
    <w:p w:rsidR="008F3DB7" w:rsidRPr="008F3DB7" w:rsidRDefault="008F3DB7" w:rsidP="00A4559E">
      <w:pPr>
        <w:spacing w:before="120" w:line="269" w:lineRule="auto"/>
        <w:rPr>
          <w:rFonts w:eastAsia="Calibri"/>
          <w:sz w:val="16"/>
          <w:szCs w:val="20"/>
          <w:rtl/>
        </w:rPr>
      </w:pPr>
      <w:r w:rsidRPr="008F3DB7">
        <w:rPr>
          <w:rFonts w:eastAsia="Calibri" w:hint="eastAsia"/>
          <w:sz w:val="16"/>
          <w:szCs w:val="20"/>
          <w:rtl/>
        </w:rPr>
        <w:t>לפי</w:t>
      </w:r>
      <w:r w:rsidRPr="008F3DB7">
        <w:rPr>
          <w:rFonts w:eastAsia="Calibri"/>
          <w:sz w:val="16"/>
          <w:szCs w:val="20"/>
          <w:rtl/>
        </w:rPr>
        <w:t xml:space="preserve"> </w:t>
      </w:r>
      <w:r w:rsidRPr="008F3DB7">
        <w:rPr>
          <w:rFonts w:eastAsia="Calibri" w:hint="eastAsia"/>
          <w:sz w:val="16"/>
          <w:szCs w:val="20"/>
          <w:rtl/>
        </w:rPr>
        <w:t>הדוחות</w:t>
      </w:r>
      <w:r w:rsidRPr="008F3DB7">
        <w:rPr>
          <w:rFonts w:eastAsia="Calibri"/>
          <w:sz w:val="16"/>
          <w:szCs w:val="20"/>
          <w:rtl/>
        </w:rPr>
        <w:t xml:space="preserve"> </w:t>
      </w:r>
      <w:r w:rsidRPr="008F3DB7">
        <w:rPr>
          <w:rFonts w:eastAsia="Calibri" w:hint="eastAsia"/>
          <w:sz w:val="16"/>
          <w:szCs w:val="20"/>
          <w:rtl/>
        </w:rPr>
        <w:t>הכספיים</w:t>
      </w:r>
      <w:r w:rsidRPr="008F3DB7">
        <w:rPr>
          <w:rFonts w:eastAsia="Calibri"/>
          <w:sz w:val="16"/>
          <w:szCs w:val="20"/>
          <w:rtl/>
        </w:rPr>
        <w:t xml:space="preserve"> </w:t>
      </w:r>
      <w:r w:rsidRPr="008F3DB7">
        <w:rPr>
          <w:rFonts w:eastAsia="Calibri" w:hint="eastAsia"/>
          <w:sz w:val="16"/>
          <w:szCs w:val="20"/>
          <w:rtl/>
        </w:rPr>
        <w:t>המבוקרים</w:t>
      </w:r>
      <w:r w:rsidRPr="008F3DB7">
        <w:rPr>
          <w:rFonts w:eastAsia="Calibri"/>
          <w:sz w:val="16"/>
          <w:szCs w:val="20"/>
          <w:rtl/>
        </w:rPr>
        <w:t xml:space="preserve"> </w:t>
      </w:r>
      <w:r w:rsidRPr="008F3DB7">
        <w:rPr>
          <w:rFonts w:eastAsia="Calibri" w:hint="eastAsia"/>
          <w:sz w:val="16"/>
          <w:szCs w:val="20"/>
          <w:rtl/>
        </w:rPr>
        <w:t>של</w:t>
      </w:r>
      <w:r w:rsidRPr="008F3DB7">
        <w:rPr>
          <w:rFonts w:eastAsia="Calibri"/>
          <w:sz w:val="16"/>
          <w:szCs w:val="20"/>
          <w:rtl/>
        </w:rPr>
        <w:t xml:space="preserve"> </w:t>
      </w:r>
      <w:r w:rsidRPr="008F3DB7">
        <w:rPr>
          <w:rFonts w:eastAsia="Calibri" w:hint="eastAsia"/>
          <w:sz w:val="16"/>
          <w:szCs w:val="20"/>
          <w:rtl/>
        </w:rPr>
        <w:t>הרשויות</w:t>
      </w:r>
      <w:r w:rsidRPr="008F3DB7">
        <w:rPr>
          <w:rFonts w:eastAsia="Calibri"/>
          <w:sz w:val="16"/>
          <w:szCs w:val="20"/>
          <w:rtl/>
        </w:rPr>
        <w:t xml:space="preserve"> </w:t>
      </w:r>
      <w:r w:rsidRPr="008F3DB7">
        <w:rPr>
          <w:rFonts w:eastAsia="Calibri" w:hint="eastAsia"/>
          <w:sz w:val="16"/>
          <w:szCs w:val="20"/>
          <w:rtl/>
        </w:rPr>
        <w:t>המקומיות</w:t>
      </w:r>
      <w:r w:rsidRPr="008F3DB7">
        <w:rPr>
          <w:rFonts w:eastAsia="Calibri"/>
          <w:sz w:val="16"/>
          <w:szCs w:val="20"/>
          <w:rtl/>
        </w:rPr>
        <w:t xml:space="preserve"> </w:t>
      </w:r>
      <w:r w:rsidRPr="008F3DB7">
        <w:rPr>
          <w:rFonts w:eastAsia="Calibri" w:hint="eastAsia"/>
          <w:sz w:val="16"/>
          <w:szCs w:val="20"/>
          <w:rtl/>
        </w:rPr>
        <w:t>לשנת</w:t>
      </w:r>
      <w:r w:rsidRPr="008F3DB7">
        <w:rPr>
          <w:rFonts w:eastAsia="Calibri" w:hint="cs"/>
          <w:sz w:val="16"/>
          <w:szCs w:val="20"/>
          <w:rtl/>
        </w:rPr>
        <w:t xml:space="preserve"> </w:t>
      </w:r>
      <w:r w:rsidRPr="008F3DB7">
        <w:rPr>
          <w:rFonts w:eastAsia="Calibri"/>
          <w:sz w:val="16"/>
          <w:szCs w:val="20"/>
          <w:rtl/>
        </w:rPr>
        <w:t>2023</w:t>
      </w:r>
      <w:r w:rsidRPr="008F3DB7">
        <w:rPr>
          <w:rFonts w:eastAsia="Calibri" w:hint="cs"/>
          <w:sz w:val="16"/>
          <w:szCs w:val="20"/>
          <w:rtl/>
        </w:rPr>
        <w:t>.</w:t>
      </w:r>
    </w:p>
    <w:p w:rsidR="008F3DB7" w:rsidRPr="008F3DB7" w:rsidRDefault="008F3DB7" w:rsidP="00C256B7">
      <w:pPr>
        <w:spacing w:line="269" w:lineRule="auto"/>
        <w:jc w:val="left"/>
        <w:rPr>
          <w:rFonts w:eastAsia="Calibri"/>
          <w:rtl/>
        </w:rPr>
      </w:pPr>
      <w:r w:rsidRPr="008F3DB7">
        <w:rPr>
          <w:rFonts w:eastAsia="Calibri"/>
          <w:sz w:val="16"/>
          <w:szCs w:val="20"/>
          <w:rtl/>
        </w:rPr>
        <w:t xml:space="preserve">* הקטנת </w:t>
      </w:r>
      <w:r w:rsidRPr="008F3DB7">
        <w:rPr>
          <w:rFonts w:eastAsia="Calibri" w:hint="eastAsia"/>
          <w:sz w:val="16"/>
          <w:szCs w:val="20"/>
          <w:rtl/>
        </w:rPr>
        <w:t>הג</w:t>
      </w:r>
      <w:r w:rsidRPr="008F3DB7">
        <w:rPr>
          <w:rFonts w:eastAsia="Calibri" w:hint="cs"/>
          <w:sz w:val="16"/>
          <w:szCs w:val="20"/>
          <w:rtl/>
        </w:rPr>
        <w:t>י</w:t>
      </w:r>
      <w:r w:rsidRPr="008F3DB7">
        <w:rPr>
          <w:rFonts w:eastAsia="Calibri" w:hint="eastAsia"/>
          <w:sz w:val="16"/>
          <w:szCs w:val="20"/>
          <w:rtl/>
        </w:rPr>
        <w:t>רעון</w:t>
      </w:r>
      <w:r w:rsidRPr="008F3DB7">
        <w:rPr>
          <w:rFonts w:eastAsia="Calibri"/>
          <w:sz w:val="16"/>
          <w:szCs w:val="20"/>
          <w:rtl/>
        </w:rPr>
        <w:t xml:space="preserve"> </w:t>
      </w:r>
      <w:r w:rsidRPr="008F3DB7">
        <w:rPr>
          <w:rFonts w:eastAsia="Calibri" w:hint="eastAsia"/>
          <w:sz w:val="16"/>
          <w:szCs w:val="20"/>
          <w:rtl/>
        </w:rPr>
        <w:t>מפאת</w:t>
      </w:r>
      <w:r w:rsidRPr="008F3DB7">
        <w:rPr>
          <w:rFonts w:eastAsia="Calibri"/>
          <w:sz w:val="16"/>
          <w:szCs w:val="20"/>
          <w:rtl/>
        </w:rPr>
        <w:t xml:space="preserve"> </w:t>
      </w:r>
      <w:r w:rsidRPr="008F3DB7">
        <w:rPr>
          <w:rFonts w:eastAsia="Calibri" w:hint="eastAsia"/>
          <w:sz w:val="16"/>
          <w:szCs w:val="20"/>
          <w:rtl/>
        </w:rPr>
        <w:t>סכומים</w:t>
      </w:r>
      <w:r w:rsidRPr="008F3DB7">
        <w:rPr>
          <w:rFonts w:eastAsia="Calibri"/>
          <w:sz w:val="16"/>
          <w:szCs w:val="20"/>
          <w:rtl/>
        </w:rPr>
        <w:t xml:space="preserve"> </w:t>
      </w:r>
      <w:r w:rsidRPr="008F3DB7">
        <w:rPr>
          <w:rFonts w:eastAsia="Calibri" w:hint="eastAsia"/>
          <w:sz w:val="16"/>
          <w:szCs w:val="20"/>
          <w:rtl/>
        </w:rPr>
        <w:t>שנתקבלו</w:t>
      </w:r>
      <w:r w:rsidRPr="008F3DB7">
        <w:rPr>
          <w:rFonts w:eastAsia="Calibri"/>
          <w:sz w:val="16"/>
          <w:szCs w:val="20"/>
          <w:rtl/>
        </w:rPr>
        <w:t xml:space="preserve"> </w:t>
      </w:r>
      <w:r w:rsidRPr="008F3DB7">
        <w:rPr>
          <w:rFonts w:eastAsia="Calibri" w:hint="eastAsia"/>
          <w:sz w:val="16"/>
          <w:szCs w:val="20"/>
          <w:rtl/>
        </w:rPr>
        <w:t>מקרן</w:t>
      </w:r>
      <w:r w:rsidRPr="008F3DB7">
        <w:rPr>
          <w:rFonts w:eastAsia="Calibri"/>
          <w:sz w:val="16"/>
          <w:szCs w:val="20"/>
          <w:rtl/>
        </w:rPr>
        <w:t xml:space="preserve"> </w:t>
      </w:r>
      <w:r w:rsidRPr="008F3DB7">
        <w:rPr>
          <w:rFonts w:eastAsia="Calibri" w:hint="eastAsia"/>
          <w:sz w:val="16"/>
          <w:szCs w:val="20"/>
          <w:rtl/>
        </w:rPr>
        <w:t>תאגוד</w:t>
      </w:r>
      <w:r w:rsidRPr="008F3DB7">
        <w:rPr>
          <w:rFonts w:eastAsia="Calibri"/>
          <w:sz w:val="16"/>
          <w:szCs w:val="20"/>
          <w:rtl/>
        </w:rPr>
        <w:t xml:space="preserve"> </w:t>
      </w:r>
      <w:r w:rsidRPr="008F3DB7">
        <w:rPr>
          <w:rFonts w:eastAsia="Calibri" w:hint="eastAsia"/>
          <w:sz w:val="16"/>
          <w:szCs w:val="20"/>
          <w:rtl/>
        </w:rPr>
        <w:t>מים</w:t>
      </w:r>
      <w:r w:rsidRPr="008F3DB7">
        <w:rPr>
          <w:rFonts w:eastAsia="Calibri"/>
          <w:sz w:val="16"/>
          <w:szCs w:val="20"/>
          <w:rtl/>
        </w:rPr>
        <w:t xml:space="preserve"> </w:t>
      </w:r>
      <w:r w:rsidRPr="008F3DB7">
        <w:rPr>
          <w:rFonts w:eastAsia="Calibri" w:hint="eastAsia"/>
          <w:sz w:val="16"/>
          <w:szCs w:val="20"/>
          <w:rtl/>
        </w:rPr>
        <w:t>וביוב</w:t>
      </w:r>
      <w:r w:rsidRPr="008F3DB7">
        <w:rPr>
          <w:rFonts w:eastAsia="Calibri" w:hint="cs"/>
          <w:sz w:val="16"/>
          <w:szCs w:val="20"/>
          <w:rtl/>
        </w:rPr>
        <w:t>.</w:t>
      </w:r>
      <w:r w:rsidRPr="008F3DB7">
        <w:rPr>
          <w:rFonts w:eastAsia="Calibri"/>
          <w:sz w:val="16"/>
          <w:szCs w:val="20"/>
          <w:rtl/>
        </w:rPr>
        <w:t xml:space="preserve"> </w:t>
      </w:r>
    </w:p>
    <w:p w:rsidR="008F3DB7" w:rsidRDefault="008F3DB7" w:rsidP="00C256B7">
      <w:pPr>
        <w:spacing w:line="269" w:lineRule="auto"/>
        <w:jc w:val="left"/>
        <w:rPr>
          <w:rFonts w:eastAsia="Calibri"/>
          <w:sz w:val="16"/>
          <w:szCs w:val="20"/>
          <w:rtl/>
        </w:rPr>
      </w:pPr>
      <w:r w:rsidRPr="008F3DB7">
        <w:rPr>
          <w:rFonts w:eastAsia="Calibri"/>
          <w:sz w:val="16"/>
          <w:szCs w:val="20"/>
          <w:rtl/>
        </w:rPr>
        <w:t>*</w:t>
      </w:r>
      <w:r w:rsidRPr="008F3DB7">
        <w:rPr>
          <w:rFonts w:eastAsia="Calibri" w:hint="cs"/>
          <w:sz w:val="16"/>
          <w:szCs w:val="20"/>
          <w:rtl/>
        </w:rPr>
        <w:t xml:space="preserve">* </w:t>
      </w:r>
      <w:r w:rsidRPr="008F3DB7">
        <w:rPr>
          <w:rFonts w:eastAsia="Calibri"/>
          <w:sz w:val="16"/>
          <w:szCs w:val="20"/>
          <w:rtl/>
        </w:rPr>
        <w:t xml:space="preserve">מסכום </w:t>
      </w:r>
      <w:r w:rsidRPr="008F3DB7">
        <w:rPr>
          <w:rFonts w:eastAsia="Calibri" w:hint="eastAsia"/>
          <w:sz w:val="16"/>
          <w:szCs w:val="20"/>
          <w:rtl/>
        </w:rPr>
        <w:t>זה</w:t>
      </w:r>
      <w:r w:rsidRPr="008F3DB7">
        <w:rPr>
          <w:rFonts w:eastAsia="Calibri"/>
          <w:sz w:val="16"/>
          <w:szCs w:val="20"/>
          <w:rtl/>
        </w:rPr>
        <w:t xml:space="preserve"> </w:t>
      </w:r>
      <w:r w:rsidRPr="008F3DB7">
        <w:rPr>
          <w:rFonts w:eastAsia="Calibri" w:hint="eastAsia"/>
          <w:sz w:val="16"/>
          <w:szCs w:val="20"/>
          <w:rtl/>
        </w:rPr>
        <w:t>הועבר</w:t>
      </w:r>
      <w:r w:rsidRPr="008F3DB7">
        <w:rPr>
          <w:rFonts w:eastAsia="Calibri"/>
          <w:sz w:val="16"/>
          <w:szCs w:val="20"/>
          <w:rtl/>
        </w:rPr>
        <w:t xml:space="preserve"> </w:t>
      </w:r>
      <w:r w:rsidRPr="008F3DB7">
        <w:rPr>
          <w:rFonts w:eastAsia="Calibri" w:hint="eastAsia"/>
          <w:sz w:val="16"/>
          <w:szCs w:val="20"/>
          <w:rtl/>
        </w:rPr>
        <w:t>סך</w:t>
      </w:r>
      <w:r w:rsidRPr="008F3DB7">
        <w:rPr>
          <w:rFonts w:eastAsia="Calibri"/>
          <w:sz w:val="16"/>
          <w:szCs w:val="20"/>
          <w:rtl/>
        </w:rPr>
        <w:t xml:space="preserve"> 21,000 </w:t>
      </w:r>
      <w:r w:rsidRPr="008F3DB7">
        <w:rPr>
          <w:rFonts w:eastAsia="Calibri" w:hint="eastAsia"/>
          <w:sz w:val="16"/>
          <w:szCs w:val="20"/>
          <w:rtl/>
        </w:rPr>
        <w:t>אלפי</w:t>
      </w:r>
      <w:r w:rsidRPr="008F3DB7">
        <w:rPr>
          <w:rFonts w:eastAsia="Calibri"/>
          <w:sz w:val="16"/>
          <w:szCs w:val="20"/>
          <w:rtl/>
        </w:rPr>
        <w:t xml:space="preserve"> </w:t>
      </w:r>
      <w:r w:rsidRPr="008F3DB7">
        <w:rPr>
          <w:rFonts w:eastAsia="Calibri" w:hint="eastAsia"/>
          <w:sz w:val="16"/>
          <w:szCs w:val="20"/>
          <w:rtl/>
        </w:rPr>
        <w:t>ש</w:t>
      </w:r>
      <w:r w:rsidRPr="008F3DB7">
        <w:rPr>
          <w:rFonts w:eastAsia="Calibri"/>
          <w:sz w:val="16"/>
          <w:szCs w:val="20"/>
          <w:rtl/>
        </w:rPr>
        <w:t xml:space="preserve">"ח </w:t>
      </w:r>
      <w:r w:rsidRPr="008F3DB7">
        <w:rPr>
          <w:rFonts w:eastAsia="Calibri" w:hint="eastAsia"/>
          <w:sz w:val="16"/>
          <w:szCs w:val="20"/>
          <w:rtl/>
        </w:rPr>
        <w:t>לקרן</w:t>
      </w:r>
      <w:r w:rsidRPr="008F3DB7">
        <w:rPr>
          <w:rFonts w:eastAsia="Calibri"/>
          <w:sz w:val="16"/>
          <w:szCs w:val="20"/>
          <w:rtl/>
        </w:rPr>
        <w:t xml:space="preserve"> </w:t>
      </w:r>
      <w:r w:rsidRPr="008F3DB7">
        <w:rPr>
          <w:rFonts w:eastAsia="Calibri" w:hint="eastAsia"/>
          <w:sz w:val="16"/>
          <w:szCs w:val="20"/>
          <w:rtl/>
        </w:rPr>
        <w:t>לעבודות</w:t>
      </w:r>
      <w:r w:rsidRPr="008F3DB7">
        <w:rPr>
          <w:rFonts w:eastAsia="Calibri"/>
          <w:sz w:val="16"/>
          <w:szCs w:val="20"/>
          <w:rtl/>
        </w:rPr>
        <w:t xml:space="preserve"> </w:t>
      </w:r>
      <w:r w:rsidRPr="008F3DB7">
        <w:rPr>
          <w:rFonts w:eastAsia="Calibri" w:hint="eastAsia"/>
          <w:sz w:val="16"/>
          <w:szCs w:val="20"/>
          <w:rtl/>
        </w:rPr>
        <w:t>פיתוח</w:t>
      </w:r>
      <w:r w:rsidRPr="008F3DB7">
        <w:rPr>
          <w:rFonts w:eastAsia="Calibri" w:hint="cs"/>
          <w:rtl/>
        </w:rPr>
        <w:t>.</w:t>
      </w:r>
    </w:p>
    <w:p w:rsidR="00D51E61" w:rsidRPr="00572ABE" w:rsidRDefault="00D51E61" w:rsidP="00C256B7">
      <w:pPr>
        <w:spacing w:line="269" w:lineRule="auto"/>
        <w:jc w:val="left"/>
        <w:rPr>
          <w:rFonts w:eastAsia="Calibri"/>
          <w:sz w:val="10"/>
          <w:szCs w:val="14"/>
          <w:rtl/>
        </w:rPr>
      </w:pPr>
    </w:p>
    <w:p w:rsidR="008F3DB7" w:rsidRPr="008F3DB7" w:rsidRDefault="008F3DB7" w:rsidP="00C256B7">
      <w:pPr>
        <w:spacing w:line="269" w:lineRule="auto"/>
        <w:jc w:val="center"/>
        <w:rPr>
          <w:rFonts w:eastAsia="Calibri"/>
        </w:rPr>
      </w:pPr>
      <w:r w:rsidRPr="008F3DB7">
        <w:rPr>
          <w:rFonts w:eastAsia="Calibri"/>
          <w:rtl/>
        </w:rPr>
        <w:t xml:space="preserve">תרשים </w:t>
      </w:r>
      <w:r w:rsidRPr="008F3DB7">
        <w:rPr>
          <w:rFonts w:eastAsia="Calibri" w:hint="cs"/>
          <w:rtl/>
        </w:rPr>
        <w:t>5</w:t>
      </w:r>
      <w:r w:rsidRPr="008F3DB7">
        <w:rPr>
          <w:rFonts w:eastAsia="Calibri"/>
          <w:rtl/>
        </w:rPr>
        <w:t xml:space="preserve">: </w:t>
      </w:r>
      <w:r w:rsidRPr="008F3DB7">
        <w:rPr>
          <w:rFonts w:eastAsia="Calibri"/>
          <w:b/>
          <w:bCs/>
          <w:rtl/>
        </w:rPr>
        <w:t>הגירעון או העודף השוטף בתקציב הרגיל ו</w:t>
      </w:r>
      <w:r w:rsidRPr="008F3DB7">
        <w:rPr>
          <w:rFonts w:eastAsia="Calibri" w:hint="cs"/>
          <w:b/>
          <w:bCs/>
          <w:rtl/>
        </w:rPr>
        <w:t>השינוי ב</w:t>
      </w:r>
      <w:r w:rsidRPr="008F3DB7">
        <w:rPr>
          <w:rFonts w:eastAsia="Calibri"/>
          <w:b/>
          <w:bCs/>
          <w:rtl/>
        </w:rPr>
        <w:t>עומס המלוות של רשויות מקומיות קולטות לסוף שנת 2023 לעומת סוף שנת 2022 (באלפי ש"ח)</w:t>
      </w:r>
    </w:p>
    <w:p w:rsidR="008F3DB7" w:rsidRPr="008F3DB7" w:rsidRDefault="008F3DB7" w:rsidP="00C256B7">
      <w:pPr>
        <w:spacing w:line="269" w:lineRule="auto"/>
        <w:jc w:val="center"/>
        <w:rPr>
          <w:rFonts w:eastAsia="Calibri"/>
          <w:rtl/>
        </w:rPr>
      </w:pPr>
      <w:r w:rsidRPr="008F3DB7">
        <w:rPr>
          <w:rFonts w:eastAsia="Calibri"/>
          <w:noProof/>
        </w:rPr>
        <w:drawing>
          <wp:inline distT="0" distB="0" distL="0" distR="0" wp14:anchorId="34641948" wp14:editId="7F2AB65F">
            <wp:extent cx="4818329" cy="2363372"/>
            <wp:effectExtent l="0" t="0" r="1905" b="0"/>
            <wp:docPr id="12" name="תמונה 12" descr="הגירעון או העודף השוטף בתקציב הרגיל והשינוי בעומס המלוות של רשויות מקומיות קולטות לסוף שנת 2023 לעומת סוף שנת 2022 (באלפי ש&quot;ח).&#10;הסכומים מפורטים בלוח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4932378" cy="2419313"/>
                    </a:xfrm>
                    <a:prstGeom prst="rect">
                      <a:avLst/>
                    </a:prstGeom>
                    <a:noFill/>
                    <a:effectLst>
                      <a:softEdge rad="25400"/>
                    </a:effectLst>
                  </pic:spPr>
                </pic:pic>
              </a:graphicData>
            </a:graphic>
          </wp:inline>
        </w:drawing>
      </w:r>
    </w:p>
    <w:p w:rsidR="008F3DB7" w:rsidRPr="008F3DB7" w:rsidRDefault="008F3DB7" w:rsidP="00C256B7">
      <w:pPr>
        <w:spacing w:line="269" w:lineRule="auto"/>
        <w:rPr>
          <w:rFonts w:eastAsia="Calibri"/>
          <w:sz w:val="16"/>
          <w:szCs w:val="20"/>
          <w:rtl/>
        </w:rPr>
      </w:pPr>
      <w:r w:rsidRPr="008F3DB7">
        <w:rPr>
          <w:rFonts w:eastAsia="Calibri" w:hint="cs"/>
          <w:sz w:val="16"/>
          <w:szCs w:val="20"/>
          <w:rtl/>
        </w:rPr>
        <w:t>לפי הדוחות הכספיים המבוקרים של הרשויות המקומיות לשנת 2023</w:t>
      </w:r>
      <w:r w:rsidR="00C256B7">
        <w:rPr>
          <w:rFonts w:eastAsia="Calibri" w:hint="cs"/>
          <w:sz w:val="16"/>
          <w:szCs w:val="20"/>
          <w:rtl/>
        </w:rPr>
        <w:t>,</w:t>
      </w:r>
      <w:r w:rsidRPr="008F3DB7">
        <w:rPr>
          <w:rFonts w:eastAsia="Calibri" w:hint="cs"/>
          <w:sz w:val="16"/>
          <w:szCs w:val="20"/>
          <w:rtl/>
        </w:rPr>
        <w:t xml:space="preserve"> בעיבוד משרד מבקר המדינה.</w:t>
      </w:r>
    </w:p>
    <w:p w:rsidR="008F3DB7" w:rsidRPr="008F3DB7" w:rsidRDefault="008F3DB7" w:rsidP="00C256B7">
      <w:pPr>
        <w:spacing w:line="269" w:lineRule="auto"/>
        <w:rPr>
          <w:rFonts w:eastAsia="Calibri"/>
          <w:rtl/>
        </w:rPr>
      </w:pPr>
      <w:r w:rsidRPr="008F3DB7">
        <w:rPr>
          <w:rFonts w:eastAsia="Calibri" w:hint="eastAsia"/>
          <w:rtl/>
        </w:rPr>
        <w:lastRenderedPageBreak/>
        <w:t>מ</w:t>
      </w:r>
      <w:r w:rsidRPr="008F3DB7">
        <w:rPr>
          <w:rFonts w:eastAsia="Calibri" w:hint="cs"/>
          <w:rtl/>
        </w:rPr>
        <w:t>ה</w:t>
      </w:r>
      <w:r w:rsidRPr="008F3DB7">
        <w:rPr>
          <w:rFonts w:eastAsia="Calibri" w:hint="eastAsia"/>
          <w:rtl/>
        </w:rPr>
        <w:t>לוח</w:t>
      </w:r>
      <w:r w:rsidRPr="008F3DB7">
        <w:rPr>
          <w:rFonts w:eastAsia="Calibri"/>
          <w:rtl/>
        </w:rPr>
        <w:t xml:space="preserve"> עולה כי על פי </w:t>
      </w:r>
      <w:r w:rsidRPr="008F3DB7">
        <w:rPr>
          <w:rFonts w:eastAsia="Calibri" w:hint="eastAsia"/>
          <w:rtl/>
        </w:rPr>
        <w:t>הנתונים</w:t>
      </w:r>
      <w:r w:rsidRPr="008F3DB7">
        <w:rPr>
          <w:rFonts w:eastAsia="Calibri"/>
          <w:rtl/>
        </w:rPr>
        <w:t xml:space="preserve"> </w:t>
      </w:r>
      <w:r w:rsidRPr="008F3DB7">
        <w:rPr>
          <w:rFonts w:eastAsia="Calibri" w:hint="cs"/>
          <w:rtl/>
        </w:rPr>
        <w:t>ה</w:t>
      </w:r>
      <w:r w:rsidRPr="008F3DB7">
        <w:rPr>
          <w:rFonts w:eastAsia="Calibri"/>
          <w:rtl/>
        </w:rPr>
        <w:t xml:space="preserve">מבוקרים של </w:t>
      </w:r>
      <w:r w:rsidRPr="008F3DB7">
        <w:rPr>
          <w:rFonts w:eastAsia="Calibri" w:hint="cs"/>
          <w:rtl/>
        </w:rPr>
        <w:t>11</w:t>
      </w:r>
      <w:r w:rsidRPr="008F3DB7">
        <w:rPr>
          <w:rFonts w:eastAsia="Calibri"/>
          <w:rtl/>
        </w:rPr>
        <w:t xml:space="preserve"> רשויות מקומיות קולטות</w:t>
      </w:r>
      <w:r w:rsidRPr="008F3DB7">
        <w:rPr>
          <w:rFonts w:eastAsia="Calibri" w:hint="cs"/>
          <w:rtl/>
        </w:rPr>
        <w:t xml:space="preserve"> (עיריות </w:t>
      </w:r>
      <w:r w:rsidRPr="008F3DB7">
        <w:rPr>
          <w:rFonts w:eastAsia="Calibri" w:hint="eastAsia"/>
          <w:b/>
          <w:bCs/>
          <w:rtl/>
        </w:rPr>
        <w:t>אילת</w:t>
      </w:r>
      <w:r w:rsidRPr="008F3DB7">
        <w:rPr>
          <w:rFonts w:eastAsia="Calibri"/>
          <w:b/>
          <w:bCs/>
          <w:rtl/>
        </w:rPr>
        <w:t xml:space="preserve">, </w:t>
      </w:r>
      <w:r w:rsidRPr="008F3DB7">
        <w:rPr>
          <w:rFonts w:eastAsia="Calibri" w:hint="eastAsia"/>
          <w:b/>
          <w:bCs/>
          <w:rtl/>
        </w:rPr>
        <w:t>הרצליה</w:t>
      </w:r>
      <w:r w:rsidRPr="008F3DB7">
        <w:rPr>
          <w:rFonts w:eastAsia="Calibri"/>
          <w:b/>
          <w:bCs/>
          <w:rtl/>
        </w:rPr>
        <w:t xml:space="preserve">, </w:t>
      </w:r>
      <w:bookmarkStart w:id="53" w:name="_Hlk174287984"/>
      <w:r w:rsidRPr="008F3DB7">
        <w:rPr>
          <w:rFonts w:eastAsia="Calibri" w:hint="cs"/>
          <w:b/>
          <w:bCs/>
          <w:rtl/>
        </w:rPr>
        <w:t xml:space="preserve">חוף הכרמל, </w:t>
      </w:r>
      <w:r w:rsidRPr="008F3DB7">
        <w:rPr>
          <w:rFonts w:eastAsia="Calibri" w:hint="eastAsia"/>
          <w:b/>
          <w:bCs/>
          <w:rtl/>
        </w:rPr>
        <w:t>חיפה</w:t>
      </w:r>
      <w:r w:rsidRPr="008F3DB7">
        <w:rPr>
          <w:rFonts w:eastAsia="Calibri"/>
          <w:b/>
          <w:bCs/>
          <w:rtl/>
        </w:rPr>
        <w:t xml:space="preserve">, </w:t>
      </w:r>
      <w:r w:rsidRPr="008F3DB7">
        <w:rPr>
          <w:rFonts w:eastAsia="Calibri" w:hint="eastAsia"/>
          <w:b/>
          <w:bCs/>
          <w:rtl/>
        </w:rPr>
        <w:t>טבריה</w:t>
      </w:r>
      <w:r w:rsidRPr="008F3DB7">
        <w:rPr>
          <w:rFonts w:eastAsia="Calibri"/>
          <w:b/>
          <w:bCs/>
          <w:rtl/>
        </w:rPr>
        <w:t xml:space="preserve">, </w:t>
      </w:r>
      <w:r w:rsidRPr="008F3DB7">
        <w:rPr>
          <w:rFonts w:eastAsia="Calibri" w:hint="eastAsia"/>
          <w:b/>
          <w:bCs/>
          <w:rtl/>
        </w:rPr>
        <w:t>ירושלים</w:t>
      </w:r>
      <w:r w:rsidRPr="008F3DB7">
        <w:rPr>
          <w:rFonts w:eastAsia="Calibri"/>
          <w:b/>
          <w:bCs/>
          <w:rtl/>
        </w:rPr>
        <w:t xml:space="preserve">, </w:t>
      </w:r>
      <w:r w:rsidRPr="008F3DB7">
        <w:rPr>
          <w:rFonts w:eastAsia="Calibri" w:hint="cs"/>
          <w:b/>
          <w:bCs/>
          <w:rtl/>
        </w:rPr>
        <w:t xml:space="preserve">נתניה </w:t>
      </w:r>
      <w:r w:rsidRPr="008F3DB7">
        <w:rPr>
          <w:rFonts w:eastAsia="Calibri" w:hint="cs"/>
          <w:rtl/>
        </w:rPr>
        <w:t>ו</w:t>
      </w:r>
      <w:r w:rsidRPr="008F3DB7">
        <w:rPr>
          <w:rFonts w:eastAsia="Calibri" w:hint="eastAsia"/>
          <w:b/>
          <w:bCs/>
          <w:rtl/>
        </w:rPr>
        <w:t>תל</w:t>
      </w:r>
      <w:r w:rsidRPr="008F3DB7">
        <w:rPr>
          <w:rFonts w:eastAsia="Calibri"/>
          <w:b/>
          <w:bCs/>
          <w:rtl/>
        </w:rPr>
        <w:t xml:space="preserve"> </w:t>
      </w:r>
      <w:r w:rsidRPr="008F3DB7">
        <w:rPr>
          <w:rFonts w:eastAsia="Calibri" w:hint="eastAsia"/>
          <w:b/>
          <w:bCs/>
          <w:rtl/>
        </w:rPr>
        <w:t>אביב</w:t>
      </w:r>
      <w:r w:rsidRPr="008F3DB7">
        <w:rPr>
          <w:rFonts w:eastAsia="Calibri"/>
          <w:b/>
          <w:bCs/>
          <w:rtl/>
        </w:rPr>
        <w:t>-יפו</w:t>
      </w:r>
      <w:r w:rsidRPr="008F3DB7">
        <w:rPr>
          <w:rFonts w:eastAsia="Calibri" w:hint="cs"/>
          <w:b/>
          <w:bCs/>
          <w:rtl/>
        </w:rPr>
        <w:t>;</w:t>
      </w:r>
      <w:r w:rsidRPr="008F3DB7">
        <w:rPr>
          <w:rFonts w:eastAsia="Calibri"/>
          <w:b/>
          <w:bCs/>
          <w:rtl/>
        </w:rPr>
        <w:t xml:space="preserve"> </w:t>
      </w:r>
      <w:r w:rsidRPr="008F3DB7">
        <w:rPr>
          <w:rFonts w:eastAsia="Calibri" w:hint="cs"/>
          <w:rtl/>
        </w:rPr>
        <w:t>המועצה המקומית</w:t>
      </w:r>
      <w:r w:rsidRPr="008F3DB7">
        <w:rPr>
          <w:rFonts w:eastAsia="Calibri" w:hint="cs"/>
          <w:b/>
          <w:bCs/>
          <w:rtl/>
        </w:rPr>
        <w:t xml:space="preserve"> </w:t>
      </w:r>
      <w:r w:rsidRPr="008F3DB7">
        <w:rPr>
          <w:rFonts w:eastAsia="Calibri" w:hint="eastAsia"/>
          <w:b/>
          <w:bCs/>
          <w:rtl/>
        </w:rPr>
        <w:t>זיכרון</w:t>
      </w:r>
      <w:r w:rsidRPr="008F3DB7">
        <w:rPr>
          <w:rFonts w:eastAsia="Calibri"/>
          <w:b/>
          <w:bCs/>
          <w:rtl/>
        </w:rPr>
        <w:t xml:space="preserve"> </w:t>
      </w:r>
      <w:r w:rsidRPr="008F3DB7">
        <w:rPr>
          <w:rFonts w:eastAsia="Calibri" w:hint="eastAsia"/>
          <w:b/>
          <w:bCs/>
          <w:rtl/>
        </w:rPr>
        <w:t>יעקב</w:t>
      </w:r>
      <w:r w:rsidRPr="008F3DB7">
        <w:rPr>
          <w:rFonts w:eastAsia="Calibri"/>
          <w:b/>
          <w:bCs/>
          <w:rtl/>
        </w:rPr>
        <w:t xml:space="preserve">, </w:t>
      </w:r>
      <w:r w:rsidRPr="008F3DB7">
        <w:rPr>
          <w:rFonts w:eastAsia="Calibri" w:hint="cs"/>
          <w:rtl/>
        </w:rPr>
        <w:t>המועצות האזוריות</w:t>
      </w:r>
      <w:r w:rsidRPr="008F3DB7">
        <w:rPr>
          <w:rFonts w:eastAsia="Calibri" w:hint="cs"/>
          <w:b/>
          <w:bCs/>
          <w:rtl/>
        </w:rPr>
        <w:t xml:space="preserve"> </w:t>
      </w:r>
      <w:r w:rsidRPr="008F3DB7">
        <w:rPr>
          <w:rFonts w:eastAsia="Calibri" w:hint="eastAsia"/>
          <w:b/>
          <w:bCs/>
          <w:rtl/>
        </w:rPr>
        <w:t>עמק</w:t>
      </w:r>
      <w:r w:rsidRPr="008F3DB7">
        <w:rPr>
          <w:rFonts w:eastAsia="Calibri"/>
          <w:b/>
          <w:bCs/>
          <w:rtl/>
        </w:rPr>
        <w:t xml:space="preserve"> </w:t>
      </w:r>
      <w:r w:rsidRPr="008F3DB7">
        <w:rPr>
          <w:rFonts w:eastAsia="Calibri" w:hint="eastAsia"/>
          <w:b/>
          <w:bCs/>
          <w:rtl/>
        </w:rPr>
        <w:t>הירדן</w:t>
      </w:r>
      <w:r w:rsidRPr="008F3DB7">
        <w:rPr>
          <w:rFonts w:eastAsia="Calibri"/>
          <w:b/>
          <w:bCs/>
          <w:rtl/>
        </w:rPr>
        <w:t xml:space="preserve"> </w:t>
      </w:r>
      <w:r w:rsidRPr="008F3DB7">
        <w:rPr>
          <w:rFonts w:eastAsia="Calibri" w:hint="cs"/>
          <w:rtl/>
        </w:rPr>
        <w:t>ו</w:t>
      </w:r>
      <w:r w:rsidRPr="008F3DB7">
        <w:rPr>
          <w:rFonts w:eastAsia="Calibri" w:hint="eastAsia"/>
          <w:b/>
          <w:bCs/>
          <w:rtl/>
        </w:rPr>
        <w:t>תמר</w:t>
      </w:r>
      <w:r w:rsidRPr="008F3DB7">
        <w:rPr>
          <w:rFonts w:eastAsia="Calibri" w:hint="cs"/>
          <w:rtl/>
        </w:rPr>
        <w:t xml:space="preserve">) </w:t>
      </w:r>
      <w:r w:rsidRPr="008F3DB7">
        <w:rPr>
          <w:rFonts w:eastAsia="Calibri" w:hint="eastAsia"/>
          <w:rtl/>
        </w:rPr>
        <w:t>תוצאות</w:t>
      </w:r>
      <w:r w:rsidRPr="008F3DB7">
        <w:rPr>
          <w:rFonts w:eastAsia="Calibri"/>
          <w:rtl/>
        </w:rPr>
        <w:t xml:space="preserve"> הפעילות הכספית </w:t>
      </w:r>
      <w:bookmarkEnd w:id="53"/>
      <w:r w:rsidRPr="008F3DB7">
        <w:rPr>
          <w:rFonts w:eastAsia="Calibri" w:hint="eastAsia"/>
          <w:rtl/>
        </w:rPr>
        <w:t>שלהן</w:t>
      </w:r>
      <w:r w:rsidRPr="008F3DB7">
        <w:rPr>
          <w:rFonts w:eastAsia="Calibri"/>
          <w:rtl/>
        </w:rPr>
        <w:t xml:space="preserve"> לסוף שנת 2023 </w:t>
      </w:r>
      <w:r w:rsidRPr="008F3DB7">
        <w:rPr>
          <w:rFonts w:eastAsia="Calibri" w:hint="eastAsia"/>
          <w:rtl/>
        </w:rPr>
        <w:t>הצביעו</w:t>
      </w:r>
      <w:r w:rsidRPr="008F3DB7">
        <w:rPr>
          <w:rFonts w:eastAsia="Calibri"/>
          <w:rtl/>
        </w:rPr>
        <w:t xml:space="preserve"> </w:t>
      </w:r>
      <w:r w:rsidRPr="008F3DB7">
        <w:rPr>
          <w:rFonts w:eastAsia="Calibri" w:hint="eastAsia"/>
          <w:rtl/>
        </w:rPr>
        <w:t>על</w:t>
      </w:r>
      <w:r w:rsidRPr="008F3DB7">
        <w:rPr>
          <w:rFonts w:eastAsia="Calibri"/>
          <w:rtl/>
        </w:rPr>
        <w:t xml:space="preserve"> </w:t>
      </w:r>
      <w:r w:rsidRPr="008F3DB7">
        <w:rPr>
          <w:rFonts w:eastAsia="Calibri" w:hint="eastAsia"/>
          <w:rtl/>
        </w:rPr>
        <w:t>הטבה</w:t>
      </w:r>
      <w:r w:rsidRPr="008F3DB7">
        <w:rPr>
          <w:rFonts w:eastAsia="Calibri"/>
          <w:rtl/>
        </w:rPr>
        <w:t xml:space="preserve"> </w:t>
      </w:r>
      <w:r w:rsidRPr="008F3DB7">
        <w:rPr>
          <w:rFonts w:eastAsia="Calibri" w:hint="cs"/>
          <w:rtl/>
        </w:rPr>
        <w:t>כלכלית בכך שסיימו את שנת הפעילות בעודף שוטף</w:t>
      </w:r>
      <w:r w:rsidRPr="008F3DB7">
        <w:rPr>
          <w:rFonts w:eastAsia="Calibri"/>
          <w:rtl/>
        </w:rPr>
        <w:t xml:space="preserve">; </w:t>
      </w:r>
      <w:r w:rsidRPr="008F3DB7">
        <w:rPr>
          <w:rFonts w:eastAsia="Calibri" w:hint="cs"/>
          <w:rtl/>
        </w:rPr>
        <w:t xml:space="preserve">עיריית </w:t>
      </w:r>
      <w:r w:rsidRPr="008F3DB7">
        <w:rPr>
          <w:rFonts w:eastAsia="Calibri" w:hint="eastAsia"/>
          <w:b/>
          <w:bCs/>
          <w:rtl/>
        </w:rPr>
        <w:t>נוף</w:t>
      </w:r>
      <w:r w:rsidRPr="008F3DB7">
        <w:rPr>
          <w:rFonts w:eastAsia="Calibri"/>
          <w:b/>
          <w:bCs/>
          <w:rtl/>
        </w:rPr>
        <w:t xml:space="preserve"> </w:t>
      </w:r>
      <w:r w:rsidRPr="008F3DB7">
        <w:rPr>
          <w:rFonts w:eastAsia="Calibri" w:hint="eastAsia"/>
          <w:b/>
          <w:bCs/>
          <w:rtl/>
        </w:rPr>
        <w:t>הגליל</w:t>
      </w:r>
      <w:r w:rsidRPr="008F3DB7">
        <w:rPr>
          <w:rFonts w:eastAsia="Calibri" w:hint="cs"/>
          <w:rtl/>
        </w:rPr>
        <w:t xml:space="preserve"> והמועצה האזורית </w:t>
      </w:r>
      <w:r w:rsidRPr="008F3DB7">
        <w:rPr>
          <w:rFonts w:eastAsia="Calibri" w:hint="eastAsia"/>
          <w:b/>
          <w:bCs/>
          <w:rtl/>
        </w:rPr>
        <w:t>מטה</w:t>
      </w:r>
      <w:r w:rsidRPr="008F3DB7">
        <w:rPr>
          <w:rFonts w:eastAsia="Calibri"/>
          <w:b/>
          <w:bCs/>
          <w:rtl/>
        </w:rPr>
        <w:t xml:space="preserve"> </w:t>
      </w:r>
      <w:r w:rsidRPr="008F3DB7">
        <w:rPr>
          <w:rFonts w:eastAsia="Calibri" w:hint="eastAsia"/>
          <w:b/>
          <w:bCs/>
          <w:rtl/>
        </w:rPr>
        <w:t>יהודה</w:t>
      </w:r>
      <w:r w:rsidRPr="008F3DB7">
        <w:rPr>
          <w:rFonts w:eastAsia="Calibri" w:hint="cs"/>
          <w:rtl/>
        </w:rPr>
        <w:t xml:space="preserve"> סיימו</w:t>
      </w:r>
      <w:r w:rsidRPr="008F3DB7">
        <w:rPr>
          <w:rFonts w:eastAsia="Calibri"/>
          <w:rtl/>
        </w:rPr>
        <w:t xml:space="preserve"> את</w:t>
      </w:r>
      <w:r w:rsidRPr="008F3DB7">
        <w:rPr>
          <w:rFonts w:eastAsia="Calibri" w:hint="cs"/>
          <w:rtl/>
        </w:rPr>
        <w:t xml:space="preserve"> השנה, על פי דיווחיהן, בגירעון שוטף דבר שהביא לגידול בגירעון הנצבר שלה. </w:t>
      </w:r>
    </w:p>
    <w:p w:rsidR="008F3DB7" w:rsidRPr="008F3DB7" w:rsidRDefault="008F3DB7" w:rsidP="00C256B7">
      <w:pPr>
        <w:spacing w:line="269" w:lineRule="auto"/>
        <w:ind w:left="-567"/>
        <w:rPr>
          <w:rFonts w:eastAsia="Calibri"/>
          <w:szCs w:val="20"/>
          <w:rtl/>
        </w:rPr>
      </w:pPr>
    </w:p>
    <w:p w:rsidR="008F3DB7" w:rsidRPr="008F3DB7" w:rsidRDefault="008F3DB7" w:rsidP="00C256B7">
      <w:pPr>
        <w:spacing w:line="269" w:lineRule="auto"/>
        <w:rPr>
          <w:rFonts w:eastAsia="Calibri"/>
          <w:rtl/>
        </w:rPr>
      </w:pPr>
      <w:r w:rsidRPr="008F3DB7">
        <w:rPr>
          <w:rFonts w:eastAsia="Calibri" w:hint="cs"/>
          <w:rtl/>
        </w:rPr>
        <w:t xml:space="preserve">עוד עולה מהלוח כי עומס המלוות לסוף 2023 בעשר רשויות מקומיות קולטות (עיריות </w:t>
      </w:r>
      <w:r w:rsidRPr="008F3DB7">
        <w:rPr>
          <w:rFonts w:eastAsia="Calibri" w:hint="cs"/>
          <w:b/>
          <w:bCs/>
          <w:rtl/>
        </w:rPr>
        <w:t xml:space="preserve">אילת, הרצליה, חוף הכרמל, חיפה, טבריה, נתניה </w:t>
      </w:r>
      <w:r w:rsidRPr="008F3DB7">
        <w:rPr>
          <w:rFonts w:eastAsia="Calibri" w:hint="cs"/>
          <w:rtl/>
        </w:rPr>
        <w:t>ו</w:t>
      </w:r>
      <w:r w:rsidRPr="008F3DB7">
        <w:rPr>
          <w:rFonts w:eastAsia="Calibri" w:hint="cs"/>
          <w:b/>
          <w:bCs/>
          <w:rtl/>
        </w:rPr>
        <w:t xml:space="preserve">תל אביב-יפו, </w:t>
      </w:r>
      <w:r w:rsidRPr="008F3DB7">
        <w:rPr>
          <w:rFonts w:eastAsia="Calibri" w:hint="cs"/>
          <w:rtl/>
        </w:rPr>
        <w:t>המועצה המקומית</w:t>
      </w:r>
      <w:r w:rsidRPr="008F3DB7">
        <w:rPr>
          <w:rFonts w:eastAsia="Calibri" w:hint="cs"/>
          <w:b/>
          <w:bCs/>
          <w:rtl/>
        </w:rPr>
        <w:t xml:space="preserve"> זיכרון יעקב,</w:t>
      </w:r>
      <w:r w:rsidRPr="008F3DB7">
        <w:rPr>
          <w:rFonts w:eastAsia="Calibri"/>
          <w:b/>
          <w:bCs/>
          <w:rtl/>
        </w:rPr>
        <w:t xml:space="preserve"> </w:t>
      </w:r>
      <w:r w:rsidRPr="008F3DB7">
        <w:rPr>
          <w:rFonts w:eastAsia="Calibri" w:hint="cs"/>
          <w:rtl/>
        </w:rPr>
        <w:t>והמועצות האזוריות</w:t>
      </w:r>
      <w:r w:rsidRPr="008F3DB7">
        <w:rPr>
          <w:rFonts w:eastAsia="Calibri" w:hint="cs"/>
          <w:b/>
          <w:bCs/>
          <w:rtl/>
        </w:rPr>
        <w:t xml:space="preserve"> עמק הירדן </w:t>
      </w:r>
      <w:r w:rsidRPr="008F3DB7">
        <w:rPr>
          <w:rFonts w:eastAsia="Calibri" w:hint="cs"/>
          <w:rtl/>
        </w:rPr>
        <w:t>ו</w:t>
      </w:r>
      <w:r w:rsidRPr="008F3DB7">
        <w:rPr>
          <w:rFonts w:eastAsia="Calibri" w:hint="cs"/>
          <w:b/>
          <w:bCs/>
          <w:rtl/>
        </w:rPr>
        <w:t>תמר</w:t>
      </w:r>
      <w:r w:rsidRPr="008F3DB7">
        <w:rPr>
          <w:rFonts w:eastAsia="Calibri" w:hint="cs"/>
          <w:rtl/>
        </w:rPr>
        <w:t>) קטן לעומת שנת 2022. בשלוש רשויות (עיריות</w:t>
      </w:r>
      <w:r w:rsidRPr="008F3DB7">
        <w:rPr>
          <w:rFonts w:eastAsia="Calibri" w:hint="cs"/>
          <w:b/>
          <w:bCs/>
          <w:rtl/>
        </w:rPr>
        <w:t xml:space="preserve"> </w:t>
      </w:r>
      <w:r w:rsidRPr="008F3DB7">
        <w:rPr>
          <w:rFonts w:eastAsia="Calibri" w:hint="eastAsia"/>
          <w:b/>
          <w:bCs/>
          <w:rtl/>
        </w:rPr>
        <w:t>ירושלים</w:t>
      </w:r>
      <w:r w:rsidRPr="008F3DB7">
        <w:rPr>
          <w:rFonts w:eastAsia="Calibri" w:hint="cs"/>
          <w:b/>
          <w:bCs/>
          <w:rtl/>
        </w:rPr>
        <w:t>,</w:t>
      </w:r>
      <w:r w:rsidRPr="008F3DB7">
        <w:rPr>
          <w:rFonts w:eastAsia="Calibri"/>
          <w:b/>
          <w:bCs/>
          <w:rtl/>
        </w:rPr>
        <w:t xml:space="preserve"> </w:t>
      </w:r>
      <w:r w:rsidRPr="008F3DB7">
        <w:rPr>
          <w:rFonts w:eastAsia="Calibri" w:hint="cs"/>
          <w:b/>
          <w:bCs/>
          <w:rtl/>
        </w:rPr>
        <w:t xml:space="preserve">נוף הגליל </w:t>
      </w:r>
      <w:r w:rsidRPr="008F3DB7">
        <w:rPr>
          <w:rFonts w:eastAsia="Calibri" w:hint="eastAsia"/>
          <w:rtl/>
        </w:rPr>
        <w:t>ו</w:t>
      </w:r>
      <w:r w:rsidRPr="008F3DB7">
        <w:rPr>
          <w:rFonts w:eastAsia="Calibri" w:hint="cs"/>
          <w:rtl/>
        </w:rPr>
        <w:t>המועצה האזורית</w:t>
      </w:r>
      <w:r w:rsidRPr="008F3DB7">
        <w:rPr>
          <w:rFonts w:eastAsia="Calibri" w:hint="cs"/>
          <w:b/>
          <w:bCs/>
          <w:rtl/>
        </w:rPr>
        <w:t xml:space="preserve"> </w:t>
      </w:r>
      <w:r w:rsidRPr="008F3DB7">
        <w:rPr>
          <w:rFonts w:eastAsia="Calibri" w:hint="eastAsia"/>
          <w:b/>
          <w:bCs/>
          <w:rtl/>
        </w:rPr>
        <w:t>מטה</w:t>
      </w:r>
      <w:r w:rsidRPr="008F3DB7">
        <w:rPr>
          <w:rFonts w:eastAsia="Calibri"/>
          <w:b/>
          <w:bCs/>
          <w:rtl/>
        </w:rPr>
        <w:t xml:space="preserve"> </w:t>
      </w:r>
      <w:r w:rsidRPr="008F3DB7">
        <w:rPr>
          <w:rFonts w:eastAsia="Calibri" w:hint="eastAsia"/>
          <w:b/>
          <w:bCs/>
          <w:rtl/>
        </w:rPr>
        <w:t>יהודה</w:t>
      </w:r>
      <w:r w:rsidRPr="008F3DB7">
        <w:rPr>
          <w:rFonts w:eastAsia="Calibri" w:hint="cs"/>
          <w:rtl/>
        </w:rPr>
        <w:t xml:space="preserve">) עומס המלוות עלה בסוף 2023 לעומת סוף 2022. </w:t>
      </w:r>
    </w:p>
    <w:p w:rsidR="00D51E61" w:rsidRDefault="00D51E61" w:rsidP="00C256B7">
      <w:pPr>
        <w:spacing w:line="269" w:lineRule="auto"/>
        <w:jc w:val="center"/>
        <w:rPr>
          <w:rFonts w:eastAsia="Calibri"/>
          <w:rtl/>
        </w:rPr>
      </w:pPr>
      <w:bookmarkStart w:id="54" w:name="_Hlk177983916"/>
      <w:bookmarkEnd w:id="52"/>
    </w:p>
    <w:p w:rsidR="008F3DB7" w:rsidRPr="008F3DB7" w:rsidRDefault="008F3DB7" w:rsidP="00FE3E96">
      <w:pPr>
        <w:spacing w:after="120" w:line="269" w:lineRule="auto"/>
        <w:jc w:val="center"/>
        <w:rPr>
          <w:rFonts w:eastAsia="Calibri"/>
          <w:b/>
          <w:bCs/>
          <w:rtl/>
        </w:rPr>
      </w:pPr>
      <w:r w:rsidRPr="008F3DB7">
        <w:rPr>
          <w:rFonts w:eastAsia="Calibri" w:hint="eastAsia"/>
          <w:rtl/>
        </w:rPr>
        <w:t>לוח</w:t>
      </w:r>
      <w:r w:rsidRPr="008F3DB7">
        <w:rPr>
          <w:rFonts w:eastAsia="Calibri"/>
          <w:rtl/>
        </w:rPr>
        <w:t xml:space="preserve"> </w:t>
      </w:r>
      <w:r w:rsidRPr="008F3DB7">
        <w:rPr>
          <w:rFonts w:eastAsia="Calibri" w:hint="cs"/>
          <w:rtl/>
        </w:rPr>
        <w:t>12</w:t>
      </w:r>
      <w:r w:rsidRPr="008F3DB7">
        <w:rPr>
          <w:rFonts w:eastAsia="Calibri"/>
          <w:rtl/>
        </w:rPr>
        <w:t>:</w:t>
      </w:r>
      <w:r w:rsidRPr="008F3DB7">
        <w:rPr>
          <w:rFonts w:eastAsia="Calibri" w:hint="cs"/>
          <w:b/>
          <w:bCs/>
          <w:rtl/>
        </w:rPr>
        <w:t xml:space="preserve"> </w:t>
      </w:r>
      <w:bookmarkStart w:id="55" w:name="_Hlk168326317"/>
      <w:r w:rsidRPr="008F3DB7">
        <w:rPr>
          <w:rFonts w:eastAsia="Calibri" w:hint="cs"/>
          <w:b/>
          <w:bCs/>
          <w:rtl/>
        </w:rPr>
        <w:t xml:space="preserve">הגירעון (העודף) הנצבר בתקציב הרגיל ועומס המלוות </w:t>
      </w:r>
      <w:bookmarkEnd w:id="55"/>
      <w:r w:rsidRPr="008F3DB7">
        <w:rPr>
          <w:rFonts w:eastAsia="Calibri" w:hint="cs"/>
          <w:b/>
          <w:bCs/>
          <w:rtl/>
        </w:rPr>
        <w:t>של כל אחת מהרשויות המקומיות המפונות בסוף שנת 2023 לעומת סוף שנת 2022 (באלפי ש"ח)</w:t>
      </w:r>
      <w:r w:rsidRPr="008F3DB7">
        <w:rPr>
          <w:rFonts w:eastAsia="Calibri"/>
          <w:b/>
          <w:bCs/>
          <w:vertAlign w:val="superscript"/>
          <w:rtl/>
        </w:rPr>
        <w:footnoteReference w:id="29"/>
      </w:r>
    </w:p>
    <w:tbl>
      <w:tblPr>
        <w:bidiVisual/>
        <w:tblW w:w="0" w:type="auto"/>
        <w:jc w:val="center"/>
        <w:tblLook w:val="04A0" w:firstRow="1" w:lastRow="0" w:firstColumn="1" w:lastColumn="0" w:noHBand="0" w:noVBand="1"/>
      </w:tblPr>
      <w:tblGrid>
        <w:gridCol w:w="1165"/>
        <w:gridCol w:w="1186"/>
        <w:gridCol w:w="1186"/>
        <w:gridCol w:w="1142"/>
        <w:gridCol w:w="1186"/>
        <w:gridCol w:w="1186"/>
        <w:gridCol w:w="1160"/>
      </w:tblGrid>
      <w:tr w:rsidR="008F3DB7" w:rsidRPr="008F3DB7" w:rsidTr="00C47FB3">
        <w:trPr>
          <w:jc w:val="center"/>
        </w:trPr>
        <w:tc>
          <w:tcPr>
            <w:tcW w:w="1165" w:type="dxa"/>
            <w:vMerge w:val="restart"/>
            <w:shd w:val="clear" w:color="auto" w:fill="D9D9D9"/>
            <w:vAlign w:val="bottom"/>
          </w:tcPr>
          <w:bookmarkEnd w:id="54"/>
          <w:p w:rsidR="008F3DB7" w:rsidRPr="008F3DB7" w:rsidRDefault="008F3DB7" w:rsidP="00C47FB3">
            <w:pPr>
              <w:spacing w:line="269" w:lineRule="auto"/>
              <w:jc w:val="center"/>
              <w:rPr>
                <w:rFonts w:eastAsia="Calibri"/>
                <w:b/>
                <w:bCs/>
                <w:sz w:val="22"/>
                <w:szCs w:val="22"/>
                <w:rtl/>
              </w:rPr>
            </w:pPr>
            <w:r w:rsidRPr="008F3DB7">
              <w:rPr>
                <w:rFonts w:eastAsia="Calibri" w:hint="eastAsia"/>
                <w:b/>
                <w:bCs/>
                <w:sz w:val="22"/>
                <w:szCs w:val="22"/>
                <w:rtl/>
              </w:rPr>
              <w:t>הרשות</w:t>
            </w:r>
            <w:r w:rsidRPr="008F3DB7">
              <w:rPr>
                <w:rFonts w:eastAsia="Calibri"/>
                <w:b/>
                <w:bCs/>
                <w:sz w:val="22"/>
                <w:szCs w:val="22"/>
                <w:rtl/>
              </w:rPr>
              <w:t xml:space="preserve"> </w:t>
            </w:r>
            <w:r w:rsidRPr="008F3DB7">
              <w:rPr>
                <w:rFonts w:eastAsia="Calibri" w:hint="eastAsia"/>
                <w:b/>
                <w:bCs/>
                <w:sz w:val="22"/>
                <w:szCs w:val="22"/>
                <w:rtl/>
              </w:rPr>
              <w:t>המקומית</w:t>
            </w:r>
          </w:p>
        </w:tc>
        <w:tc>
          <w:tcPr>
            <w:tcW w:w="3514" w:type="dxa"/>
            <w:gridSpan w:val="3"/>
            <w:shd w:val="clear" w:color="auto" w:fill="D9D9D9"/>
            <w:vAlign w:val="bottom"/>
          </w:tcPr>
          <w:p w:rsidR="008F3DB7" w:rsidRPr="008F3DB7" w:rsidRDefault="008F3DB7" w:rsidP="00C47FB3">
            <w:pPr>
              <w:spacing w:line="269" w:lineRule="auto"/>
              <w:jc w:val="center"/>
              <w:rPr>
                <w:rFonts w:eastAsia="Calibri"/>
                <w:b/>
                <w:bCs/>
                <w:sz w:val="22"/>
                <w:szCs w:val="22"/>
                <w:rtl/>
              </w:rPr>
            </w:pPr>
            <w:r w:rsidRPr="008F3DB7">
              <w:rPr>
                <w:rFonts w:eastAsia="Calibri" w:hint="eastAsia"/>
                <w:b/>
                <w:bCs/>
                <w:sz w:val="22"/>
                <w:szCs w:val="22"/>
                <w:rtl/>
              </w:rPr>
              <w:t>גירעון</w:t>
            </w:r>
            <w:r w:rsidRPr="008F3DB7">
              <w:rPr>
                <w:rFonts w:eastAsia="Calibri"/>
                <w:b/>
                <w:bCs/>
                <w:sz w:val="22"/>
                <w:szCs w:val="22"/>
                <w:rtl/>
              </w:rPr>
              <w:t xml:space="preserve"> (עודף) </w:t>
            </w:r>
            <w:r w:rsidRPr="008F3DB7">
              <w:rPr>
                <w:rFonts w:eastAsia="Calibri" w:hint="eastAsia"/>
                <w:b/>
                <w:bCs/>
                <w:sz w:val="22"/>
                <w:szCs w:val="22"/>
                <w:rtl/>
              </w:rPr>
              <w:t>נצבר</w:t>
            </w:r>
            <w:r w:rsidRPr="008F3DB7">
              <w:rPr>
                <w:rFonts w:eastAsia="Calibri"/>
                <w:b/>
                <w:bCs/>
                <w:sz w:val="22"/>
                <w:szCs w:val="22"/>
                <w:rtl/>
              </w:rPr>
              <w:t xml:space="preserve"> </w:t>
            </w:r>
            <w:r w:rsidRPr="008F3DB7">
              <w:rPr>
                <w:rFonts w:eastAsia="Calibri" w:hint="eastAsia"/>
                <w:b/>
                <w:bCs/>
                <w:sz w:val="22"/>
                <w:szCs w:val="22"/>
                <w:rtl/>
              </w:rPr>
              <w:t>בתקציב</w:t>
            </w:r>
            <w:r w:rsidRPr="008F3DB7">
              <w:rPr>
                <w:rFonts w:eastAsia="Calibri"/>
                <w:b/>
                <w:bCs/>
                <w:sz w:val="22"/>
                <w:szCs w:val="22"/>
                <w:rtl/>
              </w:rPr>
              <w:t xml:space="preserve"> </w:t>
            </w:r>
            <w:r w:rsidRPr="008F3DB7">
              <w:rPr>
                <w:rFonts w:eastAsia="Calibri" w:hint="eastAsia"/>
                <w:b/>
                <w:bCs/>
                <w:sz w:val="22"/>
                <w:szCs w:val="22"/>
                <w:rtl/>
              </w:rPr>
              <w:t>הרגיל</w:t>
            </w:r>
          </w:p>
        </w:tc>
        <w:tc>
          <w:tcPr>
            <w:tcW w:w="2372" w:type="dxa"/>
            <w:gridSpan w:val="2"/>
            <w:shd w:val="clear" w:color="auto" w:fill="D9D9D9"/>
            <w:vAlign w:val="bottom"/>
          </w:tcPr>
          <w:p w:rsidR="008F3DB7" w:rsidRPr="008F3DB7" w:rsidRDefault="008F3DB7" w:rsidP="00C47FB3">
            <w:pPr>
              <w:spacing w:line="269" w:lineRule="auto"/>
              <w:jc w:val="center"/>
              <w:rPr>
                <w:rFonts w:eastAsia="Calibri"/>
                <w:b/>
                <w:bCs/>
                <w:sz w:val="22"/>
                <w:szCs w:val="22"/>
                <w:rtl/>
              </w:rPr>
            </w:pPr>
            <w:r w:rsidRPr="008F3DB7">
              <w:rPr>
                <w:rFonts w:eastAsia="Calibri" w:hint="eastAsia"/>
                <w:b/>
                <w:bCs/>
                <w:sz w:val="22"/>
                <w:szCs w:val="22"/>
                <w:rtl/>
              </w:rPr>
              <w:t>עומס</w:t>
            </w:r>
            <w:r w:rsidRPr="008F3DB7">
              <w:rPr>
                <w:rFonts w:eastAsia="Calibri"/>
                <w:b/>
                <w:bCs/>
                <w:sz w:val="22"/>
                <w:szCs w:val="22"/>
                <w:rtl/>
              </w:rPr>
              <w:t xml:space="preserve"> </w:t>
            </w:r>
            <w:r w:rsidRPr="008F3DB7">
              <w:rPr>
                <w:rFonts w:eastAsia="Calibri" w:hint="eastAsia"/>
                <w:b/>
                <w:bCs/>
                <w:sz w:val="22"/>
                <w:szCs w:val="22"/>
                <w:rtl/>
              </w:rPr>
              <w:t>מלוות</w:t>
            </w:r>
          </w:p>
        </w:tc>
        <w:tc>
          <w:tcPr>
            <w:tcW w:w="1160" w:type="dxa"/>
            <w:vMerge w:val="restart"/>
            <w:shd w:val="clear" w:color="auto" w:fill="D9D9D9"/>
          </w:tcPr>
          <w:p w:rsidR="008F3DB7" w:rsidRPr="008F3DB7" w:rsidRDefault="008F3DB7" w:rsidP="00C256B7">
            <w:pPr>
              <w:spacing w:line="269" w:lineRule="auto"/>
              <w:jc w:val="center"/>
              <w:rPr>
                <w:rFonts w:eastAsia="Calibri"/>
                <w:b/>
                <w:bCs/>
                <w:sz w:val="22"/>
                <w:szCs w:val="22"/>
                <w:rtl/>
              </w:rPr>
            </w:pPr>
            <w:r w:rsidRPr="008F3DB7">
              <w:rPr>
                <w:rFonts w:eastAsia="Calibri" w:hint="eastAsia"/>
                <w:b/>
                <w:bCs/>
                <w:sz w:val="22"/>
                <w:szCs w:val="22"/>
                <w:rtl/>
              </w:rPr>
              <w:t>השינוי</w:t>
            </w:r>
            <w:r w:rsidRPr="008F3DB7">
              <w:rPr>
                <w:rFonts w:eastAsia="Calibri"/>
                <w:b/>
                <w:bCs/>
                <w:sz w:val="22"/>
                <w:szCs w:val="22"/>
                <w:rtl/>
              </w:rPr>
              <w:t xml:space="preserve"> </w:t>
            </w:r>
            <w:r w:rsidRPr="008F3DB7">
              <w:rPr>
                <w:rFonts w:eastAsia="Calibri" w:hint="eastAsia"/>
                <w:b/>
                <w:bCs/>
                <w:sz w:val="22"/>
                <w:szCs w:val="22"/>
                <w:rtl/>
              </w:rPr>
              <w:t>בעומס</w:t>
            </w:r>
            <w:r w:rsidRPr="008F3DB7">
              <w:rPr>
                <w:rFonts w:eastAsia="Calibri"/>
                <w:b/>
                <w:bCs/>
                <w:sz w:val="22"/>
                <w:szCs w:val="22"/>
                <w:rtl/>
              </w:rPr>
              <w:t xml:space="preserve"> </w:t>
            </w:r>
            <w:r w:rsidRPr="008F3DB7">
              <w:rPr>
                <w:rFonts w:eastAsia="Calibri" w:hint="eastAsia"/>
                <w:b/>
                <w:bCs/>
                <w:sz w:val="22"/>
                <w:szCs w:val="22"/>
                <w:rtl/>
              </w:rPr>
              <w:t>המלוות</w:t>
            </w:r>
            <w:r w:rsidRPr="008F3DB7">
              <w:rPr>
                <w:rFonts w:eastAsia="Calibri"/>
                <w:b/>
                <w:bCs/>
                <w:sz w:val="22"/>
                <w:szCs w:val="22"/>
                <w:rtl/>
              </w:rPr>
              <w:t xml:space="preserve">. </w:t>
            </w:r>
            <w:r w:rsidRPr="008F3DB7">
              <w:rPr>
                <w:rFonts w:eastAsia="Calibri" w:hint="eastAsia"/>
                <w:b/>
                <w:bCs/>
                <w:sz w:val="22"/>
                <w:szCs w:val="22"/>
                <w:rtl/>
              </w:rPr>
              <w:t>ירידה</w:t>
            </w:r>
            <w:r w:rsidRPr="008F3DB7">
              <w:rPr>
                <w:rFonts w:eastAsia="Calibri"/>
                <w:b/>
                <w:bCs/>
                <w:sz w:val="22"/>
                <w:szCs w:val="22"/>
                <w:rtl/>
              </w:rPr>
              <w:t xml:space="preserve"> </w:t>
            </w:r>
            <w:r w:rsidRPr="008F3DB7">
              <w:rPr>
                <w:rFonts w:eastAsia="Calibri" w:hint="eastAsia"/>
                <w:b/>
                <w:bCs/>
                <w:sz w:val="22"/>
                <w:szCs w:val="22"/>
                <w:rtl/>
              </w:rPr>
              <w:t>נרשמה</w:t>
            </w:r>
            <w:r w:rsidRPr="008F3DB7">
              <w:rPr>
                <w:rFonts w:eastAsia="Calibri"/>
                <w:b/>
                <w:bCs/>
                <w:sz w:val="22"/>
                <w:szCs w:val="22"/>
                <w:rtl/>
              </w:rPr>
              <w:t xml:space="preserve"> </w:t>
            </w:r>
            <w:r w:rsidRPr="008F3DB7">
              <w:rPr>
                <w:rFonts w:eastAsia="Calibri" w:hint="eastAsia"/>
                <w:b/>
                <w:bCs/>
                <w:sz w:val="22"/>
                <w:szCs w:val="22"/>
                <w:rtl/>
              </w:rPr>
              <w:t>באדום</w:t>
            </w:r>
            <w:r w:rsidRPr="008F3DB7">
              <w:rPr>
                <w:rFonts w:eastAsia="Calibri"/>
                <w:b/>
                <w:bCs/>
                <w:sz w:val="22"/>
                <w:szCs w:val="22"/>
                <w:rtl/>
              </w:rPr>
              <w:t xml:space="preserve"> </w:t>
            </w:r>
            <w:r w:rsidRPr="008F3DB7">
              <w:rPr>
                <w:rFonts w:eastAsia="Calibri" w:hint="eastAsia"/>
                <w:b/>
                <w:bCs/>
                <w:sz w:val="22"/>
                <w:szCs w:val="22"/>
                <w:rtl/>
              </w:rPr>
              <w:t>ובסוגריים</w:t>
            </w:r>
          </w:p>
        </w:tc>
      </w:tr>
      <w:tr w:rsidR="008F3DB7" w:rsidRPr="008F3DB7" w:rsidTr="00C47FB3">
        <w:trPr>
          <w:jc w:val="center"/>
        </w:trPr>
        <w:tc>
          <w:tcPr>
            <w:tcW w:w="1165" w:type="dxa"/>
            <w:vMerge/>
          </w:tcPr>
          <w:p w:rsidR="008F3DB7" w:rsidRPr="008F3DB7" w:rsidRDefault="008F3DB7" w:rsidP="00C256B7">
            <w:pPr>
              <w:spacing w:line="269" w:lineRule="auto"/>
              <w:rPr>
                <w:rFonts w:eastAsia="Calibri"/>
                <w:sz w:val="22"/>
                <w:szCs w:val="22"/>
                <w:rtl/>
              </w:rPr>
            </w:pPr>
          </w:p>
        </w:tc>
        <w:tc>
          <w:tcPr>
            <w:tcW w:w="1186" w:type="dxa"/>
            <w:shd w:val="clear" w:color="auto" w:fill="D9D9D9"/>
            <w:vAlign w:val="bottom"/>
          </w:tcPr>
          <w:p w:rsidR="008F3DB7" w:rsidRPr="008F3DB7" w:rsidRDefault="008F3DB7" w:rsidP="00C47FB3">
            <w:pPr>
              <w:spacing w:line="269" w:lineRule="auto"/>
              <w:jc w:val="center"/>
              <w:rPr>
                <w:rFonts w:eastAsia="Calibri"/>
                <w:b/>
                <w:bCs/>
                <w:sz w:val="22"/>
                <w:szCs w:val="22"/>
                <w:rtl/>
              </w:rPr>
            </w:pPr>
            <w:r w:rsidRPr="008F3DB7">
              <w:rPr>
                <w:rFonts w:eastAsia="Calibri"/>
                <w:b/>
                <w:bCs/>
                <w:sz w:val="22"/>
                <w:szCs w:val="22"/>
                <w:rtl/>
              </w:rPr>
              <w:t>31.12.22</w:t>
            </w:r>
          </w:p>
        </w:tc>
        <w:tc>
          <w:tcPr>
            <w:tcW w:w="1186" w:type="dxa"/>
            <w:shd w:val="clear" w:color="auto" w:fill="D9D9D9"/>
            <w:vAlign w:val="bottom"/>
          </w:tcPr>
          <w:p w:rsidR="008F3DB7" w:rsidRPr="008F3DB7" w:rsidRDefault="008F3DB7" w:rsidP="00C47FB3">
            <w:pPr>
              <w:spacing w:line="269" w:lineRule="auto"/>
              <w:jc w:val="center"/>
              <w:rPr>
                <w:rFonts w:eastAsia="Calibri"/>
                <w:b/>
                <w:bCs/>
                <w:sz w:val="22"/>
                <w:szCs w:val="22"/>
                <w:rtl/>
              </w:rPr>
            </w:pPr>
            <w:r w:rsidRPr="008F3DB7">
              <w:rPr>
                <w:rFonts w:eastAsia="Calibri"/>
                <w:b/>
                <w:bCs/>
                <w:sz w:val="22"/>
                <w:szCs w:val="22"/>
                <w:rtl/>
              </w:rPr>
              <w:t>31.12.23</w:t>
            </w:r>
          </w:p>
        </w:tc>
        <w:tc>
          <w:tcPr>
            <w:tcW w:w="1142" w:type="dxa"/>
            <w:shd w:val="clear" w:color="auto" w:fill="D9D9D9"/>
            <w:vAlign w:val="bottom"/>
          </w:tcPr>
          <w:p w:rsidR="008F3DB7" w:rsidRPr="008F3DB7" w:rsidRDefault="008F3DB7" w:rsidP="00C47FB3">
            <w:pPr>
              <w:spacing w:line="269" w:lineRule="auto"/>
              <w:jc w:val="center"/>
              <w:rPr>
                <w:rFonts w:eastAsia="Calibri"/>
                <w:b/>
                <w:bCs/>
                <w:sz w:val="22"/>
                <w:szCs w:val="22"/>
                <w:rtl/>
              </w:rPr>
            </w:pPr>
            <w:r w:rsidRPr="008F3DB7">
              <w:rPr>
                <w:rFonts w:eastAsia="Calibri"/>
                <w:b/>
                <w:bCs/>
                <w:sz w:val="22"/>
                <w:szCs w:val="22"/>
                <w:rtl/>
              </w:rPr>
              <w:t xml:space="preserve">(עודף) </w:t>
            </w:r>
            <w:r w:rsidRPr="008F3DB7">
              <w:rPr>
                <w:rFonts w:eastAsia="Calibri" w:hint="eastAsia"/>
                <w:b/>
                <w:bCs/>
                <w:sz w:val="22"/>
                <w:szCs w:val="22"/>
                <w:rtl/>
              </w:rPr>
              <w:t>או</w:t>
            </w:r>
            <w:r w:rsidRPr="008F3DB7">
              <w:rPr>
                <w:rFonts w:eastAsia="Calibri"/>
                <w:b/>
                <w:bCs/>
                <w:sz w:val="22"/>
                <w:szCs w:val="22"/>
                <w:rtl/>
              </w:rPr>
              <w:t xml:space="preserve"> </w:t>
            </w:r>
            <w:r w:rsidRPr="008F3DB7">
              <w:rPr>
                <w:rFonts w:eastAsia="Calibri" w:hint="eastAsia"/>
                <w:b/>
                <w:bCs/>
                <w:sz w:val="22"/>
                <w:szCs w:val="22"/>
                <w:rtl/>
              </w:rPr>
              <w:t>ג</w:t>
            </w:r>
            <w:r w:rsidRPr="008F3DB7">
              <w:rPr>
                <w:rFonts w:eastAsia="Calibri" w:hint="cs"/>
                <w:b/>
                <w:bCs/>
                <w:sz w:val="22"/>
                <w:szCs w:val="22"/>
                <w:rtl/>
              </w:rPr>
              <w:t>י</w:t>
            </w:r>
            <w:r w:rsidRPr="008F3DB7">
              <w:rPr>
                <w:rFonts w:eastAsia="Calibri" w:hint="eastAsia"/>
                <w:b/>
                <w:bCs/>
                <w:sz w:val="22"/>
                <w:szCs w:val="22"/>
                <w:rtl/>
              </w:rPr>
              <w:t>רעון</w:t>
            </w:r>
            <w:r w:rsidRPr="008F3DB7">
              <w:rPr>
                <w:rFonts w:eastAsia="Calibri"/>
                <w:b/>
                <w:bCs/>
                <w:sz w:val="22"/>
                <w:szCs w:val="22"/>
                <w:rtl/>
              </w:rPr>
              <w:t xml:space="preserve"> </w:t>
            </w:r>
            <w:r w:rsidRPr="008F3DB7">
              <w:rPr>
                <w:rFonts w:eastAsia="Calibri" w:hint="eastAsia"/>
                <w:b/>
                <w:bCs/>
                <w:sz w:val="22"/>
                <w:szCs w:val="22"/>
                <w:rtl/>
              </w:rPr>
              <w:t>שוטף</w:t>
            </w:r>
          </w:p>
        </w:tc>
        <w:tc>
          <w:tcPr>
            <w:tcW w:w="1186" w:type="dxa"/>
            <w:shd w:val="clear" w:color="auto" w:fill="D9D9D9"/>
            <w:vAlign w:val="bottom"/>
          </w:tcPr>
          <w:p w:rsidR="008F3DB7" w:rsidRPr="008F3DB7" w:rsidRDefault="008F3DB7" w:rsidP="00C47FB3">
            <w:pPr>
              <w:spacing w:line="269" w:lineRule="auto"/>
              <w:jc w:val="center"/>
              <w:rPr>
                <w:rFonts w:eastAsia="Calibri"/>
                <w:b/>
                <w:bCs/>
                <w:sz w:val="22"/>
                <w:szCs w:val="22"/>
                <w:rtl/>
              </w:rPr>
            </w:pPr>
            <w:r w:rsidRPr="008F3DB7">
              <w:rPr>
                <w:rFonts w:eastAsia="Calibri"/>
                <w:b/>
                <w:bCs/>
                <w:sz w:val="22"/>
                <w:szCs w:val="22"/>
                <w:rtl/>
              </w:rPr>
              <w:t>31.12.22</w:t>
            </w:r>
          </w:p>
        </w:tc>
        <w:tc>
          <w:tcPr>
            <w:tcW w:w="1186" w:type="dxa"/>
            <w:shd w:val="clear" w:color="auto" w:fill="D9D9D9"/>
            <w:vAlign w:val="bottom"/>
          </w:tcPr>
          <w:p w:rsidR="008F3DB7" w:rsidRPr="008F3DB7" w:rsidRDefault="008F3DB7" w:rsidP="00C47FB3">
            <w:pPr>
              <w:spacing w:line="269" w:lineRule="auto"/>
              <w:jc w:val="center"/>
              <w:rPr>
                <w:rFonts w:eastAsia="Calibri"/>
                <w:b/>
                <w:bCs/>
                <w:sz w:val="22"/>
                <w:szCs w:val="22"/>
                <w:rtl/>
              </w:rPr>
            </w:pPr>
            <w:r w:rsidRPr="008F3DB7">
              <w:rPr>
                <w:rFonts w:eastAsia="Calibri"/>
                <w:b/>
                <w:bCs/>
                <w:sz w:val="22"/>
                <w:szCs w:val="22"/>
                <w:rtl/>
              </w:rPr>
              <w:t>31.12.23</w:t>
            </w:r>
          </w:p>
        </w:tc>
        <w:tc>
          <w:tcPr>
            <w:tcW w:w="1160" w:type="dxa"/>
            <w:vMerge/>
          </w:tcPr>
          <w:p w:rsidR="008F3DB7" w:rsidRPr="008F3DB7" w:rsidRDefault="008F3DB7" w:rsidP="00C256B7">
            <w:pPr>
              <w:spacing w:line="269" w:lineRule="auto"/>
              <w:rPr>
                <w:rFonts w:eastAsia="Calibri"/>
                <w:sz w:val="22"/>
                <w:szCs w:val="22"/>
                <w:rtl/>
              </w:rPr>
            </w:pPr>
          </w:p>
        </w:tc>
      </w:tr>
      <w:tr w:rsidR="008F3DB7" w:rsidRPr="008F3DB7" w:rsidTr="00C256B7">
        <w:trPr>
          <w:jc w:val="center"/>
        </w:trPr>
        <w:tc>
          <w:tcPr>
            <w:tcW w:w="1165" w:type="dxa"/>
          </w:tcPr>
          <w:p w:rsidR="008F3DB7" w:rsidRPr="008F3DB7" w:rsidRDefault="008F3DB7" w:rsidP="00C256B7">
            <w:pPr>
              <w:spacing w:line="269" w:lineRule="auto"/>
              <w:rPr>
                <w:rFonts w:ascii="David" w:eastAsia="Calibri" w:hAnsi="David"/>
                <w:sz w:val="22"/>
                <w:szCs w:val="22"/>
                <w:rtl/>
              </w:rPr>
            </w:pPr>
            <w:r w:rsidRPr="008F3DB7">
              <w:rPr>
                <w:rFonts w:ascii="David" w:eastAsia="Calibri" w:hAnsi="David" w:hint="eastAsia"/>
                <w:sz w:val="22"/>
                <w:szCs w:val="22"/>
                <w:rtl/>
              </w:rPr>
              <w:t>אופקים</w:t>
            </w:r>
          </w:p>
        </w:tc>
        <w:tc>
          <w:tcPr>
            <w:tcW w:w="1186" w:type="dxa"/>
          </w:tcPr>
          <w:p w:rsidR="008F3DB7" w:rsidRPr="008F3DB7" w:rsidRDefault="008F3DB7" w:rsidP="00C256B7">
            <w:pPr>
              <w:spacing w:line="269" w:lineRule="auto"/>
              <w:rPr>
                <w:rFonts w:ascii="David" w:eastAsia="Calibri" w:hAnsi="David"/>
                <w:sz w:val="22"/>
                <w:szCs w:val="22"/>
                <w:rtl/>
              </w:rPr>
            </w:pPr>
            <w:r w:rsidRPr="008F3DB7">
              <w:rPr>
                <w:rFonts w:ascii="David" w:eastAsia="Calibri" w:hAnsi="David"/>
                <w:sz w:val="22"/>
                <w:szCs w:val="22"/>
                <w:rtl/>
              </w:rPr>
              <w:t>14,396</w:t>
            </w:r>
          </w:p>
        </w:tc>
        <w:tc>
          <w:tcPr>
            <w:tcW w:w="1186" w:type="dxa"/>
          </w:tcPr>
          <w:p w:rsidR="008F3DB7" w:rsidRPr="008F3DB7" w:rsidRDefault="008F3DB7" w:rsidP="00C256B7">
            <w:pPr>
              <w:spacing w:line="269" w:lineRule="auto"/>
              <w:rPr>
                <w:rFonts w:ascii="David" w:eastAsia="Calibri" w:hAnsi="David"/>
                <w:sz w:val="22"/>
                <w:szCs w:val="22"/>
                <w:rtl/>
              </w:rPr>
            </w:pPr>
            <w:r w:rsidRPr="008F3DB7">
              <w:rPr>
                <w:rFonts w:ascii="David" w:eastAsia="Calibri" w:hAnsi="David"/>
                <w:sz w:val="22"/>
                <w:szCs w:val="22"/>
                <w:rtl/>
              </w:rPr>
              <w:t>14,400</w:t>
            </w:r>
          </w:p>
        </w:tc>
        <w:tc>
          <w:tcPr>
            <w:tcW w:w="1142" w:type="dxa"/>
          </w:tcPr>
          <w:p w:rsidR="008F3DB7" w:rsidRPr="008F3DB7" w:rsidRDefault="008F3DB7" w:rsidP="00C256B7">
            <w:pPr>
              <w:spacing w:line="269" w:lineRule="auto"/>
              <w:rPr>
                <w:rFonts w:ascii="David" w:eastAsia="Calibri" w:hAnsi="David"/>
                <w:sz w:val="22"/>
                <w:szCs w:val="22"/>
                <w:rtl/>
              </w:rPr>
            </w:pPr>
            <w:r w:rsidRPr="008F3DB7">
              <w:rPr>
                <w:rFonts w:ascii="David" w:eastAsia="Calibri" w:hAnsi="David"/>
                <w:sz w:val="22"/>
                <w:szCs w:val="22"/>
              </w:rPr>
              <w:t>4</w:t>
            </w:r>
          </w:p>
        </w:tc>
        <w:tc>
          <w:tcPr>
            <w:tcW w:w="1186" w:type="dxa"/>
          </w:tcPr>
          <w:p w:rsidR="008F3DB7" w:rsidRPr="008F3DB7" w:rsidRDefault="008F3DB7" w:rsidP="00C256B7">
            <w:pPr>
              <w:spacing w:line="269" w:lineRule="auto"/>
              <w:rPr>
                <w:rFonts w:ascii="David" w:eastAsia="Calibri" w:hAnsi="David"/>
                <w:sz w:val="22"/>
                <w:szCs w:val="22"/>
                <w:rtl/>
              </w:rPr>
            </w:pPr>
            <w:r w:rsidRPr="008F3DB7">
              <w:rPr>
                <w:rFonts w:ascii="David" w:eastAsia="Calibri" w:hAnsi="David"/>
                <w:sz w:val="22"/>
                <w:szCs w:val="22"/>
                <w:rtl/>
              </w:rPr>
              <w:t>28,566</w:t>
            </w:r>
          </w:p>
        </w:tc>
        <w:tc>
          <w:tcPr>
            <w:tcW w:w="1186" w:type="dxa"/>
          </w:tcPr>
          <w:p w:rsidR="008F3DB7" w:rsidRPr="008F3DB7" w:rsidRDefault="008F3DB7" w:rsidP="00C256B7">
            <w:pPr>
              <w:spacing w:line="269" w:lineRule="auto"/>
              <w:rPr>
                <w:rFonts w:ascii="David" w:eastAsia="Calibri" w:hAnsi="David"/>
                <w:sz w:val="22"/>
                <w:szCs w:val="22"/>
                <w:rtl/>
              </w:rPr>
            </w:pPr>
            <w:r w:rsidRPr="008F3DB7">
              <w:rPr>
                <w:rFonts w:ascii="David" w:eastAsia="Calibri" w:hAnsi="David"/>
                <w:sz w:val="22"/>
                <w:szCs w:val="22"/>
                <w:rtl/>
              </w:rPr>
              <w:t>24,716</w:t>
            </w:r>
          </w:p>
        </w:tc>
        <w:tc>
          <w:tcPr>
            <w:tcW w:w="1160" w:type="dxa"/>
          </w:tcPr>
          <w:p w:rsidR="008F3DB7" w:rsidRPr="008F3DB7" w:rsidRDefault="008F3DB7" w:rsidP="00C256B7">
            <w:pPr>
              <w:spacing w:line="269" w:lineRule="auto"/>
              <w:rPr>
                <w:rFonts w:ascii="David" w:eastAsia="Calibri" w:hAnsi="David"/>
                <w:color w:val="FF0000"/>
                <w:sz w:val="22"/>
                <w:szCs w:val="22"/>
                <w:rtl/>
              </w:rPr>
            </w:pPr>
            <w:r w:rsidRPr="008F3DB7">
              <w:rPr>
                <w:rFonts w:ascii="David" w:eastAsia="Calibri" w:hAnsi="David"/>
                <w:color w:val="FF0000"/>
                <w:sz w:val="22"/>
                <w:szCs w:val="22"/>
                <w:rtl/>
              </w:rPr>
              <w:t>(3,850)</w:t>
            </w:r>
          </w:p>
        </w:tc>
      </w:tr>
      <w:tr w:rsidR="008F3DB7" w:rsidRPr="008F3DB7" w:rsidTr="00C256B7">
        <w:trPr>
          <w:jc w:val="center"/>
        </w:trPr>
        <w:tc>
          <w:tcPr>
            <w:tcW w:w="1165" w:type="dxa"/>
          </w:tcPr>
          <w:p w:rsidR="008F3DB7" w:rsidRPr="008F3DB7" w:rsidRDefault="008F3DB7" w:rsidP="00C256B7">
            <w:pPr>
              <w:spacing w:line="269" w:lineRule="auto"/>
              <w:rPr>
                <w:rFonts w:ascii="David" w:eastAsia="Calibri" w:hAnsi="David"/>
                <w:sz w:val="22"/>
                <w:szCs w:val="22"/>
                <w:rtl/>
              </w:rPr>
            </w:pPr>
            <w:r w:rsidRPr="008F3DB7">
              <w:rPr>
                <w:rFonts w:ascii="David" w:eastAsia="Calibri" w:hAnsi="David" w:hint="eastAsia"/>
                <w:sz w:val="22"/>
                <w:szCs w:val="22"/>
                <w:rtl/>
              </w:rPr>
              <w:t>שדרות</w:t>
            </w:r>
          </w:p>
        </w:tc>
        <w:tc>
          <w:tcPr>
            <w:tcW w:w="1186" w:type="dxa"/>
          </w:tcPr>
          <w:p w:rsidR="008F3DB7" w:rsidRPr="008F3DB7" w:rsidRDefault="008F3DB7" w:rsidP="00C256B7">
            <w:pPr>
              <w:spacing w:line="269" w:lineRule="auto"/>
              <w:rPr>
                <w:rFonts w:ascii="David" w:eastAsia="Calibri" w:hAnsi="David"/>
                <w:sz w:val="22"/>
                <w:szCs w:val="22"/>
                <w:rtl/>
              </w:rPr>
            </w:pPr>
            <w:r w:rsidRPr="008F3DB7">
              <w:rPr>
                <w:rFonts w:ascii="David" w:eastAsia="Calibri" w:hAnsi="David"/>
                <w:sz w:val="22"/>
                <w:szCs w:val="22"/>
                <w:rtl/>
              </w:rPr>
              <w:t>23,441</w:t>
            </w:r>
          </w:p>
        </w:tc>
        <w:tc>
          <w:tcPr>
            <w:tcW w:w="1186" w:type="dxa"/>
          </w:tcPr>
          <w:p w:rsidR="008F3DB7" w:rsidRPr="008F3DB7" w:rsidRDefault="008F3DB7" w:rsidP="00C256B7">
            <w:pPr>
              <w:spacing w:line="269" w:lineRule="auto"/>
              <w:rPr>
                <w:rFonts w:ascii="David" w:eastAsia="Calibri" w:hAnsi="David"/>
                <w:sz w:val="22"/>
                <w:szCs w:val="22"/>
                <w:rtl/>
              </w:rPr>
            </w:pPr>
            <w:r w:rsidRPr="008F3DB7">
              <w:rPr>
                <w:rFonts w:ascii="David" w:eastAsia="Calibri" w:hAnsi="David"/>
                <w:sz w:val="22"/>
                <w:szCs w:val="22"/>
                <w:rtl/>
              </w:rPr>
              <w:t>23,3</w:t>
            </w:r>
            <w:r w:rsidRPr="008F3DB7">
              <w:rPr>
                <w:rFonts w:ascii="David" w:eastAsia="Calibri" w:hAnsi="David" w:hint="cs"/>
                <w:sz w:val="22"/>
                <w:szCs w:val="22"/>
                <w:rtl/>
              </w:rPr>
              <w:t>9</w:t>
            </w:r>
            <w:r w:rsidRPr="008F3DB7">
              <w:rPr>
                <w:rFonts w:ascii="David" w:eastAsia="Calibri" w:hAnsi="David"/>
                <w:sz w:val="22"/>
                <w:szCs w:val="22"/>
                <w:rtl/>
              </w:rPr>
              <w:t>9</w:t>
            </w:r>
          </w:p>
        </w:tc>
        <w:tc>
          <w:tcPr>
            <w:tcW w:w="1142" w:type="dxa"/>
          </w:tcPr>
          <w:p w:rsidR="008F3DB7" w:rsidRPr="008F3DB7" w:rsidRDefault="008F3DB7" w:rsidP="00C256B7">
            <w:pPr>
              <w:spacing w:line="269" w:lineRule="auto"/>
              <w:rPr>
                <w:rFonts w:ascii="David" w:eastAsia="Calibri" w:hAnsi="David"/>
                <w:color w:val="76923C"/>
                <w:sz w:val="22"/>
                <w:szCs w:val="22"/>
                <w:rtl/>
              </w:rPr>
            </w:pPr>
            <w:r w:rsidRPr="008F3DB7">
              <w:rPr>
                <w:rFonts w:ascii="David" w:eastAsia="Calibri" w:hAnsi="David" w:hint="cs"/>
                <w:color w:val="76923C"/>
                <w:sz w:val="22"/>
                <w:szCs w:val="22"/>
                <w:rtl/>
              </w:rPr>
              <w:t>(42)</w:t>
            </w:r>
          </w:p>
        </w:tc>
        <w:tc>
          <w:tcPr>
            <w:tcW w:w="1186" w:type="dxa"/>
          </w:tcPr>
          <w:p w:rsidR="008F3DB7" w:rsidRPr="008F3DB7" w:rsidRDefault="008F3DB7" w:rsidP="00C256B7">
            <w:pPr>
              <w:spacing w:line="269" w:lineRule="auto"/>
              <w:rPr>
                <w:rFonts w:ascii="David" w:eastAsia="Calibri" w:hAnsi="David"/>
                <w:sz w:val="22"/>
                <w:szCs w:val="22"/>
                <w:rtl/>
              </w:rPr>
            </w:pPr>
            <w:r w:rsidRPr="008F3DB7">
              <w:rPr>
                <w:rFonts w:ascii="David" w:eastAsia="Calibri" w:hAnsi="David"/>
                <w:sz w:val="22"/>
                <w:szCs w:val="22"/>
                <w:rtl/>
              </w:rPr>
              <w:t>18,529</w:t>
            </w:r>
          </w:p>
        </w:tc>
        <w:tc>
          <w:tcPr>
            <w:tcW w:w="1186" w:type="dxa"/>
          </w:tcPr>
          <w:p w:rsidR="008F3DB7" w:rsidRPr="008F3DB7" w:rsidRDefault="008F3DB7" w:rsidP="00C256B7">
            <w:pPr>
              <w:spacing w:line="269" w:lineRule="auto"/>
              <w:rPr>
                <w:rFonts w:ascii="David" w:eastAsia="Calibri" w:hAnsi="David"/>
                <w:sz w:val="22"/>
                <w:szCs w:val="22"/>
                <w:rtl/>
              </w:rPr>
            </w:pPr>
            <w:r w:rsidRPr="008F3DB7">
              <w:rPr>
                <w:rFonts w:ascii="David" w:eastAsia="Calibri" w:hAnsi="David"/>
                <w:sz w:val="22"/>
                <w:szCs w:val="22"/>
                <w:rtl/>
              </w:rPr>
              <w:t>12,423</w:t>
            </w:r>
          </w:p>
        </w:tc>
        <w:tc>
          <w:tcPr>
            <w:tcW w:w="1160" w:type="dxa"/>
          </w:tcPr>
          <w:p w:rsidR="008F3DB7" w:rsidRPr="008F3DB7" w:rsidRDefault="008F3DB7" w:rsidP="00C256B7">
            <w:pPr>
              <w:spacing w:line="269" w:lineRule="auto"/>
              <w:rPr>
                <w:rFonts w:ascii="David" w:eastAsia="Calibri" w:hAnsi="David"/>
                <w:color w:val="FF0000"/>
                <w:sz w:val="22"/>
                <w:szCs w:val="22"/>
                <w:rtl/>
              </w:rPr>
            </w:pPr>
            <w:r w:rsidRPr="008F3DB7">
              <w:rPr>
                <w:rFonts w:ascii="David" w:eastAsia="Calibri" w:hAnsi="David"/>
                <w:color w:val="FF0000"/>
                <w:sz w:val="22"/>
                <w:szCs w:val="22"/>
                <w:rtl/>
              </w:rPr>
              <w:t>(6,106)</w:t>
            </w:r>
          </w:p>
        </w:tc>
      </w:tr>
      <w:tr w:rsidR="008F3DB7" w:rsidRPr="008F3DB7" w:rsidTr="00C256B7">
        <w:trPr>
          <w:jc w:val="center"/>
        </w:trPr>
        <w:tc>
          <w:tcPr>
            <w:tcW w:w="1165" w:type="dxa"/>
          </w:tcPr>
          <w:p w:rsidR="008F3DB7" w:rsidRPr="008F3DB7" w:rsidRDefault="008F3DB7" w:rsidP="00C256B7">
            <w:pPr>
              <w:spacing w:line="269" w:lineRule="auto"/>
              <w:rPr>
                <w:rFonts w:ascii="David" w:eastAsia="Calibri" w:hAnsi="David"/>
                <w:sz w:val="22"/>
                <w:szCs w:val="22"/>
                <w:rtl/>
              </w:rPr>
            </w:pPr>
            <w:r w:rsidRPr="008F3DB7">
              <w:rPr>
                <w:rFonts w:ascii="David" w:eastAsia="Calibri" w:hAnsi="David" w:hint="eastAsia"/>
                <w:sz w:val="22"/>
                <w:szCs w:val="22"/>
                <w:rtl/>
              </w:rPr>
              <w:t>אשכול</w:t>
            </w:r>
          </w:p>
        </w:tc>
        <w:tc>
          <w:tcPr>
            <w:tcW w:w="1186" w:type="dxa"/>
          </w:tcPr>
          <w:p w:rsidR="008F3DB7" w:rsidRPr="008F3DB7" w:rsidRDefault="008F3DB7" w:rsidP="00C256B7">
            <w:pPr>
              <w:spacing w:line="269" w:lineRule="auto"/>
              <w:rPr>
                <w:rFonts w:ascii="David" w:eastAsia="Calibri" w:hAnsi="David"/>
                <w:sz w:val="22"/>
                <w:szCs w:val="22"/>
                <w:rtl/>
              </w:rPr>
            </w:pPr>
            <w:r w:rsidRPr="008F3DB7">
              <w:rPr>
                <w:rFonts w:ascii="David" w:eastAsia="Calibri" w:hAnsi="David"/>
                <w:sz w:val="22"/>
                <w:szCs w:val="22"/>
                <w:rtl/>
              </w:rPr>
              <w:t>10,207</w:t>
            </w:r>
          </w:p>
        </w:tc>
        <w:tc>
          <w:tcPr>
            <w:tcW w:w="1186" w:type="dxa"/>
          </w:tcPr>
          <w:p w:rsidR="008F3DB7" w:rsidRPr="008F3DB7" w:rsidRDefault="008F3DB7" w:rsidP="00C256B7">
            <w:pPr>
              <w:spacing w:line="269" w:lineRule="auto"/>
              <w:rPr>
                <w:rFonts w:ascii="David" w:eastAsia="Calibri" w:hAnsi="David"/>
                <w:sz w:val="22"/>
                <w:szCs w:val="22"/>
                <w:rtl/>
              </w:rPr>
            </w:pPr>
            <w:r w:rsidRPr="008F3DB7">
              <w:rPr>
                <w:rFonts w:ascii="David" w:eastAsia="Calibri" w:hAnsi="David"/>
                <w:sz w:val="22"/>
                <w:szCs w:val="22"/>
                <w:rtl/>
              </w:rPr>
              <w:t>9,003</w:t>
            </w:r>
          </w:p>
        </w:tc>
        <w:tc>
          <w:tcPr>
            <w:tcW w:w="1142" w:type="dxa"/>
          </w:tcPr>
          <w:p w:rsidR="008F3DB7" w:rsidRPr="008F3DB7" w:rsidRDefault="008F3DB7" w:rsidP="00C256B7">
            <w:pPr>
              <w:spacing w:line="269" w:lineRule="auto"/>
              <w:rPr>
                <w:rFonts w:ascii="David" w:eastAsia="Calibri" w:hAnsi="David"/>
                <w:color w:val="76923C"/>
                <w:sz w:val="22"/>
                <w:szCs w:val="22"/>
                <w:rtl/>
              </w:rPr>
            </w:pPr>
            <w:r w:rsidRPr="008F3DB7">
              <w:rPr>
                <w:rFonts w:ascii="David" w:eastAsia="Calibri" w:hAnsi="David"/>
                <w:color w:val="76923C"/>
                <w:sz w:val="22"/>
                <w:szCs w:val="22"/>
                <w:rtl/>
              </w:rPr>
              <w:t>(1,204)</w:t>
            </w:r>
          </w:p>
        </w:tc>
        <w:tc>
          <w:tcPr>
            <w:tcW w:w="1186" w:type="dxa"/>
          </w:tcPr>
          <w:p w:rsidR="008F3DB7" w:rsidRPr="008F3DB7" w:rsidRDefault="008F3DB7" w:rsidP="00C256B7">
            <w:pPr>
              <w:spacing w:line="269" w:lineRule="auto"/>
              <w:rPr>
                <w:rFonts w:ascii="David" w:eastAsia="Calibri" w:hAnsi="David"/>
                <w:sz w:val="22"/>
                <w:szCs w:val="22"/>
                <w:rtl/>
              </w:rPr>
            </w:pPr>
            <w:r w:rsidRPr="008F3DB7">
              <w:rPr>
                <w:rFonts w:ascii="David" w:eastAsia="Calibri" w:hAnsi="David"/>
                <w:sz w:val="22"/>
                <w:szCs w:val="22"/>
                <w:rtl/>
              </w:rPr>
              <w:t>61,021</w:t>
            </w:r>
          </w:p>
        </w:tc>
        <w:tc>
          <w:tcPr>
            <w:tcW w:w="1186" w:type="dxa"/>
          </w:tcPr>
          <w:p w:rsidR="008F3DB7" w:rsidRPr="008F3DB7" w:rsidRDefault="008F3DB7" w:rsidP="00C256B7">
            <w:pPr>
              <w:spacing w:line="269" w:lineRule="auto"/>
              <w:rPr>
                <w:rFonts w:ascii="David" w:eastAsia="Calibri" w:hAnsi="David"/>
                <w:sz w:val="22"/>
                <w:szCs w:val="22"/>
                <w:rtl/>
              </w:rPr>
            </w:pPr>
            <w:r w:rsidRPr="008F3DB7">
              <w:rPr>
                <w:rFonts w:ascii="David" w:eastAsia="Calibri" w:hAnsi="David"/>
                <w:sz w:val="22"/>
                <w:szCs w:val="22"/>
                <w:rtl/>
              </w:rPr>
              <w:t>41,601</w:t>
            </w:r>
          </w:p>
        </w:tc>
        <w:tc>
          <w:tcPr>
            <w:tcW w:w="1160" w:type="dxa"/>
          </w:tcPr>
          <w:p w:rsidR="008F3DB7" w:rsidRPr="008F3DB7" w:rsidRDefault="008F3DB7" w:rsidP="00C256B7">
            <w:pPr>
              <w:spacing w:line="269" w:lineRule="auto"/>
              <w:rPr>
                <w:rFonts w:ascii="David" w:eastAsia="Calibri" w:hAnsi="David"/>
                <w:color w:val="FF0000"/>
                <w:sz w:val="22"/>
                <w:szCs w:val="22"/>
                <w:rtl/>
              </w:rPr>
            </w:pPr>
            <w:r w:rsidRPr="008F3DB7">
              <w:rPr>
                <w:rFonts w:ascii="David" w:eastAsia="Calibri" w:hAnsi="David"/>
                <w:color w:val="FF0000"/>
                <w:sz w:val="22"/>
                <w:szCs w:val="22"/>
                <w:rtl/>
              </w:rPr>
              <w:t>(19,420)</w:t>
            </w:r>
          </w:p>
        </w:tc>
      </w:tr>
      <w:tr w:rsidR="008F3DB7" w:rsidRPr="008F3DB7" w:rsidTr="00C256B7">
        <w:trPr>
          <w:jc w:val="center"/>
        </w:trPr>
        <w:tc>
          <w:tcPr>
            <w:tcW w:w="1165" w:type="dxa"/>
          </w:tcPr>
          <w:p w:rsidR="008F3DB7" w:rsidRPr="008F3DB7" w:rsidRDefault="008F3DB7" w:rsidP="00C256B7">
            <w:pPr>
              <w:spacing w:line="269" w:lineRule="auto"/>
              <w:rPr>
                <w:rFonts w:ascii="David" w:eastAsia="Calibri" w:hAnsi="David"/>
                <w:sz w:val="22"/>
                <w:szCs w:val="22"/>
                <w:rtl/>
              </w:rPr>
            </w:pPr>
            <w:r w:rsidRPr="008F3DB7">
              <w:rPr>
                <w:rFonts w:ascii="David" w:eastAsia="Calibri" w:hAnsi="David" w:hint="eastAsia"/>
                <w:sz w:val="22"/>
                <w:szCs w:val="22"/>
                <w:rtl/>
              </w:rPr>
              <w:t>גליל</w:t>
            </w:r>
            <w:r w:rsidRPr="008F3DB7">
              <w:rPr>
                <w:rFonts w:ascii="David" w:eastAsia="Calibri" w:hAnsi="David"/>
                <w:sz w:val="22"/>
                <w:szCs w:val="22"/>
                <w:rtl/>
              </w:rPr>
              <w:t xml:space="preserve"> </w:t>
            </w:r>
            <w:r w:rsidRPr="008F3DB7">
              <w:rPr>
                <w:rFonts w:ascii="David" w:eastAsia="Calibri" w:hAnsi="David" w:hint="eastAsia"/>
                <w:sz w:val="22"/>
                <w:szCs w:val="22"/>
                <w:rtl/>
              </w:rPr>
              <w:t>עליון</w:t>
            </w:r>
          </w:p>
        </w:tc>
        <w:tc>
          <w:tcPr>
            <w:tcW w:w="1186" w:type="dxa"/>
          </w:tcPr>
          <w:p w:rsidR="008F3DB7" w:rsidRPr="008F3DB7" w:rsidRDefault="008F3DB7" w:rsidP="00C256B7">
            <w:pPr>
              <w:spacing w:line="269" w:lineRule="auto"/>
              <w:rPr>
                <w:rFonts w:ascii="David" w:eastAsia="Calibri" w:hAnsi="David"/>
                <w:sz w:val="22"/>
                <w:szCs w:val="22"/>
                <w:rtl/>
              </w:rPr>
            </w:pPr>
            <w:r w:rsidRPr="008F3DB7">
              <w:rPr>
                <w:rFonts w:ascii="David" w:eastAsia="Calibri" w:hAnsi="David"/>
                <w:sz w:val="22"/>
                <w:szCs w:val="22"/>
                <w:rtl/>
              </w:rPr>
              <w:t>(911)</w:t>
            </w:r>
          </w:p>
        </w:tc>
        <w:tc>
          <w:tcPr>
            <w:tcW w:w="1186" w:type="dxa"/>
          </w:tcPr>
          <w:p w:rsidR="008F3DB7" w:rsidRPr="008F3DB7" w:rsidRDefault="008F3DB7" w:rsidP="00C256B7">
            <w:pPr>
              <w:spacing w:line="269" w:lineRule="auto"/>
              <w:rPr>
                <w:rFonts w:ascii="David" w:eastAsia="Calibri" w:hAnsi="David"/>
                <w:sz w:val="22"/>
                <w:szCs w:val="22"/>
                <w:rtl/>
              </w:rPr>
            </w:pPr>
            <w:r w:rsidRPr="008F3DB7">
              <w:rPr>
                <w:rFonts w:ascii="David" w:eastAsia="Calibri" w:hAnsi="David"/>
                <w:sz w:val="22"/>
                <w:szCs w:val="22"/>
                <w:rtl/>
              </w:rPr>
              <w:t>(991)</w:t>
            </w:r>
          </w:p>
        </w:tc>
        <w:tc>
          <w:tcPr>
            <w:tcW w:w="1142" w:type="dxa"/>
          </w:tcPr>
          <w:p w:rsidR="008F3DB7" w:rsidRPr="008F3DB7" w:rsidRDefault="008F3DB7" w:rsidP="00C256B7">
            <w:pPr>
              <w:spacing w:line="269" w:lineRule="auto"/>
              <w:rPr>
                <w:rFonts w:ascii="David" w:eastAsia="Calibri" w:hAnsi="David"/>
                <w:color w:val="76923C"/>
                <w:sz w:val="22"/>
                <w:szCs w:val="22"/>
                <w:rtl/>
              </w:rPr>
            </w:pPr>
            <w:r w:rsidRPr="008F3DB7">
              <w:rPr>
                <w:rFonts w:ascii="David" w:eastAsia="Calibri" w:hAnsi="David"/>
                <w:color w:val="76923C"/>
                <w:sz w:val="22"/>
                <w:szCs w:val="22"/>
                <w:rtl/>
              </w:rPr>
              <w:t>(80)</w:t>
            </w:r>
          </w:p>
        </w:tc>
        <w:tc>
          <w:tcPr>
            <w:tcW w:w="1186" w:type="dxa"/>
          </w:tcPr>
          <w:p w:rsidR="008F3DB7" w:rsidRPr="008F3DB7" w:rsidRDefault="008F3DB7" w:rsidP="00C256B7">
            <w:pPr>
              <w:spacing w:line="269" w:lineRule="auto"/>
              <w:rPr>
                <w:rFonts w:ascii="David" w:eastAsia="Calibri" w:hAnsi="David"/>
                <w:sz w:val="22"/>
                <w:szCs w:val="22"/>
                <w:rtl/>
              </w:rPr>
            </w:pPr>
            <w:r w:rsidRPr="008F3DB7">
              <w:rPr>
                <w:rFonts w:ascii="David" w:eastAsia="Calibri" w:hAnsi="David"/>
                <w:sz w:val="22"/>
                <w:szCs w:val="22"/>
                <w:rtl/>
              </w:rPr>
              <w:t>52,591</w:t>
            </w:r>
          </w:p>
        </w:tc>
        <w:tc>
          <w:tcPr>
            <w:tcW w:w="1186" w:type="dxa"/>
          </w:tcPr>
          <w:p w:rsidR="008F3DB7" w:rsidRPr="008F3DB7" w:rsidRDefault="008F3DB7" w:rsidP="00C256B7">
            <w:pPr>
              <w:spacing w:line="269" w:lineRule="auto"/>
              <w:rPr>
                <w:rFonts w:ascii="David" w:eastAsia="Calibri" w:hAnsi="David"/>
                <w:sz w:val="22"/>
                <w:szCs w:val="22"/>
                <w:rtl/>
              </w:rPr>
            </w:pPr>
            <w:r w:rsidRPr="008F3DB7">
              <w:rPr>
                <w:rFonts w:ascii="David" w:eastAsia="Calibri" w:hAnsi="David"/>
                <w:sz w:val="22"/>
                <w:szCs w:val="22"/>
                <w:rtl/>
              </w:rPr>
              <w:t>54,213</w:t>
            </w:r>
          </w:p>
        </w:tc>
        <w:tc>
          <w:tcPr>
            <w:tcW w:w="1160" w:type="dxa"/>
          </w:tcPr>
          <w:p w:rsidR="008F3DB7" w:rsidRPr="008F3DB7" w:rsidRDefault="008F3DB7" w:rsidP="00C256B7">
            <w:pPr>
              <w:spacing w:line="269" w:lineRule="auto"/>
              <w:rPr>
                <w:rFonts w:ascii="David" w:eastAsia="Calibri" w:hAnsi="David"/>
                <w:sz w:val="22"/>
                <w:szCs w:val="22"/>
                <w:rtl/>
              </w:rPr>
            </w:pPr>
            <w:r w:rsidRPr="008F3DB7">
              <w:rPr>
                <w:rFonts w:ascii="David" w:eastAsia="Calibri" w:hAnsi="David"/>
                <w:sz w:val="22"/>
                <w:szCs w:val="22"/>
                <w:rtl/>
              </w:rPr>
              <w:t>1,622</w:t>
            </w:r>
          </w:p>
        </w:tc>
      </w:tr>
      <w:tr w:rsidR="008F3DB7" w:rsidRPr="008F3DB7" w:rsidTr="00C256B7">
        <w:trPr>
          <w:jc w:val="center"/>
        </w:trPr>
        <w:tc>
          <w:tcPr>
            <w:tcW w:w="1165" w:type="dxa"/>
          </w:tcPr>
          <w:p w:rsidR="008F3DB7" w:rsidRPr="008F3DB7" w:rsidRDefault="008F3DB7" w:rsidP="00C256B7">
            <w:pPr>
              <w:spacing w:line="269" w:lineRule="auto"/>
              <w:rPr>
                <w:rFonts w:ascii="David" w:eastAsia="Calibri" w:hAnsi="David"/>
                <w:sz w:val="22"/>
                <w:szCs w:val="22"/>
                <w:rtl/>
              </w:rPr>
            </w:pPr>
            <w:r w:rsidRPr="008F3DB7">
              <w:rPr>
                <w:rFonts w:ascii="David" w:eastAsia="Calibri" w:hAnsi="David" w:hint="eastAsia"/>
                <w:sz w:val="22"/>
                <w:szCs w:val="22"/>
                <w:rtl/>
              </w:rPr>
              <w:t>חוף</w:t>
            </w:r>
            <w:r w:rsidRPr="008F3DB7">
              <w:rPr>
                <w:rFonts w:ascii="David" w:eastAsia="Calibri" w:hAnsi="David"/>
                <w:sz w:val="22"/>
                <w:szCs w:val="22"/>
                <w:rtl/>
              </w:rPr>
              <w:t xml:space="preserve"> </w:t>
            </w:r>
            <w:r w:rsidRPr="008F3DB7">
              <w:rPr>
                <w:rFonts w:ascii="David" w:eastAsia="Calibri" w:hAnsi="David" w:hint="eastAsia"/>
                <w:sz w:val="22"/>
                <w:szCs w:val="22"/>
                <w:rtl/>
              </w:rPr>
              <w:t>אשקלון</w:t>
            </w:r>
          </w:p>
        </w:tc>
        <w:tc>
          <w:tcPr>
            <w:tcW w:w="1186" w:type="dxa"/>
          </w:tcPr>
          <w:p w:rsidR="008F3DB7" w:rsidRPr="008F3DB7" w:rsidRDefault="008F3DB7" w:rsidP="00C256B7">
            <w:pPr>
              <w:spacing w:line="269" w:lineRule="auto"/>
              <w:rPr>
                <w:rFonts w:ascii="David" w:eastAsia="Calibri" w:hAnsi="David"/>
                <w:sz w:val="22"/>
                <w:szCs w:val="22"/>
                <w:rtl/>
              </w:rPr>
            </w:pPr>
            <w:r w:rsidRPr="008F3DB7">
              <w:rPr>
                <w:rFonts w:ascii="David" w:eastAsia="Calibri" w:hAnsi="David"/>
                <w:sz w:val="22"/>
                <w:szCs w:val="22"/>
                <w:rtl/>
              </w:rPr>
              <w:t>10,824</w:t>
            </w:r>
          </w:p>
        </w:tc>
        <w:tc>
          <w:tcPr>
            <w:tcW w:w="1186" w:type="dxa"/>
          </w:tcPr>
          <w:p w:rsidR="008F3DB7" w:rsidRPr="008F3DB7" w:rsidRDefault="008F3DB7" w:rsidP="00C256B7">
            <w:pPr>
              <w:spacing w:line="269" w:lineRule="auto"/>
              <w:rPr>
                <w:rFonts w:ascii="David" w:eastAsia="Calibri" w:hAnsi="David"/>
                <w:sz w:val="22"/>
                <w:szCs w:val="22"/>
                <w:rtl/>
              </w:rPr>
            </w:pPr>
            <w:r w:rsidRPr="008F3DB7">
              <w:rPr>
                <w:rFonts w:ascii="David" w:eastAsia="Calibri" w:hAnsi="David"/>
                <w:sz w:val="22"/>
                <w:szCs w:val="22"/>
                <w:rtl/>
              </w:rPr>
              <w:t>10,274</w:t>
            </w:r>
          </w:p>
        </w:tc>
        <w:tc>
          <w:tcPr>
            <w:tcW w:w="1142" w:type="dxa"/>
          </w:tcPr>
          <w:p w:rsidR="008F3DB7" w:rsidRPr="008F3DB7" w:rsidRDefault="008F3DB7" w:rsidP="00C256B7">
            <w:pPr>
              <w:spacing w:line="269" w:lineRule="auto"/>
              <w:rPr>
                <w:rFonts w:ascii="David" w:eastAsia="Calibri" w:hAnsi="David"/>
                <w:color w:val="76923C"/>
                <w:sz w:val="22"/>
                <w:szCs w:val="22"/>
                <w:rtl/>
              </w:rPr>
            </w:pPr>
            <w:r w:rsidRPr="008F3DB7">
              <w:rPr>
                <w:rFonts w:ascii="David" w:eastAsia="Calibri" w:hAnsi="David"/>
                <w:color w:val="76923C"/>
                <w:sz w:val="22"/>
                <w:szCs w:val="22"/>
                <w:rtl/>
              </w:rPr>
              <w:t>(550)</w:t>
            </w:r>
          </w:p>
        </w:tc>
        <w:tc>
          <w:tcPr>
            <w:tcW w:w="1186" w:type="dxa"/>
          </w:tcPr>
          <w:p w:rsidR="008F3DB7" w:rsidRPr="008F3DB7" w:rsidRDefault="008F3DB7" w:rsidP="00C256B7">
            <w:pPr>
              <w:spacing w:line="269" w:lineRule="auto"/>
              <w:rPr>
                <w:rFonts w:ascii="David" w:eastAsia="Calibri" w:hAnsi="David"/>
                <w:sz w:val="22"/>
                <w:szCs w:val="22"/>
                <w:rtl/>
              </w:rPr>
            </w:pPr>
            <w:r w:rsidRPr="008F3DB7">
              <w:rPr>
                <w:rFonts w:ascii="David" w:eastAsia="Calibri" w:hAnsi="David"/>
                <w:sz w:val="22"/>
                <w:szCs w:val="22"/>
                <w:rtl/>
              </w:rPr>
              <w:t>23,699</w:t>
            </w:r>
          </w:p>
        </w:tc>
        <w:tc>
          <w:tcPr>
            <w:tcW w:w="1186" w:type="dxa"/>
          </w:tcPr>
          <w:p w:rsidR="008F3DB7" w:rsidRPr="008F3DB7" w:rsidRDefault="008F3DB7" w:rsidP="00C256B7">
            <w:pPr>
              <w:spacing w:line="269" w:lineRule="auto"/>
              <w:rPr>
                <w:rFonts w:ascii="David" w:eastAsia="Calibri" w:hAnsi="David"/>
                <w:sz w:val="22"/>
                <w:szCs w:val="22"/>
                <w:rtl/>
              </w:rPr>
            </w:pPr>
            <w:r w:rsidRPr="008F3DB7">
              <w:rPr>
                <w:rFonts w:ascii="David" w:eastAsia="Calibri" w:hAnsi="David"/>
                <w:sz w:val="22"/>
                <w:szCs w:val="22"/>
                <w:rtl/>
              </w:rPr>
              <w:t>19,988</w:t>
            </w:r>
          </w:p>
        </w:tc>
        <w:tc>
          <w:tcPr>
            <w:tcW w:w="1160" w:type="dxa"/>
          </w:tcPr>
          <w:p w:rsidR="008F3DB7" w:rsidRPr="008F3DB7" w:rsidRDefault="008F3DB7" w:rsidP="00C256B7">
            <w:pPr>
              <w:spacing w:line="269" w:lineRule="auto"/>
              <w:rPr>
                <w:rFonts w:ascii="David" w:eastAsia="Calibri" w:hAnsi="David"/>
                <w:color w:val="FF0000"/>
                <w:sz w:val="22"/>
                <w:szCs w:val="22"/>
                <w:rtl/>
              </w:rPr>
            </w:pPr>
            <w:r w:rsidRPr="008F3DB7">
              <w:rPr>
                <w:rFonts w:ascii="David" w:eastAsia="Calibri" w:hAnsi="David"/>
                <w:color w:val="FF0000"/>
                <w:sz w:val="22"/>
                <w:szCs w:val="22"/>
                <w:rtl/>
              </w:rPr>
              <w:t>(3,711)</w:t>
            </w:r>
          </w:p>
        </w:tc>
      </w:tr>
      <w:tr w:rsidR="008F3DB7" w:rsidRPr="008F3DB7" w:rsidTr="00C256B7">
        <w:trPr>
          <w:jc w:val="center"/>
        </w:trPr>
        <w:tc>
          <w:tcPr>
            <w:tcW w:w="1165" w:type="dxa"/>
          </w:tcPr>
          <w:p w:rsidR="008F3DB7" w:rsidRPr="008F3DB7" w:rsidRDefault="008F3DB7" w:rsidP="00C256B7">
            <w:pPr>
              <w:spacing w:line="269" w:lineRule="auto"/>
              <w:rPr>
                <w:rFonts w:ascii="David" w:eastAsia="Calibri" w:hAnsi="David"/>
                <w:sz w:val="22"/>
                <w:szCs w:val="22"/>
                <w:rtl/>
              </w:rPr>
            </w:pPr>
            <w:r w:rsidRPr="008F3DB7">
              <w:rPr>
                <w:rFonts w:ascii="David" w:eastAsia="Calibri" w:hAnsi="David" w:hint="eastAsia"/>
                <w:sz w:val="22"/>
                <w:szCs w:val="22"/>
                <w:rtl/>
              </w:rPr>
              <w:t>מבואות</w:t>
            </w:r>
            <w:r w:rsidRPr="008F3DB7">
              <w:rPr>
                <w:rFonts w:ascii="David" w:eastAsia="Calibri" w:hAnsi="David"/>
                <w:sz w:val="22"/>
                <w:szCs w:val="22"/>
                <w:rtl/>
              </w:rPr>
              <w:t xml:space="preserve"> </w:t>
            </w:r>
            <w:r w:rsidRPr="008F3DB7">
              <w:rPr>
                <w:rFonts w:ascii="David" w:eastAsia="Calibri" w:hAnsi="David" w:hint="eastAsia"/>
                <w:sz w:val="22"/>
                <w:szCs w:val="22"/>
                <w:rtl/>
              </w:rPr>
              <w:t>החרמון</w:t>
            </w:r>
          </w:p>
        </w:tc>
        <w:tc>
          <w:tcPr>
            <w:tcW w:w="1186" w:type="dxa"/>
          </w:tcPr>
          <w:p w:rsidR="008F3DB7" w:rsidRPr="008F3DB7" w:rsidRDefault="008F3DB7" w:rsidP="00C256B7">
            <w:pPr>
              <w:spacing w:line="269" w:lineRule="auto"/>
              <w:rPr>
                <w:rFonts w:ascii="David" w:eastAsia="Calibri" w:hAnsi="David"/>
                <w:sz w:val="22"/>
                <w:szCs w:val="22"/>
                <w:rtl/>
              </w:rPr>
            </w:pPr>
            <w:r w:rsidRPr="008F3DB7">
              <w:rPr>
                <w:rFonts w:ascii="David" w:eastAsia="Calibri" w:hAnsi="David"/>
                <w:sz w:val="22"/>
                <w:szCs w:val="22"/>
                <w:rtl/>
              </w:rPr>
              <w:t>(1407)</w:t>
            </w:r>
          </w:p>
        </w:tc>
        <w:tc>
          <w:tcPr>
            <w:tcW w:w="1186" w:type="dxa"/>
          </w:tcPr>
          <w:p w:rsidR="008F3DB7" w:rsidRPr="008F3DB7" w:rsidRDefault="008F3DB7" w:rsidP="00C256B7">
            <w:pPr>
              <w:spacing w:line="269" w:lineRule="auto"/>
              <w:rPr>
                <w:rFonts w:ascii="David" w:eastAsia="Calibri" w:hAnsi="David"/>
                <w:sz w:val="22"/>
                <w:szCs w:val="22"/>
                <w:rtl/>
              </w:rPr>
            </w:pPr>
            <w:r w:rsidRPr="008F3DB7">
              <w:rPr>
                <w:rFonts w:ascii="David" w:eastAsia="Calibri" w:hAnsi="David"/>
                <w:sz w:val="22"/>
                <w:szCs w:val="22"/>
                <w:rtl/>
              </w:rPr>
              <w:t>(1,767)</w:t>
            </w:r>
          </w:p>
        </w:tc>
        <w:tc>
          <w:tcPr>
            <w:tcW w:w="1142" w:type="dxa"/>
          </w:tcPr>
          <w:p w:rsidR="008F3DB7" w:rsidRPr="008F3DB7" w:rsidRDefault="008F3DB7" w:rsidP="00C256B7">
            <w:pPr>
              <w:spacing w:line="269" w:lineRule="auto"/>
              <w:rPr>
                <w:rFonts w:ascii="David" w:eastAsia="Calibri" w:hAnsi="David"/>
                <w:color w:val="76923C"/>
                <w:sz w:val="22"/>
                <w:szCs w:val="22"/>
                <w:rtl/>
              </w:rPr>
            </w:pPr>
            <w:r w:rsidRPr="008F3DB7">
              <w:rPr>
                <w:rFonts w:ascii="David" w:eastAsia="Calibri" w:hAnsi="David"/>
                <w:color w:val="76923C"/>
                <w:sz w:val="22"/>
                <w:szCs w:val="22"/>
                <w:rtl/>
              </w:rPr>
              <w:t>(360)</w:t>
            </w:r>
          </w:p>
        </w:tc>
        <w:tc>
          <w:tcPr>
            <w:tcW w:w="1186" w:type="dxa"/>
          </w:tcPr>
          <w:p w:rsidR="008F3DB7" w:rsidRPr="008F3DB7" w:rsidRDefault="008F3DB7" w:rsidP="00C256B7">
            <w:pPr>
              <w:spacing w:line="269" w:lineRule="auto"/>
              <w:rPr>
                <w:rFonts w:ascii="David" w:eastAsia="Calibri" w:hAnsi="David"/>
                <w:sz w:val="22"/>
                <w:szCs w:val="22"/>
                <w:rtl/>
              </w:rPr>
            </w:pPr>
            <w:r w:rsidRPr="008F3DB7">
              <w:rPr>
                <w:rFonts w:ascii="David" w:eastAsia="Calibri" w:hAnsi="David"/>
                <w:sz w:val="22"/>
                <w:szCs w:val="22"/>
                <w:rtl/>
              </w:rPr>
              <w:t>15,433</w:t>
            </w:r>
          </w:p>
        </w:tc>
        <w:tc>
          <w:tcPr>
            <w:tcW w:w="1186" w:type="dxa"/>
          </w:tcPr>
          <w:p w:rsidR="008F3DB7" w:rsidRPr="008F3DB7" w:rsidRDefault="008F3DB7" w:rsidP="00C256B7">
            <w:pPr>
              <w:spacing w:line="269" w:lineRule="auto"/>
              <w:rPr>
                <w:rFonts w:ascii="David" w:eastAsia="Calibri" w:hAnsi="David"/>
                <w:sz w:val="22"/>
                <w:szCs w:val="22"/>
                <w:rtl/>
              </w:rPr>
            </w:pPr>
            <w:r w:rsidRPr="008F3DB7">
              <w:rPr>
                <w:rFonts w:ascii="David" w:eastAsia="Calibri" w:hAnsi="David"/>
                <w:sz w:val="22"/>
                <w:szCs w:val="22"/>
                <w:rtl/>
              </w:rPr>
              <w:t>13,575</w:t>
            </w:r>
          </w:p>
        </w:tc>
        <w:tc>
          <w:tcPr>
            <w:tcW w:w="1160" w:type="dxa"/>
          </w:tcPr>
          <w:p w:rsidR="008F3DB7" w:rsidRPr="008F3DB7" w:rsidRDefault="008F3DB7" w:rsidP="00C256B7">
            <w:pPr>
              <w:spacing w:line="269" w:lineRule="auto"/>
              <w:rPr>
                <w:rFonts w:ascii="David" w:eastAsia="Calibri" w:hAnsi="David"/>
                <w:color w:val="FF0000"/>
                <w:sz w:val="22"/>
                <w:szCs w:val="22"/>
                <w:rtl/>
              </w:rPr>
            </w:pPr>
            <w:r w:rsidRPr="008F3DB7">
              <w:rPr>
                <w:rFonts w:ascii="David" w:eastAsia="Calibri" w:hAnsi="David"/>
                <w:color w:val="FF0000"/>
                <w:sz w:val="22"/>
                <w:szCs w:val="22"/>
                <w:rtl/>
              </w:rPr>
              <w:t>(1,858)</w:t>
            </w:r>
          </w:p>
        </w:tc>
      </w:tr>
      <w:tr w:rsidR="008F3DB7" w:rsidRPr="008F3DB7" w:rsidTr="00C256B7">
        <w:trPr>
          <w:jc w:val="center"/>
        </w:trPr>
        <w:tc>
          <w:tcPr>
            <w:tcW w:w="1165" w:type="dxa"/>
          </w:tcPr>
          <w:p w:rsidR="008F3DB7" w:rsidRPr="008F3DB7" w:rsidRDefault="008F3DB7" w:rsidP="00C256B7">
            <w:pPr>
              <w:spacing w:line="269" w:lineRule="auto"/>
              <w:rPr>
                <w:rFonts w:ascii="David" w:eastAsia="Calibri" w:hAnsi="David"/>
                <w:sz w:val="22"/>
                <w:szCs w:val="22"/>
                <w:rtl/>
              </w:rPr>
            </w:pPr>
            <w:r w:rsidRPr="008F3DB7">
              <w:rPr>
                <w:rFonts w:ascii="David" w:eastAsia="Calibri" w:hAnsi="David" w:hint="eastAsia"/>
                <w:sz w:val="22"/>
                <w:szCs w:val="22"/>
                <w:rtl/>
              </w:rPr>
              <w:t>מטה</w:t>
            </w:r>
            <w:r w:rsidRPr="008F3DB7">
              <w:rPr>
                <w:rFonts w:ascii="David" w:eastAsia="Calibri" w:hAnsi="David"/>
                <w:sz w:val="22"/>
                <w:szCs w:val="22"/>
                <w:rtl/>
              </w:rPr>
              <w:t xml:space="preserve"> </w:t>
            </w:r>
            <w:r w:rsidRPr="008F3DB7">
              <w:rPr>
                <w:rFonts w:ascii="David" w:eastAsia="Calibri" w:hAnsi="David" w:hint="eastAsia"/>
                <w:sz w:val="22"/>
                <w:szCs w:val="22"/>
                <w:rtl/>
              </w:rPr>
              <w:t>אשר</w:t>
            </w:r>
          </w:p>
        </w:tc>
        <w:tc>
          <w:tcPr>
            <w:tcW w:w="1186" w:type="dxa"/>
          </w:tcPr>
          <w:p w:rsidR="008F3DB7" w:rsidRPr="008F3DB7" w:rsidRDefault="008F3DB7" w:rsidP="00C256B7">
            <w:pPr>
              <w:spacing w:line="269" w:lineRule="auto"/>
              <w:rPr>
                <w:rFonts w:ascii="David" w:eastAsia="Calibri" w:hAnsi="David"/>
                <w:sz w:val="22"/>
                <w:szCs w:val="22"/>
                <w:rtl/>
              </w:rPr>
            </w:pPr>
            <w:r w:rsidRPr="008F3DB7">
              <w:rPr>
                <w:rFonts w:ascii="David" w:eastAsia="Calibri" w:hAnsi="David"/>
                <w:sz w:val="22"/>
                <w:szCs w:val="22"/>
                <w:rtl/>
              </w:rPr>
              <w:t>22,271</w:t>
            </w:r>
          </w:p>
        </w:tc>
        <w:tc>
          <w:tcPr>
            <w:tcW w:w="1186" w:type="dxa"/>
          </w:tcPr>
          <w:p w:rsidR="008F3DB7" w:rsidRPr="008F3DB7" w:rsidRDefault="008F3DB7" w:rsidP="00C256B7">
            <w:pPr>
              <w:spacing w:line="269" w:lineRule="auto"/>
              <w:rPr>
                <w:rFonts w:ascii="David" w:eastAsia="Calibri" w:hAnsi="David"/>
                <w:sz w:val="22"/>
                <w:szCs w:val="22"/>
                <w:rtl/>
              </w:rPr>
            </w:pPr>
            <w:r w:rsidRPr="008F3DB7">
              <w:rPr>
                <w:rFonts w:ascii="David" w:eastAsia="Calibri" w:hAnsi="David"/>
                <w:sz w:val="22"/>
                <w:szCs w:val="22"/>
                <w:rtl/>
              </w:rPr>
              <w:t>21,998</w:t>
            </w:r>
          </w:p>
        </w:tc>
        <w:tc>
          <w:tcPr>
            <w:tcW w:w="1142" w:type="dxa"/>
          </w:tcPr>
          <w:p w:rsidR="008F3DB7" w:rsidRPr="008F3DB7" w:rsidRDefault="008F3DB7" w:rsidP="00C256B7">
            <w:pPr>
              <w:spacing w:line="269" w:lineRule="auto"/>
              <w:rPr>
                <w:rFonts w:ascii="David" w:eastAsia="Calibri" w:hAnsi="David"/>
                <w:color w:val="76923C"/>
                <w:sz w:val="22"/>
                <w:szCs w:val="22"/>
                <w:rtl/>
              </w:rPr>
            </w:pPr>
            <w:r w:rsidRPr="008F3DB7">
              <w:rPr>
                <w:rFonts w:ascii="David" w:eastAsia="Calibri" w:hAnsi="David"/>
                <w:color w:val="76923C"/>
                <w:sz w:val="22"/>
                <w:szCs w:val="22"/>
              </w:rPr>
              <w:t>(273)</w:t>
            </w:r>
          </w:p>
        </w:tc>
        <w:tc>
          <w:tcPr>
            <w:tcW w:w="1186" w:type="dxa"/>
          </w:tcPr>
          <w:p w:rsidR="008F3DB7" w:rsidRPr="008F3DB7" w:rsidRDefault="008F3DB7" w:rsidP="00C256B7">
            <w:pPr>
              <w:spacing w:line="269" w:lineRule="auto"/>
              <w:rPr>
                <w:rFonts w:ascii="David" w:eastAsia="Calibri" w:hAnsi="David"/>
                <w:sz w:val="22"/>
                <w:szCs w:val="22"/>
                <w:rtl/>
              </w:rPr>
            </w:pPr>
            <w:r w:rsidRPr="008F3DB7">
              <w:rPr>
                <w:rFonts w:ascii="David" w:eastAsia="Calibri" w:hAnsi="David"/>
                <w:sz w:val="22"/>
                <w:szCs w:val="22"/>
                <w:rtl/>
              </w:rPr>
              <w:t>119,819</w:t>
            </w:r>
          </w:p>
        </w:tc>
        <w:tc>
          <w:tcPr>
            <w:tcW w:w="1186" w:type="dxa"/>
          </w:tcPr>
          <w:p w:rsidR="008F3DB7" w:rsidRPr="008F3DB7" w:rsidRDefault="008F3DB7" w:rsidP="00C256B7">
            <w:pPr>
              <w:spacing w:line="269" w:lineRule="auto"/>
              <w:rPr>
                <w:rFonts w:ascii="David" w:eastAsia="Calibri" w:hAnsi="David"/>
                <w:sz w:val="22"/>
                <w:szCs w:val="22"/>
                <w:rtl/>
              </w:rPr>
            </w:pPr>
            <w:r w:rsidRPr="008F3DB7">
              <w:rPr>
                <w:rFonts w:ascii="David" w:eastAsia="Calibri" w:hAnsi="David"/>
                <w:sz w:val="22"/>
                <w:szCs w:val="22"/>
                <w:rtl/>
              </w:rPr>
              <w:t>90,497</w:t>
            </w:r>
          </w:p>
        </w:tc>
        <w:tc>
          <w:tcPr>
            <w:tcW w:w="1160" w:type="dxa"/>
          </w:tcPr>
          <w:p w:rsidR="008F3DB7" w:rsidRPr="008F3DB7" w:rsidRDefault="008F3DB7" w:rsidP="00C256B7">
            <w:pPr>
              <w:spacing w:line="269" w:lineRule="auto"/>
              <w:rPr>
                <w:rFonts w:ascii="David" w:eastAsia="Calibri" w:hAnsi="David"/>
                <w:color w:val="FF0000"/>
                <w:sz w:val="22"/>
                <w:szCs w:val="22"/>
                <w:rtl/>
              </w:rPr>
            </w:pPr>
            <w:r w:rsidRPr="008F3DB7">
              <w:rPr>
                <w:rFonts w:ascii="David" w:eastAsia="Calibri" w:hAnsi="David"/>
                <w:color w:val="FF0000"/>
                <w:sz w:val="22"/>
                <w:szCs w:val="22"/>
                <w:rtl/>
              </w:rPr>
              <w:t>(29,322)</w:t>
            </w:r>
          </w:p>
        </w:tc>
      </w:tr>
      <w:tr w:rsidR="008F3DB7" w:rsidRPr="008F3DB7" w:rsidTr="00C256B7">
        <w:trPr>
          <w:jc w:val="center"/>
        </w:trPr>
        <w:tc>
          <w:tcPr>
            <w:tcW w:w="1165" w:type="dxa"/>
          </w:tcPr>
          <w:p w:rsidR="008F3DB7" w:rsidRPr="008F3DB7" w:rsidRDefault="008F3DB7" w:rsidP="00C256B7">
            <w:pPr>
              <w:spacing w:line="269" w:lineRule="auto"/>
              <w:rPr>
                <w:rFonts w:ascii="David" w:eastAsia="Calibri" w:hAnsi="David"/>
                <w:sz w:val="22"/>
                <w:szCs w:val="22"/>
                <w:rtl/>
              </w:rPr>
            </w:pPr>
            <w:r w:rsidRPr="008F3DB7">
              <w:rPr>
                <w:rFonts w:ascii="David" w:eastAsia="Calibri" w:hAnsi="David" w:hint="eastAsia"/>
                <w:sz w:val="22"/>
                <w:szCs w:val="22"/>
                <w:rtl/>
              </w:rPr>
              <w:t>מעלה</w:t>
            </w:r>
            <w:r w:rsidRPr="008F3DB7">
              <w:rPr>
                <w:rFonts w:ascii="David" w:eastAsia="Calibri" w:hAnsi="David"/>
                <w:sz w:val="22"/>
                <w:szCs w:val="22"/>
                <w:rtl/>
              </w:rPr>
              <w:t xml:space="preserve"> </w:t>
            </w:r>
            <w:r w:rsidRPr="008F3DB7">
              <w:rPr>
                <w:rFonts w:ascii="David" w:eastAsia="Calibri" w:hAnsi="David" w:hint="eastAsia"/>
                <w:sz w:val="22"/>
                <w:szCs w:val="22"/>
                <w:rtl/>
              </w:rPr>
              <w:t>יוסף</w:t>
            </w:r>
          </w:p>
        </w:tc>
        <w:tc>
          <w:tcPr>
            <w:tcW w:w="1186" w:type="dxa"/>
          </w:tcPr>
          <w:p w:rsidR="008F3DB7" w:rsidRPr="008F3DB7" w:rsidRDefault="008F3DB7" w:rsidP="00C256B7">
            <w:pPr>
              <w:spacing w:line="269" w:lineRule="auto"/>
              <w:rPr>
                <w:rFonts w:ascii="David" w:eastAsia="Calibri" w:hAnsi="David"/>
                <w:sz w:val="22"/>
                <w:szCs w:val="22"/>
                <w:rtl/>
              </w:rPr>
            </w:pPr>
            <w:r w:rsidRPr="008F3DB7">
              <w:rPr>
                <w:rFonts w:ascii="David" w:eastAsia="Calibri" w:hAnsi="David"/>
                <w:sz w:val="22"/>
                <w:szCs w:val="22"/>
                <w:rtl/>
              </w:rPr>
              <w:t>15,370</w:t>
            </w:r>
          </w:p>
        </w:tc>
        <w:tc>
          <w:tcPr>
            <w:tcW w:w="1186" w:type="dxa"/>
          </w:tcPr>
          <w:p w:rsidR="008F3DB7" w:rsidRPr="008F3DB7" w:rsidRDefault="008F3DB7" w:rsidP="00C256B7">
            <w:pPr>
              <w:spacing w:line="269" w:lineRule="auto"/>
              <w:rPr>
                <w:rFonts w:ascii="David" w:eastAsia="Calibri" w:hAnsi="David"/>
                <w:sz w:val="22"/>
                <w:szCs w:val="22"/>
                <w:rtl/>
              </w:rPr>
            </w:pPr>
            <w:r w:rsidRPr="008F3DB7">
              <w:rPr>
                <w:rFonts w:ascii="David" w:eastAsia="Calibri" w:hAnsi="David"/>
                <w:sz w:val="22"/>
                <w:szCs w:val="22"/>
                <w:rtl/>
              </w:rPr>
              <w:t>14,591</w:t>
            </w:r>
          </w:p>
        </w:tc>
        <w:tc>
          <w:tcPr>
            <w:tcW w:w="1142" w:type="dxa"/>
          </w:tcPr>
          <w:p w:rsidR="008F3DB7" w:rsidRPr="008F3DB7" w:rsidRDefault="008F3DB7" w:rsidP="00C256B7">
            <w:pPr>
              <w:spacing w:line="269" w:lineRule="auto"/>
              <w:rPr>
                <w:rFonts w:ascii="David" w:eastAsia="Calibri" w:hAnsi="David"/>
                <w:color w:val="76923C"/>
                <w:sz w:val="22"/>
                <w:szCs w:val="22"/>
                <w:rtl/>
              </w:rPr>
            </w:pPr>
            <w:r w:rsidRPr="008F3DB7">
              <w:rPr>
                <w:rFonts w:ascii="David" w:eastAsia="Calibri" w:hAnsi="David"/>
                <w:color w:val="76923C"/>
                <w:sz w:val="22"/>
                <w:szCs w:val="22"/>
                <w:rtl/>
              </w:rPr>
              <w:t>(779)</w:t>
            </w:r>
          </w:p>
        </w:tc>
        <w:tc>
          <w:tcPr>
            <w:tcW w:w="1186" w:type="dxa"/>
          </w:tcPr>
          <w:p w:rsidR="008F3DB7" w:rsidRPr="008F3DB7" w:rsidRDefault="008F3DB7" w:rsidP="00C256B7">
            <w:pPr>
              <w:spacing w:line="269" w:lineRule="auto"/>
              <w:rPr>
                <w:rFonts w:ascii="David" w:eastAsia="Calibri" w:hAnsi="David"/>
                <w:sz w:val="22"/>
                <w:szCs w:val="22"/>
                <w:rtl/>
              </w:rPr>
            </w:pPr>
            <w:r w:rsidRPr="008F3DB7">
              <w:rPr>
                <w:rFonts w:ascii="David" w:eastAsia="Calibri" w:hAnsi="David"/>
                <w:sz w:val="22"/>
                <w:szCs w:val="22"/>
                <w:rtl/>
              </w:rPr>
              <w:t>23,996</w:t>
            </w:r>
          </w:p>
        </w:tc>
        <w:tc>
          <w:tcPr>
            <w:tcW w:w="1186" w:type="dxa"/>
          </w:tcPr>
          <w:p w:rsidR="008F3DB7" w:rsidRPr="008F3DB7" w:rsidRDefault="008F3DB7" w:rsidP="00C256B7">
            <w:pPr>
              <w:spacing w:line="269" w:lineRule="auto"/>
              <w:rPr>
                <w:rFonts w:ascii="David" w:eastAsia="Calibri" w:hAnsi="David"/>
                <w:sz w:val="22"/>
                <w:szCs w:val="22"/>
                <w:rtl/>
              </w:rPr>
            </w:pPr>
            <w:r w:rsidRPr="008F3DB7">
              <w:rPr>
                <w:rFonts w:ascii="David" w:eastAsia="Calibri" w:hAnsi="David"/>
                <w:sz w:val="22"/>
                <w:szCs w:val="22"/>
                <w:rtl/>
              </w:rPr>
              <w:t>25,469</w:t>
            </w:r>
          </w:p>
        </w:tc>
        <w:tc>
          <w:tcPr>
            <w:tcW w:w="1160" w:type="dxa"/>
          </w:tcPr>
          <w:p w:rsidR="008F3DB7" w:rsidRPr="008F3DB7" w:rsidRDefault="008F3DB7" w:rsidP="00C256B7">
            <w:pPr>
              <w:spacing w:line="269" w:lineRule="auto"/>
              <w:rPr>
                <w:rFonts w:ascii="David" w:eastAsia="Calibri" w:hAnsi="David"/>
                <w:sz w:val="22"/>
                <w:szCs w:val="22"/>
                <w:rtl/>
              </w:rPr>
            </w:pPr>
            <w:r w:rsidRPr="008F3DB7">
              <w:rPr>
                <w:rFonts w:ascii="David" w:eastAsia="Calibri" w:hAnsi="David"/>
                <w:sz w:val="22"/>
                <w:szCs w:val="22"/>
                <w:rtl/>
              </w:rPr>
              <w:t>1,473</w:t>
            </w:r>
          </w:p>
        </w:tc>
      </w:tr>
      <w:tr w:rsidR="008F3DB7" w:rsidRPr="008F3DB7" w:rsidTr="00C256B7">
        <w:trPr>
          <w:jc w:val="center"/>
        </w:trPr>
        <w:tc>
          <w:tcPr>
            <w:tcW w:w="1165" w:type="dxa"/>
          </w:tcPr>
          <w:p w:rsidR="008F3DB7" w:rsidRPr="008F3DB7" w:rsidRDefault="008F3DB7" w:rsidP="00C256B7">
            <w:pPr>
              <w:spacing w:line="269" w:lineRule="auto"/>
              <w:rPr>
                <w:rFonts w:ascii="David" w:eastAsia="Calibri" w:hAnsi="David"/>
                <w:sz w:val="22"/>
                <w:szCs w:val="22"/>
                <w:rtl/>
              </w:rPr>
            </w:pPr>
            <w:r w:rsidRPr="008F3DB7">
              <w:rPr>
                <w:rFonts w:ascii="David" w:eastAsia="Calibri" w:hAnsi="David" w:hint="eastAsia"/>
                <w:sz w:val="22"/>
                <w:szCs w:val="22"/>
                <w:rtl/>
              </w:rPr>
              <w:t>מרום</w:t>
            </w:r>
            <w:r w:rsidRPr="008F3DB7">
              <w:rPr>
                <w:rFonts w:ascii="David" w:eastAsia="Calibri" w:hAnsi="David"/>
                <w:sz w:val="22"/>
                <w:szCs w:val="22"/>
                <w:rtl/>
              </w:rPr>
              <w:t xml:space="preserve"> הגליל </w:t>
            </w:r>
          </w:p>
        </w:tc>
        <w:tc>
          <w:tcPr>
            <w:tcW w:w="1186" w:type="dxa"/>
          </w:tcPr>
          <w:p w:rsidR="008F3DB7" w:rsidRPr="008F3DB7" w:rsidRDefault="008F3DB7" w:rsidP="00C256B7">
            <w:pPr>
              <w:spacing w:line="269" w:lineRule="auto"/>
              <w:rPr>
                <w:rFonts w:ascii="David" w:eastAsia="Calibri" w:hAnsi="David"/>
                <w:sz w:val="22"/>
                <w:szCs w:val="22"/>
                <w:rtl/>
              </w:rPr>
            </w:pPr>
            <w:r w:rsidRPr="008F3DB7">
              <w:rPr>
                <w:rFonts w:ascii="David" w:eastAsia="Calibri" w:hAnsi="David"/>
                <w:sz w:val="22"/>
                <w:szCs w:val="22"/>
                <w:rtl/>
              </w:rPr>
              <w:t>15,502</w:t>
            </w:r>
          </w:p>
        </w:tc>
        <w:tc>
          <w:tcPr>
            <w:tcW w:w="1186" w:type="dxa"/>
          </w:tcPr>
          <w:p w:rsidR="008F3DB7" w:rsidRPr="008F3DB7" w:rsidRDefault="008F3DB7" w:rsidP="00C256B7">
            <w:pPr>
              <w:spacing w:line="269" w:lineRule="auto"/>
              <w:rPr>
                <w:rFonts w:ascii="David" w:eastAsia="Calibri" w:hAnsi="David"/>
                <w:sz w:val="22"/>
                <w:szCs w:val="22"/>
                <w:rtl/>
              </w:rPr>
            </w:pPr>
            <w:r w:rsidRPr="008F3DB7">
              <w:rPr>
                <w:rFonts w:ascii="David" w:eastAsia="Calibri" w:hAnsi="David"/>
                <w:sz w:val="22"/>
                <w:szCs w:val="22"/>
                <w:rtl/>
              </w:rPr>
              <w:t>15,410</w:t>
            </w:r>
          </w:p>
        </w:tc>
        <w:tc>
          <w:tcPr>
            <w:tcW w:w="1142" w:type="dxa"/>
          </w:tcPr>
          <w:p w:rsidR="008F3DB7" w:rsidRPr="008F3DB7" w:rsidRDefault="008F3DB7" w:rsidP="00C256B7">
            <w:pPr>
              <w:spacing w:line="269" w:lineRule="auto"/>
              <w:rPr>
                <w:rFonts w:ascii="David" w:eastAsia="Calibri" w:hAnsi="David"/>
                <w:color w:val="76923C"/>
                <w:sz w:val="22"/>
                <w:szCs w:val="22"/>
                <w:rtl/>
              </w:rPr>
            </w:pPr>
            <w:r w:rsidRPr="008F3DB7">
              <w:rPr>
                <w:rFonts w:ascii="David" w:eastAsia="Calibri" w:hAnsi="David"/>
                <w:color w:val="76923C"/>
                <w:sz w:val="22"/>
                <w:szCs w:val="22"/>
                <w:rtl/>
              </w:rPr>
              <w:t>(92)</w:t>
            </w:r>
          </w:p>
        </w:tc>
        <w:tc>
          <w:tcPr>
            <w:tcW w:w="1186" w:type="dxa"/>
          </w:tcPr>
          <w:p w:rsidR="008F3DB7" w:rsidRPr="008F3DB7" w:rsidRDefault="008F3DB7" w:rsidP="00C256B7">
            <w:pPr>
              <w:spacing w:line="269" w:lineRule="auto"/>
              <w:rPr>
                <w:rFonts w:ascii="David" w:eastAsia="Calibri" w:hAnsi="David"/>
                <w:sz w:val="22"/>
                <w:szCs w:val="22"/>
                <w:rtl/>
              </w:rPr>
            </w:pPr>
            <w:r w:rsidRPr="008F3DB7">
              <w:rPr>
                <w:rFonts w:ascii="David" w:eastAsia="Calibri" w:hAnsi="David"/>
                <w:sz w:val="22"/>
                <w:szCs w:val="22"/>
                <w:rtl/>
              </w:rPr>
              <w:t>33,862</w:t>
            </w:r>
          </w:p>
        </w:tc>
        <w:tc>
          <w:tcPr>
            <w:tcW w:w="1186" w:type="dxa"/>
          </w:tcPr>
          <w:p w:rsidR="008F3DB7" w:rsidRPr="008F3DB7" w:rsidRDefault="008F3DB7" w:rsidP="00C256B7">
            <w:pPr>
              <w:spacing w:line="269" w:lineRule="auto"/>
              <w:rPr>
                <w:rFonts w:ascii="David" w:eastAsia="Calibri" w:hAnsi="David"/>
                <w:sz w:val="22"/>
                <w:szCs w:val="22"/>
                <w:rtl/>
              </w:rPr>
            </w:pPr>
            <w:r w:rsidRPr="008F3DB7">
              <w:rPr>
                <w:rFonts w:ascii="David" w:eastAsia="Calibri" w:hAnsi="David"/>
                <w:sz w:val="22"/>
                <w:szCs w:val="22"/>
                <w:rtl/>
              </w:rPr>
              <w:t>31,424</w:t>
            </w:r>
          </w:p>
        </w:tc>
        <w:tc>
          <w:tcPr>
            <w:tcW w:w="1160" w:type="dxa"/>
          </w:tcPr>
          <w:p w:rsidR="008F3DB7" w:rsidRPr="008F3DB7" w:rsidRDefault="008F3DB7" w:rsidP="00C256B7">
            <w:pPr>
              <w:spacing w:line="269" w:lineRule="auto"/>
              <w:rPr>
                <w:rFonts w:ascii="David" w:eastAsia="Calibri" w:hAnsi="David"/>
                <w:sz w:val="22"/>
                <w:szCs w:val="22"/>
                <w:rtl/>
              </w:rPr>
            </w:pPr>
            <w:r w:rsidRPr="008F3DB7">
              <w:rPr>
                <w:rFonts w:ascii="David" w:eastAsia="Calibri" w:hAnsi="David"/>
                <w:color w:val="FF0000"/>
                <w:sz w:val="22"/>
                <w:szCs w:val="22"/>
                <w:rtl/>
              </w:rPr>
              <w:t>(2,438)</w:t>
            </w:r>
          </w:p>
        </w:tc>
      </w:tr>
    </w:tbl>
    <w:p w:rsidR="008F3DB7" w:rsidRPr="008F3DB7" w:rsidRDefault="008F3DB7" w:rsidP="00FE3E96">
      <w:pPr>
        <w:spacing w:before="120" w:line="269" w:lineRule="auto"/>
        <w:rPr>
          <w:rFonts w:eastAsia="Calibri"/>
          <w:szCs w:val="20"/>
          <w:rtl/>
        </w:rPr>
      </w:pPr>
      <w:r w:rsidRPr="008F3DB7">
        <w:rPr>
          <w:rFonts w:eastAsia="Calibri" w:hint="cs"/>
          <w:szCs w:val="20"/>
          <w:rtl/>
        </w:rPr>
        <w:t>על פי</w:t>
      </w:r>
      <w:r w:rsidRPr="008F3DB7">
        <w:rPr>
          <w:rFonts w:eastAsia="Calibri"/>
          <w:szCs w:val="20"/>
          <w:rtl/>
        </w:rPr>
        <w:t xml:space="preserve"> </w:t>
      </w:r>
      <w:r w:rsidRPr="008F3DB7">
        <w:rPr>
          <w:rFonts w:eastAsia="Calibri" w:hint="eastAsia"/>
          <w:szCs w:val="20"/>
          <w:rtl/>
        </w:rPr>
        <w:t>הדוחות</w:t>
      </w:r>
      <w:r w:rsidRPr="008F3DB7">
        <w:rPr>
          <w:rFonts w:eastAsia="Calibri"/>
          <w:szCs w:val="20"/>
          <w:rtl/>
        </w:rPr>
        <w:t xml:space="preserve"> </w:t>
      </w:r>
      <w:r w:rsidRPr="008F3DB7">
        <w:rPr>
          <w:rFonts w:eastAsia="Calibri" w:hint="eastAsia"/>
          <w:szCs w:val="20"/>
          <w:rtl/>
        </w:rPr>
        <w:t>הכספיים</w:t>
      </w:r>
      <w:r w:rsidRPr="008F3DB7">
        <w:rPr>
          <w:rFonts w:eastAsia="Calibri"/>
          <w:szCs w:val="20"/>
          <w:rtl/>
        </w:rPr>
        <w:t xml:space="preserve"> </w:t>
      </w:r>
      <w:r w:rsidRPr="008F3DB7">
        <w:rPr>
          <w:rFonts w:eastAsia="Calibri" w:hint="cs"/>
          <w:szCs w:val="20"/>
          <w:rtl/>
        </w:rPr>
        <w:t xml:space="preserve">המבוקרים </w:t>
      </w:r>
      <w:r w:rsidRPr="008F3DB7">
        <w:rPr>
          <w:rFonts w:eastAsia="Calibri" w:hint="eastAsia"/>
          <w:szCs w:val="20"/>
          <w:rtl/>
        </w:rPr>
        <w:t>של</w:t>
      </w:r>
      <w:r w:rsidRPr="008F3DB7">
        <w:rPr>
          <w:rFonts w:eastAsia="Calibri"/>
          <w:szCs w:val="20"/>
          <w:rtl/>
        </w:rPr>
        <w:t xml:space="preserve"> </w:t>
      </w:r>
      <w:r w:rsidRPr="008F3DB7">
        <w:rPr>
          <w:rFonts w:eastAsia="Calibri" w:hint="eastAsia"/>
          <w:szCs w:val="20"/>
          <w:rtl/>
        </w:rPr>
        <w:t>הרשויות</w:t>
      </w:r>
      <w:r w:rsidRPr="008F3DB7">
        <w:rPr>
          <w:rFonts w:eastAsia="Calibri"/>
          <w:szCs w:val="20"/>
          <w:rtl/>
        </w:rPr>
        <w:t xml:space="preserve"> </w:t>
      </w:r>
      <w:r w:rsidRPr="008F3DB7">
        <w:rPr>
          <w:rFonts w:eastAsia="Calibri" w:hint="eastAsia"/>
          <w:szCs w:val="20"/>
          <w:rtl/>
        </w:rPr>
        <w:t>המקומיות</w:t>
      </w:r>
      <w:r w:rsidRPr="008F3DB7">
        <w:rPr>
          <w:rFonts w:eastAsia="Calibri" w:hint="cs"/>
          <w:szCs w:val="20"/>
          <w:rtl/>
        </w:rPr>
        <w:t xml:space="preserve"> לשנת 2023</w:t>
      </w:r>
      <w:r w:rsidRPr="008F3DB7">
        <w:rPr>
          <w:rFonts w:eastAsia="Calibri"/>
          <w:szCs w:val="20"/>
          <w:rtl/>
        </w:rPr>
        <w:t xml:space="preserve">, </w:t>
      </w:r>
      <w:r w:rsidRPr="008F3DB7">
        <w:rPr>
          <w:rFonts w:eastAsia="Calibri" w:hint="eastAsia"/>
          <w:szCs w:val="20"/>
          <w:rtl/>
        </w:rPr>
        <w:t>בעיבוד</w:t>
      </w:r>
      <w:r w:rsidRPr="008F3DB7">
        <w:rPr>
          <w:rFonts w:eastAsia="Calibri"/>
          <w:szCs w:val="20"/>
          <w:rtl/>
        </w:rPr>
        <w:t xml:space="preserve"> </w:t>
      </w:r>
      <w:r w:rsidRPr="008F3DB7">
        <w:rPr>
          <w:rFonts w:eastAsia="Calibri" w:hint="eastAsia"/>
          <w:szCs w:val="20"/>
          <w:rtl/>
        </w:rPr>
        <w:t>משרד</w:t>
      </w:r>
      <w:r w:rsidRPr="008F3DB7">
        <w:rPr>
          <w:rFonts w:eastAsia="Calibri"/>
          <w:szCs w:val="20"/>
          <w:rtl/>
        </w:rPr>
        <w:t xml:space="preserve"> </w:t>
      </w:r>
      <w:r w:rsidRPr="008F3DB7">
        <w:rPr>
          <w:rFonts w:eastAsia="Calibri" w:hint="eastAsia"/>
          <w:szCs w:val="20"/>
          <w:rtl/>
        </w:rPr>
        <w:t>מבקר</w:t>
      </w:r>
      <w:r w:rsidRPr="008F3DB7">
        <w:rPr>
          <w:rFonts w:eastAsia="Calibri"/>
          <w:szCs w:val="20"/>
          <w:rtl/>
        </w:rPr>
        <w:t xml:space="preserve"> </w:t>
      </w:r>
      <w:r w:rsidRPr="008F3DB7">
        <w:rPr>
          <w:rFonts w:eastAsia="Calibri" w:hint="eastAsia"/>
          <w:szCs w:val="20"/>
          <w:rtl/>
        </w:rPr>
        <w:t>המדינה</w:t>
      </w:r>
      <w:r w:rsidRPr="008F3DB7">
        <w:rPr>
          <w:rFonts w:eastAsia="Calibri"/>
          <w:szCs w:val="20"/>
          <w:rtl/>
        </w:rPr>
        <w:t>.</w:t>
      </w:r>
    </w:p>
    <w:p w:rsidR="008F3DB7" w:rsidRPr="008F3DB7" w:rsidRDefault="008F3DB7" w:rsidP="00C256B7">
      <w:pPr>
        <w:spacing w:line="269" w:lineRule="auto"/>
        <w:ind w:left="-567"/>
        <w:rPr>
          <w:rFonts w:eastAsia="Calibri"/>
          <w:szCs w:val="20"/>
          <w:rtl/>
        </w:rPr>
      </w:pPr>
    </w:p>
    <w:p w:rsidR="00D51E61" w:rsidRDefault="00D51E61" w:rsidP="00C256B7">
      <w:pPr>
        <w:bidi w:val="0"/>
        <w:spacing w:line="269" w:lineRule="auto"/>
        <w:rPr>
          <w:rFonts w:eastAsia="Calibri"/>
          <w:rtl/>
        </w:rPr>
      </w:pPr>
      <w:r>
        <w:rPr>
          <w:rFonts w:eastAsia="Calibri"/>
          <w:rtl/>
        </w:rPr>
        <w:br w:type="page"/>
      </w:r>
    </w:p>
    <w:p w:rsidR="008F3DB7" w:rsidRPr="008F3DB7" w:rsidRDefault="008F3DB7" w:rsidP="00C256B7">
      <w:pPr>
        <w:spacing w:line="269" w:lineRule="auto"/>
        <w:jc w:val="center"/>
        <w:rPr>
          <w:rFonts w:eastAsia="Calibri"/>
          <w:rtl/>
        </w:rPr>
      </w:pPr>
      <w:r w:rsidRPr="008F3DB7">
        <w:rPr>
          <w:rFonts w:eastAsia="Calibri" w:hint="cs"/>
          <w:rtl/>
        </w:rPr>
        <w:lastRenderedPageBreak/>
        <w:t xml:space="preserve">תרשים 6: </w:t>
      </w:r>
      <w:r w:rsidRPr="008F3DB7">
        <w:rPr>
          <w:rFonts w:eastAsia="Calibri" w:hint="cs"/>
          <w:b/>
          <w:bCs/>
          <w:rtl/>
        </w:rPr>
        <w:t>הגירעון הנצבר בתקציב הרגיל ועומס המלוות של כל אחת מהרשויות המקומיות המפונות בסוף שנת 2023 לעומת סוף שנת 2022 (באלפי ש"ח)</w:t>
      </w:r>
    </w:p>
    <w:p w:rsidR="008F3DB7" w:rsidRPr="008F3DB7" w:rsidRDefault="008F3DB7" w:rsidP="00C256B7">
      <w:pPr>
        <w:spacing w:line="269" w:lineRule="auto"/>
        <w:jc w:val="center"/>
        <w:rPr>
          <w:rFonts w:eastAsia="Calibri"/>
          <w:rtl/>
        </w:rPr>
      </w:pPr>
      <w:r w:rsidRPr="008F3DB7">
        <w:rPr>
          <w:rFonts w:eastAsia="Calibri"/>
          <w:noProof/>
        </w:rPr>
        <w:drawing>
          <wp:inline distT="0" distB="0" distL="0" distR="0" wp14:anchorId="24A344D6" wp14:editId="269495FE">
            <wp:extent cx="5295900" cy="2617331"/>
            <wp:effectExtent l="0" t="0" r="0" b="0"/>
            <wp:docPr id="13" name="תמונה 13" descr="הגירעון (העודף) הנצבר בתקציב הרגיל ועומס המלוות של כל אחת מהרשויות המקומיות המפונות בסוף שנת 2023 לעומת סוף שנת 2022 (באלפי ש&quot;ח).&#10;הנתונים מופיעים בלוח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5330962" cy="2634659"/>
                    </a:xfrm>
                    <a:prstGeom prst="rect">
                      <a:avLst/>
                    </a:prstGeom>
                    <a:noFill/>
                    <a:effectLst>
                      <a:softEdge rad="25400"/>
                    </a:effectLst>
                  </pic:spPr>
                </pic:pic>
              </a:graphicData>
            </a:graphic>
          </wp:inline>
        </w:drawing>
      </w:r>
    </w:p>
    <w:p w:rsidR="008F3DB7" w:rsidRPr="008F3DB7" w:rsidRDefault="008F3DB7" w:rsidP="00C256B7">
      <w:pPr>
        <w:spacing w:line="269" w:lineRule="auto"/>
        <w:rPr>
          <w:rFonts w:eastAsia="Calibri"/>
          <w:sz w:val="16"/>
          <w:szCs w:val="20"/>
          <w:rtl/>
        </w:rPr>
      </w:pPr>
      <w:r w:rsidRPr="008F3DB7">
        <w:rPr>
          <w:rFonts w:eastAsia="Calibri" w:hint="cs"/>
          <w:sz w:val="16"/>
          <w:szCs w:val="20"/>
          <w:rtl/>
        </w:rPr>
        <w:t>לפי הדוחות הכספיים המבוקרים של הרשויות המקומיות לשנת 2023.</w:t>
      </w:r>
    </w:p>
    <w:p w:rsidR="008F3DB7" w:rsidRPr="008F3DB7" w:rsidRDefault="008F3DB7" w:rsidP="00C256B7">
      <w:pPr>
        <w:spacing w:line="269" w:lineRule="auto"/>
        <w:ind w:left="-567"/>
        <w:rPr>
          <w:rFonts w:eastAsia="Calibri"/>
          <w:szCs w:val="20"/>
          <w:rtl/>
        </w:rPr>
      </w:pPr>
    </w:p>
    <w:p w:rsidR="008F3DB7" w:rsidRPr="008F3DB7" w:rsidRDefault="008F3DB7" w:rsidP="00C256B7">
      <w:pPr>
        <w:spacing w:line="269" w:lineRule="auto"/>
        <w:rPr>
          <w:rFonts w:eastAsia="Calibri"/>
          <w:b/>
          <w:bCs/>
          <w:rtl/>
        </w:rPr>
      </w:pPr>
      <w:r w:rsidRPr="008F3DB7">
        <w:rPr>
          <w:rFonts w:eastAsia="Calibri" w:hint="eastAsia"/>
          <w:b/>
          <w:bCs/>
          <w:rtl/>
        </w:rPr>
        <w:t>מ</w:t>
      </w:r>
      <w:r w:rsidRPr="008F3DB7">
        <w:rPr>
          <w:rFonts w:eastAsia="Calibri" w:hint="cs"/>
          <w:b/>
          <w:bCs/>
          <w:rtl/>
        </w:rPr>
        <w:t>ה</w:t>
      </w:r>
      <w:r w:rsidRPr="008F3DB7">
        <w:rPr>
          <w:rFonts w:eastAsia="Calibri" w:hint="eastAsia"/>
          <w:b/>
          <w:bCs/>
          <w:rtl/>
        </w:rPr>
        <w:t>לוח</w:t>
      </w:r>
      <w:r w:rsidRPr="008F3DB7">
        <w:rPr>
          <w:rFonts w:eastAsia="Calibri"/>
          <w:b/>
          <w:bCs/>
          <w:rtl/>
        </w:rPr>
        <w:t xml:space="preserve"> עולה כי על פי הנתונים </w:t>
      </w:r>
      <w:r w:rsidRPr="008F3DB7">
        <w:rPr>
          <w:rFonts w:eastAsia="Calibri" w:hint="eastAsia"/>
          <w:b/>
          <w:bCs/>
          <w:rtl/>
        </w:rPr>
        <w:t>המבוקרים</w:t>
      </w:r>
      <w:r w:rsidRPr="008F3DB7">
        <w:rPr>
          <w:rFonts w:eastAsia="Calibri"/>
          <w:b/>
          <w:bCs/>
          <w:rtl/>
        </w:rPr>
        <w:t xml:space="preserve"> של </w:t>
      </w:r>
      <w:r w:rsidRPr="008F3DB7">
        <w:rPr>
          <w:rFonts w:eastAsia="Calibri" w:hint="eastAsia"/>
          <w:b/>
          <w:bCs/>
          <w:rtl/>
        </w:rPr>
        <w:t>שמונה</w:t>
      </w:r>
      <w:r w:rsidRPr="008F3DB7">
        <w:rPr>
          <w:rFonts w:eastAsia="Calibri"/>
          <w:b/>
          <w:bCs/>
          <w:rtl/>
        </w:rPr>
        <w:t xml:space="preserve"> רשויות מקומיות </w:t>
      </w:r>
      <w:r w:rsidRPr="008F3DB7">
        <w:rPr>
          <w:rFonts w:eastAsia="Calibri" w:hint="eastAsia"/>
          <w:b/>
          <w:bCs/>
          <w:rtl/>
        </w:rPr>
        <w:t>מפונות</w:t>
      </w:r>
      <w:r w:rsidRPr="008F3DB7">
        <w:rPr>
          <w:rFonts w:eastAsia="Calibri"/>
          <w:b/>
          <w:bCs/>
          <w:rtl/>
        </w:rPr>
        <w:t xml:space="preserve"> (</w:t>
      </w:r>
      <w:r w:rsidRPr="008F3DB7">
        <w:rPr>
          <w:rFonts w:eastAsia="Calibri" w:hint="eastAsia"/>
          <w:b/>
          <w:bCs/>
          <w:rtl/>
        </w:rPr>
        <w:t>עיריות</w:t>
      </w:r>
      <w:r w:rsidRPr="008F3DB7">
        <w:rPr>
          <w:rFonts w:eastAsia="Calibri"/>
          <w:b/>
          <w:bCs/>
          <w:rtl/>
        </w:rPr>
        <w:t xml:space="preserve"> אופקים </w:t>
      </w:r>
      <w:r w:rsidRPr="008F3DB7">
        <w:rPr>
          <w:rFonts w:eastAsia="Calibri" w:hint="eastAsia"/>
          <w:b/>
          <w:bCs/>
          <w:rtl/>
        </w:rPr>
        <w:t>ושדרות</w:t>
      </w:r>
      <w:r w:rsidRPr="008F3DB7">
        <w:rPr>
          <w:rFonts w:eastAsia="Calibri"/>
          <w:b/>
          <w:bCs/>
          <w:rtl/>
        </w:rPr>
        <w:t xml:space="preserve">, והמועצות האזוריות אשכול, גליל עליון, חוף אשקלון, מבואות החרמון, מטה אשר, מעלה יוסף </w:t>
      </w:r>
      <w:r w:rsidRPr="008F3DB7">
        <w:rPr>
          <w:rFonts w:eastAsia="Calibri" w:hint="eastAsia"/>
          <w:b/>
          <w:bCs/>
          <w:rtl/>
        </w:rPr>
        <w:t>ו</w:t>
      </w:r>
      <w:r w:rsidRPr="008F3DB7">
        <w:rPr>
          <w:rFonts w:eastAsia="Calibri"/>
          <w:b/>
          <w:bCs/>
          <w:rtl/>
        </w:rPr>
        <w:t xml:space="preserve">מרום הגליל), </w:t>
      </w:r>
      <w:r w:rsidRPr="008F3DB7">
        <w:rPr>
          <w:rFonts w:eastAsia="Calibri" w:hint="eastAsia"/>
          <w:b/>
          <w:bCs/>
          <w:rtl/>
        </w:rPr>
        <w:t>תוצאות</w:t>
      </w:r>
      <w:r w:rsidRPr="008F3DB7">
        <w:rPr>
          <w:rFonts w:eastAsia="Calibri"/>
          <w:b/>
          <w:bCs/>
          <w:rtl/>
        </w:rPr>
        <w:t xml:space="preserve"> הפעילות הכספית (עודף או </w:t>
      </w:r>
      <w:r w:rsidRPr="008F3DB7">
        <w:rPr>
          <w:rFonts w:eastAsia="Calibri" w:hint="eastAsia"/>
          <w:b/>
          <w:bCs/>
          <w:rtl/>
        </w:rPr>
        <w:t>הגירעון</w:t>
      </w:r>
      <w:r w:rsidRPr="008F3DB7">
        <w:rPr>
          <w:rFonts w:eastAsia="Calibri"/>
          <w:b/>
          <w:bCs/>
          <w:rtl/>
        </w:rPr>
        <w:t xml:space="preserve"> </w:t>
      </w:r>
      <w:r w:rsidRPr="008F3DB7">
        <w:rPr>
          <w:rFonts w:eastAsia="Calibri" w:hint="cs"/>
          <w:b/>
          <w:bCs/>
          <w:rtl/>
        </w:rPr>
        <w:t>שוטף</w:t>
      </w:r>
      <w:r w:rsidRPr="008F3DB7">
        <w:rPr>
          <w:rFonts w:eastAsia="Calibri"/>
          <w:b/>
          <w:bCs/>
          <w:rtl/>
        </w:rPr>
        <w:t xml:space="preserve">) שלהן </w:t>
      </w:r>
      <w:r w:rsidRPr="008F3DB7">
        <w:rPr>
          <w:rFonts w:eastAsia="Calibri" w:hint="cs"/>
          <w:b/>
          <w:bCs/>
          <w:rtl/>
        </w:rPr>
        <w:t>ב</w:t>
      </w:r>
      <w:r w:rsidRPr="008F3DB7">
        <w:rPr>
          <w:rFonts w:eastAsia="Calibri"/>
          <w:b/>
          <w:bCs/>
          <w:rtl/>
        </w:rPr>
        <w:t xml:space="preserve">שנת 2023 </w:t>
      </w:r>
      <w:r w:rsidRPr="008F3DB7">
        <w:rPr>
          <w:rFonts w:eastAsia="Calibri" w:hint="eastAsia"/>
          <w:b/>
          <w:bCs/>
          <w:rtl/>
        </w:rPr>
        <w:t>הסתיימו</w:t>
      </w:r>
      <w:r w:rsidRPr="008F3DB7">
        <w:rPr>
          <w:rFonts w:eastAsia="Calibri"/>
          <w:b/>
          <w:bCs/>
          <w:rtl/>
        </w:rPr>
        <w:t xml:space="preserve"> </w:t>
      </w:r>
      <w:r w:rsidRPr="008F3DB7">
        <w:rPr>
          <w:rFonts w:eastAsia="Calibri" w:hint="eastAsia"/>
          <w:b/>
          <w:bCs/>
          <w:rtl/>
        </w:rPr>
        <w:t>בעודפים</w:t>
      </w:r>
      <w:r w:rsidRPr="008F3DB7">
        <w:rPr>
          <w:rFonts w:eastAsia="Calibri" w:hint="cs"/>
          <w:b/>
          <w:bCs/>
          <w:rtl/>
        </w:rPr>
        <w:t xml:space="preserve"> בין 42,000 ש"ח בעיריית שדרות לכ-1.2 מיליון ש"ח במועצה האזורית אשכול</w:t>
      </w:r>
      <w:r w:rsidRPr="008F3DB7">
        <w:rPr>
          <w:rFonts w:eastAsia="Calibri"/>
          <w:b/>
          <w:bCs/>
          <w:rtl/>
        </w:rPr>
        <w:t xml:space="preserve">; </w:t>
      </w:r>
      <w:r w:rsidRPr="008F3DB7">
        <w:rPr>
          <w:rFonts w:eastAsia="Calibri" w:hint="eastAsia"/>
          <w:b/>
          <w:bCs/>
          <w:rtl/>
        </w:rPr>
        <w:t>עיריית</w:t>
      </w:r>
      <w:r w:rsidRPr="008F3DB7">
        <w:rPr>
          <w:rFonts w:eastAsia="Calibri"/>
          <w:b/>
          <w:bCs/>
          <w:rtl/>
        </w:rPr>
        <w:t xml:space="preserve"> </w:t>
      </w:r>
      <w:r w:rsidRPr="008F3DB7">
        <w:rPr>
          <w:rFonts w:eastAsia="Calibri" w:hint="eastAsia"/>
          <w:b/>
          <w:bCs/>
          <w:rtl/>
        </w:rPr>
        <w:t>אופקים</w:t>
      </w:r>
      <w:r w:rsidRPr="008F3DB7">
        <w:rPr>
          <w:rFonts w:eastAsia="Calibri"/>
          <w:b/>
          <w:bCs/>
          <w:rtl/>
        </w:rPr>
        <w:t xml:space="preserve">, </w:t>
      </w:r>
      <w:r w:rsidRPr="008F3DB7">
        <w:rPr>
          <w:rFonts w:eastAsia="Calibri" w:hint="eastAsia"/>
          <w:b/>
          <w:bCs/>
          <w:rtl/>
        </w:rPr>
        <w:t>סיימה</w:t>
      </w:r>
      <w:r w:rsidRPr="008F3DB7">
        <w:rPr>
          <w:rFonts w:eastAsia="Calibri"/>
          <w:b/>
          <w:bCs/>
          <w:rtl/>
        </w:rPr>
        <w:t xml:space="preserve"> </w:t>
      </w:r>
      <w:r w:rsidRPr="008F3DB7">
        <w:rPr>
          <w:rFonts w:eastAsia="Calibri" w:hint="eastAsia"/>
          <w:b/>
          <w:bCs/>
          <w:rtl/>
        </w:rPr>
        <w:t>את</w:t>
      </w:r>
      <w:r w:rsidRPr="008F3DB7">
        <w:rPr>
          <w:rFonts w:eastAsia="Calibri"/>
          <w:b/>
          <w:bCs/>
          <w:rtl/>
        </w:rPr>
        <w:t xml:space="preserve"> </w:t>
      </w:r>
      <w:r w:rsidRPr="008F3DB7">
        <w:rPr>
          <w:rFonts w:eastAsia="Calibri" w:hint="eastAsia"/>
          <w:b/>
          <w:bCs/>
          <w:rtl/>
        </w:rPr>
        <w:t>השנה</w:t>
      </w:r>
      <w:r w:rsidRPr="008F3DB7">
        <w:rPr>
          <w:rFonts w:eastAsia="Calibri"/>
          <w:b/>
          <w:bCs/>
          <w:rtl/>
        </w:rPr>
        <w:t xml:space="preserve"> בג</w:t>
      </w:r>
      <w:r w:rsidRPr="008F3DB7">
        <w:rPr>
          <w:rFonts w:eastAsia="Calibri" w:hint="cs"/>
          <w:b/>
          <w:bCs/>
          <w:rtl/>
        </w:rPr>
        <w:t>י</w:t>
      </w:r>
      <w:r w:rsidRPr="008F3DB7">
        <w:rPr>
          <w:rFonts w:eastAsia="Calibri"/>
          <w:b/>
          <w:bCs/>
          <w:rtl/>
        </w:rPr>
        <w:t xml:space="preserve">רעון שוטף קטן מאוד </w:t>
      </w:r>
      <w:r w:rsidRPr="008F3DB7">
        <w:rPr>
          <w:rFonts w:eastAsia="Calibri" w:hint="eastAsia"/>
          <w:b/>
          <w:bCs/>
          <w:rtl/>
        </w:rPr>
        <w:t>בסך</w:t>
      </w:r>
      <w:r w:rsidRPr="008F3DB7">
        <w:rPr>
          <w:rFonts w:eastAsia="Calibri"/>
          <w:b/>
          <w:bCs/>
          <w:rtl/>
        </w:rPr>
        <w:t xml:space="preserve"> 4,000 ש"ח. </w:t>
      </w:r>
    </w:p>
    <w:p w:rsidR="008F3DB7" w:rsidRPr="008F3DB7" w:rsidRDefault="008F3DB7" w:rsidP="00C256B7">
      <w:pPr>
        <w:spacing w:line="269" w:lineRule="auto"/>
        <w:ind w:left="-567"/>
        <w:rPr>
          <w:rFonts w:eastAsia="Calibri"/>
          <w:b/>
          <w:bCs/>
          <w:szCs w:val="20"/>
        </w:rPr>
      </w:pPr>
    </w:p>
    <w:p w:rsidR="008F3DB7" w:rsidRPr="008F3DB7" w:rsidRDefault="008F3DB7" w:rsidP="00C256B7">
      <w:pPr>
        <w:spacing w:line="269" w:lineRule="auto"/>
        <w:rPr>
          <w:rFonts w:eastAsia="Calibri"/>
          <w:b/>
          <w:bCs/>
          <w:rtl/>
        </w:rPr>
      </w:pPr>
      <w:r w:rsidRPr="008F3DB7">
        <w:rPr>
          <w:rFonts w:eastAsia="Calibri" w:hint="eastAsia"/>
          <w:b/>
          <w:bCs/>
          <w:rtl/>
        </w:rPr>
        <w:t>עוד</w:t>
      </w:r>
      <w:r w:rsidRPr="008F3DB7">
        <w:rPr>
          <w:rFonts w:eastAsia="Calibri"/>
          <w:b/>
          <w:bCs/>
          <w:rtl/>
        </w:rPr>
        <w:t xml:space="preserve"> עולה מ</w:t>
      </w:r>
      <w:r w:rsidRPr="008F3DB7">
        <w:rPr>
          <w:rFonts w:eastAsia="Calibri" w:hint="cs"/>
          <w:b/>
          <w:bCs/>
          <w:rtl/>
        </w:rPr>
        <w:t>ה</w:t>
      </w:r>
      <w:r w:rsidRPr="008F3DB7">
        <w:rPr>
          <w:rFonts w:eastAsia="Calibri"/>
          <w:b/>
          <w:bCs/>
          <w:rtl/>
        </w:rPr>
        <w:t xml:space="preserve">לוח כי עומס המלוות לסוף 2023 בשבע רשויות מקומיות </w:t>
      </w:r>
      <w:r w:rsidRPr="008F3DB7">
        <w:rPr>
          <w:rFonts w:eastAsia="Calibri" w:hint="eastAsia"/>
          <w:b/>
          <w:bCs/>
          <w:rtl/>
        </w:rPr>
        <w:t>מפונות</w:t>
      </w:r>
      <w:r w:rsidRPr="008F3DB7">
        <w:rPr>
          <w:rFonts w:eastAsia="Calibri"/>
          <w:b/>
          <w:bCs/>
          <w:rtl/>
        </w:rPr>
        <w:t xml:space="preserve"> (</w:t>
      </w:r>
      <w:r w:rsidRPr="008F3DB7">
        <w:rPr>
          <w:rFonts w:eastAsia="Calibri" w:hint="eastAsia"/>
          <w:b/>
          <w:bCs/>
          <w:rtl/>
        </w:rPr>
        <w:t>עיריות</w:t>
      </w:r>
      <w:r w:rsidRPr="008F3DB7">
        <w:rPr>
          <w:rFonts w:eastAsia="Calibri"/>
          <w:b/>
          <w:bCs/>
          <w:rtl/>
        </w:rPr>
        <w:t xml:space="preserve"> אופקים </w:t>
      </w:r>
      <w:r w:rsidRPr="008F3DB7">
        <w:rPr>
          <w:rFonts w:eastAsia="Calibri" w:hint="eastAsia"/>
          <w:b/>
          <w:bCs/>
          <w:rtl/>
        </w:rPr>
        <w:t>ושדרות</w:t>
      </w:r>
      <w:r w:rsidRPr="008F3DB7">
        <w:rPr>
          <w:rFonts w:eastAsia="Calibri"/>
          <w:b/>
          <w:bCs/>
          <w:rtl/>
        </w:rPr>
        <w:t xml:space="preserve"> </w:t>
      </w:r>
      <w:r w:rsidRPr="008F3DB7">
        <w:rPr>
          <w:rFonts w:eastAsia="Calibri" w:hint="eastAsia"/>
          <w:b/>
          <w:bCs/>
          <w:rtl/>
        </w:rPr>
        <w:t>ומועצות</w:t>
      </w:r>
      <w:r w:rsidRPr="008F3DB7">
        <w:rPr>
          <w:rFonts w:eastAsia="Calibri"/>
          <w:b/>
          <w:bCs/>
          <w:rtl/>
        </w:rPr>
        <w:t xml:space="preserve"> </w:t>
      </w:r>
      <w:r w:rsidRPr="008F3DB7">
        <w:rPr>
          <w:rFonts w:eastAsia="Calibri" w:hint="eastAsia"/>
          <w:b/>
          <w:bCs/>
          <w:rtl/>
        </w:rPr>
        <w:t>אזוריות</w:t>
      </w:r>
      <w:r w:rsidRPr="008F3DB7">
        <w:rPr>
          <w:rFonts w:eastAsia="Calibri"/>
          <w:b/>
          <w:bCs/>
          <w:rtl/>
        </w:rPr>
        <w:t xml:space="preserve"> אשכול, חוף אשקלון, מבואות החרמון, מטה אשר, מרום הגליל) קטן לעומת שנת 2022. בשתי </w:t>
      </w:r>
      <w:r w:rsidRPr="008F3DB7">
        <w:rPr>
          <w:rFonts w:eastAsia="Calibri" w:hint="eastAsia"/>
          <w:b/>
          <w:bCs/>
          <w:rtl/>
        </w:rPr>
        <w:t>מועצות</w:t>
      </w:r>
      <w:r w:rsidRPr="008F3DB7">
        <w:rPr>
          <w:rFonts w:eastAsia="Calibri"/>
          <w:b/>
          <w:bCs/>
          <w:rtl/>
        </w:rPr>
        <w:t xml:space="preserve"> אזוריות (</w:t>
      </w:r>
      <w:r w:rsidRPr="008F3DB7">
        <w:rPr>
          <w:rFonts w:eastAsia="Calibri" w:hint="eastAsia"/>
          <w:b/>
          <w:bCs/>
          <w:rtl/>
        </w:rPr>
        <w:t>מעלה</w:t>
      </w:r>
      <w:r w:rsidRPr="008F3DB7">
        <w:rPr>
          <w:rFonts w:eastAsia="Calibri"/>
          <w:b/>
          <w:bCs/>
          <w:rtl/>
        </w:rPr>
        <w:t xml:space="preserve"> </w:t>
      </w:r>
      <w:r w:rsidRPr="008F3DB7">
        <w:rPr>
          <w:rFonts w:eastAsia="Calibri" w:hint="eastAsia"/>
          <w:b/>
          <w:bCs/>
          <w:rtl/>
        </w:rPr>
        <w:t>יוסף</w:t>
      </w:r>
      <w:r w:rsidRPr="008F3DB7">
        <w:rPr>
          <w:rFonts w:eastAsia="Calibri"/>
          <w:b/>
          <w:bCs/>
          <w:rtl/>
        </w:rPr>
        <w:t xml:space="preserve"> </w:t>
      </w:r>
      <w:r w:rsidRPr="008F3DB7">
        <w:rPr>
          <w:rFonts w:eastAsia="Calibri" w:hint="eastAsia"/>
          <w:b/>
          <w:bCs/>
          <w:rtl/>
        </w:rPr>
        <w:t>וגליל</w:t>
      </w:r>
      <w:r w:rsidRPr="008F3DB7">
        <w:rPr>
          <w:rFonts w:eastAsia="Calibri"/>
          <w:b/>
          <w:bCs/>
          <w:rtl/>
        </w:rPr>
        <w:t xml:space="preserve"> </w:t>
      </w:r>
      <w:r w:rsidRPr="008F3DB7">
        <w:rPr>
          <w:rFonts w:eastAsia="Calibri" w:hint="eastAsia"/>
          <w:b/>
          <w:bCs/>
          <w:rtl/>
        </w:rPr>
        <w:t>עליון</w:t>
      </w:r>
      <w:r w:rsidRPr="008F3DB7">
        <w:rPr>
          <w:rFonts w:eastAsia="Calibri"/>
          <w:b/>
          <w:bCs/>
          <w:rtl/>
        </w:rPr>
        <w:t xml:space="preserve">) עומס המלוות עלה בסוף 2023 לעומת סוף 2022. </w:t>
      </w:r>
    </w:p>
    <w:p w:rsidR="008F3DB7" w:rsidRPr="008F3DB7" w:rsidRDefault="008F3DB7" w:rsidP="00C256B7">
      <w:pPr>
        <w:spacing w:line="269" w:lineRule="auto"/>
        <w:ind w:left="-567"/>
        <w:rPr>
          <w:rFonts w:eastAsia="Calibri"/>
          <w:szCs w:val="20"/>
          <w:rtl/>
        </w:rPr>
      </w:pPr>
    </w:p>
    <w:p w:rsidR="00D51E61" w:rsidRDefault="008F3DB7" w:rsidP="00C256B7">
      <w:pPr>
        <w:spacing w:line="269" w:lineRule="auto"/>
        <w:rPr>
          <w:rFonts w:eastAsia="Calibri"/>
          <w:rtl/>
        </w:rPr>
      </w:pPr>
      <w:r w:rsidRPr="008F3DB7">
        <w:rPr>
          <w:rFonts w:eastAsia="Calibri" w:hint="cs"/>
          <w:rtl/>
        </w:rPr>
        <w:t>בסוף שנת 2023 מצבן הכספי של רוב הרשויות שנבדקו היה טוב יותר ממצבן בסוף שנת 2022</w:t>
      </w:r>
      <w:r w:rsidRPr="008F3DB7">
        <w:rPr>
          <w:rFonts w:eastAsia="Calibri" w:hint="cs"/>
          <w:sz w:val="16"/>
          <w:szCs w:val="16"/>
          <w:rtl/>
        </w:rPr>
        <w:t>,</w:t>
      </w:r>
      <w:r w:rsidRPr="008F3DB7">
        <w:rPr>
          <w:rFonts w:eastAsia="Calibri" w:hint="cs"/>
          <w:rtl/>
        </w:rPr>
        <w:t xml:space="preserve"> </w:t>
      </w:r>
      <w:r w:rsidRPr="008F3DB7">
        <w:rPr>
          <w:rFonts w:eastAsia="Calibri" w:hint="eastAsia"/>
          <w:rtl/>
        </w:rPr>
        <w:t>ואולם</w:t>
      </w:r>
      <w:r w:rsidRPr="008F3DB7">
        <w:rPr>
          <w:rFonts w:eastAsia="Calibri"/>
          <w:rtl/>
        </w:rPr>
        <w:t xml:space="preserve"> הדבר אינו עולה בקנה אחד עם תמונת</w:t>
      </w:r>
      <w:r w:rsidRPr="008F3DB7">
        <w:rPr>
          <w:rFonts w:eastAsia="Calibri" w:hint="cs"/>
          <w:rtl/>
        </w:rPr>
        <w:t xml:space="preserve"> המצב שעולה מבדיקת נתונים נוספים </w:t>
      </w:r>
      <w:bookmarkStart w:id="56" w:name="_Hlk182905561"/>
      <w:r w:rsidRPr="008F3DB7">
        <w:rPr>
          <w:rFonts w:eastAsia="Calibri" w:hint="cs"/>
          <w:rtl/>
        </w:rPr>
        <w:t>ומשיחות שהתקיימו עם כמה גזברים ברשויות המקומיות שנבדקו</w:t>
      </w:r>
      <w:r w:rsidRPr="008F3DB7">
        <w:rPr>
          <w:rFonts w:eastAsia="Calibri"/>
          <w:vertAlign w:val="superscript"/>
          <w:rtl/>
        </w:rPr>
        <w:footnoteReference w:id="30"/>
      </w:r>
      <w:r w:rsidRPr="008F3DB7">
        <w:rPr>
          <w:rFonts w:eastAsia="Calibri" w:hint="cs"/>
          <w:rtl/>
        </w:rPr>
        <w:t>, ולפיהן מצבן הכספי של אותן הרשויות הורע בעקבות המלחמה, כפי שיפורט להלן:</w:t>
      </w:r>
    </w:p>
    <w:p w:rsidR="00D51E61" w:rsidRDefault="00D51E61" w:rsidP="00C256B7">
      <w:pPr>
        <w:bidi w:val="0"/>
        <w:spacing w:line="269" w:lineRule="auto"/>
        <w:rPr>
          <w:rFonts w:eastAsia="Calibri"/>
          <w:rtl/>
        </w:rPr>
      </w:pPr>
      <w:r>
        <w:rPr>
          <w:rFonts w:eastAsia="Calibri"/>
          <w:rtl/>
        </w:rPr>
        <w:br w:type="page"/>
      </w:r>
    </w:p>
    <w:p w:rsidR="008F3DB7" w:rsidRPr="008F3DB7" w:rsidRDefault="008F3DB7" w:rsidP="00C256B7">
      <w:pPr>
        <w:numPr>
          <w:ilvl w:val="0"/>
          <w:numId w:val="12"/>
        </w:numPr>
        <w:spacing w:line="269" w:lineRule="auto"/>
        <w:ind w:left="360"/>
        <w:contextualSpacing/>
        <w:rPr>
          <w:rFonts w:eastAsia="Calibri"/>
        </w:rPr>
      </w:pPr>
      <w:r w:rsidRPr="008F3DB7">
        <w:rPr>
          <w:rFonts w:eastAsia="Calibri" w:hint="cs"/>
          <w:rtl/>
        </w:rPr>
        <w:lastRenderedPageBreak/>
        <w:t>חלק גדול מהרשויות לא ביצעו עבודות פיתוח, והדבר גרם להאטה בהתפתחותן.</w:t>
      </w:r>
    </w:p>
    <w:p w:rsidR="008F3DB7" w:rsidRPr="008F3DB7" w:rsidRDefault="008F3DB7" w:rsidP="00C256B7">
      <w:pPr>
        <w:spacing w:line="269" w:lineRule="auto"/>
        <w:ind w:left="-567"/>
        <w:rPr>
          <w:rFonts w:eastAsia="Calibri"/>
          <w:szCs w:val="20"/>
        </w:rPr>
      </w:pPr>
    </w:p>
    <w:p w:rsidR="008F3DB7" w:rsidRPr="008F3DB7" w:rsidRDefault="008F3DB7" w:rsidP="00C256B7">
      <w:pPr>
        <w:numPr>
          <w:ilvl w:val="0"/>
          <w:numId w:val="12"/>
        </w:numPr>
        <w:spacing w:line="269" w:lineRule="auto"/>
        <w:ind w:left="360"/>
        <w:contextualSpacing/>
        <w:rPr>
          <w:rFonts w:eastAsia="Calibri"/>
        </w:rPr>
      </w:pPr>
      <w:r w:rsidRPr="008F3DB7">
        <w:rPr>
          <w:rFonts w:eastAsia="Calibri" w:hint="cs"/>
          <w:rtl/>
        </w:rPr>
        <w:t>חלק מהפעילות השוטפת באותן רשויות לא בוצעה בגלל העברת תקציבים מסעיפי תקציב אלו לסעיפי הוצאות שגדלו בעקבות המלחמה.</w:t>
      </w:r>
    </w:p>
    <w:p w:rsidR="008F3DB7" w:rsidRPr="008F3DB7" w:rsidRDefault="008F3DB7" w:rsidP="00C256B7">
      <w:pPr>
        <w:spacing w:line="269" w:lineRule="auto"/>
        <w:ind w:left="-567"/>
        <w:rPr>
          <w:rFonts w:eastAsia="Calibri"/>
          <w:szCs w:val="20"/>
          <w:rtl/>
        </w:rPr>
      </w:pPr>
    </w:p>
    <w:p w:rsidR="008F3DB7" w:rsidRPr="008F3DB7" w:rsidRDefault="008F3DB7" w:rsidP="00C256B7">
      <w:pPr>
        <w:numPr>
          <w:ilvl w:val="0"/>
          <w:numId w:val="12"/>
        </w:numPr>
        <w:spacing w:line="269" w:lineRule="auto"/>
        <w:ind w:left="360"/>
        <w:contextualSpacing/>
        <w:rPr>
          <w:rFonts w:eastAsia="Calibri"/>
          <w:rtl/>
        </w:rPr>
      </w:pPr>
      <w:r w:rsidRPr="008F3DB7">
        <w:rPr>
          <w:rFonts w:eastAsia="Calibri" w:hint="cs"/>
          <w:rtl/>
        </w:rPr>
        <w:t>גזבר עיריית תל אביב-יפו ציין בתשובתו למשרד מבקר המדינה מסוף ינואר 2025 כי חלק גדול מההוצאות של העירייה שימשו להשקעה בתשומות כוח אדם, לרבות להעסקתו בשעות נוספות. הנתונים שהועברו למשרד מבקר המדינה במהלך המלחמה בנוגע לסכומי ההוצאות האמורים היו אומדנים של אובדן הכנסות ובפועל יש שינויים לעומת האומדנים שהועברו.</w:t>
      </w:r>
    </w:p>
    <w:p w:rsidR="008F3DB7" w:rsidRPr="008F3DB7" w:rsidRDefault="008F3DB7" w:rsidP="00C256B7">
      <w:pPr>
        <w:spacing w:line="269" w:lineRule="auto"/>
        <w:ind w:left="-567"/>
        <w:rPr>
          <w:rFonts w:eastAsia="Calibri"/>
          <w:szCs w:val="20"/>
          <w:rtl/>
        </w:rPr>
      </w:pPr>
    </w:p>
    <w:p w:rsidR="008F3DB7" w:rsidRPr="008F3DB7" w:rsidRDefault="008F3DB7" w:rsidP="00C256B7">
      <w:pPr>
        <w:numPr>
          <w:ilvl w:val="0"/>
          <w:numId w:val="12"/>
        </w:numPr>
        <w:spacing w:line="269" w:lineRule="auto"/>
        <w:ind w:left="360"/>
        <w:contextualSpacing/>
        <w:rPr>
          <w:rFonts w:eastAsia="Calibri"/>
        </w:rPr>
      </w:pPr>
      <w:r w:rsidRPr="008F3DB7">
        <w:rPr>
          <w:rFonts w:eastAsia="Calibri" w:hint="cs"/>
          <w:rtl/>
        </w:rPr>
        <w:t xml:space="preserve">משרדי הממשלה סייעו לרשויות המקומיות בגין גידול בהוצאות וקיטון בהכנסות בעקבות המלחמה, וחלק גדול מההוצאות בוצעו במועדים מאוחרים יותר לקבלת הסיוע. יוצא אפוא שהפרשי העיתוי בין מועד קבלת השיפוי למועד ההוצאה בפועל גרם למצג ולפיו חל שיפור לכאורה במצב הכספי של הרשויות. </w:t>
      </w:r>
    </w:p>
    <w:p w:rsidR="008F3DB7" w:rsidRPr="008F3DB7" w:rsidRDefault="008F3DB7" w:rsidP="00C256B7">
      <w:pPr>
        <w:spacing w:line="269" w:lineRule="auto"/>
        <w:ind w:left="-567"/>
        <w:rPr>
          <w:rFonts w:eastAsia="Calibri"/>
          <w:szCs w:val="20"/>
        </w:rPr>
      </w:pPr>
    </w:p>
    <w:p w:rsidR="008F3DB7" w:rsidRPr="008F3DB7" w:rsidRDefault="008F3DB7" w:rsidP="00C256B7">
      <w:pPr>
        <w:numPr>
          <w:ilvl w:val="0"/>
          <w:numId w:val="12"/>
        </w:numPr>
        <w:spacing w:line="269" w:lineRule="auto"/>
        <w:ind w:left="360"/>
        <w:contextualSpacing/>
        <w:rPr>
          <w:rFonts w:eastAsia="Calibri"/>
          <w:rtl/>
        </w:rPr>
      </w:pPr>
      <w:r w:rsidRPr="008F3DB7">
        <w:rPr>
          <w:rFonts w:eastAsia="Calibri" w:hint="cs"/>
          <w:rtl/>
        </w:rPr>
        <w:t xml:space="preserve">הקיטון שחל בגירעון הנצבר בתקציב הרגיל ובעומס המלוות בשנת 2023 לעומת שנת 2022 לא נבע מהתייעלות אלא מהסיבות האלה: משרד הפנים </w:t>
      </w:r>
      <w:r w:rsidRPr="008F3DB7">
        <w:rPr>
          <w:rFonts w:eastAsia="Calibri"/>
          <w:rtl/>
        </w:rPr>
        <w:t xml:space="preserve">התיר לעשות שימוש זמני בכספי קרנות הרשות כנגד הלוואה </w:t>
      </w:r>
      <w:r w:rsidRPr="008F3DB7">
        <w:rPr>
          <w:rFonts w:eastAsia="Calibri" w:hint="cs"/>
          <w:rtl/>
        </w:rPr>
        <w:t xml:space="preserve">שתועמד </w:t>
      </w:r>
      <w:r w:rsidRPr="008F3DB7">
        <w:rPr>
          <w:rFonts w:eastAsia="Calibri"/>
          <w:rtl/>
        </w:rPr>
        <w:t xml:space="preserve">ותוחזר לקרן </w:t>
      </w:r>
      <w:r w:rsidRPr="008F3DB7">
        <w:rPr>
          <w:rFonts w:eastAsia="Calibri" w:hint="cs"/>
          <w:rtl/>
        </w:rPr>
        <w:t>בתוך</w:t>
      </w:r>
      <w:r w:rsidRPr="008F3DB7">
        <w:rPr>
          <w:rFonts w:eastAsia="Calibri"/>
          <w:rtl/>
        </w:rPr>
        <w:t xml:space="preserve"> </w:t>
      </w:r>
      <w:r w:rsidRPr="008F3DB7">
        <w:rPr>
          <w:rFonts w:eastAsia="Calibri" w:hint="cs"/>
          <w:rtl/>
        </w:rPr>
        <w:t>חמש</w:t>
      </w:r>
      <w:r w:rsidRPr="008F3DB7">
        <w:rPr>
          <w:rFonts w:eastAsia="Calibri"/>
          <w:rtl/>
        </w:rPr>
        <w:t xml:space="preserve"> שנים</w:t>
      </w:r>
      <w:r w:rsidRPr="008F3DB7">
        <w:rPr>
          <w:rFonts w:eastAsia="Calibri" w:hint="cs"/>
          <w:rtl/>
        </w:rPr>
        <w:t>,</w:t>
      </w:r>
      <w:r w:rsidRPr="008F3DB7">
        <w:rPr>
          <w:rFonts w:eastAsia="Calibri"/>
          <w:rtl/>
        </w:rPr>
        <w:t xml:space="preserve"> כולל ריבית</w:t>
      </w:r>
      <w:r w:rsidRPr="008F3DB7">
        <w:rPr>
          <w:rFonts w:eastAsia="Calibri" w:hint="cs"/>
          <w:rtl/>
        </w:rPr>
        <w:t xml:space="preserve">; משרד הפנים </w:t>
      </w:r>
      <w:r w:rsidRPr="008F3DB7">
        <w:rPr>
          <w:rFonts w:eastAsia="Calibri" w:hint="eastAsia"/>
          <w:rtl/>
        </w:rPr>
        <w:t>התיר</w:t>
      </w:r>
      <w:r w:rsidRPr="008F3DB7">
        <w:rPr>
          <w:rFonts w:eastAsia="Calibri" w:hint="cs"/>
          <w:rtl/>
        </w:rPr>
        <w:t xml:space="preserve"> להעביר כספים מהרזרבה; הרשויות העבירו כספים מסעיף לסעיף; קבלת מענקים ממשלתיים.</w:t>
      </w:r>
    </w:p>
    <w:p w:rsidR="008F3DB7" w:rsidRPr="008F3DB7" w:rsidRDefault="008F3DB7" w:rsidP="00C256B7">
      <w:pPr>
        <w:spacing w:line="269" w:lineRule="auto"/>
        <w:ind w:left="-567"/>
        <w:rPr>
          <w:rFonts w:eastAsia="Calibri"/>
          <w:szCs w:val="20"/>
          <w:rtl/>
        </w:rPr>
      </w:pPr>
    </w:p>
    <w:bookmarkEnd w:id="56"/>
    <w:p w:rsidR="008F3DB7" w:rsidRPr="008F3DB7" w:rsidRDefault="008F3DB7" w:rsidP="00C256B7">
      <w:pPr>
        <w:spacing w:line="269" w:lineRule="auto"/>
        <w:rPr>
          <w:rFonts w:eastAsia="Calibri"/>
          <w:b/>
          <w:bCs/>
          <w:rtl/>
        </w:rPr>
      </w:pPr>
      <w:r w:rsidRPr="008F3DB7">
        <w:rPr>
          <w:rFonts w:eastAsia="Calibri" w:hint="eastAsia"/>
          <w:b/>
          <w:bCs/>
          <w:rtl/>
        </w:rPr>
        <w:t>מהאמור</w:t>
      </w:r>
      <w:r w:rsidRPr="008F3DB7">
        <w:rPr>
          <w:rFonts w:eastAsia="Calibri"/>
          <w:b/>
          <w:bCs/>
          <w:rtl/>
        </w:rPr>
        <w:t xml:space="preserve"> לעיל עולה </w:t>
      </w:r>
      <w:r w:rsidRPr="008F3DB7">
        <w:rPr>
          <w:rFonts w:eastAsia="Calibri" w:hint="eastAsia"/>
          <w:b/>
          <w:bCs/>
          <w:rtl/>
        </w:rPr>
        <w:t>כי</w:t>
      </w:r>
      <w:r w:rsidRPr="008F3DB7">
        <w:rPr>
          <w:rFonts w:eastAsia="Calibri"/>
          <w:b/>
          <w:bCs/>
          <w:rtl/>
        </w:rPr>
        <w:t xml:space="preserve"> ההטבה </w:t>
      </w:r>
      <w:r w:rsidRPr="008F3DB7">
        <w:rPr>
          <w:rFonts w:eastAsia="Calibri" w:hint="eastAsia"/>
          <w:b/>
          <w:bCs/>
          <w:rtl/>
        </w:rPr>
        <w:t>במצבן</w:t>
      </w:r>
      <w:r w:rsidRPr="008F3DB7">
        <w:rPr>
          <w:rFonts w:eastAsia="Calibri"/>
          <w:b/>
          <w:bCs/>
          <w:rtl/>
        </w:rPr>
        <w:t xml:space="preserve"> </w:t>
      </w:r>
      <w:r w:rsidRPr="008F3DB7">
        <w:rPr>
          <w:rFonts w:eastAsia="Calibri" w:hint="eastAsia"/>
          <w:b/>
          <w:bCs/>
          <w:rtl/>
        </w:rPr>
        <w:t>הכספי</w:t>
      </w:r>
      <w:r w:rsidRPr="008F3DB7">
        <w:rPr>
          <w:rFonts w:eastAsia="Calibri"/>
          <w:b/>
          <w:bCs/>
          <w:rtl/>
        </w:rPr>
        <w:t xml:space="preserve"> של חלק גדול מהרשויות המקומיות </w:t>
      </w:r>
      <w:r w:rsidRPr="008F3DB7">
        <w:rPr>
          <w:rFonts w:eastAsia="Calibri" w:hint="eastAsia"/>
          <w:b/>
          <w:bCs/>
          <w:rtl/>
        </w:rPr>
        <w:t>נובעת</w:t>
      </w:r>
      <w:r w:rsidRPr="008F3DB7">
        <w:rPr>
          <w:rFonts w:eastAsia="Calibri"/>
          <w:b/>
          <w:bCs/>
          <w:rtl/>
        </w:rPr>
        <w:t xml:space="preserve"> </w:t>
      </w:r>
      <w:r w:rsidRPr="008F3DB7">
        <w:rPr>
          <w:rFonts w:eastAsia="Calibri" w:hint="eastAsia"/>
          <w:b/>
          <w:bCs/>
          <w:rtl/>
        </w:rPr>
        <w:t>מהקטנה</w:t>
      </w:r>
      <w:r w:rsidRPr="008F3DB7">
        <w:rPr>
          <w:rFonts w:eastAsia="Calibri"/>
          <w:b/>
          <w:bCs/>
          <w:rtl/>
        </w:rPr>
        <w:t xml:space="preserve"> ב</w:t>
      </w:r>
      <w:r w:rsidRPr="008F3DB7">
        <w:rPr>
          <w:rFonts w:eastAsia="Calibri" w:hint="eastAsia"/>
          <w:b/>
          <w:bCs/>
          <w:rtl/>
        </w:rPr>
        <w:t>היקף</w:t>
      </w:r>
      <w:r w:rsidRPr="008F3DB7">
        <w:rPr>
          <w:rFonts w:eastAsia="Calibri"/>
          <w:b/>
          <w:bCs/>
          <w:rtl/>
        </w:rPr>
        <w:t xml:space="preserve"> </w:t>
      </w:r>
      <w:r w:rsidRPr="008F3DB7">
        <w:rPr>
          <w:rFonts w:eastAsia="Calibri" w:hint="eastAsia"/>
          <w:b/>
          <w:bCs/>
          <w:rtl/>
        </w:rPr>
        <w:t>הפעילות</w:t>
      </w:r>
      <w:r w:rsidRPr="008F3DB7">
        <w:rPr>
          <w:rFonts w:eastAsia="Calibri"/>
          <w:b/>
          <w:bCs/>
          <w:rtl/>
        </w:rPr>
        <w:t xml:space="preserve"> </w:t>
      </w:r>
      <w:r w:rsidRPr="008F3DB7">
        <w:rPr>
          <w:rFonts w:eastAsia="Calibri" w:hint="eastAsia"/>
          <w:b/>
          <w:bCs/>
          <w:rtl/>
        </w:rPr>
        <w:t>של</w:t>
      </w:r>
      <w:r w:rsidRPr="008F3DB7">
        <w:rPr>
          <w:rFonts w:eastAsia="Calibri"/>
          <w:b/>
          <w:bCs/>
          <w:rtl/>
        </w:rPr>
        <w:t xml:space="preserve"> </w:t>
      </w:r>
      <w:r w:rsidRPr="008F3DB7">
        <w:rPr>
          <w:rFonts w:eastAsia="Calibri" w:hint="eastAsia"/>
          <w:b/>
          <w:bCs/>
          <w:rtl/>
        </w:rPr>
        <w:t>הרשויות</w:t>
      </w:r>
      <w:r w:rsidRPr="008F3DB7">
        <w:rPr>
          <w:rFonts w:eastAsia="Calibri"/>
          <w:b/>
          <w:bCs/>
          <w:rtl/>
        </w:rPr>
        <w:t xml:space="preserve"> </w:t>
      </w:r>
      <w:r w:rsidRPr="008F3DB7">
        <w:rPr>
          <w:rFonts w:eastAsia="Calibri" w:hint="eastAsia"/>
          <w:b/>
          <w:bCs/>
          <w:rtl/>
        </w:rPr>
        <w:t>למען</w:t>
      </w:r>
      <w:r w:rsidRPr="008F3DB7">
        <w:rPr>
          <w:rFonts w:eastAsia="Calibri"/>
          <w:b/>
          <w:bCs/>
          <w:rtl/>
        </w:rPr>
        <w:t xml:space="preserve"> </w:t>
      </w:r>
      <w:r w:rsidRPr="008F3DB7">
        <w:rPr>
          <w:rFonts w:eastAsia="Calibri" w:hint="eastAsia"/>
          <w:b/>
          <w:bCs/>
          <w:rtl/>
        </w:rPr>
        <w:t>תושביהן</w:t>
      </w:r>
      <w:r w:rsidRPr="008F3DB7">
        <w:rPr>
          <w:rFonts w:eastAsia="Calibri" w:hint="cs"/>
          <w:b/>
          <w:bCs/>
          <w:rtl/>
        </w:rPr>
        <w:t>,</w:t>
      </w:r>
      <w:r w:rsidRPr="008F3DB7">
        <w:rPr>
          <w:rFonts w:eastAsia="Calibri"/>
          <w:b/>
          <w:bCs/>
          <w:rtl/>
        </w:rPr>
        <w:t xml:space="preserve"> </w:t>
      </w:r>
      <w:r w:rsidRPr="008F3DB7">
        <w:rPr>
          <w:rFonts w:eastAsia="Calibri" w:hint="cs"/>
          <w:b/>
          <w:bCs/>
          <w:rtl/>
        </w:rPr>
        <w:t>מ</w:t>
      </w:r>
      <w:r w:rsidRPr="008F3DB7">
        <w:rPr>
          <w:rFonts w:eastAsia="Calibri"/>
          <w:b/>
          <w:bCs/>
          <w:rtl/>
        </w:rPr>
        <w:t xml:space="preserve">קבלת מענקים ממשלתיים, </w:t>
      </w:r>
      <w:r w:rsidRPr="008F3DB7">
        <w:rPr>
          <w:rFonts w:eastAsia="Calibri" w:hint="eastAsia"/>
          <w:b/>
          <w:bCs/>
          <w:rtl/>
        </w:rPr>
        <w:t>מדחיית</w:t>
      </w:r>
      <w:r w:rsidRPr="008F3DB7">
        <w:rPr>
          <w:rFonts w:eastAsia="Calibri"/>
          <w:b/>
          <w:bCs/>
          <w:rtl/>
        </w:rPr>
        <w:t xml:space="preserve"> ביצוע עבודות פיתוח, קבלת היתר ממשרד הפנים </w:t>
      </w:r>
      <w:r w:rsidRPr="008F3DB7">
        <w:rPr>
          <w:rFonts w:eastAsia="Calibri" w:hint="eastAsia"/>
          <w:b/>
          <w:bCs/>
          <w:rtl/>
        </w:rPr>
        <w:t>לעשות</w:t>
      </w:r>
      <w:r w:rsidRPr="008F3DB7">
        <w:rPr>
          <w:rFonts w:eastAsia="Calibri"/>
          <w:b/>
          <w:bCs/>
          <w:rtl/>
        </w:rPr>
        <w:t xml:space="preserve"> </w:t>
      </w:r>
      <w:r w:rsidRPr="008F3DB7">
        <w:rPr>
          <w:rFonts w:eastAsia="Calibri" w:hint="eastAsia"/>
          <w:b/>
          <w:bCs/>
          <w:rtl/>
        </w:rPr>
        <w:t>שימוש</w:t>
      </w:r>
      <w:r w:rsidRPr="008F3DB7">
        <w:rPr>
          <w:rFonts w:eastAsia="Calibri"/>
          <w:b/>
          <w:bCs/>
          <w:rtl/>
        </w:rPr>
        <w:t xml:space="preserve"> </w:t>
      </w:r>
      <w:r w:rsidRPr="008F3DB7">
        <w:rPr>
          <w:rFonts w:eastAsia="Calibri" w:hint="eastAsia"/>
          <w:b/>
          <w:bCs/>
          <w:rtl/>
        </w:rPr>
        <w:t>בקרנות</w:t>
      </w:r>
      <w:r w:rsidRPr="008F3DB7">
        <w:rPr>
          <w:rFonts w:eastAsia="Calibri"/>
          <w:b/>
          <w:bCs/>
          <w:rtl/>
        </w:rPr>
        <w:t xml:space="preserve"> </w:t>
      </w:r>
      <w:r w:rsidRPr="008F3DB7">
        <w:rPr>
          <w:rFonts w:eastAsia="Calibri" w:hint="eastAsia"/>
          <w:b/>
          <w:bCs/>
          <w:rtl/>
        </w:rPr>
        <w:t>הרשות</w:t>
      </w:r>
      <w:r w:rsidRPr="008F3DB7">
        <w:rPr>
          <w:rFonts w:eastAsia="Calibri"/>
          <w:b/>
          <w:bCs/>
          <w:rtl/>
        </w:rPr>
        <w:t xml:space="preserve"> </w:t>
      </w:r>
      <w:r w:rsidRPr="008F3DB7">
        <w:rPr>
          <w:rFonts w:eastAsia="Calibri" w:hint="eastAsia"/>
          <w:b/>
          <w:bCs/>
          <w:rtl/>
        </w:rPr>
        <w:t>לצרכים</w:t>
      </w:r>
      <w:r w:rsidRPr="008F3DB7">
        <w:rPr>
          <w:rFonts w:eastAsia="Calibri"/>
          <w:b/>
          <w:bCs/>
          <w:rtl/>
        </w:rPr>
        <w:t xml:space="preserve"> </w:t>
      </w:r>
      <w:r w:rsidRPr="008F3DB7">
        <w:rPr>
          <w:rFonts w:eastAsia="Calibri" w:hint="eastAsia"/>
          <w:b/>
          <w:bCs/>
          <w:rtl/>
        </w:rPr>
        <w:t>שוטפים</w:t>
      </w:r>
      <w:r w:rsidRPr="008F3DB7">
        <w:rPr>
          <w:rFonts w:eastAsia="Calibri"/>
          <w:b/>
          <w:bCs/>
          <w:rtl/>
        </w:rPr>
        <w:t xml:space="preserve"> </w:t>
      </w:r>
      <w:r w:rsidRPr="008F3DB7">
        <w:rPr>
          <w:rFonts w:eastAsia="Calibri" w:hint="eastAsia"/>
          <w:b/>
          <w:bCs/>
          <w:rtl/>
        </w:rPr>
        <w:t>וניצול</w:t>
      </w:r>
      <w:r w:rsidRPr="008F3DB7">
        <w:rPr>
          <w:rFonts w:eastAsia="Calibri"/>
          <w:b/>
          <w:bCs/>
          <w:rtl/>
        </w:rPr>
        <w:t xml:space="preserve"> רזרבות. </w:t>
      </w:r>
      <w:r w:rsidRPr="008F3DB7">
        <w:rPr>
          <w:rFonts w:eastAsia="Calibri" w:hint="eastAsia"/>
          <w:b/>
          <w:bCs/>
          <w:rtl/>
        </w:rPr>
        <w:t>זאת</w:t>
      </w:r>
      <w:r w:rsidRPr="008F3DB7">
        <w:rPr>
          <w:rFonts w:eastAsia="Calibri"/>
          <w:b/>
          <w:bCs/>
          <w:rtl/>
        </w:rPr>
        <w:t xml:space="preserve"> </w:t>
      </w:r>
      <w:r w:rsidRPr="008F3DB7">
        <w:rPr>
          <w:rFonts w:eastAsia="Calibri" w:hint="eastAsia"/>
          <w:b/>
          <w:bCs/>
          <w:rtl/>
        </w:rPr>
        <w:t>בנוסף</w:t>
      </w:r>
      <w:r w:rsidRPr="008F3DB7">
        <w:rPr>
          <w:rFonts w:eastAsia="Calibri"/>
          <w:b/>
          <w:bCs/>
          <w:rtl/>
        </w:rPr>
        <w:t xml:space="preserve"> </w:t>
      </w:r>
      <w:r w:rsidRPr="008F3DB7">
        <w:rPr>
          <w:rFonts w:eastAsia="Calibri" w:hint="eastAsia"/>
          <w:b/>
          <w:bCs/>
          <w:rtl/>
        </w:rPr>
        <w:t>להפרשי</w:t>
      </w:r>
      <w:r w:rsidRPr="008F3DB7">
        <w:rPr>
          <w:rFonts w:eastAsia="Calibri"/>
          <w:b/>
          <w:bCs/>
          <w:rtl/>
        </w:rPr>
        <w:t xml:space="preserve"> </w:t>
      </w:r>
      <w:r w:rsidRPr="008F3DB7">
        <w:rPr>
          <w:rFonts w:eastAsia="Calibri" w:hint="eastAsia"/>
          <w:b/>
          <w:bCs/>
          <w:rtl/>
        </w:rPr>
        <w:t>העיתוי</w:t>
      </w:r>
      <w:r w:rsidRPr="008F3DB7">
        <w:rPr>
          <w:rFonts w:eastAsia="Calibri"/>
          <w:b/>
          <w:bCs/>
          <w:rtl/>
        </w:rPr>
        <w:t xml:space="preserve"> </w:t>
      </w:r>
      <w:r w:rsidRPr="008F3DB7">
        <w:rPr>
          <w:rFonts w:eastAsia="Calibri" w:hint="eastAsia"/>
          <w:b/>
          <w:bCs/>
          <w:rtl/>
        </w:rPr>
        <w:t>בין</w:t>
      </w:r>
      <w:r w:rsidRPr="008F3DB7">
        <w:rPr>
          <w:rFonts w:eastAsia="Calibri"/>
          <w:b/>
          <w:bCs/>
          <w:rtl/>
        </w:rPr>
        <w:t xml:space="preserve"> </w:t>
      </w:r>
      <w:r w:rsidRPr="008F3DB7">
        <w:rPr>
          <w:rFonts w:eastAsia="Calibri" w:hint="eastAsia"/>
          <w:b/>
          <w:bCs/>
          <w:rtl/>
        </w:rPr>
        <w:t>קבלת</w:t>
      </w:r>
      <w:r w:rsidRPr="008F3DB7">
        <w:rPr>
          <w:rFonts w:eastAsia="Calibri"/>
          <w:b/>
          <w:bCs/>
          <w:rtl/>
        </w:rPr>
        <w:t xml:space="preserve"> </w:t>
      </w:r>
      <w:r w:rsidRPr="008F3DB7">
        <w:rPr>
          <w:rFonts w:eastAsia="Calibri" w:hint="cs"/>
          <w:b/>
          <w:bCs/>
          <w:rtl/>
        </w:rPr>
        <w:t>המענק</w:t>
      </w:r>
      <w:r w:rsidRPr="008F3DB7">
        <w:rPr>
          <w:rFonts w:eastAsia="Calibri"/>
          <w:b/>
          <w:bCs/>
          <w:rtl/>
        </w:rPr>
        <w:t xml:space="preserve"> </w:t>
      </w:r>
      <w:r w:rsidRPr="008F3DB7">
        <w:rPr>
          <w:rFonts w:eastAsia="Calibri" w:hint="eastAsia"/>
          <w:b/>
          <w:bCs/>
          <w:rtl/>
        </w:rPr>
        <w:t>לביצוע</w:t>
      </w:r>
      <w:r w:rsidRPr="008F3DB7">
        <w:rPr>
          <w:rFonts w:eastAsia="Calibri"/>
          <w:b/>
          <w:bCs/>
          <w:rtl/>
        </w:rPr>
        <w:t xml:space="preserve"> </w:t>
      </w:r>
      <w:r w:rsidRPr="008F3DB7">
        <w:rPr>
          <w:rFonts w:eastAsia="Calibri" w:hint="eastAsia"/>
          <w:b/>
          <w:bCs/>
          <w:rtl/>
        </w:rPr>
        <w:t>בפועל</w:t>
      </w:r>
      <w:r w:rsidRPr="008F3DB7">
        <w:rPr>
          <w:rFonts w:eastAsia="Calibri"/>
          <w:b/>
          <w:bCs/>
          <w:rtl/>
        </w:rPr>
        <w:t xml:space="preserve">. </w:t>
      </w:r>
    </w:p>
    <w:p w:rsidR="008F3DB7" w:rsidRPr="008F3DB7" w:rsidRDefault="008F3DB7" w:rsidP="00C256B7">
      <w:pPr>
        <w:spacing w:line="269" w:lineRule="auto"/>
        <w:ind w:left="-567"/>
        <w:rPr>
          <w:rFonts w:eastAsia="Calibri"/>
          <w:szCs w:val="20"/>
          <w:rtl/>
        </w:rPr>
      </w:pPr>
    </w:p>
    <w:p w:rsidR="008F3DB7" w:rsidRPr="008F3DB7" w:rsidRDefault="008F3DB7" w:rsidP="00C256B7">
      <w:pPr>
        <w:spacing w:line="269" w:lineRule="auto"/>
        <w:rPr>
          <w:rFonts w:eastAsia="Calibri"/>
          <w:b/>
          <w:bCs/>
          <w:rtl/>
        </w:rPr>
      </w:pPr>
      <w:bookmarkStart w:id="57" w:name="_Hlk171586603"/>
      <w:r w:rsidRPr="008F3DB7">
        <w:rPr>
          <w:rFonts w:eastAsia="Calibri" w:hint="cs"/>
          <w:b/>
          <w:bCs/>
          <w:rtl/>
        </w:rPr>
        <w:t>מומלץ לרשויות המקומיות לכמת ככל הניתן את הכנסותיהן והוצאותיהן בתקופת המלחמה (אוקטובר 2023 ואילך) ולהעביר נתונים אלו למשרדי האוצר, הפנים, החינוך והרווחה וכן ליתר משרדי הממשלה הרלוונטיים כדי שיוכלו לעמוד על מצבן לאשורו ולסייע להן באופן המיטבי למען המשך תפקודן התקין ולרווחת תושביהן.</w:t>
      </w:r>
    </w:p>
    <w:bookmarkEnd w:id="57"/>
    <w:p w:rsidR="008F3DB7" w:rsidRPr="008F3DB7" w:rsidRDefault="008F3DB7" w:rsidP="00C256B7">
      <w:pPr>
        <w:spacing w:line="269" w:lineRule="auto"/>
        <w:rPr>
          <w:rFonts w:eastAsia="Calibri"/>
          <w:rtl/>
        </w:rPr>
      </w:pPr>
    </w:p>
    <w:p w:rsidR="008F3DB7" w:rsidRPr="008F3DB7" w:rsidRDefault="008F3DB7" w:rsidP="00C256B7">
      <w:pPr>
        <w:keepNext/>
        <w:keepLines/>
        <w:spacing w:line="269" w:lineRule="auto"/>
        <w:outlineLvl w:val="3"/>
        <w:rPr>
          <w:rFonts w:eastAsia="Times New Roman"/>
          <w:bCs/>
          <w:szCs w:val="26"/>
          <w:rtl/>
        </w:rPr>
      </w:pPr>
      <w:r w:rsidRPr="008F3DB7">
        <w:rPr>
          <w:rFonts w:eastAsia="Times New Roman" w:hint="eastAsia"/>
          <w:bCs/>
          <w:szCs w:val="26"/>
          <w:rtl/>
        </w:rPr>
        <w:t>התייחסות</w:t>
      </w:r>
      <w:r w:rsidRPr="008F3DB7">
        <w:rPr>
          <w:rFonts w:eastAsia="Times New Roman"/>
          <w:bCs/>
          <w:szCs w:val="26"/>
          <w:rtl/>
        </w:rPr>
        <w:t xml:space="preserve"> </w:t>
      </w:r>
      <w:r w:rsidRPr="008F3DB7">
        <w:rPr>
          <w:rFonts w:eastAsia="Times New Roman" w:hint="eastAsia"/>
          <w:bCs/>
          <w:szCs w:val="26"/>
          <w:rtl/>
        </w:rPr>
        <w:t>רו</w:t>
      </w:r>
      <w:r w:rsidRPr="008F3DB7">
        <w:rPr>
          <w:rFonts w:eastAsia="Times New Roman" w:hint="cs"/>
          <w:bCs/>
          <w:szCs w:val="26"/>
          <w:rtl/>
        </w:rPr>
        <w:t>א</w:t>
      </w:r>
      <w:r w:rsidRPr="008F3DB7">
        <w:rPr>
          <w:rFonts w:eastAsia="Times New Roman" w:hint="eastAsia"/>
          <w:bCs/>
          <w:szCs w:val="26"/>
          <w:rtl/>
        </w:rPr>
        <w:t>י</w:t>
      </w:r>
      <w:r w:rsidRPr="008F3DB7">
        <w:rPr>
          <w:rFonts w:eastAsia="Times New Roman"/>
          <w:bCs/>
          <w:szCs w:val="26"/>
          <w:rtl/>
        </w:rPr>
        <w:t xml:space="preserve"> חשבון מבקרים </w:t>
      </w:r>
      <w:r w:rsidRPr="008F3DB7">
        <w:rPr>
          <w:rFonts w:eastAsia="Times New Roman" w:hint="cs"/>
          <w:bCs/>
          <w:szCs w:val="26"/>
          <w:rtl/>
        </w:rPr>
        <w:t xml:space="preserve">בדוחות הכספיים המבוקרים לשנת 2023 </w:t>
      </w:r>
      <w:r w:rsidRPr="008F3DB7">
        <w:rPr>
          <w:rFonts w:eastAsia="Times New Roman"/>
          <w:bCs/>
          <w:szCs w:val="26"/>
          <w:rtl/>
        </w:rPr>
        <w:t xml:space="preserve">להשפעת אירועי מלחמת חרבות ברזל על </w:t>
      </w:r>
      <w:r w:rsidRPr="008F3DB7">
        <w:rPr>
          <w:rFonts w:eastAsia="Times New Roman" w:hint="eastAsia"/>
          <w:bCs/>
          <w:szCs w:val="26"/>
          <w:rtl/>
        </w:rPr>
        <w:t>מצבן</w:t>
      </w:r>
      <w:r w:rsidRPr="008F3DB7">
        <w:rPr>
          <w:rFonts w:eastAsia="Times New Roman"/>
          <w:bCs/>
          <w:szCs w:val="26"/>
          <w:rtl/>
        </w:rPr>
        <w:t xml:space="preserve"> </w:t>
      </w:r>
      <w:r w:rsidRPr="008F3DB7">
        <w:rPr>
          <w:rFonts w:eastAsia="Times New Roman" w:hint="eastAsia"/>
          <w:bCs/>
          <w:szCs w:val="26"/>
          <w:rtl/>
        </w:rPr>
        <w:t>הכספי</w:t>
      </w:r>
      <w:r w:rsidRPr="008F3DB7">
        <w:rPr>
          <w:rFonts w:eastAsia="Times New Roman"/>
          <w:bCs/>
          <w:szCs w:val="26"/>
          <w:rtl/>
        </w:rPr>
        <w:t xml:space="preserve"> </w:t>
      </w:r>
      <w:r w:rsidRPr="008F3DB7">
        <w:rPr>
          <w:rFonts w:eastAsia="Times New Roman" w:hint="eastAsia"/>
          <w:bCs/>
          <w:szCs w:val="26"/>
          <w:rtl/>
        </w:rPr>
        <w:t>של</w:t>
      </w:r>
      <w:r w:rsidRPr="008F3DB7">
        <w:rPr>
          <w:rFonts w:eastAsia="Times New Roman"/>
          <w:bCs/>
          <w:szCs w:val="26"/>
          <w:rtl/>
        </w:rPr>
        <w:t xml:space="preserve"> </w:t>
      </w:r>
      <w:r w:rsidRPr="008F3DB7">
        <w:rPr>
          <w:rFonts w:eastAsia="Times New Roman" w:hint="eastAsia"/>
          <w:bCs/>
          <w:szCs w:val="26"/>
          <w:rtl/>
        </w:rPr>
        <w:t>הרשויות</w:t>
      </w:r>
      <w:r w:rsidRPr="008F3DB7">
        <w:rPr>
          <w:rFonts w:eastAsia="Times New Roman"/>
          <w:bCs/>
          <w:szCs w:val="26"/>
          <w:rtl/>
        </w:rPr>
        <w:t xml:space="preserve"> </w:t>
      </w:r>
      <w:r w:rsidRPr="008F3DB7">
        <w:rPr>
          <w:rFonts w:eastAsia="Times New Roman" w:hint="eastAsia"/>
          <w:bCs/>
          <w:szCs w:val="26"/>
          <w:rtl/>
        </w:rPr>
        <w:t>המקומיות</w:t>
      </w:r>
    </w:p>
    <w:p w:rsidR="008F3DB7" w:rsidRPr="008F3DB7" w:rsidRDefault="008F3DB7" w:rsidP="00C256B7">
      <w:pPr>
        <w:spacing w:line="269" w:lineRule="auto"/>
        <w:ind w:left="-567"/>
        <w:rPr>
          <w:rFonts w:eastAsia="Calibri"/>
          <w:szCs w:val="20"/>
          <w:rtl/>
        </w:rPr>
      </w:pPr>
    </w:p>
    <w:p w:rsidR="008F3DB7" w:rsidRPr="00D51E61" w:rsidRDefault="008F3DB7" w:rsidP="00C256B7">
      <w:pPr>
        <w:spacing w:line="269" w:lineRule="auto"/>
        <w:rPr>
          <w:rFonts w:eastAsia="Calibri"/>
          <w:rtl/>
        </w:rPr>
      </w:pPr>
      <w:r w:rsidRPr="008F3DB7">
        <w:rPr>
          <w:rFonts w:eastAsia="Calibri" w:hint="cs"/>
          <w:rtl/>
        </w:rPr>
        <w:t xml:space="preserve">רואי החשבון של הרשויות המקומיות התייחסו בדוחות הכספיים המבוקרים לשנת 2023 להשפעות המלחמה על תוצאות הפעילות הכספית של הרשויות המקומיות. יצוין כי על אף שלרשויות רבות נגרמו הוצאות נוספות ואיבדו הכנסות, על חלק מהן, כפי שיפורט להלן, לא הייתה השפעה מהותית לעומת חלק אחר מהן שדיווחו שהייתה השפעה מהותית על תוצאות הפעילות שלהן. </w:t>
      </w:r>
    </w:p>
    <w:p w:rsidR="008F3DB7" w:rsidRPr="008F3DB7" w:rsidRDefault="008F3DB7" w:rsidP="00C256B7">
      <w:pPr>
        <w:spacing w:line="269" w:lineRule="auto"/>
        <w:rPr>
          <w:rFonts w:eastAsia="Calibri"/>
          <w:rtl/>
        </w:rPr>
      </w:pPr>
      <w:r w:rsidRPr="008F3DB7">
        <w:rPr>
          <w:rFonts w:eastAsia="Calibri" w:hint="cs"/>
          <w:rtl/>
        </w:rPr>
        <w:lastRenderedPageBreak/>
        <w:t>בד</w:t>
      </w:r>
      <w:r w:rsidR="00D51E61">
        <w:rPr>
          <w:rFonts w:eastAsia="Calibri" w:hint="cs"/>
          <w:rtl/>
        </w:rPr>
        <w:t>י</w:t>
      </w:r>
      <w:r w:rsidRPr="008F3DB7">
        <w:rPr>
          <w:rFonts w:eastAsia="Calibri" w:hint="cs"/>
          <w:rtl/>
        </w:rPr>
        <w:t>קת הדיווח של רשויות מקומיות מפונות וקולטות על מידת ההשפעה של המלחמה על תוצאות הפעילות הכספית בדוחות הכספיים המבוקרים לשנת 2023 העלתה כי:</w:t>
      </w:r>
    </w:p>
    <w:p w:rsidR="008F3DB7" w:rsidRPr="008F3DB7" w:rsidRDefault="008F3DB7" w:rsidP="00C256B7">
      <w:pPr>
        <w:spacing w:line="269" w:lineRule="auto"/>
        <w:ind w:left="-567"/>
        <w:rPr>
          <w:rFonts w:eastAsia="Calibri"/>
          <w:szCs w:val="20"/>
          <w:rtl/>
        </w:rPr>
      </w:pPr>
    </w:p>
    <w:p w:rsidR="008F3DB7" w:rsidRPr="008F3DB7" w:rsidRDefault="008F3DB7" w:rsidP="00C256B7">
      <w:pPr>
        <w:numPr>
          <w:ilvl w:val="0"/>
          <w:numId w:val="15"/>
        </w:numPr>
        <w:spacing w:line="269" w:lineRule="auto"/>
        <w:contextualSpacing/>
        <w:rPr>
          <w:rFonts w:eastAsia="Calibri"/>
        </w:rPr>
      </w:pPr>
      <w:r w:rsidRPr="008F3DB7">
        <w:rPr>
          <w:rFonts w:eastAsia="Calibri" w:hint="cs"/>
          <w:b/>
          <w:bCs/>
          <w:rtl/>
        </w:rPr>
        <w:t>תשע</w:t>
      </w:r>
      <w:r w:rsidRPr="008F3DB7">
        <w:rPr>
          <w:rFonts w:eastAsia="Calibri" w:hint="cs"/>
          <w:rtl/>
        </w:rPr>
        <w:t xml:space="preserve"> רשויות מקומיות קולטות (</w:t>
      </w:r>
      <w:r w:rsidRPr="008F3DB7">
        <w:rPr>
          <w:rFonts w:eastAsia="Calibri" w:hint="eastAsia"/>
          <w:b/>
          <w:bCs/>
          <w:rtl/>
        </w:rPr>
        <w:t>הרצליה</w:t>
      </w:r>
      <w:r w:rsidRPr="008F3DB7">
        <w:rPr>
          <w:rFonts w:eastAsia="Calibri"/>
          <w:b/>
          <w:bCs/>
          <w:rtl/>
        </w:rPr>
        <w:t xml:space="preserve">, </w:t>
      </w:r>
      <w:r w:rsidRPr="008F3DB7">
        <w:rPr>
          <w:rFonts w:eastAsia="Calibri" w:hint="cs"/>
          <w:b/>
          <w:bCs/>
          <w:rtl/>
        </w:rPr>
        <w:t xml:space="preserve">זיכרון יעקב, חוף הכרמל, </w:t>
      </w:r>
      <w:r w:rsidRPr="008F3DB7">
        <w:rPr>
          <w:rFonts w:eastAsia="Calibri" w:hint="eastAsia"/>
          <w:b/>
          <w:bCs/>
          <w:rtl/>
        </w:rPr>
        <w:t>חיפה</w:t>
      </w:r>
      <w:r w:rsidRPr="008F3DB7">
        <w:rPr>
          <w:rFonts w:eastAsia="Calibri"/>
          <w:b/>
          <w:bCs/>
          <w:rtl/>
        </w:rPr>
        <w:t>,</w:t>
      </w:r>
      <w:r w:rsidRPr="008F3DB7">
        <w:rPr>
          <w:rFonts w:eastAsia="Calibri" w:hint="cs"/>
          <w:b/>
          <w:bCs/>
          <w:rtl/>
        </w:rPr>
        <w:t xml:space="preserve"> טבריה</w:t>
      </w:r>
      <w:r w:rsidRPr="008F3DB7">
        <w:rPr>
          <w:rFonts w:eastAsia="Calibri"/>
          <w:b/>
          <w:bCs/>
          <w:rtl/>
        </w:rPr>
        <w:t>,</w:t>
      </w:r>
      <w:r w:rsidRPr="008F3DB7">
        <w:rPr>
          <w:rFonts w:eastAsia="Calibri" w:hint="cs"/>
          <w:b/>
          <w:bCs/>
          <w:rtl/>
        </w:rPr>
        <w:t xml:space="preserve"> נתניה, </w:t>
      </w:r>
      <w:r w:rsidRPr="008F3DB7">
        <w:rPr>
          <w:rFonts w:eastAsia="Calibri" w:hint="eastAsia"/>
          <w:b/>
          <w:bCs/>
          <w:rtl/>
        </w:rPr>
        <w:t>עמק</w:t>
      </w:r>
      <w:r w:rsidRPr="008F3DB7">
        <w:rPr>
          <w:rFonts w:eastAsia="Calibri"/>
          <w:b/>
          <w:bCs/>
          <w:rtl/>
        </w:rPr>
        <w:t xml:space="preserve"> </w:t>
      </w:r>
      <w:r w:rsidRPr="008F3DB7">
        <w:rPr>
          <w:rFonts w:eastAsia="Calibri" w:hint="eastAsia"/>
          <w:b/>
          <w:bCs/>
          <w:rtl/>
        </w:rPr>
        <w:t>הירדן</w:t>
      </w:r>
      <w:r w:rsidRPr="008F3DB7">
        <w:rPr>
          <w:rFonts w:eastAsia="Calibri"/>
          <w:b/>
          <w:bCs/>
          <w:rtl/>
        </w:rPr>
        <w:t xml:space="preserve">, </w:t>
      </w:r>
      <w:r w:rsidRPr="008F3DB7">
        <w:rPr>
          <w:rFonts w:eastAsia="Calibri" w:hint="eastAsia"/>
          <w:b/>
          <w:bCs/>
          <w:rtl/>
        </w:rPr>
        <w:t>מטה</w:t>
      </w:r>
      <w:r w:rsidRPr="008F3DB7">
        <w:rPr>
          <w:rFonts w:eastAsia="Calibri"/>
          <w:b/>
          <w:bCs/>
          <w:rtl/>
        </w:rPr>
        <w:t xml:space="preserve"> </w:t>
      </w:r>
      <w:r w:rsidRPr="008F3DB7">
        <w:rPr>
          <w:rFonts w:eastAsia="Calibri" w:hint="eastAsia"/>
          <w:b/>
          <w:bCs/>
          <w:rtl/>
        </w:rPr>
        <w:t>יהודה</w:t>
      </w:r>
      <w:r w:rsidRPr="008F3DB7">
        <w:rPr>
          <w:rFonts w:eastAsia="Calibri" w:hint="cs"/>
          <w:b/>
          <w:bCs/>
          <w:rtl/>
        </w:rPr>
        <w:t>,</w:t>
      </w:r>
      <w:r w:rsidRPr="008F3DB7">
        <w:rPr>
          <w:rFonts w:eastAsia="Calibri" w:hint="cs"/>
          <w:rtl/>
        </w:rPr>
        <w:t xml:space="preserve"> </w:t>
      </w:r>
      <w:r w:rsidRPr="008F3DB7">
        <w:rPr>
          <w:rFonts w:eastAsia="Calibri" w:hint="eastAsia"/>
          <w:b/>
          <w:bCs/>
          <w:rtl/>
        </w:rPr>
        <w:t>תמר</w:t>
      </w:r>
      <w:r w:rsidRPr="008F3DB7">
        <w:rPr>
          <w:rFonts w:eastAsia="Calibri" w:hint="cs"/>
          <w:rtl/>
        </w:rPr>
        <w:t xml:space="preserve">) ורשות </w:t>
      </w:r>
      <w:r w:rsidRPr="008F3DB7">
        <w:rPr>
          <w:rFonts w:eastAsia="Calibri" w:hint="cs"/>
          <w:b/>
          <w:bCs/>
          <w:rtl/>
        </w:rPr>
        <w:t>אחת</w:t>
      </w:r>
      <w:r w:rsidRPr="008F3DB7">
        <w:rPr>
          <w:rFonts w:eastAsia="Calibri" w:hint="cs"/>
          <w:rtl/>
        </w:rPr>
        <w:t xml:space="preserve"> מפונה (</w:t>
      </w:r>
      <w:r w:rsidRPr="008F3DB7">
        <w:rPr>
          <w:rFonts w:eastAsia="Calibri" w:hint="eastAsia"/>
          <w:b/>
          <w:bCs/>
          <w:rtl/>
        </w:rPr>
        <w:t>מבואות</w:t>
      </w:r>
      <w:r w:rsidRPr="008F3DB7">
        <w:rPr>
          <w:rFonts w:eastAsia="Calibri"/>
          <w:b/>
          <w:bCs/>
          <w:rtl/>
        </w:rPr>
        <w:t xml:space="preserve"> </w:t>
      </w:r>
      <w:r w:rsidRPr="008F3DB7">
        <w:rPr>
          <w:rFonts w:eastAsia="Calibri" w:hint="cs"/>
          <w:b/>
          <w:bCs/>
          <w:rtl/>
        </w:rPr>
        <w:t>ה</w:t>
      </w:r>
      <w:r w:rsidRPr="008F3DB7">
        <w:rPr>
          <w:rFonts w:eastAsia="Calibri" w:hint="eastAsia"/>
          <w:b/>
          <w:bCs/>
          <w:rtl/>
        </w:rPr>
        <w:t>חרמון</w:t>
      </w:r>
      <w:r w:rsidRPr="008F3DB7">
        <w:rPr>
          <w:rFonts w:eastAsia="Calibri" w:hint="cs"/>
          <w:rtl/>
        </w:rPr>
        <w:t>) דיווחו שלא הייתה למלחמה השפעה מהותית על תוצאות הפעילות שלהן בתקציב הרגיל ובתקציב הבלתי רגיל בשנת 2023.</w:t>
      </w:r>
    </w:p>
    <w:p w:rsidR="008F3DB7" w:rsidRPr="008F3DB7" w:rsidRDefault="008F3DB7" w:rsidP="00C256B7">
      <w:pPr>
        <w:spacing w:line="269" w:lineRule="auto"/>
        <w:ind w:left="-567"/>
        <w:rPr>
          <w:rFonts w:eastAsia="Calibri"/>
          <w:szCs w:val="20"/>
        </w:rPr>
      </w:pPr>
    </w:p>
    <w:p w:rsidR="008F3DB7" w:rsidRPr="008F3DB7" w:rsidRDefault="008F3DB7" w:rsidP="00C256B7">
      <w:pPr>
        <w:numPr>
          <w:ilvl w:val="0"/>
          <w:numId w:val="15"/>
        </w:numPr>
        <w:spacing w:line="269" w:lineRule="auto"/>
        <w:contextualSpacing/>
        <w:rPr>
          <w:rFonts w:eastAsia="Calibri"/>
        </w:rPr>
      </w:pPr>
      <w:r w:rsidRPr="008F3DB7">
        <w:rPr>
          <w:rFonts w:eastAsia="Calibri" w:hint="cs"/>
          <w:b/>
          <w:bCs/>
          <w:rtl/>
        </w:rPr>
        <w:t>שתי</w:t>
      </w:r>
      <w:r w:rsidRPr="008F3DB7">
        <w:rPr>
          <w:rFonts w:eastAsia="Calibri" w:hint="cs"/>
          <w:rtl/>
        </w:rPr>
        <w:t xml:space="preserve"> רשויות מקומיות מפונות (</w:t>
      </w:r>
      <w:r w:rsidRPr="008F3DB7">
        <w:rPr>
          <w:rFonts w:eastAsia="Calibri" w:hint="cs"/>
          <w:b/>
          <w:bCs/>
          <w:rtl/>
        </w:rPr>
        <w:t>גליל עליון</w:t>
      </w:r>
      <w:r w:rsidRPr="008F3DB7">
        <w:rPr>
          <w:rFonts w:eastAsia="Calibri"/>
          <w:b/>
          <w:bCs/>
          <w:rtl/>
        </w:rPr>
        <w:t xml:space="preserve"> </w:t>
      </w:r>
      <w:r w:rsidRPr="008F3DB7">
        <w:rPr>
          <w:rFonts w:eastAsia="Calibri" w:hint="eastAsia"/>
          <w:rtl/>
        </w:rPr>
        <w:t>ו</w:t>
      </w:r>
      <w:r w:rsidRPr="008F3DB7">
        <w:rPr>
          <w:rFonts w:eastAsia="Calibri" w:hint="eastAsia"/>
          <w:b/>
          <w:bCs/>
          <w:rtl/>
        </w:rPr>
        <w:t>מרום</w:t>
      </w:r>
      <w:r w:rsidRPr="008F3DB7">
        <w:rPr>
          <w:rFonts w:eastAsia="Calibri"/>
          <w:b/>
          <w:bCs/>
          <w:rtl/>
        </w:rPr>
        <w:t xml:space="preserve"> </w:t>
      </w:r>
      <w:r w:rsidRPr="008F3DB7">
        <w:rPr>
          <w:rFonts w:eastAsia="Calibri" w:hint="eastAsia"/>
          <w:b/>
          <w:bCs/>
          <w:rtl/>
        </w:rPr>
        <w:t>הגליל</w:t>
      </w:r>
      <w:r w:rsidRPr="008F3DB7">
        <w:rPr>
          <w:rFonts w:eastAsia="Calibri" w:hint="cs"/>
          <w:rtl/>
        </w:rPr>
        <w:t>) דיווחו שלא הייתה השפעה מהותית על תוצאות הפעילות שלהן אך ציינו בביאורים כלהלן:</w:t>
      </w:r>
    </w:p>
    <w:p w:rsidR="008F3DB7" w:rsidRPr="008F3DB7" w:rsidRDefault="008F3DB7" w:rsidP="00C256B7">
      <w:pPr>
        <w:spacing w:line="269" w:lineRule="auto"/>
        <w:ind w:left="-567"/>
        <w:rPr>
          <w:rFonts w:eastAsia="Calibri"/>
          <w:szCs w:val="20"/>
        </w:rPr>
      </w:pPr>
    </w:p>
    <w:p w:rsidR="008F3DB7" w:rsidRPr="008F3DB7" w:rsidRDefault="008F3DB7" w:rsidP="00C256B7">
      <w:pPr>
        <w:numPr>
          <w:ilvl w:val="1"/>
          <w:numId w:val="15"/>
        </w:numPr>
        <w:spacing w:line="269" w:lineRule="auto"/>
        <w:contextualSpacing/>
        <w:rPr>
          <w:rFonts w:eastAsia="Calibri"/>
        </w:rPr>
      </w:pPr>
      <w:r w:rsidRPr="008F3DB7">
        <w:rPr>
          <w:rFonts w:eastAsia="Calibri" w:hint="cs"/>
          <w:rtl/>
        </w:rPr>
        <w:t xml:space="preserve">המועצה האזורית </w:t>
      </w:r>
      <w:r w:rsidRPr="008F3DB7">
        <w:rPr>
          <w:rFonts w:eastAsia="Calibri" w:hint="cs"/>
          <w:b/>
          <w:bCs/>
          <w:rtl/>
        </w:rPr>
        <w:t>גליל עליון</w:t>
      </w:r>
      <w:r w:rsidRPr="008F3DB7">
        <w:rPr>
          <w:rFonts w:eastAsia="Calibri" w:hint="cs"/>
          <w:rtl/>
        </w:rPr>
        <w:t xml:space="preserve"> דיווחה כי עקב המצב הביטחוני נאלצה הרשות לשאת בהוצאות ניכרות לפעילות חירום בסכום כולל של מיליוני ש"ח בתקציב הרגיל ובתב"ר [תקציב בלתי רגיל] מחד גיסא ואי גביית הכנסות עצמיות/ארנונה ברבעון האחרון לשנת 2023 בסך כעשרה מיליון ש"ח. הרשות דיווחה גם כי משרד הפנים שיפה </w:t>
      </w:r>
      <w:r w:rsidRPr="008F3DB7">
        <w:rPr>
          <w:rFonts w:eastAsia="Calibri" w:hint="eastAsia"/>
          <w:rtl/>
        </w:rPr>
        <w:t>אותה</w:t>
      </w:r>
      <w:r w:rsidRPr="008F3DB7">
        <w:rPr>
          <w:rFonts w:eastAsia="Calibri"/>
          <w:rtl/>
        </w:rPr>
        <w:t xml:space="preserve"> </w:t>
      </w:r>
      <w:r w:rsidRPr="008F3DB7">
        <w:rPr>
          <w:rFonts w:eastAsia="Calibri" w:hint="eastAsia"/>
          <w:rtl/>
        </w:rPr>
        <w:t>ב</w:t>
      </w:r>
      <w:r w:rsidRPr="008F3DB7">
        <w:rPr>
          <w:rFonts w:eastAsia="Calibri" w:hint="cs"/>
          <w:rtl/>
        </w:rPr>
        <w:t>מענקים עבור הפסדי הכנסות.</w:t>
      </w:r>
    </w:p>
    <w:p w:rsidR="008F3DB7" w:rsidRPr="008F3DB7" w:rsidRDefault="008F3DB7" w:rsidP="00C256B7">
      <w:pPr>
        <w:spacing w:line="269" w:lineRule="auto"/>
        <w:ind w:left="-567"/>
        <w:rPr>
          <w:rFonts w:eastAsia="Calibri"/>
          <w:szCs w:val="20"/>
        </w:rPr>
      </w:pPr>
    </w:p>
    <w:p w:rsidR="008F3DB7" w:rsidRPr="008F3DB7" w:rsidRDefault="008F3DB7" w:rsidP="00C256B7">
      <w:pPr>
        <w:numPr>
          <w:ilvl w:val="1"/>
          <w:numId w:val="15"/>
        </w:numPr>
        <w:autoSpaceDE w:val="0"/>
        <w:autoSpaceDN w:val="0"/>
        <w:adjustRightInd w:val="0"/>
        <w:spacing w:line="269" w:lineRule="auto"/>
        <w:contextualSpacing/>
        <w:rPr>
          <w:rFonts w:eastAsia="Calibri"/>
          <w:rtl/>
        </w:rPr>
      </w:pPr>
      <w:r w:rsidRPr="008F3DB7">
        <w:rPr>
          <w:rFonts w:eastAsia="Calibri" w:hint="cs"/>
          <w:rtl/>
        </w:rPr>
        <w:t>ה</w:t>
      </w:r>
      <w:r w:rsidRPr="008F3DB7">
        <w:rPr>
          <w:rFonts w:eastAsia="Calibri" w:hint="eastAsia"/>
          <w:rtl/>
        </w:rPr>
        <w:t>מועצה</w:t>
      </w:r>
      <w:r w:rsidRPr="008F3DB7">
        <w:rPr>
          <w:rFonts w:eastAsia="Calibri"/>
          <w:rtl/>
        </w:rPr>
        <w:t xml:space="preserve"> </w:t>
      </w:r>
      <w:r w:rsidRPr="008F3DB7">
        <w:rPr>
          <w:rFonts w:eastAsia="Calibri" w:hint="cs"/>
          <w:rtl/>
        </w:rPr>
        <w:t>ה</w:t>
      </w:r>
      <w:r w:rsidRPr="008F3DB7">
        <w:rPr>
          <w:rFonts w:eastAsia="Calibri" w:hint="eastAsia"/>
          <w:rtl/>
        </w:rPr>
        <w:t>אזורית</w:t>
      </w:r>
      <w:r w:rsidRPr="008F3DB7">
        <w:rPr>
          <w:rFonts w:eastAsia="Calibri"/>
          <w:b/>
          <w:bCs/>
          <w:rtl/>
        </w:rPr>
        <w:t xml:space="preserve"> </w:t>
      </w:r>
      <w:r w:rsidRPr="008F3DB7">
        <w:rPr>
          <w:rFonts w:eastAsia="Calibri" w:hint="eastAsia"/>
          <w:b/>
          <w:bCs/>
          <w:rtl/>
        </w:rPr>
        <w:t>מרום</w:t>
      </w:r>
      <w:r w:rsidRPr="008F3DB7">
        <w:rPr>
          <w:rFonts w:eastAsia="Calibri"/>
          <w:b/>
          <w:bCs/>
          <w:rtl/>
        </w:rPr>
        <w:t xml:space="preserve"> </w:t>
      </w:r>
      <w:r w:rsidRPr="008F3DB7">
        <w:rPr>
          <w:rFonts w:eastAsia="Calibri" w:hint="eastAsia"/>
          <w:b/>
          <w:bCs/>
          <w:rtl/>
        </w:rPr>
        <w:t>הגליל</w:t>
      </w:r>
      <w:r w:rsidRPr="008F3DB7">
        <w:rPr>
          <w:rFonts w:eastAsia="Calibri" w:hint="cs"/>
          <w:rtl/>
        </w:rPr>
        <w:t xml:space="preserve"> דיווחה כי הרשות הוציאה הוצאות ניכרות לפעילות חירום במיליוני ש"ח. </w:t>
      </w:r>
      <w:r w:rsidRPr="008F3DB7">
        <w:rPr>
          <w:rFonts w:eastAsia="Calibri"/>
          <w:rtl/>
        </w:rPr>
        <w:t>חלק</w:t>
      </w:r>
      <w:r w:rsidRPr="008F3DB7">
        <w:rPr>
          <w:rFonts w:eastAsia="Calibri" w:hint="cs"/>
          <w:rtl/>
        </w:rPr>
        <w:t>ן</w:t>
      </w:r>
      <w:r w:rsidRPr="008F3DB7">
        <w:rPr>
          <w:rFonts w:eastAsia="Calibri"/>
          <w:rtl/>
        </w:rPr>
        <w:t xml:space="preserve"> של פעולות אלה בוצעו דרך התקציב הרגיל וחלק</w:t>
      </w:r>
      <w:r w:rsidRPr="008F3DB7">
        <w:rPr>
          <w:rFonts w:eastAsia="Calibri" w:hint="cs"/>
          <w:rtl/>
        </w:rPr>
        <w:t>ן</w:t>
      </w:r>
      <w:r w:rsidRPr="008F3DB7">
        <w:rPr>
          <w:rFonts w:eastAsia="Calibri"/>
          <w:rtl/>
        </w:rPr>
        <w:t xml:space="preserve"> דרך תקציבים בלתי רגילים ייעודיים</w:t>
      </w:r>
      <w:r w:rsidRPr="008F3DB7">
        <w:rPr>
          <w:rFonts w:eastAsia="Calibri" w:hint="cs"/>
          <w:rtl/>
        </w:rPr>
        <w:t>.</w:t>
      </w:r>
      <w:r w:rsidRPr="008F3DB7">
        <w:rPr>
          <w:rFonts w:eastAsia="Calibri"/>
        </w:rPr>
        <w:t xml:space="preserve"> </w:t>
      </w:r>
      <w:r w:rsidRPr="008F3DB7">
        <w:rPr>
          <w:rFonts w:eastAsia="Calibri"/>
          <w:rtl/>
        </w:rPr>
        <w:t xml:space="preserve">למימון הפעולות קיבלה המועצה ממשרד הפנים מענק שיפוי רשויות בצפון בסך </w:t>
      </w:r>
      <w:r w:rsidRPr="008F3DB7">
        <w:rPr>
          <w:rFonts w:eastAsia="Calibri" w:hint="cs"/>
          <w:rtl/>
        </w:rPr>
        <w:t>13.65 מיליון</w:t>
      </w:r>
      <w:r w:rsidRPr="008F3DB7">
        <w:rPr>
          <w:rFonts w:eastAsia="Calibri"/>
          <w:rtl/>
        </w:rPr>
        <w:t xml:space="preserve"> ש"ח</w:t>
      </w:r>
      <w:r w:rsidRPr="008F3DB7">
        <w:rPr>
          <w:rFonts w:eastAsia="Calibri" w:hint="cs"/>
          <w:rtl/>
        </w:rPr>
        <w:t xml:space="preserve"> </w:t>
      </w:r>
      <w:r w:rsidRPr="008F3DB7">
        <w:rPr>
          <w:rFonts w:eastAsia="Calibri"/>
          <w:rtl/>
        </w:rPr>
        <w:t>בנוסף למימון ייעודי בגין התב"רים שאושרו לרשות בגין מלחמת חרבות ברזל</w:t>
      </w:r>
      <w:r w:rsidRPr="008F3DB7">
        <w:rPr>
          <w:rFonts w:eastAsia="Calibri"/>
        </w:rPr>
        <w:t>.</w:t>
      </w:r>
    </w:p>
    <w:p w:rsidR="008F3DB7" w:rsidRPr="008F3DB7" w:rsidRDefault="008F3DB7" w:rsidP="00C256B7">
      <w:pPr>
        <w:spacing w:line="269" w:lineRule="auto"/>
        <w:ind w:left="-567"/>
        <w:rPr>
          <w:rFonts w:eastAsia="Calibri"/>
          <w:szCs w:val="20"/>
          <w:rtl/>
        </w:rPr>
      </w:pPr>
    </w:p>
    <w:p w:rsidR="008F3DB7" w:rsidRPr="008F3DB7" w:rsidRDefault="008F3DB7" w:rsidP="00C256B7">
      <w:pPr>
        <w:numPr>
          <w:ilvl w:val="0"/>
          <w:numId w:val="15"/>
        </w:numPr>
        <w:spacing w:line="269" w:lineRule="auto"/>
        <w:contextualSpacing/>
        <w:rPr>
          <w:rFonts w:eastAsia="Calibri"/>
        </w:rPr>
      </w:pPr>
      <w:r w:rsidRPr="008F3DB7">
        <w:rPr>
          <w:rFonts w:eastAsia="Calibri" w:hint="cs"/>
          <w:rtl/>
        </w:rPr>
        <w:t xml:space="preserve">10 רשויות מקומיות, מפונות וקולטות, דיווחו על השפעה מהותית על תוצאות הפעילות שלהן (עיריות </w:t>
      </w:r>
      <w:r w:rsidRPr="008F3DB7">
        <w:rPr>
          <w:rFonts w:eastAsia="Calibri" w:hint="eastAsia"/>
          <w:b/>
          <w:bCs/>
          <w:rtl/>
        </w:rPr>
        <w:t>אופקים</w:t>
      </w:r>
      <w:r w:rsidRPr="008F3DB7">
        <w:rPr>
          <w:rFonts w:eastAsia="Calibri" w:hint="cs"/>
          <w:b/>
          <w:bCs/>
          <w:rtl/>
        </w:rPr>
        <w:t>,</w:t>
      </w:r>
      <w:r w:rsidRPr="008F3DB7">
        <w:rPr>
          <w:rFonts w:eastAsia="Calibri" w:hint="eastAsia"/>
          <w:b/>
          <w:bCs/>
          <w:rtl/>
        </w:rPr>
        <w:t xml:space="preserve"> אילת</w:t>
      </w:r>
      <w:r w:rsidRPr="008F3DB7">
        <w:rPr>
          <w:rFonts w:eastAsia="Calibri"/>
          <w:b/>
          <w:bCs/>
          <w:rtl/>
        </w:rPr>
        <w:t xml:space="preserve">, </w:t>
      </w:r>
      <w:r w:rsidRPr="008F3DB7">
        <w:rPr>
          <w:rFonts w:eastAsia="Calibri" w:hint="eastAsia"/>
          <w:b/>
          <w:bCs/>
          <w:rtl/>
        </w:rPr>
        <w:t>ירושלים</w:t>
      </w:r>
      <w:r w:rsidRPr="008F3DB7">
        <w:rPr>
          <w:rFonts w:eastAsia="Calibri" w:hint="cs"/>
          <w:b/>
          <w:bCs/>
          <w:rtl/>
        </w:rPr>
        <w:t xml:space="preserve">, נוף הגליל, שדרות </w:t>
      </w:r>
      <w:r w:rsidRPr="008F3DB7">
        <w:rPr>
          <w:rFonts w:eastAsia="Calibri" w:hint="cs"/>
          <w:rtl/>
        </w:rPr>
        <w:t>ו</w:t>
      </w:r>
      <w:r w:rsidRPr="008F3DB7">
        <w:rPr>
          <w:rFonts w:eastAsia="Calibri" w:hint="eastAsia"/>
          <w:b/>
          <w:bCs/>
          <w:rtl/>
        </w:rPr>
        <w:t>תל</w:t>
      </w:r>
      <w:r w:rsidRPr="008F3DB7">
        <w:rPr>
          <w:rFonts w:eastAsia="Calibri"/>
          <w:b/>
          <w:bCs/>
          <w:rtl/>
        </w:rPr>
        <w:t xml:space="preserve"> </w:t>
      </w:r>
      <w:r w:rsidRPr="008F3DB7">
        <w:rPr>
          <w:rFonts w:eastAsia="Calibri" w:hint="eastAsia"/>
          <w:b/>
          <w:bCs/>
          <w:rtl/>
        </w:rPr>
        <w:t>אביב</w:t>
      </w:r>
      <w:r w:rsidRPr="008F3DB7">
        <w:rPr>
          <w:rFonts w:eastAsia="Calibri"/>
          <w:b/>
          <w:bCs/>
          <w:rtl/>
        </w:rPr>
        <w:t xml:space="preserve">-יפו, </w:t>
      </w:r>
      <w:r w:rsidRPr="008F3DB7">
        <w:rPr>
          <w:rFonts w:eastAsia="Calibri" w:hint="cs"/>
          <w:rtl/>
        </w:rPr>
        <w:t>המועצות האזוריות</w:t>
      </w:r>
      <w:r w:rsidRPr="008F3DB7">
        <w:rPr>
          <w:rFonts w:eastAsia="Calibri" w:hint="cs"/>
          <w:b/>
          <w:bCs/>
          <w:rtl/>
        </w:rPr>
        <w:t xml:space="preserve"> </w:t>
      </w:r>
      <w:r w:rsidRPr="008F3DB7">
        <w:rPr>
          <w:rFonts w:eastAsia="Calibri" w:hint="eastAsia"/>
          <w:b/>
          <w:bCs/>
          <w:rtl/>
        </w:rPr>
        <w:t>אשכול</w:t>
      </w:r>
      <w:r w:rsidRPr="008F3DB7">
        <w:rPr>
          <w:rFonts w:eastAsia="Calibri"/>
          <w:b/>
          <w:bCs/>
          <w:rtl/>
        </w:rPr>
        <w:t xml:space="preserve">, </w:t>
      </w:r>
      <w:r w:rsidRPr="008F3DB7">
        <w:rPr>
          <w:rFonts w:eastAsia="Calibri" w:hint="eastAsia"/>
          <w:b/>
          <w:bCs/>
          <w:rtl/>
        </w:rPr>
        <w:t>חוף</w:t>
      </w:r>
      <w:r w:rsidRPr="008F3DB7">
        <w:rPr>
          <w:rFonts w:eastAsia="Calibri"/>
          <w:b/>
          <w:bCs/>
          <w:rtl/>
        </w:rPr>
        <w:t xml:space="preserve"> </w:t>
      </w:r>
      <w:r w:rsidRPr="008F3DB7">
        <w:rPr>
          <w:rFonts w:eastAsia="Calibri" w:hint="eastAsia"/>
          <w:b/>
          <w:bCs/>
          <w:rtl/>
        </w:rPr>
        <w:t>אשקלון</w:t>
      </w:r>
      <w:r w:rsidRPr="008F3DB7">
        <w:rPr>
          <w:rFonts w:eastAsia="Calibri"/>
          <w:b/>
          <w:bCs/>
          <w:rtl/>
        </w:rPr>
        <w:t xml:space="preserve">, </w:t>
      </w:r>
      <w:r w:rsidRPr="008F3DB7">
        <w:rPr>
          <w:rFonts w:eastAsia="Calibri" w:hint="eastAsia"/>
          <w:b/>
          <w:bCs/>
          <w:rtl/>
        </w:rPr>
        <w:t>מטה</w:t>
      </w:r>
      <w:r w:rsidRPr="008F3DB7">
        <w:rPr>
          <w:rFonts w:eastAsia="Calibri"/>
          <w:b/>
          <w:bCs/>
          <w:rtl/>
        </w:rPr>
        <w:t xml:space="preserve"> </w:t>
      </w:r>
      <w:r w:rsidRPr="008F3DB7">
        <w:rPr>
          <w:rFonts w:eastAsia="Calibri" w:hint="eastAsia"/>
          <w:b/>
          <w:bCs/>
          <w:rtl/>
        </w:rPr>
        <w:t>אשר</w:t>
      </w:r>
      <w:r w:rsidRPr="008F3DB7">
        <w:rPr>
          <w:rFonts w:eastAsia="Calibri"/>
          <w:b/>
          <w:bCs/>
          <w:rtl/>
        </w:rPr>
        <w:t xml:space="preserve"> </w:t>
      </w:r>
      <w:r w:rsidRPr="008F3DB7">
        <w:rPr>
          <w:rFonts w:eastAsia="Calibri" w:hint="cs"/>
          <w:rtl/>
        </w:rPr>
        <w:t>ו</w:t>
      </w:r>
      <w:r w:rsidRPr="008F3DB7">
        <w:rPr>
          <w:rFonts w:eastAsia="Calibri" w:hint="eastAsia"/>
          <w:b/>
          <w:bCs/>
          <w:rtl/>
        </w:rPr>
        <w:t>מעלה</w:t>
      </w:r>
      <w:r w:rsidRPr="008F3DB7">
        <w:rPr>
          <w:rFonts w:eastAsia="Calibri"/>
          <w:b/>
          <w:bCs/>
          <w:rtl/>
        </w:rPr>
        <w:t xml:space="preserve"> </w:t>
      </w:r>
      <w:r w:rsidRPr="008F3DB7">
        <w:rPr>
          <w:rFonts w:eastAsia="Calibri" w:hint="eastAsia"/>
          <w:b/>
          <w:bCs/>
          <w:rtl/>
        </w:rPr>
        <w:t>יוסף</w:t>
      </w:r>
      <w:r w:rsidRPr="008F3DB7">
        <w:rPr>
          <w:rFonts w:eastAsia="Calibri" w:hint="cs"/>
          <w:rtl/>
        </w:rPr>
        <w:t>).</w:t>
      </w:r>
    </w:p>
    <w:p w:rsidR="008F3DB7" w:rsidRPr="008F3DB7" w:rsidRDefault="008F3DB7" w:rsidP="00C256B7">
      <w:pPr>
        <w:spacing w:line="269" w:lineRule="auto"/>
        <w:ind w:left="-567"/>
        <w:rPr>
          <w:rFonts w:eastAsia="Calibri"/>
          <w:szCs w:val="20"/>
          <w:rtl/>
        </w:rPr>
      </w:pPr>
    </w:p>
    <w:p w:rsidR="008F3DB7" w:rsidRPr="008F3DB7" w:rsidRDefault="008F3DB7" w:rsidP="00C256B7">
      <w:pPr>
        <w:autoSpaceDE w:val="0"/>
        <w:autoSpaceDN w:val="0"/>
        <w:adjustRightInd w:val="0"/>
        <w:spacing w:line="269" w:lineRule="auto"/>
        <w:ind w:left="312"/>
        <w:contextualSpacing/>
        <w:rPr>
          <w:rFonts w:eastAsia="Calibri"/>
          <w:rtl/>
        </w:rPr>
      </w:pPr>
      <w:r w:rsidRPr="008F3DB7">
        <w:rPr>
          <w:rFonts w:eastAsia="Calibri" w:hint="cs"/>
          <w:rtl/>
        </w:rPr>
        <w:t>להלן דוגמאות לדיווחי הרשויות המקומיות על ההשפעה שדווחה:</w:t>
      </w:r>
    </w:p>
    <w:p w:rsidR="008F3DB7" w:rsidRPr="008F3DB7" w:rsidRDefault="008F3DB7" w:rsidP="00C256B7">
      <w:pPr>
        <w:spacing w:line="269" w:lineRule="auto"/>
        <w:ind w:left="-567"/>
        <w:rPr>
          <w:rFonts w:eastAsia="Calibri"/>
          <w:szCs w:val="20"/>
          <w:rtl/>
        </w:rPr>
      </w:pPr>
    </w:p>
    <w:p w:rsidR="008F3DB7" w:rsidRPr="008F3DB7" w:rsidRDefault="008F3DB7" w:rsidP="00C256B7">
      <w:pPr>
        <w:numPr>
          <w:ilvl w:val="1"/>
          <w:numId w:val="17"/>
        </w:numPr>
        <w:spacing w:line="269" w:lineRule="auto"/>
        <w:contextualSpacing/>
        <w:rPr>
          <w:rFonts w:eastAsia="Calibri"/>
          <w:rtl/>
        </w:rPr>
      </w:pPr>
      <w:r w:rsidRPr="008F3DB7">
        <w:rPr>
          <w:rFonts w:eastAsia="Calibri" w:hint="eastAsia"/>
          <w:rtl/>
        </w:rPr>
        <w:t>עיריית</w:t>
      </w:r>
      <w:r w:rsidRPr="008F3DB7">
        <w:rPr>
          <w:rFonts w:eastAsia="Calibri"/>
          <w:b/>
          <w:bCs/>
          <w:rtl/>
        </w:rPr>
        <w:t xml:space="preserve"> </w:t>
      </w:r>
      <w:r w:rsidRPr="008F3DB7">
        <w:rPr>
          <w:rFonts w:eastAsia="Calibri" w:hint="eastAsia"/>
          <w:b/>
          <w:bCs/>
          <w:rtl/>
        </w:rPr>
        <w:t>אופקים</w:t>
      </w:r>
      <w:r w:rsidRPr="008F3DB7">
        <w:rPr>
          <w:rFonts w:eastAsia="Calibri" w:hint="cs"/>
          <w:rtl/>
        </w:rPr>
        <w:t>: בעקבות אירועי מלחמת חרבות ברזל נאלצה העירייה לשאת בהוצאות ניכרות לפעילות חירום. הוקצה סיוע תקציבי נוסף ממשרד הפנים לעיריית אופקים במימון הוצאות חירום הנדרשות בעקבות המלחמה לסך 10 מיליון ש"ח. העירייה ביצעה מימוש חלקי של "קרן כרית ביטחון" בסכום של 2.5 מיליון ש"ח.</w:t>
      </w:r>
    </w:p>
    <w:p w:rsidR="008F3DB7" w:rsidRPr="008F3DB7" w:rsidRDefault="008F3DB7" w:rsidP="00C256B7">
      <w:pPr>
        <w:spacing w:line="269" w:lineRule="auto"/>
        <w:ind w:left="708"/>
        <w:rPr>
          <w:rFonts w:eastAsia="Calibri"/>
        </w:rPr>
      </w:pPr>
    </w:p>
    <w:p w:rsidR="008F3DB7" w:rsidRPr="008F3DB7" w:rsidRDefault="008F3DB7" w:rsidP="00C256B7">
      <w:pPr>
        <w:numPr>
          <w:ilvl w:val="1"/>
          <w:numId w:val="17"/>
        </w:numPr>
        <w:spacing w:line="269" w:lineRule="auto"/>
        <w:contextualSpacing/>
        <w:rPr>
          <w:rFonts w:eastAsia="Calibri"/>
        </w:rPr>
      </w:pPr>
      <w:r w:rsidRPr="008F3DB7">
        <w:rPr>
          <w:rFonts w:eastAsia="Calibri" w:hint="eastAsia"/>
          <w:rtl/>
        </w:rPr>
        <w:t>עיריית</w:t>
      </w:r>
      <w:r w:rsidRPr="008F3DB7">
        <w:rPr>
          <w:rFonts w:eastAsia="Calibri"/>
          <w:b/>
          <w:bCs/>
          <w:rtl/>
        </w:rPr>
        <w:t xml:space="preserve"> </w:t>
      </w:r>
      <w:r w:rsidRPr="008F3DB7">
        <w:rPr>
          <w:rFonts w:eastAsia="Calibri" w:hint="eastAsia"/>
          <w:b/>
          <w:bCs/>
          <w:rtl/>
        </w:rPr>
        <w:t>ירושלים</w:t>
      </w:r>
      <w:r w:rsidRPr="008F3DB7">
        <w:rPr>
          <w:rFonts w:eastAsia="Calibri" w:hint="cs"/>
          <w:rtl/>
        </w:rPr>
        <w:t>: קיימת ירידה של כ-130 מיליון ש"ח בהכנסות העצמיות כגון ארנונה, חובות חניה, אגרת שילוט לעסקים, אגרות בנייה ועוד, ועלייה בהוצאות לחירום, חינוך, רווחה, ושירותים מקומיים בסכום של 8,498 אלפי ש"ח לשנת 2023.</w:t>
      </w:r>
      <w:r w:rsidRPr="008F3DB7">
        <w:rPr>
          <w:rFonts w:eastAsia="Calibri"/>
        </w:rPr>
        <w:t xml:space="preserve"> </w:t>
      </w:r>
    </w:p>
    <w:p w:rsidR="008F3DB7" w:rsidRPr="008F3DB7" w:rsidRDefault="008F3DB7" w:rsidP="00C256B7">
      <w:pPr>
        <w:spacing w:line="269" w:lineRule="auto"/>
        <w:ind w:left="-567"/>
        <w:rPr>
          <w:rFonts w:eastAsia="Calibri"/>
          <w:szCs w:val="20"/>
          <w:rtl/>
        </w:rPr>
      </w:pPr>
    </w:p>
    <w:p w:rsidR="00D51E61" w:rsidRDefault="00D51E61" w:rsidP="00C256B7">
      <w:pPr>
        <w:bidi w:val="0"/>
        <w:spacing w:line="269" w:lineRule="auto"/>
        <w:rPr>
          <w:rFonts w:eastAsia="Calibri"/>
          <w:rtl/>
        </w:rPr>
      </w:pPr>
      <w:r>
        <w:rPr>
          <w:rFonts w:eastAsia="Calibri"/>
          <w:rtl/>
        </w:rPr>
        <w:br w:type="page"/>
      </w:r>
    </w:p>
    <w:p w:rsidR="008F3DB7" w:rsidRPr="008F3DB7" w:rsidRDefault="008F3DB7" w:rsidP="00C256B7">
      <w:pPr>
        <w:spacing w:line="269" w:lineRule="auto"/>
        <w:ind w:left="680"/>
        <w:rPr>
          <w:rFonts w:eastAsia="Calibri"/>
          <w:rtl/>
        </w:rPr>
      </w:pPr>
      <w:r w:rsidRPr="008F3DB7">
        <w:rPr>
          <w:rFonts w:eastAsia="Calibri" w:hint="cs"/>
          <w:rtl/>
        </w:rPr>
        <w:lastRenderedPageBreak/>
        <w:t xml:space="preserve">עיריית </w:t>
      </w:r>
      <w:r w:rsidRPr="008F3DB7">
        <w:rPr>
          <w:rFonts w:eastAsia="Calibri" w:hint="eastAsia"/>
          <w:b/>
          <w:bCs/>
          <w:rtl/>
        </w:rPr>
        <w:t>ירושלים</w:t>
      </w:r>
      <w:r w:rsidRPr="008F3DB7">
        <w:rPr>
          <w:rFonts w:eastAsia="Calibri"/>
          <w:b/>
          <w:bCs/>
          <w:rtl/>
        </w:rPr>
        <w:t xml:space="preserve"> </w:t>
      </w:r>
      <w:r w:rsidRPr="008F3DB7">
        <w:rPr>
          <w:rFonts w:eastAsia="Calibri" w:hint="cs"/>
          <w:rtl/>
        </w:rPr>
        <w:t>נקטה צעדים שונים לצמצום הגירעון:</w:t>
      </w:r>
    </w:p>
    <w:p w:rsidR="008F3DB7" w:rsidRPr="008F3DB7" w:rsidRDefault="008F3DB7" w:rsidP="00C256B7">
      <w:pPr>
        <w:spacing w:line="269" w:lineRule="auto"/>
        <w:ind w:left="-567"/>
        <w:rPr>
          <w:rFonts w:eastAsia="Calibri"/>
          <w:szCs w:val="20"/>
          <w:rtl/>
        </w:rPr>
      </w:pPr>
    </w:p>
    <w:p w:rsidR="008F3DB7" w:rsidRPr="008F3DB7" w:rsidRDefault="008F3DB7" w:rsidP="00C256B7">
      <w:pPr>
        <w:spacing w:line="269" w:lineRule="auto"/>
        <w:ind w:left="680"/>
        <w:rPr>
          <w:rFonts w:eastAsia="Calibri"/>
          <w:rtl/>
        </w:rPr>
      </w:pPr>
      <w:r w:rsidRPr="008F3DB7">
        <w:rPr>
          <w:rFonts w:eastAsia="Calibri" w:hint="cs"/>
          <w:rtl/>
        </w:rPr>
        <w:t>בסוף שנת 2023 פנתה הרשות לקבלת היתר אשראי להלוואה בסך 200 מיליון ש"ח על פי "מתווה סיוע לרשויות מקומיות לצורכי חירום בתקופת מלחמת "חרבות ברזל" באמצעות מתן אישור עקרוני להלוואה לזמן ארוך". בפועל אושרו לרשות הלוואות בהיקף של 200 מיליון ש"ח, מתוכו סך 180 מיליון ש"ח נרשם כהכנסה בתקציב 2023.</w:t>
      </w:r>
    </w:p>
    <w:p w:rsidR="008F3DB7" w:rsidRPr="008F3DB7" w:rsidRDefault="008F3DB7" w:rsidP="00C256B7">
      <w:pPr>
        <w:spacing w:line="269" w:lineRule="auto"/>
        <w:ind w:left="-567"/>
        <w:rPr>
          <w:rFonts w:eastAsia="Calibri"/>
          <w:szCs w:val="20"/>
          <w:rtl/>
        </w:rPr>
      </w:pPr>
    </w:p>
    <w:p w:rsidR="008F3DB7" w:rsidRPr="008F3DB7" w:rsidRDefault="008F3DB7" w:rsidP="00C256B7">
      <w:pPr>
        <w:spacing w:line="269" w:lineRule="auto"/>
        <w:ind w:left="680"/>
        <w:rPr>
          <w:rFonts w:eastAsia="Calibri"/>
          <w:rtl/>
        </w:rPr>
      </w:pPr>
      <w:r w:rsidRPr="008F3DB7">
        <w:rPr>
          <w:rFonts w:eastAsia="Calibri" w:hint="cs"/>
          <w:rtl/>
        </w:rPr>
        <w:t xml:space="preserve">עיריית </w:t>
      </w:r>
      <w:r w:rsidRPr="008F3DB7">
        <w:rPr>
          <w:rFonts w:eastAsia="Calibri" w:hint="eastAsia"/>
          <w:b/>
          <w:bCs/>
          <w:rtl/>
        </w:rPr>
        <w:t>ירושלים</w:t>
      </w:r>
      <w:r w:rsidRPr="008F3DB7">
        <w:rPr>
          <w:rFonts w:eastAsia="Calibri" w:hint="cs"/>
          <w:rtl/>
        </w:rPr>
        <w:t xml:space="preserve"> קיבלה מענקי ממשלה בסכום של כ-8.5 מיליון ש"ח לצורכי חירום.</w:t>
      </w:r>
    </w:p>
    <w:p w:rsidR="008F3DB7" w:rsidRPr="008F3DB7" w:rsidRDefault="008F3DB7" w:rsidP="00C256B7">
      <w:pPr>
        <w:spacing w:line="269" w:lineRule="auto"/>
        <w:ind w:left="-567"/>
        <w:rPr>
          <w:rFonts w:eastAsia="Calibri"/>
          <w:szCs w:val="20"/>
          <w:rtl/>
        </w:rPr>
      </w:pPr>
    </w:p>
    <w:p w:rsidR="008F3DB7" w:rsidRPr="008F3DB7" w:rsidRDefault="008F3DB7" w:rsidP="00C256B7">
      <w:pPr>
        <w:numPr>
          <w:ilvl w:val="1"/>
          <w:numId w:val="17"/>
        </w:numPr>
        <w:spacing w:line="269" w:lineRule="auto"/>
        <w:contextualSpacing/>
        <w:rPr>
          <w:rFonts w:eastAsia="Calibri"/>
        </w:rPr>
      </w:pPr>
      <w:r w:rsidRPr="008F3DB7">
        <w:rPr>
          <w:rFonts w:eastAsia="Calibri" w:hint="eastAsia"/>
          <w:rtl/>
        </w:rPr>
        <w:t>עיריית</w:t>
      </w:r>
      <w:r w:rsidRPr="008F3DB7">
        <w:rPr>
          <w:rFonts w:eastAsia="Calibri"/>
          <w:rtl/>
        </w:rPr>
        <w:t xml:space="preserve"> </w:t>
      </w:r>
      <w:r w:rsidRPr="008F3DB7">
        <w:rPr>
          <w:rFonts w:eastAsia="Calibri" w:hint="eastAsia"/>
          <w:b/>
          <w:bCs/>
          <w:rtl/>
        </w:rPr>
        <w:t>תל</w:t>
      </w:r>
      <w:r w:rsidRPr="008F3DB7">
        <w:rPr>
          <w:rFonts w:eastAsia="Calibri"/>
          <w:b/>
          <w:bCs/>
          <w:rtl/>
        </w:rPr>
        <w:t xml:space="preserve"> </w:t>
      </w:r>
      <w:r w:rsidRPr="008F3DB7">
        <w:rPr>
          <w:rFonts w:eastAsia="Calibri" w:hint="eastAsia"/>
          <w:b/>
          <w:bCs/>
          <w:rtl/>
        </w:rPr>
        <w:t>אביב</w:t>
      </w:r>
      <w:r w:rsidRPr="008F3DB7">
        <w:rPr>
          <w:rFonts w:eastAsia="Calibri"/>
          <w:b/>
          <w:bCs/>
          <w:rtl/>
        </w:rPr>
        <w:t>-יפו</w:t>
      </w:r>
      <w:r w:rsidRPr="008F3DB7">
        <w:rPr>
          <w:rFonts w:eastAsia="Calibri" w:hint="cs"/>
          <w:rtl/>
        </w:rPr>
        <w:t>: העירייה נקטה צעדים משמעותיים לצמצום השפעת אירועי המלחמה ובכללם הקפאת איוש משרות פנויות, צמצום בפעילות, דחיית ביצוע פרויקטים בתב"ר וקיבלה את אישור משרד הפנים על פי סעיף 188(ג) לפקודת העיריות לשימוש בסכום של עד 530 מיליון ש"ח מקרן תקבולי מקרקעין לטובת התקציב הרגיל של העירייה. לאור ביצוע הצעדים כאמור לעיל, סיימה העירייה את שנת 2023 באיזון תקציבי.</w:t>
      </w:r>
    </w:p>
    <w:p w:rsidR="008F3DB7" w:rsidRPr="008F3DB7" w:rsidRDefault="008F3DB7" w:rsidP="00C256B7">
      <w:pPr>
        <w:spacing w:line="269" w:lineRule="auto"/>
        <w:ind w:left="-567"/>
        <w:rPr>
          <w:rFonts w:eastAsia="Calibri"/>
          <w:szCs w:val="20"/>
          <w:rtl/>
        </w:rPr>
      </w:pPr>
    </w:p>
    <w:p w:rsidR="008F3DB7" w:rsidRPr="008F3DB7" w:rsidRDefault="008F3DB7" w:rsidP="00C256B7">
      <w:pPr>
        <w:numPr>
          <w:ilvl w:val="1"/>
          <w:numId w:val="17"/>
        </w:numPr>
        <w:spacing w:line="269" w:lineRule="auto"/>
        <w:contextualSpacing/>
        <w:rPr>
          <w:rFonts w:eastAsia="Calibri"/>
        </w:rPr>
      </w:pPr>
      <w:r w:rsidRPr="008F3DB7">
        <w:rPr>
          <w:rFonts w:eastAsia="Calibri" w:hint="eastAsia"/>
          <w:rtl/>
        </w:rPr>
        <w:t>מועצה</w:t>
      </w:r>
      <w:r w:rsidRPr="008F3DB7">
        <w:rPr>
          <w:rFonts w:eastAsia="Calibri"/>
          <w:rtl/>
        </w:rPr>
        <w:t xml:space="preserve"> </w:t>
      </w:r>
      <w:r w:rsidRPr="008F3DB7">
        <w:rPr>
          <w:rFonts w:eastAsia="Calibri" w:hint="cs"/>
          <w:rtl/>
        </w:rPr>
        <w:t>ה</w:t>
      </w:r>
      <w:r w:rsidRPr="008F3DB7">
        <w:rPr>
          <w:rFonts w:eastAsia="Calibri" w:hint="eastAsia"/>
          <w:rtl/>
        </w:rPr>
        <w:t>אזורית</w:t>
      </w:r>
      <w:r w:rsidRPr="008F3DB7">
        <w:rPr>
          <w:rFonts w:eastAsia="Calibri"/>
          <w:b/>
          <w:bCs/>
          <w:rtl/>
        </w:rPr>
        <w:t xml:space="preserve"> </w:t>
      </w:r>
      <w:r w:rsidRPr="008F3DB7">
        <w:rPr>
          <w:rFonts w:eastAsia="Calibri" w:hint="eastAsia"/>
          <w:b/>
          <w:bCs/>
          <w:rtl/>
        </w:rPr>
        <w:t>אשכול</w:t>
      </w:r>
      <w:r w:rsidRPr="008F3DB7">
        <w:rPr>
          <w:rFonts w:eastAsia="Calibri" w:hint="cs"/>
          <w:rtl/>
        </w:rPr>
        <w:t>: הוצאות והכנסות מפעולות חרום שהסתכמו בחודשים אוקטובר-דצמבר 2023 בסך כ-187.63 מיליון ש"ח. ובהתאם לכך סך התשלומים הכולל בתקציב הרגיל בשנת 2023 הסתכמו בסך 457.65 מיליון ש"ח לעומת כ-220.67 מיליון ש"ח בשנת 2022.</w:t>
      </w:r>
    </w:p>
    <w:p w:rsidR="008F3DB7" w:rsidRPr="008F3DB7" w:rsidRDefault="008F3DB7" w:rsidP="00C256B7">
      <w:pPr>
        <w:spacing w:line="269" w:lineRule="auto"/>
        <w:ind w:left="-567"/>
        <w:rPr>
          <w:rFonts w:eastAsia="Calibri"/>
          <w:szCs w:val="20"/>
          <w:rtl/>
        </w:rPr>
      </w:pPr>
    </w:p>
    <w:p w:rsidR="008F3DB7" w:rsidRPr="008F3DB7" w:rsidRDefault="008F3DB7" w:rsidP="00C256B7">
      <w:pPr>
        <w:spacing w:line="269" w:lineRule="auto"/>
        <w:rPr>
          <w:rFonts w:eastAsia="Calibri"/>
          <w:b/>
          <w:bCs/>
          <w:rtl/>
        </w:rPr>
      </w:pPr>
      <w:r w:rsidRPr="008F3DB7">
        <w:rPr>
          <w:rFonts w:eastAsia="Calibri" w:hint="eastAsia"/>
          <w:b/>
          <w:bCs/>
          <w:rtl/>
        </w:rPr>
        <w:t>נמצא</w:t>
      </w:r>
      <w:r w:rsidRPr="008F3DB7">
        <w:rPr>
          <w:rFonts w:eastAsia="Calibri"/>
          <w:b/>
          <w:bCs/>
          <w:rtl/>
        </w:rPr>
        <w:t xml:space="preserve"> </w:t>
      </w:r>
      <w:r w:rsidRPr="008F3DB7">
        <w:rPr>
          <w:rFonts w:eastAsia="Calibri" w:hint="eastAsia"/>
          <w:b/>
          <w:bCs/>
          <w:rtl/>
        </w:rPr>
        <w:t>כי</w:t>
      </w:r>
      <w:r w:rsidRPr="008F3DB7">
        <w:rPr>
          <w:rFonts w:eastAsia="Calibri"/>
          <w:b/>
          <w:bCs/>
          <w:rtl/>
        </w:rPr>
        <w:t xml:space="preserve"> </w:t>
      </w:r>
      <w:r w:rsidRPr="008F3DB7">
        <w:rPr>
          <w:rFonts w:eastAsia="Calibri" w:hint="eastAsia"/>
          <w:b/>
          <w:bCs/>
          <w:rtl/>
        </w:rPr>
        <w:t>חלק</w:t>
      </w:r>
      <w:r w:rsidRPr="008F3DB7">
        <w:rPr>
          <w:rFonts w:eastAsia="Calibri"/>
          <w:b/>
          <w:bCs/>
          <w:rtl/>
        </w:rPr>
        <w:t xml:space="preserve"> </w:t>
      </w:r>
      <w:r w:rsidRPr="008F3DB7">
        <w:rPr>
          <w:rFonts w:eastAsia="Calibri" w:hint="eastAsia"/>
          <w:b/>
          <w:bCs/>
          <w:rtl/>
        </w:rPr>
        <w:t>מהרשויות</w:t>
      </w:r>
      <w:r w:rsidRPr="008F3DB7">
        <w:rPr>
          <w:rFonts w:eastAsia="Calibri"/>
          <w:b/>
          <w:bCs/>
          <w:rtl/>
        </w:rPr>
        <w:t xml:space="preserve"> </w:t>
      </w:r>
      <w:r w:rsidRPr="008F3DB7">
        <w:rPr>
          <w:rFonts w:eastAsia="Calibri" w:hint="eastAsia"/>
          <w:b/>
          <w:bCs/>
          <w:rtl/>
        </w:rPr>
        <w:t>דיווחו</w:t>
      </w:r>
      <w:r w:rsidRPr="008F3DB7">
        <w:rPr>
          <w:rFonts w:eastAsia="Calibri"/>
          <w:b/>
          <w:bCs/>
          <w:rtl/>
        </w:rPr>
        <w:t xml:space="preserve"> </w:t>
      </w:r>
      <w:r w:rsidRPr="008F3DB7">
        <w:rPr>
          <w:rFonts w:eastAsia="Calibri" w:hint="eastAsia"/>
          <w:b/>
          <w:bCs/>
          <w:rtl/>
        </w:rPr>
        <w:t>על</w:t>
      </w:r>
      <w:r w:rsidRPr="008F3DB7">
        <w:rPr>
          <w:rFonts w:eastAsia="Calibri"/>
          <w:b/>
          <w:bCs/>
          <w:rtl/>
        </w:rPr>
        <w:t xml:space="preserve"> </w:t>
      </w:r>
      <w:r w:rsidRPr="008F3DB7">
        <w:rPr>
          <w:rFonts w:eastAsia="Calibri" w:hint="eastAsia"/>
          <w:b/>
          <w:bCs/>
          <w:rtl/>
        </w:rPr>
        <w:t>השפעה</w:t>
      </w:r>
      <w:r w:rsidRPr="008F3DB7">
        <w:rPr>
          <w:rFonts w:eastAsia="Calibri"/>
          <w:b/>
          <w:bCs/>
          <w:rtl/>
        </w:rPr>
        <w:t xml:space="preserve"> </w:t>
      </w:r>
      <w:r w:rsidRPr="008F3DB7">
        <w:rPr>
          <w:rFonts w:eastAsia="Calibri" w:hint="eastAsia"/>
          <w:b/>
          <w:bCs/>
          <w:rtl/>
        </w:rPr>
        <w:t>מהותית</w:t>
      </w:r>
      <w:r w:rsidRPr="008F3DB7">
        <w:rPr>
          <w:rFonts w:eastAsia="Calibri"/>
          <w:b/>
          <w:bCs/>
          <w:rtl/>
        </w:rPr>
        <w:t xml:space="preserve"> </w:t>
      </w:r>
      <w:r w:rsidRPr="008F3DB7">
        <w:rPr>
          <w:rFonts w:eastAsia="Calibri" w:hint="eastAsia"/>
          <w:b/>
          <w:bCs/>
          <w:rtl/>
        </w:rPr>
        <w:t>של</w:t>
      </w:r>
      <w:r w:rsidRPr="008F3DB7">
        <w:rPr>
          <w:rFonts w:eastAsia="Calibri"/>
          <w:b/>
          <w:bCs/>
          <w:rtl/>
        </w:rPr>
        <w:t xml:space="preserve"> המלחמה על הפעילות הכלכלית שלהן כמו ירידה בהכנסות העצמיות כגון ארנונה, חובות חנ</w:t>
      </w:r>
      <w:r w:rsidRPr="008F3DB7">
        <w:rPr>
          <w:rFonts w:eastAsia="Calibri" w:hint="cs"/>
          <w:b/>
          <w:bCs/>
          <w:rtl/>
        </w:rPr>
        <w:t>י</w:t>
      </w:r>
      <w:r w:rsidRPr="008F3DB7">
        <w:rPr>
          <w:rFonts w:eastAsia="Calibri"/>
          <w:b/>
          <w:bCs/>
          <w:rtl/>
        </w:rPr>
        <w:t>ה, אגרת שילוט לעסקים, אגרות בני</w:t>
      </w:r>
      <w:r w:rsidRPr="008F3DB7">
        <w:rPr>
          <w:rFonts w:eastAsia="Calibri" w:hint="cs"/>
          <w:b/>
          <w:bCs/>
          <w:rtl/>
        </w:rPr>
        <w:t>י</w:t>
      </w:r>
      <w:r w:rsidRPr="008F3DB7">
        <w:rPr>
          <w:rFonts w:eastAsia="Calibri"/>
          <w:b/>
          <w:bCs/>
          <w:rtl/>
        </w:rPr>
        <w:t xml:space="preserve">ה, </w:t>
      </w:r>
      <w:r w:rsidRPr="008F3DB7">
        <w:rPr>
          <w:rFonts w:eastAsia="Calibri" w:hint="eastAsia"/>
          <w:b/>
          <w:bCs/>
          <w:rtl/>
        </w:rPr>
        <w:t>ובמקביל</w:t>
      </w:r>
      <w:r w:rsidRPr="008F3DB7">
        <w:rPr>
          <w:rFonts w:eastAsia="Calibri"/>
          <w:b/>
          <w:bCs/>
          <w:rtl/>
        </w:rPr>
        <w:t xml:space="preserve"> דיווחו על </w:t>
      </w:r>
      <w:r w:rsidRPr="008F3DB7">
        <w:rPr>
          <w:rFonts w:eastAsia="Calibri" w:hint="eastAsia"/>
          <w:b/>
          <w:bCs/>
          <w:rtl/>
        </w:rPr>
        <w:t>עלייה</w:t>
      </w:r>
      <w:r w:rsidRPr="008F3DB7">
        <w:rPr>
          <w:rFonts w:eastAsia="Calibri"/>
          <w:b/>
          <w:bCs/>
          <w:rtl/>
        </w:rPr>
        <w:t xml:space="preserve"> </w:t>
      </w:r>
      <w:r w:rsidRPr="008F3DB7">
        <w:rPr>
          <w:rFonts w:eastAsia="Calibri" w:hint="eastAsia"/>
          <w:b/>
          <w:bCs/>
          <w:rtl/>
        </w:rPr>
        <w:t>בהוצאות</w:t>
      </w:r>
      <w:r w:rsidRPr="008F3DB7">
        <w:rPr>
          <w:rFonts w:eastAsia="Calibri"/>
          <w:b/>
          <w:bCs/>
          <w:rtl/>
        </w:rPr>
        <w:t xml:space="preserve"> </w:t>
      </w:r>
      <w:r w:rsidRPr="008F3DB7">
        <w:rPr>
          <w:rFonts w:eastAsia="Calibri" w:hint="eastAsia"/>
          <w:b/>
          <w:bCs/>
          <w:rtl/>
        </w:rPr>
        <w:t>לחירום</w:t>
      </w:r>
      <w:r w:rsidRPr="008F3DB7">
        <w:rPr>
          <w:rFonts w:eastAsia="Calibri"/>
          <w:b/>
          <w:bCs/>
          <w:rtl/>
        </w:rPr>
        <w:t xml:space="preserve">, </w:t>
      </w:r>
      <w:r w:rsidRPr="008F3DB7">
        <w:rPr>
          <w:rFonts w:eastAsia="Calibri" w:hint="eastAsia"/>
          <w:b/>
          <w:bCs/>
          <w:rtl/>
        </w:rPr>
        <w:t>לחינוך</w:t>
      </w:r>
      <w:r w:rsidRPr="008F3DB7">
        <w:rPr>
          <w:rFonts w:eastAsia="Calibri"/>
          <w:b/>
          <w:bCs/>
          <w:rtl/>
        </w:rPr>
        <w:t xml:space="preserve">, </w:t>
      </w:r>
      <w:r w:rsidRPr="008F3DB7">
        <w:rPr>
          <w:rFonts w:eastAsia="Calibri" w:hint="eastAsia"/>
          <w:b/>
          <w:bCs/>
          <w:rtl/>
        </w:rPr>
        <w:t>לרווחה</w:t>
      </w:r>
      <w:r w:rsidRPr="008F3DB7">
        <w:rPr>
          <w:rFonts w:eastAsia="Calibri"/>
          <w:b/>
          <w:bCs/>
          <w:rtl/>
        </w:rPr>
        <w:t xml:space="preserve"> ול</w:t>
      </w:r>
      <w:r w:rsidRPr="008F3DB7">
        <w:rPr>
          <w:rFonts w:eastAsia="Calibri" w:hint="eastAsia"/>
          <w:b/>
          <w:bCs/>
          <w:rtl/>
        </w:rPr>
        <w:t>שירותים</w:t>
      </w:r>
      <w:r w:rsidRPr="008F3DB7">
        <w:rPr>
          <w:rFonts w:eastAsia="Calibri"/>
          <w:b/>
          <w:bCs/>
          <w:rtl/>
        </w:rPr>
        <w:t xml:space="preserve"> </w:t>
      </w:r>
      <w:r w:rsidRPr="008F3DB7">
        <w:rPr>
          <w:rFonts w:eastAsia="Calibri" w:hint="eastAsia"/>
          <w:b/>
          <w:bCs/>
          <w:rtl/>
        </w:rPr>
        <w:t>מקומיים</w:t>
      </w:r>
      <w:r w:rsidRPr="008F3DB7">
        <w:rPr>
          <w:rFonts w:eastAsia="Calibri"/>
          <w:b/>
          <w:bCs/>
          <w:rtl/>
        </w:rPr>
        <w:t xml:space="preserve">, הקפאת איוש משרות פנויות, צמצום בפעילות, דחיית ביצוע פרויקטים </w:t>
      </w:r>
      <w:r w:rsidRPr="008F3DB7">
        <w:rPr>
          <w:rFonts w:eastAsia="Calibri" w:hint="eastAsia"/>
          <w:b/>
          <w:bCs/>
          <w:rtl/>
        </w:rPr>
        <w:t>בתב</w:t>
      </w:r>
      <w:r w:rsidRPr="008F3DB7">
        <w:rPr>
          <w:rFonts w:eastAsia="Calibri"/>
          <w:b/>
          <w:bCs/>
          <w:rtl/>
        </w:rPr>
        <w:t>"ר ועוד.</w:t>
      </w:r>
    </w:p>
    <w:p w:rsidR="008F3DB7" w:rsidRPr="008F3DB7" w:rsidRDefault="008F3DB7" w:rsidP="00C256B7">
      <w:pPr>
        <w:spacing w:line="269" w:lineRule="auto"/>
        <w:ind w:left="-567"/>
        <w:rPr>
          <w:rFonts w:eastAsia="Calibri"/>
          <w:szCs w:val="20"/>
          <w:rtl/>
        </w:rPr>
      </w:pPr>
    </w:p>
    <w:p w:rsidR="008F3DB7" w:rsidRPr="008F3DB7" w:rsidRDefault="008F3DB7" w:rsidP="00C256B7">
      <w:pPr>
        <w:spacing w:line="269" w:lineRule="auto"/>
        <w:ind w:left="24"/>
        <w:rPr>
          <w:rFonts w:eastAsia="Calibri"/>
          <w:b/>
          <w:bCs/>
          <w:rtl/>
        </w:rPr>
      </w:pPr>
      <w:r w:rsidRPr="008F3DB7">
        <w:rPr>
          <w:rFonts w:eastAsia="Calibri" w:hint="eastAsia"/>
          <w:b/>
          <w:bCs/>
          <w:rtl/>
        </w:rPr>
        <w:t>נמצא</w:t>
      </w:r>
      <w:r w:rsidRPr="008F3DB7">
        <w:rPr>
          <w:rFonts w:eastAsia="Calibri"/>
          <w:b/>
          <w:bCs/>
          <w:rtl/>
        </w:rPr>
        <w:t xml:space="preserve"> </w:t>
      </w:r>
      <w:r w:rsidRPr="008F3DB7">
        <w:rPr>
          <w:rFonts w:eastAsia="Calibri" w:hint="eastAsia"/>
          <w:b/>
          <w:bCs/>
          <w:rtl/>
        </w:rPr>
        <w:t>כי</w:t>
      </w:r>
      <w:r w:rsidRPr="008F3DB7">
        <w:rPr>
          <w:rFonts w:eastAsia="Calibri"/>
          <w:b/>
          <w:bCs/>
          <w:rtl/>
        </w:rPr>
        <w:t xml:space="preserve"> </w:t>
      </w:r>
      <w:r w:rsidRPr="008F3DB7">
        <w:rPr>
          <w:rFonts w:eastAsia="Calibri" w:hint="eastAsia"/>
          <w:b/>
          <w:bCs/>
          <w:rtl/>
        </w:rPr>
        <w:t>משרד</w:t>
      </w:r>
      <w:r w:rsidRPr="008F3DB7">
        <w:rPr>
          <w:rFonts w:eastAsia="Calibri"/>
          <w:b/>
          <w:bCs/>
          <w:rtl/>
        </w:rPr>
        <w:t xml:space="preserve"> </w:t>
      </w:r>
      <w:r w:rsidRPr="008F3DB7">
        <w:rPr>
          <w:rFonts w:eastAsia="Calibri" w:hint="eastAsia"/>
          <w:b/>
          <w:bCs/>
          <w:rtl/>
        </w:rPr>
        <w:t>הפנים</w:t>
      </w:r>
      <w:r w:rsidRPr="008F3DB7">
        <w:rPr>
          <w:rFonts w:eastAsia="Calibri"/>
          <w:b/>
          <w:bCs/>
          <w:rtl/>
        </w:rPr>
        <w:t xml:space="preserve">, </w:t>
      </w:r>
      <w:r w:rsidRPr="008F3DB7">
        <w:rPr>
          <w:rFonts w:eastAsia="Calibri" w:hint="eastAsia"/>
          <w:b/>
          <w:bCs/>
          <w:rtl/>
        </w:rPr>
        <w:t>נכון</w:t>
      </w:r>
      <w:r w:rsidRPr="008F3DB7">
        <w:rPr>
          <w:rFonts w:eastAsia="Calibri"/>
          <w:b/>
          <w:bCs/>
          <w:rtl/>
        </w:rPr>
        <w:t xml:space="preserve"> </w:t>
      </w:r>
      <w:r w:rsidRPr="008F3DB7">
        <w:rPr>
          <w:rFonts w:eastAsia="Calibri" w:hint="eastAsia"/>
          <w:b/>
          <w:bCs/>
          <w:rtl/>
        </w:rPr>
        <w:t>לסוף</w:t>
      </w:r>
      <w:r w:rsidRPr="008F3DB7">
        <w:rPr>
          <w:rFonts w:eastAsia="Calibri"/>
          <w:b/>
          <w:bCs/>
          <w:rtl/>
        </w:rPr>
        <w:t xml:space="preserve"> אוקטובר 2024, טרם סיכם את ההשפעות הכלכליות של מלחמת חרבות ברזל על הפעילות הכלכלית של הרשויות המקומיות וממילא לא </w:t>
      </w:r>
      <w:r w:rsidRPr="008F3DB7">
        <w:rPr>
          <w:rFonts w:eastAsia="Calibri" w:hint="eastAsia"/>
          <w:b/>
          <w:bCs/>
          <w:rtl/>
        </w:rPr>
        <w:t>הציג</w:t>
      </w:r>
      <w:r w:rsidRPr="008F3DB7">
        <w:rPr>
          <w:rFonts w:eastAsia="Calibri"/>
          <w:b/>
          <w:bCs/>
          <w:rtl/>
        </w:rPr>
        <w:t xml:space="preserve"> </w:t>
      </w:r>
      <w:r w:rsidRPr="008F3DB7">
        <w:rPr>
          <w:rFonts w:eastAsia="Calibri" w:hint="eastAsia"/>
          <w:b/>
          <w:bCs/>
          <w:rtl/>
        </w:rPr>
        <w:t>השפעות</w:t>
      </w:r>
      <w:r w:rsidRPr="008F3DB7">
        <w:rPr>
          <w:rFonts w:eastAsia="Calibri"/>
          <w:b/>
          <w:bCs/>
          <w:rtl/>
        </w:rPr>
        <w:t xml:space="preserve"> </w:t>
      </w:r>
      <w:r w:rsidRPr="008F3DB7">
        <w:rPr>
          <w:rFonts w:eastAsia="Calibri" w:hint="eastAsia"/>
          <w:b/>
          <w:bCs/>
          <w:rtl/>
        </w:rPr>
        <w:t>אלה</w:t>
      </w:r>
      <w:r w:rsidRPr="008F3DB7">
        <w:rPr>
          <w:rFonts w:eastAsia="Calibri"/>
          <w:b/>
          <w:bCs/>
          <w:rtl/>
        </w:rPr>
        <w:t xml:space="preserve"> </w:t>
      </w:r>
      <w:r w:rsidRPr="008F3DB7">
        <w:rPr>
          <w:rFonts w:eastAsia="Calibri" w:hint="eastAsia"/>
          <w:b/>
          <w:bCs/>
          <w:rtl/>
        </w:rPr>
        <w:t>למנכ</w:t>
      </w:r>
      <w:r w:rsidRPr="008F3DB7">
        <w:rPr>
          <w:rFonts w:eastAsia="Calibri"/>
          <w:b/>
          <w:bCs/>
          <w:rtl/>
        </w:rPr>
        <w:t xml:space="preserve">"ל </w:t>
      </w:r>
      <w:r w:rsidRPr="008F3DB7">
        <w:rPr>
          <w:rFonts w:eastAsia="Calibri" w:hint="eastAsia"/>
          <w:b/>
          <w:bCs/>
          <w:rtl/>
        </w:rPr>
        <w:t>המשרד</w:t>
      </w:r>
      <w:r w:rsidRPr="008F3DB7">
        <w:rPr>
          <w:rFonts w:eastAsia="Calibri"/>
          <w:b/>
          <w:bCs/>
          <w:rtl/>
        </w:rPr>
        <w:t xml:space="preserve"> </w:t>
      </w:r>
      <w:r w:rsidRPr="008F3DB7">
        <w:rPr>
          <w:rFonts w:eastAsia="Calibri" w:hint="eastAsia"/>
          <w:b/>
          <w:bCs/>
          <w:rtl/>
        </w:rPr>
        <w:t>או</w:t>
      </w:r>
      <w:r w:rsidRPr="008F3DB7">
        <w:rPr>
          <w:rFonts w:eastAsia="Calibri"/>
          <w:b/>
          <w:bCs/>
          <w:rtl/>
        </w:rPr>
        <w:t xml:space="preserve"> </w:t>
      </w:r>
      <w:r w:rsidRPr="008F3DB7">
        <w:rPr>
          <w:rFonts w:eastAsia="Calibri" w:hint="eastAsia"/>
          <w:b/>
          <w:bCs/>
          <w:rtl/>
        </w:rPr>
        <w:t>לכל</w:t>
      </w:r>
      <w:r w:rsidRPr="008F3DB7">
        <w:rPr>
          <w:rFonts w:eastAsia="Calibri"/>
          <w:b/>
          <w:bCs/>
          <w:rtl/>
        </w:rPr>
        <w:t xml:space="preserve"> </w:t>
      </w:r>
      <w:r w:rsidRPr="008F3DB7">
        <w:rPr>
          <w:rFonts w:eastAsia="Calibri" w:hint="eastAsia"/>
          <w:b/>
          <w:bCs/>
          <w:rtl/>
        </w:rPr>
        <w:t>גורם</w:t>
      </w:r>
      <w:r w:rsidRPr="008F3DB7">
        <w:rPr>
          <w:rFonts w:eastAsia="Calibri"/>
          <w:b/>
          <w:bCs/>
          <w:rtl/>
        </w:rPr>
        <w:t xml:space="preserve"> </w:t>
      </w:r>
      <w:r w:rsidRPr="008F3DB7">
        <w:rPr>
          <w:rFonts w:eastAsia="Calibri" w:hint="eastAsia"/>
          <w:b/>
          <w:bCs/>
          <w:rtl/>
        </w:rPr>
        <w:t>בכיר</w:t>
      </w:r>
      <w:r w:rsidRPr="008F3DB7">
        <w:rPr>
          <w:rFonts w:eastAsia="Calibri"/>
          <w:b/>
          <w:bCs/>
          <w:rtl/>
        </w:rPr>
        <w:t xml:space="preserve"> </w:t>
      </w:r>
      <w:r w:rsidRPr="008F3DB7">
        <w:rPr>
          <w:rFonts w:eastAsia="Calibri" w:hint="eastAsia"/>
          <w:b/>
          <w:bCs/>
          <w:rtl/>
        </w:rPr>
        <w:t>אחר</w:t>
      </w:r>
      <w:r w:rsidRPr="008F3DB7">
        <w:rPr>
          <w:rFonts w:eastAsia="Calibri"/>
          <w:b/>
          <w:bCs/>
          <w:rtl/>
        </w:rPr>
        <w:t>.</w:t>
      </w:r>
    </w:p>
    <w:p w:rsidR="008F3DB7" w:rsidRPr="008F3DB7" w:rsidRDefault="008F3DB7" w:rsidP="00C256B7">
      <w:pPr>
        <w:spacing w:line="269" w:lineRule="auto"/>
        <w:ind w:left="-567"/>
        <w:rPr>
          <w:rFonts w:eastAsia="Calibri"/>
          <w:szCs w:val="20"/>
          <w:rtl/>
        </w:rPr>
      </w:pPr>
    </w:p>
    <w:p w:rsidR="008F3DB7" w:rsidRPr="008F3DB7" w:rsidRDefault="008F3DB7" w:rsidP="00C256B7">
      <w:pPr>
        <w:spacing w:line="269" w:lineRule="auto"/>
        <w:ind w:left="24"/>
        <w:rPr>
          <w:rFonts w:eastAsia="Calibri"/>
          <w:b/>
          <w:bCs/>
          <w:rtl/>
        </w:rPr>
      </w:pPr>
      <w:r w:rsidRPr="008F3DB7">
        <w:rPr>
          <w:rFonts w:eastAsia="Calibri" w:hint="eastAsia"/>
          <w:b/>
          <w:bCs/>
          <w:rtl/>
        </w:rPr>
        <w:t>מומלץ</w:t>
      </w:r>
      <w:r w:rsidRPr="008F3DB7">
        <w:rPr>
          <w:rFonts w:eastAsia="Calibri"/>
          <w:b/>
          <w:bCs/>
          <w:rtl/>
        </w:rPr>
        <w:t xml:space="preserve"> </w:t>
      </w:r>
      <w:r w:rsidRPr="008F3DB7">
        <w:rPr>
          <w:rFonts w:eastAsia="Calibri" w:hint="eastAsia"/>
          <w:b/>
          <w:bCs/>
          <w:rtl/>
        </w:rPr>
        <w:t>כי</w:t>
      </w:r>
      <w:r w:rsidRPr="008F3DB7">
        <w:rPr>
          <w:rFonts w:eastAsia="Calibri"/>
          <w:b/>
          <w:bCs/>
          <w:rtl/>
        </w:rPr>
        <w:t xml:space="preserve"> </w:t>
      </w:r>
      <w:r w:rsidRPr="008F3DB7">
        <w:rPr>
          <w:rFonts w:eastAsia="Calibri" w:hint="eastAsia"/>
          <w:b/>
          <w:bCs/>
          <w:rtl/>
        </w:rPr>
        <w:t>המשרד</w:t>
      </w:r>
      <w:r w:rsidRPr="008F3DB7">
        <w:rPr>
          <w:rFonts w:eastAsia="Calibri"/>
          <w:b/>
          <w:bCs/>
          <w:rtl/>
        </w:rPr>
        <w:t xml:space="preserve"> </w:t>
      </w:r>
      <w:r w:rsidRPr="008F3DB7">
        <w:rPr>
          <w:rFonts w:eastAsia="Calibri" w:hint="eastAsia"/>
          <w:b/>
          <w:bCs/>
          <w:rtl/>
        </w:rPr>
        <w:t>הפנים</w:t>
      </w:r>
      <w:r w:rsidRPr="008F3DB7">
        <w:rPr>
          <w:rFonts w:eastAsia="Calibri"/>
          <w:b/>
          <w:bCs/>
          <w:rtl/>
        </w:rPr>
        <w:t xml:space="preserve"> </w:t>
      </w:r>
      <w:r w:rsidRPr="008F3DB7">
        <w:rPr>
          <w:rFonts w:eastAsia="Calibri" w:hint="eastAsia"/>
          <w:b/>
          <w:bCs/>
          <w:rtl/>
        </w:rPr>
        <w:t>יערוך</w:t>
      </w:r>
      <w:r w:rsidRPr="008F3DB7">
        <w:rPr>
          <w:rFonts w:eastAsia="Calibri"/>
          <w:b/>
          <w:bCs/>
          <w:rtl/>
        </w:rPr>
        <w:t xml:space="preserve"> </w:t>
      </w:r>
      <w:r w:rsidRPr="008F3DB7">
        <w:rPr>
          <w:rFonts w:eastAsia="Calibri" w:hint="eastAsia"/>
          <w:b/>
          <w:bCs/>
          <w:rtl/>
        </w:rPr>
        <w:t>סיכום</w:t>
      </w:r>
      <w:r w:rsidRPr="008F3DB7">
        <w:rPr>
          <w:rFonts w:eastAsia="Calibri"/>
          <w:b/>
          <w:bCs/>
          <w:rtl/>
        </w:rPr>
        <w:t xml:space="preserve"> </w:t>
      </w:r>
      <w:r w:rsidRPr="008F3DB7">
        <w:rPr>
          <w:rFonts w:eastAsia="Calibri" w:hint="eastAsia"/>
          <w:b/>
          <w:bCs/>
          <w:rtl/>
        </w:rPr>
        <w:t>של</w:t>
      </w:r>
      <w:r w:rsidRPr="008F3DB7">
        <w:rPr>
          <w:rFonts w:eastAsia="Calibri"/>
          <w:b/>
          <w:bCs/>
          <w:rtl/>
        </w:rPr>
        <w:t xml:space="preserve"> </w:t>
      </w:r>
      <w:r w:rsidRPr="008F3DB7">
        <w:rPr>
          <w:rFonts w:eastAsia="Calibri" w:hint="eastAsia"/>
          <w:b/>
          <w:bCs/>
          <w:rtl/>
        </w:rPr>
        <w:t>ההשפעות</w:t>
      </w:r>
      <w:r w:rsidRPr="008F3DB7">
        <w:rPr>
          <w:rFonts w:eastAsia="Calibri"/>
          <w:b/>
          <w:bCs/>
          <w:rtl/>
        </w:rPr>
        <w:t xml:space="preserve"> </w:t>
      </w:r>
      <w:r w:rsidRPr="008F3DB7">
        <w:rPr>
          <w:rFonts w:eastAsia="Calibri" w:hint="eastAsia"/>
          <w:b/>
          <w:bCs/>
          <w:rtl/>
        </w:rPr>
        <w:t>של</w:t>
      </w:r>
      <w:r w:rsidRPr="008F3DB7">
        <w:rPr>
          <w:rFonts w:eastAsia="Calibri"/>
          <w:b/>
          <w:bCs/>
          <w:rtl/>
        </w:rPr>
        <w:t xml:space="preserve"> המלחמה על מצבן הכלכלי של הרשויות המקומיות, ב</w:t>
      </w:r>
      <w:r w:rsidRPr="008F3DB7">
        <w:rPr>
          <w:rFonts w:eastAsia="Calibri" w:hint="cs"/>
          <w:b/>
          <w:bCs/>
          <w:rtl/>
        </w:rPr>
        <w:t>ייחוד</w:t>
      </w:r>
      <w:r w:rsidRPr="008F3DB7">
        <w:rPr>
          <w:rFonts w:eastAsia="Calibri"/>
          <w:b/>
          <w:bCs/>
          <w:rtl/>
        </w:rPr>
        <w:t xml:space="preserve"> קולטות ומפונות, ויצ</w:t>
      </w:r>
      <w:r w:rsidRPr="008F3DB7">
        <w:rPr>
          <w:rFonts w:eastAsia="Calibri" w:hint="eastAsia"/>
          <w:b/>
          <w:bCs/>
          <w:rtl/>
        </w:rPr>
        <w:t>יג</w:t>
      </w:r>
      <w:r w:rsidRPr="008F3DB7">
        <w:rPr>
          <w:rFonts w:eastAsia="Calibri"/>
          <w:b/>
          <w:bCs/>
          <w:rtl/>
        </w:rPr>
        <w:t xml:space="preserve"> את התוצאות למקבלי ההחלטות במשרד כדי לבחון </w:t>
      </w:r>
      <w:r w:rsidRPr="008F3DB7">
        <w:rPr>
          <w:rFonts w:eastAsia="Calibri" w:hint="eastAsia"/>
          <w:b/>
          <w:bCs/>
          <w:rtl/>
        </w:rPr>
        <w:t>ולהתאים</w:t>
      </w:r>
      <w:r w:rsidRPr="008F3DB7">
        <w:rPr>
          <w:rFonts w:eastAsia="Calibri"/>
          <w:b/>
          <w:bCs/>
          <w:rtl/>
        </w:rPr>
        <w:t xml:space="preserve"> </w:t>
      </w:r>
      <w:r w:rsidRPr="008F3DB7">
        <w:rPr>
          <w:rFonts w:eastAsia="Calibri" w:hint="eastAsia"/>
          <w:b/>
          <w:bCs/>
          <w:rtl/>
        </w:rPr>
        <w:t>את</w:t>
      </w:r>
      <w:r w:rsidRPr="008F3DB7">
        <w:rPr>
          <w:rFonts w:eastAsia="Calibri"/>
          <w:b/>
          <w:bCs/>
          <w:rtl/>
        </w:rPr>
        <w:t xml:space="preserve"> תכניות הסיוע שלו לרשויות. </w:t>
      </w:r>
    </w:p>
    <w:p w:rsidR="008F3DB7" w:rsidRPr="008F3DB7" w:rsidRDefault="008F3DB7" w:rsidP="00C256B7">
      <w:pPr>
        <w:autoSpaceDE w:val="0"/>
        <w:autoSpaceDN w:val="0"/>
        <w:bidi w:val="0"/>
        <w:adjustRightInd w:val="0"/>
        <w:spacing w:line="269" w:lineRule="auto"/>
        <w:jc w:val="left"/>
        <w:rPr>
          <w:rFonts w:eastAsia="Calibri"/>
        </w:rPr>
      </w:pPr>
    </w:p>
    <w:p w:rsidR="008F3DB7" w:rsidRPr="008F3DB7" w:rsidRDefault="008F3DB7" w:rsidP="00467BED">
      <w:pPr>
        <w:pStyle w:val="31"/>
        <w:rPr>
          <w:rtl/>
        </w:rPr>
      </w:pPr>
      <w:r w:rsidRPr="008F3DB7">
        <w:rPr>
          <w:rFonts w:hint="cs"/>
          <w:rtl/>
        </w:rPr>
        <w:t>מענקים והשתתפויות של משרדי הממשלה</w:t>
      </w:r>
    </w:p>
    <w:p w:rsidR="008F3DB7" w:rsidRPr="008F3DB7" w:rsidRDefault="008F3DB7" w:rsidP="00467BED">
      <w:pPr>
        <w:pStyle w:val="4"/>
        <w:rPr>
          <w:szCs w:val="20"/>
          <w:rtl/>
        </w:rPr>
      </w:pPr>
      <w:r w:rsidRPr="008F3DB7">
        <w:rPr>
          <w:rFonts w:hint="cs"/>
          <w:rtl/>
        </w:rPr>
        <w:t>ביזור סמכויות לשלטון המקומ</w:t>
      </w:r>
      <w:r w:rsidRPr="008F3DB7">
        <w:rPr>
          <w:rFonts w:hint="eastAsia"/>
          <w:b/>
          <w:sz w:val="24"/>
          <w:rtl/>
        </w:rPr>
        <w:t>י</w:t>
      </w:r>
    </w:p>
    <w:p w:rsidR="008F3DB7" w:rsidRPr="008F3DB7" w:rsidRDefault="008F3DB7" w:rsidP="00C256B7">
      <w:pPr>
        <w:spacing w:line="269" w:lineRule="auto"/>
        <w:ind w:left="-567"/>
        <w:rPr>
          <w:rFonts w:eastAsia="Calibri"/>
          <w:szCs w:val="20"/>
          <w:rtl/>
        </w:rPr>
      </w:pPr>
    </w:p>
    <w:p w:rsidR="008F3DB7" w:rsidRPr="008F3DB7" w:rsidRDefault="008F3DB7" w:rsidP="00C256B7">
      <w:pPr>
        <w:widowControl w:val="0"/>
        <w:spacing w:line="269" w:lineRule="auto"/>
        <w:rPr>
          <w:rFonts w:eastAsia="Calibri"/>
          <w:rtl/>
        </w:rPr>
      </w:pPr>
      <w:r w:rsidRPr="008F3DB7">
        <w:rPr>
          <w:rFonts w:eastAsia="Calibri" w:hint="cs"/>
          <w:rtl/>
        </w:rPr>
        <w:t xml:space="preserve">מדדים בין-לאומיים מעידים שישראל מדורגת גבוה ברמת הריכוזיות של השלטון המרכזי בהשוואה למדינות אחרות. ריכוזיות זו באה לידי ביטוי ברמה נמוכה של אוטונומיה הניתנת לרשויות המקומיות. הרשויות המקומיות אומנם נושאות באחריות לספק שירותים ציבוריים רבים - בעת שגרה כמו בשעת </w:t>
      </w:r>
      <w:r w:rsidRPr="008F3DB7">
        <w:rPr>
          <w:rFonts w:eastAsia="Calibri" w:hint="cs"/>
          <w:rtl/>
        </w:rPr>
        <w:lastRenderedPageBreak/>
        <w:t>חירום - אולם השליטה והסמכות האסטרטגית הניתנות להן לא עומדות ביחס ישר לרמת האחריות הזאת. הפן החיובי במצב זה עשוי להיות שמירה על מסגרת התקציב, אך מנגד ריכוזיות זו עלולה לפגוע ברמה ובאיכות של השירותים לתושב, שכן השלטון המרכזי מקבל החלטות שאינן עונות בהכרח על הצרכים בשטח, לפחות לא כמו שהשלטון המקומי מזהה אותם</w:t>
      </w:r>
      <w:r w:rsidRPr="008F3DB7">
        <w:rPr>
          <w:rFonts w:eastAsia="Calibri"/>
          <w:vertAlign w:val="superscript"/>
          <w:rtl/>
        </w:rPr>
        <w:footnoteReference w:id="31"/>
      </w:r>
      <w:r w:rsidRPr="008F3DB7">
        <w:rPr>
          <w:rFonts w:eastAsia="Calibri" w:hint="cs"/>
          <w:rtl/>
        </w:rPr>
        <w:t>; כמו כן הריכוזיות עלולה לפגוע ביכולת לממש אחריות: "גם מקום שהוסדרה אחריותם של גורמים שונים, לעתים הם חסרים את הסמכות הנדרשת לממש אחריותם. דוגמא לכך היא בפערים אצל ראשי הרשויות, המהווים בהתאם למסמכים דוקטרינרים ותפיסתם של מנהלים בתחום את 'לבנת היסוד' במענה המקומי למצבי חירום, אולם הם חסרים כלים רבים למתן המענה הנדרש. מעבר לכך, לא תמיד הגורמים בידם הופקדה אחריות, או התופסים עצמם כאחראיים, ממוקמים בהכרח במסגרת המאפשרת להם מימוש אחריות זו"</w:t>
      </w:r>
      <w:r w:rsidRPr="008F3DB7">
        <w:rPr>
          <w:rFonts w:eastAsia="Calibri"/>
          <w:vertAlign w:val="superscript"/>
          <w:rtl/>
        </w:rPr>
        <w:footnoteReference w:id="32"/>
      </w:r>
      <w:r w:rsidRPr="008F3DB7">
        <w:rPr>
          <w:rFonts w:eastAsia="Calibri" w:hint="cs"/>
          <w:rtl/>
        </w:rPr>
        <w:t xml:space="preserve">. </w:t>
      </w:r>
    </w:p>
    <w:p w:rsidR="008F3DB7" w:rsidRPr="008F3DB7" w:rsidRDefault="008F3DB7" w:rsidP="00C256B7">
      <w:pPr>
        <w:spacing w:line="269" w:lineRule="auto"/>
        <w:ind w:left="-567"/>
        <w:rPr>
          <w:rFonts w:eastAsia="Calibri"/>
          <w:szCs w:val="20"/>
        </w:rPr>
      </w:pPr>
    </w:p>
    <w:p w:rsidR="008F3DB7" w:rsidRPr="008F3DB7" w:rsidRDefault="008F3DB7" w:rsidP="00C256B7">
      <w:pPr>
        <w:widowControl w:val="0"/>
        <w:spacing w:line="269" w:lineRule="auto"/>
        <w:rPr>
          <w:rFonts w:eastAsia="Calibri"/>
          <w:rtl/>
        </w:rPr>
      </w:pPr>
      <w:r w:rsidRPr="008F3DB7">
        <w:rPr>
          <w:rFonts w:eastAsia="Calibri" w:hint="cs"/>
          <w:rtl/>
        </w:rPr>
        <w:t xml:space="preserve">מפרוץ מלחמת חרבות ברזל נדרשו הרשויות הקולטות לספק מענים מיידיים ובלתי שגרתיים לאוכלוסייה בהיקף נרחב, לאורך תקופה מתמשכת ובלי צפי לסיום - כל זאת נוסף על שגרת עבודתן, ובתוך שהן נדרשות לעמוד במלוא דרישות האסדרה של השלטון המרכזי שמכבידות על התנהלותן. בירוקרטיה זו מתבטאת בקשיחות תקציבית שמקשה על עבודתן ובפערים בהיבטי הסמכות הנדרשת לרשויות למימוש המצופה מהן. בהיבטי פעילות שונים - לנוכח צו השעה - נאלצו הרשויות שנבדקו, אשר נעדרו עצמאות לפעול על פי שיקול דעתן הבלעדית, לפעול שלא על פי אישורים שניתנו מראש או באי-ודאות תקציבית. </w:t>
      </w:r>
    </w:p>
    <w:p w:rsidR="008F3DB7" w:rsidRPr="008F3DB7" w:rsidRDefault="008F3DB7" w:rsidP="00C256B7">
      <w:pPr>
        <w:spacing w:line="269" w:lineRule="auto"/>
        <w:ind w:left="-567"/>
        <w:rPr>
          <w:rFonts w:eastAsia="Calibri"/>
          <w:szCs w:val="20"/>
          <w:rtl/>
        </w:rPr>
      </w:pPr>
    </w:p>
    <w:p w:rsidR="008F3DB7" w:rsidRPr="008F3DB7" w:rsidRDefault="008F3DB7" w:rsidP="00C256B7">
      <w:pPr>
        <w:widowControl w:val="0"/>
        <w:spacing w:line="269" w:lineRule="auto"/>
        <w:rPr>
          <w:rFonts w:eastAsia="Calibri"/>
          <w:rtl/>
        </w:rPr>
      </w:pPr>
      <w:r w:rsidRPr="008F3DB7">
        <w:rPr>
          <w:rFonts w:eastAsia="Calibri" w:hint="cs"/>
          <w:rtl/>
        </w:rPr>
        <w:t>מפרוץ המלחמה ובמהלך שלושת החודשים עד תום שנת 2023 פנה מרכז השלטון המקומי לגורמי ממשל בכירים בבקשה לאשר קבלה של כספי תקציבים מעוכבים, לבצע הסדרות בירוקרטיות ולהסיר חסמי אסדרה שמכבידים מאוד על המשך תפקוד הרשויות המקומיות בעת המשבר, ויש בהם לגרום לקשיי תקצוב ולסיכון מצבן הכספי בשנת התקציב. כך למשל:</w:t>
      </w:r>
    </w:p>
    <w:p w:rsidR="008F3DB7" w:rsidRPr="008F3DB7" w:rsidRDefault="008F3DB7" w:rsidP="00C256B7">
      <w:pPr>
        <w:widowControl w:val="0"/>
        <w:spacing w:line="269" w:lineRule="auto"/>
        <w:rPr>
          <w:rFonts w:eastAsia="Calibri"/>
          <w:rtl/>
        </w:rPr>
      </w:pPr>
    </w:p>
    <w:p w:rsidR="008F3DB7" w:rsidRPr="008F3DB7" w:rsidRDefault="008F3DB7" w:rsidP="00C256B7">
      <w:pPr>
        <w:widowControl w:val="0"/>
        <w:numPr>
          <w:ilvl w:val="0"/>
          <w:numId w:val="18"/>
        </w:numPr>
        <w:spacing w:line="269" w:lineRule="auto"/>
        <w:contextualSpacing/>
        <w:rPr>
          <w:rFonts w:eastAsia="Calibri"/>
        </w:rPr>
      </w:pPr>
      <w:r w:rsidRPr="008F3DB7">
        <w:rPr>
          <w:rFonts w:eastAsia="Calibri" w:hint="cs"/>
          <w:rtl/>
        </w:rPr>
        <w:t>במכתב מיום 11.10.23 לשר הפנים ולשר האוצר ביקשו יו"ר מרכז השלטון המקומי ויו"ר מרכז השלטון האזורי סיוע בהתמודדות עם קשיים בתזרים המזומנים (בין היתר, תקצוב ייעודי והקדמת תשלומי מענקים, דחיית תשלומי מיסים, שחרור כספים המעוכבים במשרדי ממשלה בשל תהליכי התחשבנות שונים) ואישור הקלות בירוקרטיות ואסדרתיות שתכליתן הרחבת השימושים הנעשים בכספי הרשות המקומית, וכן הרחבת הסמכויות המוקנות לה.</w:t>
      </w:r>
    </w:p>
    <w:p w:rsidR="008F3DB7" w:rsidRPr="008F3DB7" w:rsidRDefault="008F3DB7" w:rsidP="00C256B7">
      <w:pPr>
        <w:widowControl w:val="0"/>
        <w:spacing w:line="269" w:lineRule="auto"/>
        <w:ind w:left="720"/>
        <w:contextualSpacing/>
        <w:rPr>
          <w:rFonts w:eastAsia="Calibri"/>
        </w:rPr>
      </w:pPr>
    </w:p>
    <w:p w:rsidR="008F3DB7" w:rsidRPr="008F3DB7" w:rsidRDefault="008F3DB7" w:rsidP="00C256B7">
      <w:pPr>
        <w:widowControl w:val="0"/>
        <w:numPr>
          <w:ilvl w:val="0"/>
          <w:numId w:val="18"/>
        </w:numPr>
        <w:spacing w:line="269" w:lineRule="auto"/>
        <w:contextualSpacing/>
        <w:rPr>
          <w:rFonts w:eastAsia="Calibri"/>
        </w:rPr>
      </w:pPr>
      <w:r w:rsidRPr="008F3DB7">
        <w:rPr>
          <w:rFonts w:eastAsia="Calibri" w:hint="cs"/>
          <w:rtl/>
        </w:rPr>
        <w:t>במכתב מיום 22.10.23 לשר הפנים ציין יו"ר מרכז השלטון המקומי כי מידת הגמישות התקציבית של הרשויות באותה התקופה היא מצומצמת ביותר, וכי כדי להימנע מקשיי תקצוב וכניסה לגירעון "נדרשות הסדרות בירוקרטיות והסרת חסמים רגולטוריים מצד משרד הפנים" (בין היתר, שימוש בכספי היטלי השבחה ובכספי קרנות מקרקעין לטובת שימושי התקציב הרגיל, אישור בקשות אשראי לזמן קצר, הארכת התקשרויות קיימות בפטור ממכרז, הסדרים ושינויים מקילים בתקציב הרשות).</w:t>
      </w:r>
    </w:p>
    <w:p w:rsidR="008F3DB7" w:rsidRPr="008F3DB7" w:rsidRDefault="008F3DB7" w:rsidP="00C256B7">
      <w:pPr>
        <w:widowControl w:val="0"/>
        <w:spacing w:line="269" w:lineRule="auto"/>
        <w:contextualSpacing/>
        <w:rPr>
          <w:rFonts w:eastAsia="Calibri"/>
        </w:rPr>
      </w:pPr>
    </w:p>
    <w:p w:rsidR="008F3DB7" w:rsidRPr="008F3DB7" w:rsidRDefault="008F3DB7" w:rsidP="00C256B7">
      <w:pPr>
        <w:widowControl w:val="0"/>
        <w:numPr>
          <w:ilvl w:val="0"/>
          <w:numId w:val="18"/>
        </w:numPr>
        <w:spacing w:line="269" w:lineRule="auto"/>
        <w:contextualSpacing/>
        <w:rPr>
          <w:rFonts w:eastAsia="Calibri"/>
        </w:rPr>
      </w:pPr>
      <w:r w:rsidRPr="008F3DB7">
        <w:rPr>
          <w:rFonts w:eastAsia="Calibri" w:hint="cs"/>
          <w:rtl/>
        </w:rPr>
        <w:lastRenderedPageBreak/>
        <w:t>במכתב מיום 19.11.23 לראש הממשלה ושר האוצר</w:t>
      </w:r>
      <w:r w:rsidRPr="008F3DB7">
        <w:rPr>
          <w:rFonts w:ascii="David" w:eastAsia="Calibri" w:hAnsi="David"/>
          <w:sz w:val="24"/>
          <w:rtl/>
        </w:rPr>
        <w:t xml:space="preserve"> </w:t>
      </w:r>
      <w:r w:rsidRPr="008F3DB7">
        <w:rPr>
          <w:rFonts w:eastAsia="Calibri" w:hint="cs"/>
          <w:rtl/>
        </w:rPr>
        <w:t xml:space="preserve">התריעו יו"ר מרכז השלטון המקומי ויו"ר מרכז השלטון האזורי כי "הרשויות המקומיות ניצבות בפני שוקת שבורה, קריסה תזרימית ותקציבית וצפי לגירעונות כבדים בתום שנת התקציב הנוכחית", וקראו "לתת לשלטון המקומי את כל הגיבוי, התקציב והכלים הדרושים". </w:t>
      </w:r>
    </w:p>
    <w:p w:rsidR="008F3DB7" w:rsidRPr="00405769" w:rsidRDefault="008F3DB7" w:rsidP="00C256B7">
      <w:pPr>
        <w:widowControl w:val="0"/>
        <w:spacing w:line="269" w:lineRule="auto"/>
        <w:contextualSpacing/>
        <w:rPr>
          <w:rFonts w:eastAsia="Calibri"/>
          <w:sz w:val="12"/>
          <w:szCs w:val="16"/>
        </w:rPr>
      </w:pPr>
    </w:p>
    <w:p w:rsidR="008F3DB7" w:rsidRPr="008F3DB7" w:rsidRDefault="008F3DB7" w:rsidP="00C256B7">
      <w:pPr>
        <w:widowControl w:val="0"/>
        <w:numPr>
          <w:ilvl w:val="0"/>
          <w:numId w:val="18"/>
        </w:numPr>
        <w:spacing w:line="269" w:lineRule="auto"/>
        <w:contextualSpacing/>
        <w:rPr>
          <w:rFonts w:eastAsia="Calibri"/>
        </w:rPr>
      </w:pPr>
      <w:r w:rsidRPr="008F3DB7">
        <w:rPr>
          <w:rFonts w:eastAsia="Calibri" w:hint="cs"/>
          <w:rtl/>
        </w:rPr>
        <w:t xml:space="preserve">במכתב מיום 21.11.23 לשר הפנים ושר האוצר התריע יו"ר מרכז השלטון המקומי על חוב כספי גדול של הממשלה לרשויות, שבעקבותיו הוחרפו קשיי התזרים: "עודף הבירוקרטיה, הסחבת וגרירת הרגליים של הפקידים, במיוחד בעת הזו, פוגעת בשלטון המקומי שיוצא מגדרו בהגנה על התושבים וניהול שגרת המלחמה". </w:t>
      </w:r>
    </w:p>
    <w:p w:rsidR="008F3DB7" w:rsidRPr="00405769" w:rsidRDefault="008F3DB7" w:rsidP="00C256B7">
      <w:pPr>
        <w:widowControl w:val="0"/>
        <w:spacing w:line="269" w:lineRule="auto"/>
        <w:contextualSpacing/>
        <w:rPr>
          <w:rFonts w:eastAsia="Calibri"/>
          <w:sz w:val="12"/>
          <w:szCs w:val="16"/>
        </w:rPr>
      </w:pPr>
    </w:p>
    <w:p w:rsidR="008F3DB7" w:rsidRPr="008F3DB7" w:rsidRDefault="008F3DB7" w:rsidP="00C256B7">
      <w:pPr>
        <w:widowControl w:val="0"/>
        <w:numPr>
          <w:ilvl w:val="0"/>
          <w:numId w:val="18"/>
        </w:numPr>
        <w:spacing w:line="269" w:lineRule="auto"/>
        <w:contextualSpacing/>
        <w:rPr>
          <w:rFonts w:eastAsia="Calibri"/>
        </w:rPr>
      </w:pPr>
      <w:r w:rsidRPr="008F3DB7">
        <w:rPr>
          <w:rFonts w:eastAsia="Calibri" w:hint="cs"/>
          <w:rtl/>
        </w:rPr>
        <w:t xml:space="preserve">במכתב מיום 24.12.23 ליו"ר וועדת הכספים בכנסת מתאר </w:t>
      </w:r>
      <w:r w:rsidRPr="008F3DB7">
        <w:rPr>
          <w:rFonts w:eastAsia="Calibri" w:hint="eastAsia"/>
          <w:rtl/>
        </w:rPr>
        <w:t>מנכ</w:t>
      </w:r>
      <w:r w:rsidRPr="008F3DB7">
        <w:rPr>
          <w:rFonts w:eastAsia="Calibri"/>
          <w:rtl/>
        </w:rPr>
        <w:t>"ל</w:t>
      </w:r>
      <w:r w:rsidRPr="008F3DB7">
        <w:rPr>
          <w:rFonts w:eastAsia="Calibri" w:hint="cs"/>
          <w:rtl/>
        </w:rPr>
        <w:t xml:space="preserve"> מרכז השלטון המקומי (דאז) את הקשיים העומדים בפני הרשויות המקומיות: "איחור משמעותי בהעברת כספי הסיוע ממשרדי הממשלה לרשויות בזמן סביר, עיכוב תקציבים שוטפים לרשויות והעמסה של בירוקרטיה באמצעות קולות קוראים, הגם שמטרתם לתת מענה לצרכי חירום. כתוצאה מכך, נוצר פער משמעותי בין הצורך המידי של הרשויות במימון הוצאותיהן החיוניות, לבין קצב העברת התקציבים בפועל ממשרדי הממשלה".</w:t>
      </w:r>
    </w:p>
    <w:p w:rsidR="008F3DB7" w:rsidRPr="008F3DB7" w:rsidRDefault="008F3DB7" w:rsidP="00C256B7">
      <w:pPr>
        <w:spacing w:line="269" w:lineRule="auto"/>
        <w:ind w:left="-567"/>
        <w:rPr>
          <w:rFonts w:eastAsia="Calibri"/>
          <w:szCs w:val="20"/>
          <w:rtl/>
        </w:rPr>
      </w:pPr>
    </w:p>
    <w:p w:rsidR="008F3DB7" w:rsidRPr="008F3DB7" w:rsidRDefault="008F3DB7" w:rsidP="00C256B7">
      <w:pPr>
        <w:widowControl w:val="0"/>
        <w:spacing w:line="269" w:lineRule="auto"/>
        <w:rPr>
          <w:rFonts w:eastAsia="Calibri"/>
          <w:rtl/>
        </w:rPr>
      </w:pPr>
      <w:bookmarkStart w:id="58" w:name="_Hlk182992314"/>
      <w:r w:rsidRPr="008F3DB7">
        <w:rPr>
          <w:rFonts w:eastAsia="Calibri" w:hint="cs"/>
          <w:rtl/>
        </w:rPr>
        <w:t xml:space="preserve">ביוני 2024, בחלוף כשמונה חודשים מתחילת המלחמה ולאחר פניות חוזרות ונשנות לגורמי ממשל שונים בעניין החסמים והקשיים של הרשויות המקומיות בשעת </w:t>
      </w:r>
      <w:r w:rsidRPr="008F3DB7">
        <w:rPr>
          <w:rFonts w:eastAsia="Calibri" w:hint="eastAsia"/>
          <w:rtl/>
        </w:rPr>
        <w:t>החירום</w:t>
      </w:r>
      <w:r w:rsidRPr="008F3DB7">
        <w:rPr>
          <w:rFonts w:eastAsia="Calibri" w:hint="cs"/>
          <w:rtl/>
        </w:rPr>
        <w:t xml:space="preserve"> הנוכחית, עדכן מרכז השלטון המקומי את משרד מבקר המדינה כי טרם קיבל ממשרדי הממשלה מענה תכליתי לפניותיו</w:t>
      </w:r>
      <w:bookmarkEnd w:id="58"/>
      <w:r w:rsidRPr="008F3DB7">
        <w:rPr>
          <w:rFonts w:eastAsia="Calibri" w:hint="cs"/>
          <w:rtl/>
        </w:rPr>
        <w:t xml:space="preserve">: "פניותינו לאגף התקציבים במשרד האוצר - נקבעה ישיבה אתנו, יחד עם נציגים מהרשויות המקומיות ומהתאגידים העירוניים, לאחר הישיבה ולאחר שהדברים נשמעו, טרם התקבלה התייחסות קונקרטית"; </w:t>
      </w:r>
      <w:r w:rsidRPr="008F3DB7">
        <w:rPr>
          <w:rFonts w:eastAsia="Calibri"/>
          <w:rtl/>
        </w:rPr>
        <w:t>"</w:t>
      </w:r>
      <w:r w:rsidRPr="008F3DB7">
        <w:rPr>
          <w:rFonts w:eastAsia="Calibri" w:hint="eastAsia"/>
          <w:rtl/>
        </w:rPr>
        <w:t>פניותינו</w:t>
      </w:r>
      <w:r w:rsidRPr="008F3DB7">
        <w:rPr>
          <w:rFonts w:eastAsia="Calibri" w:hint="cs"/>
          <w:rtl/>
        </w:rPr>
        <w:t xml:space="preserve"> למשרד הפנים - אנו מקיימים פגישות עם בכירי המשרד, והפגישות טרם הסתיימו". </w:t>
      </w:r>
    </w:p>
    <w:p w:rsidR="008F3DB7" w:rsidRPr="008F3DB7" w:rsidRDefault="008F3DB7" w:rsidP="00C256B7">
      <w:pPr>
        <w:spacing w:line="269" w:lineRule="auto"/>
        <w:ind w:left="-567"/>
        <w:rPr>
          <w:rFonts w:eastAsia="Calibri"/>
          <w:szCs w:val="20"/>
          <w:rtl/>
        </w:rPr>
      </w:pPr>
    </w:p>
    <w:p w:rsidR="008F3DB7" w:rsidRPr="008F3DB7" w:rsidRDefault="008F3DB7" w:rsidP="00C256B7">
      <w:pPr>
        <w:widowControl w:val="0"/>
        <w:spacing w:line="269" w:lineRule="auto"/>
        <w:rPr>
          <w:rFonts w:eastAsia="Calibri"/>
          <w:rtl/>
        </w:rPr>
      </w:pPr>
      <w:r w:rsidRPr="008F3DB7">
        <w:rPr>
          <w:rFonts w:eastAsia="Calibri" w:hint="cs"/>
          <w:rtl/>
        </w:rPr>
        <w:t xml:space="preserve">אגף התקציבים השיב </w:t>
      </w:r>
      <w:r w:rsidRPr="008F3DB7">
        <w:rPr>
          <w:rFonts w:eastAsia="Calibri"/>
          <w:rtl/>
        </w:rPr>
        <w:t>כי במהלך המלחמה הוקצה כסף לרשויות המקומיות, הן לקולטות והן באופן כלל-ארצי, במטרה</w:t>
      </w:r>
      <w:r w:rsidRPr="008F3DB7">
        <w:rPr>
          <w:rFonts w:eastAsia="Calibri" w:hint="cs"/>
          <w:rtl/>
        </w:rPr>
        <w:t xml:space="preserve"> </w:t>
      </w:r>
      <w:r w:rsidRPr="008F3DB7">
        <w:rPr>
          <w:rFonts w:eastAsia="Calibri"/>
          <w:rtl/>
        </w:rPr>
        <w:t>לסייע לרשויות המקומיות מבחינה תקציבית. כמו כן, אגף התקציבים עמד בקשר רציף עם משרד הפנים והמרכז</w:t>
      </w:r>
      <w:r w:rsidRPr="008F3DB7">
        <w:rPr>
          <w:rFonts w:eastAsia="Calibri" w:hint="cs"/>
          <w:rtl/>
        </w:rPr>
        <w:t xml:space="preserve"> </w:t>
      </w:r>
      <w:r w:rsidRPr="008F3DB7">
        <w:rPr>
          <w:rFonts w:eastAsia="Calibri"/>
          <w:rtl/>
        </w:rPr>
        <w:t>לשלטון מקומי לאורך כל המלחמה</w:t>
      </w:r>
      <w:r w:rsidRPr="008F3DB7">
        <w:rPr>
          <w:rFonts w:eastAsia="Calibri"/>
        </w:rPr>
        <w:t>.</w:t>
      </w:r>
    </w:p>
    <w:p w:rsidR="008F3DB7" w:rsidRPr="008F3DB7" w:rsidRDefault="008F3DB7" w:rsidP="00C256B7">
      <w:pPr>
        <w:spacing w:line="269" w:lineRule="auto"/>
        <w:ind w:left="-567"/>
        <w:rPr>
          <w:rFonts w:eastAsia="Calibri"/>
          <w:szCs w:val="20"/>
          <w:rtl/>
        </w:rPr>
      </w:pPr>
    </w:p>
    <w:p w:rsidR="008F3DB7" w:rsidRPr="008F3DB7" w:rsidRDefault="008F3DB7" w:rsidP="00C256B7">
      <w:pPr>
        <w:widowControl w:val="0"/>
        <w:spacing w:line="269" w:lineRule="auto"/>
        <w:rPr>
          <w:rFonts w:eastAsia="Calibri"/>
          <w:rtl/>
        </w:rPr>
      </w:pPr>
      <w:r w:rsidRPr="008F3DB7">
        <w:rPr>
          <w:rFonts w:eastAsia="Calibri" w:hint="cs"/>
          <w:b/>
          <w:bCs/>
          <w:rtl/>
        </w:rPr>
        <w:t xml:space="preserve">משבר הקורונה העלה לסדר היום הציבורי את שאלת מעמד השלטון המקומי בישראל והיחסים בינו ובין השלטון המרכזי - </w:t>
      </w:r>
      <w:r w:rsidRPr="008F3DB7">
        <w:rPr>
          <w:rFonts w:eastAsia="Calibri" w:hint="eastAsia"/>
          <w:b/>
          <w:bCs/>
          <w:rtl/>
        </w:rPr>
        <w:t>ובתוך</w:t>
      </w:r>
      <w:r w:rsidRPr="008F3DB7">
        <w:rPr>
          <w:rFonts w:eastAsia="Calibri"/>
          <w:b/>
          <w:bCs/>
          <w:rtl/>
        </w:rPr>
        <w:t xml:space="preserve"> </w:t>
      </w:r>
      <w:r w:rsidRPr="008F3DB7">
        <w:rPr>
          <w:rFonts w:eastAsia="Calibri" w:hint="eastAsia"/>
          <w:b/>
          <w:bCs/>
          <w:rtl/>
        </w:rPr>
        <w:t>כך</w:t>
      </w:r>
      <w:r w:rsidRPr="008F3DB7">
        <w:rPr>
          <w:rFonts w:eastAsia="Calibri"/>
          <w:b/>
          <w:bCs/>
          <w:rtl/>
        </w:rPr>
        <w:t xml:space="preserve"> </w:t>
      </w:r>
      <w:r w:rsidRPr="008F3DB7">
        <w:rPr>
          <w:rFonts w:eastAsia="Calibri" w:hint="eastAsia"/>
          <w:b/>
          <w:bCs/>
          <w:rtl/>
        </w:rPr>
        <w:t>את</w:t>
      </w:r>
      <w:r w:rsidRPr="008F3DB7">
        <w:rPr>
          <w:rFonts w:eastAsia="Calibri"/>
          <w:b/>
          <w:bCs/>
          <w:rtl/>
        </w:rPr>
        <w:t xml:space="preserve"> </w:t>
      </w:r>
      <w:r w:rsidRPr="008F3DB7">
        <w:rPr>
          <w:rFonts w:eastAsia="Calibri" w:hint="eastAsia"/>
          <w:b/>
          <w:bCs/>
          <w:rtl/>
        </w:rPr>
        <w:t>הפערים</w:t>
      </w:r>
      <w:r w:rsidRPr="008F3DB7">
        <w:rPr>
          <w:rFonts w:eastAsia="Calibri"/>
          <w:b/>
          <w:bCs/>
          <w:rtl/>
        </w:rPr>
        <w:t xml:space="preserve"> </w:t>
      </w:r>
      <w:r w:rsidRPr="008F3DB7">
        <w:rPr>
          <w:rFonts w:eastAsia="Calibri" w:hint="eastAsia"/>
          <w:b/>
          <w:bCs/>
          <w:rtl/>
        </w:rPr>
        <w:t>שבהסדרה</w:t>
      </w:r>
      <w:r w:rsidRPr="008F3DB7">
        <w:rPr>
          <w:rFonts w:eastAsia="Calibri"/>
          <w:b/>
          <w:bCs/>
          <w:rtl/>
        </w:rPr>
        <w:t xml:space="preserve"> </w:t>
      </w:r>
      <w:r w:rsidRPr="008F3DB7">
        <w:rPr>
          <w:rFonts w:eastAsia="Calibri" w:hint="eastAsia"/>
          <w:b/>
          <w:bCs/>
          <w:rtl/>
        </w:rPr>
        <w:t>המוסדית</w:t>
      </w:r>
      <w:r w:rsidRPr="008F3DB7">
        <w:rPr>
          <w:rFonts w:eastAsia="Calibri"/>
          <w:b/>
          <w:bCs/>
          <w:rtl/>
        </w:rPr>
        <w:t xml:space="preserve"> </w:t>
      </w:r>
      <w:r w:rsidRPr="008F3DB7">
        <w:rPr>
          <w:rFonts w:eastAsia="Calibri" w:hint="eastAsia"/>
          <w:b/>
          <w:bCs/>
          <w:rtl/>
        </w:rPr>
        <w:t>וה</w:t>
      </w:r>
      <w:r w:rsidRPr="008F3DB7">
        <w:rPr>
          <w:rFonts w:eastAsia="Calibri" w:hint="cs"/>
          <w:b/>
          <w:bCs/>
          <w:rtl/>
        </w:rPr>
        <w:t>אסדרתית</w:t>
      </w:r>
      <w:r w:rsidRPr="008F3DB7">
        <w:rPr>
          <w:rFonts w:eastAsia="Calibri"/>
          <w:b/>
          <w:bCs/>
          <w:rtl/>
        </w:rPr>
        <w:t xml:space="preserve"> </w:t>
      </w:r>
      <w:r w:rsidRPr="008F3DB7">
        <w:rPr>
          <w:rFonts w:eastAsia="Calibri" w:hint="eastAsia"/>
          <w:b/>
          <w:bCs/>
          <w:rtl/>
        </w:rPr>
        <w:t>של</w:t>
      </w:r>
      <w:r w:rsidRPr="008F3DB7">
        <w:rPr>
          <w:rFonts w:eastAsia="Calibri"/>
          <w:b/>
          <w:bCs/>
          <w:rtl/>
        </w:rPr>
        <w:t xml:space="preserve"> </w:t>
      </w:r>
      <w:r w:rsidRPr="008F3DB7">
        <w:rPr>
          <w:rFonts w:eastAsia="Calibri" w:hint="eastAsia"/>
          <w:b/>
          <w:bCs/>
          <w:rtl/>
        </w:rPr>
        <w:t>תחום</w:t>
      </w:r>
      <w:r w:rsidRPr="008F3DB7">
        <w:rPr>
          <w:rFonts w:eastAsia="Calibri"/>
          <w:b/>
          <w:bCs/>
          <w:rtl/>
        </w:rPr>
        <w:t xml:space="preserve"> </w:t>
      </w:r>
      <w:r w:rsidRPr="008F3DB7">
        <w:rPr>
          <w:rFonts w:eastAsia="Calibri" w:hint="eastAsia"/>
          <w:b/>
          <w:bCs/>
          <w:rtl/>
        </w:rPr>
        <w:t>החירום</w:t>
      </w:r>
      <w:r w:rsidRPr="008F3DB7">
        <w:rPr>
          <w:rFonts w:eastAsia="Calibri"/>
          <w:b/>
          <w:bCs/>
          <w:rtl/>
        </w:rPr>
        <w:t xml:space="preserve"> </w:t>
      </w:r>
      <w:r w:rsidRPr="008F3DB7">
        <w:rPr>
          <w:rFonts w:eastAsia="Calibri" w:hint="eastAsia"/>
          <w:b/>
          <w:bCs/>
          <w:rtl/>
        </w:rPr>
        <w:t>בישראל</w:t>
      </w:r>
      <w:r w:rsidRPr="008F3DB7">
        <w:rPr>
          <w:rFonts w:eastAsia="Calibri" w:hint="cs"/>
          <w:b/>
          <w:bCs/>
          <w:rtl/>
        </w:rPr>
        <w:t xml:space="preserve"> - והמחיש את הצורך בחיזוק הרשויות המקומיות ובשיתופן בתהליך קבלת ההחלטות</w:t>
      </w:r>
      <w:r w:rsidRPr="008F3DB7">
        <w:rPr>
          <w:rFonts w:eastAsia="Calibri"/>
          <w:b/>
          <w:bCs/>
          <w:vertAlign w:val="superscript"/>
          <w:rtl/>
        </w:rPr>
        <w:footnoteReference w:id="33"/>
      </w:r>
      <w:r w:rsidRPr="008F3DB7">
        <w:rPr>
          <w:rFonts w:eastAsia="Calibri" w:hint="cs"/>
          <w:b/>
          <w:bCs/>
          <w:rtl/>
        </w:rPr>
        <w:t>. דוח מבקר המדינה בנושא הקורונה</w:t>
      </w:r>
      <w:r w:rsidRPr="008F3DB7">
        <w:rPr>
          <w:rFonts w:eastAsia="Calibri"/>
          <w:b/>
          <w:bCs/>
          <w:vertAlign w:val="superscript"/>
          <w:rtl/>
        </w:rPr>
        <w:footnoteReference w:id="34"/>
      </w:r>
      <w:r w:rsidRPr="008F3DB7">
        <w:rPr>
          <w:rFonts w:eastAsia="Calibri" w:hint="cs"/>
          <w:b/>
          <w:bCs/>
          <w:rtl/>
        </w:rPr>
        <w:t xml:space="preserve"> המליץ כי ל</w:t>
      </w:r>
      <w:r w:rsidRPr="008F3DB7">
        <w:rPr>
          <w:rFonts w:eastAsia="Calibri"/>
          <w:b/>
          <w:bCs/>
          <w:rtl/>
        </w:rPr>
        <w:t xml:space="preserve">נוכח </w:t>
      </w:r>
      <w:r w:rsidRPr="008F3DB7">
        <w:rPr>
          <w:rFonts w:eastAsia="Calibri" w:hint="cs"/>
          <w:b/>
          <w:bCs/>
          <w:rtl/>
        </w:rPr>
        <w:t>ה</w:t>
      </w:r>
      <w:r w:rsidRPr="008F3DB7">
        <w:rPr>
          <w:rFonts w:eastAsia="Calibri"/>
          <w:b/>
          <w:bCs/>
          <w:rtl/>
        </w:rPr>
        <w:t>תפקיד</w:t>
      </w:r>
      <w:r w:rsidRPr="008F3DB7">
        <w:rPr>
          <w:rFonts w:eastAsia="Calibri" w:hint="cs"/>
          <w:b/>
          <w:bCs/>
          <w:rtl/>
        </w:rPr>
        <w:t xml:space="preserve"> המשמעותי שמילאו הרשויות המקומיות בניהול משבר הקורונה, על השלטון המרכזי</w:t>
      </w:r>
      <w:r w:rsidRPr="008F3DB7">
        <w:rPr>
          <w:rFonts w:eastAsia="Calibri"/>
          <w:b/>
          <w:bCs/>
          <w:rtl/>
        </w:rPr>
        <w:t xml:space="preserve"> </w:t>
      </w:r>
      <w:r w:rsidRPr="008F3DB7">
        <w:rPr>
          <w:rFonts w:eastAsia="Calibri" w:hint="cs"/>
          <w:b/>
          <w:bCs/>
          <w:rtl/>
        </w:rPr>
        <w:t xml:space="preserve">לפעול לשלב את נציגי </w:t>
      </w:r>
      <w:r w:rsidRPr="008F3DB7">
        <w:rPr>
          <w:rFonts w:eastAsia="Calibri"/>
          <w:b/>
          <w:bCs/>
          <w:rtl/>
        </w:rPr>
        <w:t xml:space="preserve">הרשויות המקומיות </w:t>
      </w:r>
      <w:r w:rsidRPr="008F3DB7">
        <w:rPr>
          <w:rFonts w:eastAsia="Calibri" w:hint="cs"/>
          <w:b/>
          <w:bCs/>
          <w:rtl/>
        </w:rPr>
        <w:t>בגיבוש המדיניות</w:t>
      </w:r>
      <w:r w:rsidRPr="008F3DB7">
        <w:rPr>
          <w:rFonts w:eastAsia="Calibri"/>
          <w:b/>
          <w:bCs/>
          <w:rtl/>
        </w:rPr>
        <w:t xml:space="preserve"> </w:t>
      </w:r>
      <w:r w:rsidRPr="008F3DB7">
        <w:rPr>
          <w:rFonts w:eastAsia="Calibri" w:hint="cs"/>
          <w:b/>
          <w:bCs/>
          <w:rtl/>
        </w:rPr>
        <w:t xml:space="preserve">ולבחון את הרחבת העצמאות והגמישות הניהולית לרשויות, בפרט בשעת חירום. על אף האמור, ובהתבסס על דיווחי הרשויות הקולטות ועל הפניות החוזרות של מרכז השלטון המקומי לגורמי הממשל המרכזי </w:t>
      </w:r>
      <w:r w:rsidRPr="008F3DB7">
        <w:rPr>
          <w:rFonts w:eastAsia="Calibri" w:hint="eastAsia"/>
          <w:b/>
          <w:bCs/>
          <w:rtl/>
        </w:rPr>
        <w:t>בעניין</w:t>
      </w:r>
      <w:r w:rsidRPr="008F3DB7">
        <w:rPr>
          <w:rFonts w:eastAsia="Calibri"/>
          <w:b/>
          <w:bCs/>
          <w:rtl/>
        </w:rPr>
        <w:t xml:space="preserve"> </w:t>
      </w:r>
      <w:r w:rsidRPr="008F3DB7">
        <w:rPr>
          <w:rFonts w:eastAsia="Calibri" w:hint="eastAsia"/>
          <w:b/>
          <w:bCs/>
          <w:rtl/>
        </w:rPr>
        <w:t>החסמים</w:t>
      </w:r>
      <w:r w:rsidRPr="008F3DB7">
        <w:rPr>
          <w:rFonts w:eastAsia="Calibri"/>
          <w:b/>
          <w:bCs/>
          <w:rtl/>
        </w:rPr>
        <w:t xml:space="preserve"> </w:t>
      </w:r>
      <w:r w:rsidRPr="008F3DB7">
        <w:rPr>
          <w:rFonts w:eastAsia="Calibri" w:hint="eastAsia"/>
          <w:b/>
          <w:bCs/>
          <w:rtl/>
        </w:rPr>
        <w:t>והקשיים</w:t>
      </w:r>
      <w:r w:rsidRPr="008F3DB7">
        <w:rPr>
          <w:rFonts w:eastAsia="Calibri"/>
          <w:b/>
          <w:bCs/>
          <w:rtl/>
        </w:rPr>
        <w:t xml:space="preserve"> </w:t>
      </w:r>
      <w:r w:rsidRPr="008F3DB7">
        <w:rPr>
          <w:rFonts w:eastAsia="Calibri" w:hint="eastAsia"/>
          <w:b/>
          <w:bCs/>
          <w:rtl/>
        </w:rPr>
        <w:t>של</w:t>
      </w:r>
      <w:r w:rsidRPr="008F3DB7">
        <w:rPr>
          <w:rFonts w:eastAsia="Calibri"/>
          <w:b/>
          <w:bCs/>
          <w:rtl/>
        </w:rPr>
        <w:t xml:space="preserve"> </w:t>
      </w:r>
      <w:r w:rsidRPr="008F3DB7">
        <w:rPr>
          <w:rFonts w:eastAsia="Calibri" w:hint="eastAsia"/>
          <w:b/>
          <w:bCs/>
          <w:rtl/>
        </w:rPr>
        <w:t>הרשויות</w:t>
      </w:r>
      <w:r w:rsidRPr="008F3DB7">
        <w:rPr>
          <w:rFonts w:eastAsia="Calibri"/>
          <w:b/>
          <w:bCs/>
          <w:rtl/>
        </w:rPr>
        <w:t xml:space="preserve"> </w:t>
      </w:r>
      <w:r w:rsidRPr="008F3DB7">
        <w:rPr>
          <w:rFonts w:eastAsia="Calibri" w:hint="eastAsia"/>
          <w:b/>
          <w:bCs/>
          <w:rtl/>
        </w:rPr>
        <w:t>המקומיות</w:t>
      </w:r>
      <w:r w:rsidRPr="008F3DB7">
        <w:rPr>
          <w:rFonts w:eastAsia="Calibri"/>
          <w:b/>
          <w:bCs/>
          <w:rtl/>
        </w:rPr>
        <w:t xml:space="preserve"> שלא נפתרו משך חודשים ארוכים מפרוץ המלחמה,</w:t>
      </w:r>
      <w:r w:rsidRPr="008F3DB7">
        <w:rPr>
          <w:rFonts w:eastAsia="Calibri" w:hint="cs"/>
          <w:b/>
          <w:bCs/>
          <w:rtl/>
        </w:rPr>
        <w:t xml:space="preserve"> נראה </w:t>
      </w:r>
      <w:r w:rsidRPr="008F3DB7">
        <w:rPr>
          <w:rFonts w:eastAsia="Calibri" w:hint="cs"/>
          <w:b/>
          <w:bCs/>
          <w:rtl/>
        </w:rPr>
        <w:lastRenderedPageBreak/>
        <w:t>שלקחי הקורונה בעניין ממשקי השלטון המקומי והשלטון המרכזי לא הופנמו, והמלצות הביקורת דאז לא יושמו ולא נעשתה הערכות מתאימה שתאפשר לרשויות המקומיות עצמאות וגמישות מספקת בשעת חירום.</w:t>
      </w:r>
    </w:p>
    <w:p w:rsidR="008F3DB7" w:rsidRPr="00405769" w:rsidRDefault="008F3DB7" w:rsidP="00C256B7">
      <w:pPr>
        <w:spacing w:line="269" w:lineRule="auto"/>
        <w:ind w:left="-567"/>
        <w:rPr>
          <w:rFonts w:eastAsia="Calibri"/>
          <w:sz w:val="16"/>
          <w:szCs w:val="16"/>
          <w:rtl/>
        </w:rPr>
      </w:pPr>
    </w:p>
    <w:p w:rsidR="008F3DB7" w:rsidRPr="008F3DB7" w:rsidRDefault="008F3DB7" w:rsidP="00C256B7">
      <w:pPr>
        <w:widowControl w:val="0"/>
        <w:spacing w:line="269" w:lineRule="auto"/>
        <w:rPr>
          <w:rFonts w:eastAsia="Calibri"/>
          <w:b/>
          <w:bCs/>
          <w:rtl/>
        </w:rPr>
      </w:pPr>
      <w:r w:rsidRPr="008F3DB7">
        <w:rPr>
          <w:rFonts w:eastAsia="Calibri" w:hint="cs"/>
          <w:b/>
          <w:bCs/>
          <w:rtl/>
        </w:rPr>
        <w:t xml:space="preserve">מצופה כי במצב חירום מתמשך - ולנוכח הצורך להקל על פעילותן של הרשויות הקולטות שנדרשות לניהול החזית האזרחית של הלחימה - יבוזרו הסמכויות המוחזקות בידי הרשות המרכזית, תופחת אסדרה עודפת ותתאפשר מראש גמישות ניהולית מרבית לצד אסדרת מנגנוני פיקוח ובקרה מתאימים. במסגרת זו יש לתת את הדעת על ההכנה ועל ניהול החירום ברמה המקומית, מתוך שיתוף של גופי ההצלה המקומיים, ארגוני החברה האזרחית והקהילה וכן גופים פרטיים. על משרד הפנים, בשיתוף משרדי הממשלה הרלוונטיים ובתיאום עם מרכז השלטון המקומי, לבחון מנגנון שיאפשר גמישות ניהולית לרשויות המקומיות בעתות חירום ולפעול להטמעתו. </w:t>
      </w:r>
    </w:p>
    <w:p w:rsidR="008F3DB7" w:rsidRPr="00405769" w:rsidRDefault="008F3DB7" w:rsidP="00C256B7">
      <w:pPr>
        <w:spacing w:line="269" w:lineRule="auto"/>
        <w:ind w:left="-567"/>
        <w:rPr>
          <w:rFonts w:eastAsia="Calibri"/>
          <w:sz w:val="16"/>
          <w:szCs w:val="16"/>
          <w:rtl/>
        </w:rPr>
      </w:pPr>
    </w:p>
    <w:p w:rsidR="008F3DB7" w:rsidRPr="008F3DB7" w:rsidRDefault="008F3DB7" w:rsidP="00C256B7">
      <w:pPr>
        <w:widowControl w:val="0"/>
        <w:spacing w:line="269" w:lineRule="auto"/>
        <w:rPr>
          <w:rFonts w:eastAsia="Calibri"/>
          <w:rtl/>
        </w:rPr>
      </w:pPr>
      <w:r w:rsidRPr="008F3DB7">
        <w:rPr>
          <w:rFonts w:eastAsia="Calibri"/>
          <w:rtl/>
        </w:rPr>
        <w:t xml:space="preserve">מרכז השלטון המקומי מסר בתשובתו כי ככלל הממשלה פעלה בתגובתיות ובשמרנות יתרות </w:t>
      </w:r>
      <w:r w:rsidRPr="008F3DB7">
        <w:rPr>
          <w:rFonts w:eastAsia="Calibri" w:hint="cs"/>
          <w:rtl/>
        </w:rPr>
        <w:t>-</w:t>
      </w:r>
      <w:r w:rsidRPr="008F3DB7">
        <w:rPr>
          <w:rFonts w:eastAsia="Calibri"/>
          <w:rtl/>
        </w:rPr>
        <w:t xml:space="preserve"> לא יזמה מהלכים לסיוע כלכלי לרשויות מפונות וקולטות, צמצמה את הסיוע הכלכלי למינימום הנדרש (ופעמים רבות אף מטה מכך) ובכך האריכה שלא לצורך את השיתוק הכלכלי במשק, ופגעה ברשויות המקומיות וביכולותיהן לספק שירותים לתושבים.</w:t>
      </w:r>
    </w:p>
    <w:p w:rsidR="008F3DB7" w:rsidRPr="00405769" w:rsidRDefault="008F3DB7" w:rsidP="00C256B7">
      <w:pPr>
        <w:spacing w:line="269" w:lineRule="auto"/>
        <w:ind w:left="-567"/>
        <w:rPr>
          <w:rFonts w:eastAsia="Calibri"/>
          <w:sz w:val="16"/>
          <w:szCs w:val="16"/>
          <w:rtl/>
        </w:rPr>
      </w:pPr>
    </w:p>
    <w:p w:rsidR="008F3DB7" w:rsidRPr="008F3DB7" w:rsidRDefault="008F3DB7" w:rsidP="00C256B7">
      <w:pPr>
        <w:widowControl w:val="0"/>
        <w:spacing w:line="269" w:lineRule="auto"/>
        <w:rPr>
          <w:rFonts w:eastAsia="Calibri"/>
          <w:rtl/>
        </w:rPr>
      </w:pPr>
      <w:r w:rsidRPr="008F3DB7">
        <w:rPr>
          <w:rFonts w:eastAsia="Calibri"/>
          <w:rtl/>
        </w:rPr>
        <w:t xml:space="preserve">משרד הפנים מסר בתשובתו כי הוא פעל רבות, החל מפרוץ הלחימה, במישור הרגולטורי, התקציבי והתפעולי לסייע לרשויות המקומיות להתמודד עם אתגרי מצב החירום. המשרד ציין שיזם </w:t>
      </w:r>
      <w:r w:rsidRPr="008F3DB7">
        <w:rPr>
          <w:rFonts w:eastAsia="Calibri" w:hint="cs"/>
          <w:rtl/>
        </w:rPr>
        <w:t>כמה</w:t>
      </w:r>
      <w:r w:rsidRPr="008F3DB7">
        <w:rPr>
          <w:rFonts w:eastAsia="Calibri"/>
          <w:rtl/>
        </w:rPr>
        <w:t xml:space="preserve"> הקלות מהותיות, הקדים תשלומים לרשויות, פעל לאישורי אשראי ולהפחתת בירוקרטיה, ניהל שיח שוטף עם רשויות ואף העמיד לרשות הרשויות המקומיות תקציבים ייעודיים בהיקפים של </w:t>
      </w:r>
      <w:r w:rsidRPr="008F3DB7">
        <w:rPr>
          <w:rFonts w:eastAsia="Calibri" w:hint="cs"/>
          <w:rtl/>
        </w:rPr>
        <w:t>יותר מ</w:t>
      </w:r>
      <w:r w:rsidRPr="008F3DB7">
        <w:rPr>
          <w:rFonts w:eastAsia="Calibri"/>
          <w:rtl/>
        </w:rPr>
        <w:t>חצי מיליארד ש"ח, בהתאם להחלטות הממשלה.</w:t>
      </w:r>
      <w:r w:rsidRPr="008F3DB7">
        <w:rPr>
          <w:rFonts w:eastAsia="Calibri" w:hint="cs"/>
          <w:rtl/>
        </w:rPr>
        <w:t xml:space="preserve"> </w:t>
      </w:r>
    </w:p>
    <w:p w:rsidR="008F3DB7" w:rsidRPr="00405769" w:rsidRDefault="008F3DB7" w:rsidP="00C256B7">
      <w:pPr>
        <w:spacing w:line="269" w:lineRule="auto"/>
        <w:ind w:left="-567"/>
        <w:rPr>
          <w:rFonts w:eastAsia="Calibri"/>
          <w:sz w:val="16"/>
          <w:szCs w:val="16"/>
          <w:rtl/>
        </w:rPr>
      </w:pPr>
    </w:p>
    <w:p w:rsidR="008F3DB7" w:rsidRPr="008F3DB7" w:rsidRDefault="008F3DB7" w:rsidP="00C256B7">
      <w:pPr>
        <w:widowControl w:val="0"/>
        <w:spacing w:line="269" w:lineRule="auto"/>
        <w:rPr>
          <w:rFonts w:eastAsia="Calibri"/>
          <w:b/>
          <w:bCs/>
          <w:rtl/>
        </w:rPr>
      </w:pPr>
      <w:r w:rsidRPr="008F3DB7">
        <w:rPr>
          <w:rFonts w:eastAsia="Calibri"/>
          <w:b/>
          <w:bCs/>
          <w:rtl/>
        </w:rPr>
        <w:t xml:space="preserve">משרד מבקר המדינה </w:t>
      </w:r>
      <w:r w:rsidRPr="008F3DB7">
        <w:rPr>
          <w:rFonts w:eastAsia="Calibri" w:hint="cs"/>
          <w:b/>
          <w:bCs/>
          <w:rtl/>
        </w:rPr>
        <w:t>מציין</w:t>
      </w:r>
      <w:r w:rsidRPr="008F3DB7">
        <w:rPr>
          <w:rFonts w:eastAsia="Calibri"/>
          <w:b/>
          <w:bCs/>
          <w:rtl/>
        </w:rPr>
        <w:t xml:space="preserve"> כי </w:t>
      </w:r>
      <w:r w:rsidRPr="008F3DB7">
        <w:rPr>
          <w:rFonts w:eastAsia="Calibri" w:hint="cs"/>
          <w:b/>
          <w:bCs/>
          <w:rtl/>
        </w:rPr>
        <w:t>הצורך של</w:t>
      </w:r>
      <w:r w:rsidRPr="008F3DB7">
        <w:rPr>
          <w:rFonts w:eastAsia="Calibri"/>
          <w:b/>
          <w:bCs/>
          <w:rtl/>
        </w:rPr>
        <w:t xml:space="preserve"> משרד הפנים </w:t>
      </w:r>
      <w:r w:rsidRPr="008F3DB7">
        <w:rPr>
          <w:rFonts w:eastAsia="Calibri" w:hint="cs"/>
          <w:b/>
          <w:bCs/>
          <w:rtl/>
        </w:rPr>
        <w:t>ל</w:t>
      </w:r>
      <w:r w:rsidRPr="008F3DB7">
        <w:rPr>
          <w:rFonts w:eastAsia="Calibri"/>
          <w:b/>
          <w:bCs/>
          <w:rtl/>
        </w:rPr>
        <w:t>פע</w:t>
      </w:r>
      <w:r w:rsidRPr="008F3DB7">
        <w:rPr>
          <w:rFonts w:eastAsia="Calibri" w:hint="cs"/>
          <w:b/>
          <w:bCs/>
          <w:rtl/>
        </w:rPr>
        <w:t>ו</w:t>
      </w:r>
      <w:r w:rsidRPr="008F3DB7">
        <w:rPr>
          <w:rFonts w:eastAsia="Calibri"/>
          <w:b/>
          <w:bCs/>
          <w:rtl/>
        </w:rPr>
        <w:t>ל רבות</w:t>
      </w:r>
      <w:r w:rsidRPr="008F3DB7">
        <w:rPr>
          <w:rFonts w:eastAsia="Calibri" w:hint="cs"/>
          <w:b/>
          <w:bCs/>
          <w:rtl/>
        </w:rPr>
        <w:t xml:space="preserve"> כדי לסייע לרשויות המקומיות לאחר פרוץ המלחמה רק ממחיש את הליקוי שבאי הסדרת הסיוע מראש</w:t>
      </w:r>
      <w:r w:rsidRPr="008F3DB7">
        <w:rPr>
          <w:rFonts w:eastAsia="Calibri"/>
          <w:b/>
          <w:bCs/>
          <w:rtl/>
        </w:rPr>
        <w:t xml:space="preserve">, </w:t>
      </w:r>
      <w:r w:rsidRPr="008F3DB7">
        <w:rPr>
          <w:rFonts w:eastAsia="Calibri" w:hint="cs"/>
          <w:b/>
          <w:bCs/>
          <w:rtl/>
        </w:rPr>
        <w:t>ש</w:t>
      </w:r>
      <w:r w:rsidRPr="008F3DB7">
        <w:rPr>
          <w:rFonts w:eastAsia="Calibri"/>
          <w:b/>
          <w:bCs/>
          <w:rtl/>
        </w:rPr>
        <w:t>הרי</w:t>
      </w:r>
      <w:r w:rsidRPr="008F3DB7">
        <w:rPr>
          <w:rFonts w:eastAsia="Calibri" w:hint="cs"/>
          <w:b/>
          <w:bCs/>
          <w:rtl/>
        </w:rPr>
        <w:t xml:space="preserve"> </w:t>
      </w:r>
      <w:r w:rsidRPr="008F3DB7">
        <w:rPr>
          <w:rFonts w:eastAsia="Calibri"/>
          <w:b/>
          <w:bCs/>
          <w:rtl/>
        </w:rPr>
        <w:t xml:space="preserve">המענה לרשויות המקומיות בשעת חירום נדרש להיות </w:t>
      </w:r>
      <w:r w:rsidRPr="008F3DB7">
        <w:rPr>
          <w:rFonts w:eastAsia="Calibri" w:hint="cs"/>
          <w:b/>
          <w:bCs/>
          <w:rtl/>
        </w:rPr>
        <w:t>מיידי, זמין ו</w:t>
      </w:r>
      <w:r w:rsidRPr="008F3DB7">
        <w:rPr>
          <w:rFonts w:eastAsia="Calibri"/>
          <w:b/>
          <w:bCs/>
          <w:rtl/>
        </w:rPr>
        <w:t xml:space="preserve">מתואם </w:t>
      </w:r>
      <w:r w:rsidRPr="008F3DB7">
        <w:rPr>
          <w:rFonts w:eastAsia="Calibri" w:hint="cs"/>
          <w:b/>
          <w:bCs/>
          <w:rtl/>
        </w:rPr>
        <w:t xml:space="preserve">עם </w:t>
      </w:r>
      <w:r w:rsidRPr="008F3DB7">
        <w:rPr>
          <w:rFonts w:eastAsia="Calibri"/>
          <w:b/>
          <w:bCs/>
          <w:rtl/>
        </w:rPr>
        <w:t>כלל גורמי הממשלה</w:t>
      </w:r>
      <w:r w:rsidRPr="008F3DB7">
        <w:rPr>
          <w:rFonts w:eastAsia="Calibri" w:hint="cs"/>
          <w:b/>
          <w:bCs/>
          <w:rtl/>
        </w:rPr>
        <w:t>.</w:t>
      </w:r>
      <w:r w:rsidRPr="008F3DB7">
        <w:rPr>
          <w:rFonts w:eastAsia="Calibri"/>
          <w:b/>
          <w:bCs/>
          <w:rtl/>
        </w:rPr>
        <w:t xml:space="preserve"> </w:t>
      </w:r>
      <w:r w:rsidRPr="008F3DB7">
        <w:rPr>
          <w:rFonts w:eastAsia="Calibri" w:hint="cs"/>
          <w:b/>
          <w:bCs/>
          <w:rtl/>
        </w:rPr>
        <w:t>משלא הופקו לקחים כנ</w:t>
      </w:r>
      <w:r w:rsidRPr="008F3DB7">
        <w:rPr>
          <w:rFonts w:eastAsia="Calibri"/>
          <w:b/>
          <w:bCs/>
          <w:rtl/>
        </w:rPr>
        <w:t xml:space="preserve">דרש מתקופת הקורונה, </w:t>
      </w:r>
      <w:r w:rsidRPr="008F3DB7">
        <w:rPr>
          <w:rFonts w:eastAsia="Calibri" w:hint="cs"/>
          <w:b/>
          <w:bCs/>
          <w:rtl/>
        </w:rPr>
        <w:t xml:space="preserve">יש לעשות כן ללא דיחוי, לרבות על סמך לקחי המלחמה </w:t>
      </w:r>
      <w:r w:rsidRPr="008F3DB7">
        <w:rPr>
          <w:rFonts w:eastAsia="Calibri"/>
          <w:b/>
          <w:bCs/>
          <w:rtl/>
        </w:rPr>
        <w:t xml:space="preserve">ולבחון שיפורים בממשקי השלטון המרכזי עם הרשויות המקומיות </w:t>
      </w:r>
      <w:r w:rsidRPr="008F3DB7">
        <w:rPr>
          <w:rFonts w:eastAsia="Calibri" w:hint="cs"/>
          <w:b/>
          <w:bCs/>
          <w:rtl/>
        </w:rPr>
        <w:t>ל</w:t>
      </w:r>
      <w:r w:rsidRPr="008F3DB7">
        <w:rPr>
          <w:rFonts w:eastAsia="Calibri"/>
          <w:b/>
          <w:bCs/>
          <w:rtl/>
        </w:rPr>
        <w:t xml:space="preserve">הגברת עצמאותן וגמישותן הניהולית בעת חירום. </w:t>
      </w:r>
      <w:r w:rsidRPr="008F3DB7">
        <w:rPr>
          <w:rFonts w:eastAsia="Calibri" w:hint="cs"/>
          <w:b/>
          <w:bCs/>
          <w:rtl/>
        </w:rPr>
        <w:t>זאת, תוך</w:t>
      </w:r>
      <w:r w:rsidRPr="008F3DB7">
        <w:rPr>
          <w:rFonts w:eastAsia="Calibri"/>
          <w:b/>
          <w:bCs/>
          <w:rtl/>
        </w:rPr>
        <w:t xml:space="preserve"> שיתוף הרשויות המקומיות </w:t>
      </w:r>
      <w:r w:rsidRPr="008F3DB7">
        <w:rPr>
          <w:rFonts w:eastAsia="Calibri" w:hint="cs"/>
          <w:b/>
          <w:bCs/>
          <w:rtl/>
        </w:rPr>
        <w:t>ב</w:t>
      </w:r>
      <w:r w:rsidRPr="008F3DB7">
        <w:rPr>
          <w:rFonts w:eastAsia="Calibri"/>
          <w:b/>
          <w:bCs/>
          <w:rtl/>
        </w:rPr>
        <w:t xml:space="preserve">גיבוש </w:t>
      </w:r>
      <w:r w:rsidRPr="008F3DB7">
        <w:rPr>
          <w:rFonts w:eastAsia="Calibri" w:hint="cs"/>
          <w:b/>
          <w:bCs/>
          <w:rtl/>
        </w:rPr>
        <w:t>ה</w:t>
      </w:r>
      <w:r w:rsidRPr="008F3DB7">
        <w:rPr>
          <w:rFonts w:eastAsia="Calibri"/>
          <w:b/>
          <w:bCs/>
          <w:rtl/>
        </w:rPr>
        <w:t>מדיניות</w:t>
      </w:r>
      <w:r w:rsidRPr="008F3DB7">
        <w:rPr>
          <w:rFonts w:eastAsia="Calibri" w:hint="cs"/>
          <w:b/>
          <w:bCs/>
          <w:rtl/>
        </w:rPr>
        <w:t>.</w:t>
      </w:r>
      <w:r w:rsidRPr="008F3DB7">
        <w:rPr>
          <w:rFonts w:eastAsia="Calibri"/>
          <w:b/>
          <w:bCs/>
          <w:rtl/>
        </w:rPr>
        <w:t xml:space="preserve"> </w:t>
      </w:r>
    </w:p>
    <w:p w:rsidR="008F3DB7" w:rsidRPr="008F3DB7" w:rsidRDefault="008F3DB7" w:rsidP="00C256B7">
      <w:pPr>
        <w:spacing w:line="269" w:lineRule="auto"/>
        <w:rPr>
          <w:rFonts w:eastAsia="Calibri"/>
          <w:rtl/>
        </w:rPr>
      </w:pPr>
    </w:p>
    <w:p w:rsidR="008F3DB7" w:rsidRPr="00C47FB3" w:rsidRDefault="008F3DB7" w:rsidP="00C47FB3">
      <w:pPr>
        <w:pStyle w:val="4"/>
        <w:spacing w:after="240"/>
        <w:rPr>
          <w:rtl/>
        </w:rPr>
      </w:pPr>
      <w:bookmarkStart w:id="59" w:name="_Hlk164168101"/>
      <w:bookmarkStart w:id="60" w:name="_Hlk165806978"/>
      <w:r w:rsidRPr="00C47FB3">
        <w:rPr>
          <w:rFonts w:hint="cs"/>
          <w:rtl/>
        </w:rPr>
        <w:t>מענקים והשתתפויות של משרד הפנים</w:t>
      </w:r>
    </w:p>
    <w:bookmarkEnd w:id="59"/>
    <w:p w:rsidR="008F3DB7" w:rsidRPr="008F3DB7" w:rsidRDefault="008F3DB7" w:rsidP="00467BED">
      <w:pPr>
        <w:pStyle w:val="50"/>
        <w:rPr>
          <w:rFonts w:eastAsia="Times New Roman"/>
          <w:rtl/>
        </w:rPr>
      </w:pPr>
      <w:r w:rsidRPr="008F3DB7">
        <w:rPr>
          <w:rFonts w:eastAsia="Times New Roman" w:hint="cs"/>
          <w:rtl/>
        </w:rPr>
        <w:t>מענקים והשתתפויות שניתנו לפי החלטות ממשלה משנת 2023</w:t>
      </w:r>
    </w:p>
    <w:bookmarkEnd w:id="60"/>
    <w:p w:rsidR="008F3DB7" w:rsidRPr="00405769" w:rsidRDefault="008F3DB7" w:rsidP="00C256B7">
      <w:pPr>
        <w:spacing w:line="269" w:lineRule="auto"/>
        <w:ind w:left="-567"/>
        <w:rPr>
          <w:rFonts w:eastAsia="Calibri"/>
          <w:sz w:val="14"/>
          <w:szCs w:val="14"/>
          <w:rtl/>
        </w:rPr>
      </w:pPr>
    </w:p>
    <w:p w:rsidR="008F3DB7" w:rsidRPr="008F3DB7" w:rsidRDefault="008F3DB7" w:rsidP="00C256B7">
      <w:pPr>
        <w:spacing w:line="269" w:lineRule="auto"/>
        <w:rPr>
          <w:rFonts w:eastAsia="Calibri"/>
          <w:b/>
          <w:bCs/>
          <w:rtl/>
        </w:rPr>
      </w:pPr>
      <w:r w:rsidRPr="008F3DB7">
        <w:rPr>
          <w:rFonts w:eastAsia="Calibri" w:hint="cs"/>
          <w:rtl/>
        </w:rPr>
        <w:t>בתקופה הנסקרת החליטה הממשלה לתת לרשויות המקומיות מענקים בגין הוצאות והפסדי הכנסות שמקורם במלחמה. המענקים שהעביר משרד הפנים בשלושת החודשים האחרונים של שנת 2023 הסתכמו בכ-547 מיליון ש"ח</w:t>
      </w:r>
      <w:r w:rsidRPr="008F3DB7">
        <w:rPr>
          <w:rFonts w:eastAsia="Calibri"/>
          <w:vertAlign w:val="superscript"/>
          <w:rtl/>
        </w:rPr>
        <w:footnoteReference w:id="35"/>
      </w:r>
      <w:r w:rsidRPr="008F3DB7">
        <w:rPr>
          <w:rFonts w:eastAsia="Calibri" w:hint="cs"/>
          <w:rtl/>
        </w:rPr>
        <w:t xml:space="preserve"> וניתנו לרשויות המקומיות המפונות והקולטות, בצפון ובדרום, ולכלל הרשויות המקומיות, כפי שיפורט להלן. יצוין כי כספים שהוקצו לקליטת המפונים בבתי המלון ובמתקנים נוספים </w:t>
      </w:r>
      <w:r w:rsidRPr="008F3DB7">
        <w:rPr>
          <w:rFonts w:eastAsia="Calibri" w:hint="cs"/>
          <w:rtl/>
        </w:rPr>
        <w:lastRenderedPageBreak/>
        <w:t>ניתנו על ידי משרד התיירות, ברובם ישירות לבתי המלון, ואולם חלק קטן מההוצאות בגין שהיית המפונים בבתי מלון שולם בתחילה על ידי הרשויות המקומיות הקולטות</w:t>
      </w:r>
      <w:r w:rsidRPr="008F3DB7">
        <w:rPr>
          <w:rFonts w:eastAsia="Calibri" w:hint="cs"/>
          <w:b/>
          <w:bCs/>
          <w:color w:val="FF0000"/>
          <w:rtl/>
        </w:rPr>
        <w:t xml:space="preserve"> </w:t>
      </w:r>
      <w:r w:rsidRPr="008F3DB7">
        <w:rPr>
          <w:rFonts w:eastAsia="Calibri" w:hint="cs"/>
          <w:rtl/>
        </w:rPr>
        <w:t>ובהמשך משרד התיירות שיפה את הרשויות האמורות על סכומי ההוצאות.</w:t>
      </w:r>
    </w:p>
    <w:p w:rsidR="008F3DB7" w:rsidRPr="00405769" w:rsidRDefault="008F3DB7" w:rsidP="00C256B7">
      <w:pPr>
        <w:spacing w:line="269" w:lineRule="auto"/>
        <w:ind w:left="-567"/>
        <w:rPr>
          <w:rFonts w:eastAsia="Calibri"/>
          <w:sz w:val="16"/>
          <w:szCs w:val="16"/>
          <w:rtl/>
        </w:rPr>
      </w:pPr>
    </w:p>
    <w:p w:rsidR="008F3DB7" w:rsidRPr="008F3DB7" w:rsidRDefault="008F3DB7" w:rsidP="00C256B7">
      <w:pPr>
        <w:numPr>
          <w:ilvl w:val="0"/>
          <w:numId w:val="13"/>
        </w:numPr>
        <w:spacing w:line="269" w:lineRule="auto"/>
        <w:contextualSpacing/>
        <w:rPr>
          <w:rFonts w:eastAsia="Calibri"/>
          <w:b/>
          <w:bCs/>
        </w:rPr>
      </w:pPr>
      <w:bookmarkStart w:id="61" w:name="_Hlk163039501"/>
      <w:r w:rsidRPr="008F3DB7">
        <w:rPr>
          <w:rFonts w:eastAsia="Times New Roman" w:hint="eastAsia"/>
          <w:bCs/>
          <w:spacing w:val="40"/>
          <w:rtl/>
        </w:rPr>
        <w:t>הקצאה</w:t>
      </w:r>
      <w:r w:rsidRPr="008F3DB7">
        <w:rPr>
          <w:rFonts w:eastAsia="Times New Roman"/>
          <w:bCs/>
          <w:spacing w:val="40"/>
          <w:rtl/>
        </w:rPr>
        <w:t xml:space="preserve"> </w:t>
      </w:r>
      <w:r w:rsidRPr="008F3DB7">
        <w:rPr>
          <w:rFonts w:eastAsia="Times New Roman" w:hint="eastAsia"/>
          <w:bCs/>
          <w:spacing w:val="40"/>
          <w:rtl/>
        </w:rPr>
        <w:t>לרשויות</w:t>
      </w:r>
      <w:r w:rsidRPr="008F3DB7">
        <w:rPr>
          <w:rFonts w:eastAsia="Times New Roman"/>
          <w:bCs/>
          <w:spacing w:val="40"/>
          <w:rtl/>
        </w:rPr>
        <w:t xml:space="preserve"> </w:t>
      </w:r>
      <w:r w:rsidRPr="008F3DB7">
        <w:rPr>
          <w:rFonts w:eastAsia="Times New Roman" w:hint="eastAsia"/>
          <w:bCs/>
          <w:spacing w:val="40"/>
          <w:rtl/>
        </w:rPr>
        <w:t>הצפון</w:t>
      </w:r>
      <w:r w:rsidRPr="008F3DB7">
        <w:rPr>
          <w:rFonts w:eastAsia="Times New Roman"/>
          <w:bCs/>
          <w:spacing w:val="40"/>
          <w:rtl/>
        </w:rPr>
        <w:t>:</w:t>
      </w:r>
      <w:r w:rsidRPr="008F3DB7">
        <w:rPr>
          <w:rFonts w:eastAsia="Calibri" w:hint="cs"/>
          <w:rtl/>
        </w:rPr>
        <w:t xml:space="preserve"> בהמשך</w:t>
      </w:r>
      <w:r w:rsidRPr="008F3DB7">
        <w:rPr>
          <w:rFonts w:eastAsia="Calibri"/>
          <w:rtl/>
        </w:rPr>
        <w:t xml:space="preserve"> </w:t>
      </w:r>
      <w:r w:rsidRPr="008F3DB7">
        <w:rPr>
          <w:rFonts w:eastAsia="Calibri" w:hint="cs"/>
          <w:rtl/>
        </w:rPr>
        <w:t>להחלטת</w:t>
      </w:r>
      <w:r w:rsidRPr="008F3DB7">
        <w:rPr>
          <w:rFonts w:eastAsia="Calibri"/>
          <w:rtl/>
        </w:rPr>
        <w:t xml:space="preserve"> </w:t>
      </w:r>
      <w:r w:rsidRPr="008F3DB7">
        <w:rPr>
          <w:rFonts w:eastAsia="Calibri" w:hint="cs"/>
          <w:rtl/>
        </w:rPr>
        <w:t>הממשלה</w:t>
      </w:r>
      <w:r w:rsidRPr="008F3DB7">
        <w:rPr>
          <w:rFonts w:eastAsia="Calibri"/>
          <w:rtl/>
        </w:rPr>
        <w:t xml:space="preserve"> 975</w:t>
      </w:r>
      <w:r w:rsidRPr="008F3DB7">
        <w:rPr>
          <w:rFonts w:eastAsia="Calibri" w:hint="cs"/>
          <w:rtl/>
        </w:rPr>
        <w:t xml:space="preserve"> מאוקטובר 2023, שעניינה</w:t>
      </w:r>
      <w:r w:rsidRPr="008F3DB7">
        <w:rPr>
          <w:rFonts w:eastAsia="Calibri"/>
          <w:rtl/>
        </w:rPr>
        <w:t xml:space="preserve"> </w:t>
      </w:r>
      <w:r w:rsidRPr="008F3DB7">
        <w:rPr>
          <w:rFonts w:eastAsia="Calibri" w:hint="cs"/>
          <w:rtl/>
        </w:rPr>
        <w:t>תוכנית</w:t>
      </w:r>
      <w:r w:rsidRPr="008F3DB7">
        <w:rPr>
          <w:rFonts w:eastAsia="Calibri"/>
          <w:rtl/>
        </w:rPr>
        <w:t xml:space="preserve"> </w:t>
      </w:r>
      <w:r w:rsidRPr="008F3DB7">
        <w:rPr>
          <w:rFonts w:eastAsia="Calibri" w:hint="cs"/>
          <w:rtl/>
        </w:rPr>
        <w:t>פעולה</w:t>
      </w:r>
      <w:r w:rsidRPr="008F3DB7">
        <w:rPr>
          <w:rFonts w:eastAsia="Calibri"/>
          <w:rtl/>
        </w:rPr>
        <w:t xml:space="preserve"> </w:t>
      </w:r>
      <w:r w:rsidRPr="008F3DB7">
        <w:rPr>
          <w:rFonts w:eastAsia="Calibri" w:hint="cs"/>
          <w:rtl/>
        </w:rPr>
        <w:t>לאומית</w:t>
      </w:r>
      <w:r w:rsidRPr="008F3DB7">
        <w:rPr>
          <w:rFonts w:eastAsia="Calibri"/>
          <w:rtl/>
        </w:rPr>
        <w:t xml:space="preserve"> </w:t>
      </w:r>
      <w:r w:rsidRPr="008F3DB7">
        <w:rPr>
          <w:rFonts w:eastAsia="Calibri" w:hint="cs"/>
          <w:rtl/>
        </w:rPr>
        <w:t>לפינוי</w:t>
      </w:r>
      <w:r w:rsidRPr="008F3DB7">
        <w:rPr>
          <w:rFonts w:eastAsia="Calibri"/>
          <w:rtl/>
        </w:rPr>
        <w:t xml:space="preserve"> </w:t>
      </w:r>
      <w:r w:rsidRPr="008F3DB7">
        <w:rPr>
          <w:rFonts w:eastAsia="Calibri" w:hint="cs"/>
          <w:rtl/>
        </w:rPr>
        <w:t>אוכלוסייה</w:t>
      </w:r>
      <w:r w:rsidRPr="008F3DB7">
        <w:rPr>
          <w:rFonts w:eastAsia="Calibri"/>
          <w:rtl/>
        </w:rPr>
        <w:t xml:space="preserve"> </w:t>
      </w:r>
      <w:r w:rsidRPr="008F3DB7">
        <w:rPr>
          <w:rFonts w:eastAsia="Calibri" w:hint="cs"/>
          <w:rtl/>
        </w:rPr>
        <w:t>בגזרת</w:t>
      </w:r>
      <w:r w:rsidRPr="008F3DB7">
        <w:rPr>
          <w:rFonts w:eastAsia="Calibri"/>
          <w:rtl/>
        </w:rPr>
        <w:t xml:space="preserve"> </w:t>
      </w:r>
      <w:r w:rsidRPr="008F3DB7">
        <w:rPr>
          <w:rFonts w:eastAsia="Calibri" w:hint="cs"/>
          <w:rtl/>
        </w:rPr>
        <w:t>הצפון</w:t>
      </w:r>
      <w:r w:rsidRPr="008F3DB7">
        <w:rPr>
          <w:rFonts w:eastAsia="Calibri"/>
          <w:rtl/>
        </w:rPr>
        <w:t xml:space="preserve"> </w:t>
      </w:r>
      <w:r w:rsidRPr="008F3DB7">
        <w:rPr>
          <w:rFonts w:eastAsia="Calibri" w:hint="cs"/>
          <w:rtl/>
        </w:rPr>
        <w:t>(המתגוררת במרחק של 5-0 ק</w:t>
      </w:r>
      <w:r w:rsidRPr="008F3DB7">
        <w:rPr>
          <w:rFonts w:eastAsia="Calibri"/>
          <w:rtl/>
        </w:rPr>
        <w:t>"</w:t>
      </w:r>
      <w:r w:rsidRPr="008F3DB7">
        <w:rPr>
          <w:rFonts w:eastAsia="Calibri" w:hint="cs"/>
          <w:rtl/>
        </w:rPr>
        <w:t>מ</w:t>
      </w:r>
      <w:r w:rsidRPr="008F3DB7">
        <w:rPr>
          <w:rFonts w:eastAsia="Calibri"/>
          <w:rtl/>
        </w:rPr>
        <w:t xml:space="preserve"> </w:t>
      </w:r>
      <w:r w:rsidRPr="008F3DB7">
        <w:rPr>
          <w:rFonts w:eastAsia="Calibri" w:hint="cs"/>
          <w:rtl/>
        </w:rPr>
        <w:t>מהגבול)</w:t>
      </w:r>
      <w:r w:rsidRPr="008F3DB7">
        <w:rPr>
          <w:rFonts w:eastAsia="Calibri"/>
          <w:rtl/>
        </w:rPr>
        <w:t xml:space="preserve"> </w:t>
      </w:r>
      <w:r w:rsidRPr="008F3DB7">
        <w:rPr>
          <w:rFonts w:eastAsia="Calibri" w:hint="cs"/>
          <w:rtl/>
        </w:rPr>
        <w:t>וקליטתה, החליטה הממשלה</w:t>
      </w:r>
      <w:r w:rsidRPr="008F3DB7">
        <w:rPr>
          <w:rFonts w:eastAsia="Calibri"/>
          <w:vertAlign w:val="superscript"/>
          <w:rtl/>
        </w:rPr>
        <w:footnoteReference w:id="36"/>
      </w:r>
      <w:r w:rsidRPr="008F3DB7">
        <w:rPr>
          <w:rFonts w:eastAsia="Calibri" w:hint="cs"/>
          <w:sz w:val="14"/>
          <w:szCs w:val="18"/>
          <w:rtl/>
        </w:rPr>
        <w:t xml:space="preserve"> </w:t>
      </w:r>
      <w:r w:rsidRPr="008F3DB7">
        <w:rPr>
          <w:rFonts w:eastAsia="Calibri" w:hint="cs"/>
          <w:rtl/>
        </w:rPr>
        <w:t>להעביר לתשע רשויות מקומיות מפונות בצפון במסגרת שלוש החלטות שהתקבלו - הראשונה באוקטובר 2023, השנייה בנובמבר 2023 והשלישית בדצמבר 2023 - סכום כולל של 105 מיליון ש"ח (35 מיליון ש"ח בכל החלטה). הקצאת</w:t>
      </w:r>
      <w:r w:rsidRPr="008F3DB7">
        <w:rPr>
          <w:rFonts w:eastAsia="Calibri"/>
          <w:rtl/>
        </w:rPr>
        <w:t xml:space="preserve"> </w:t>
      </w:r>
      <w:r w:rsidRPr="008F3DB7">
        <w:rPr>
          <w:rFonts w:eastAsia="Calibri" w:hint="cs"/>
          <w:rtl/>
        </w:rPr>
        <w:t>התקציבים</w:t>
      </w:r>
      <w:r w:rsidRPr="008F3DB7">
        <w:rPr>
          <w:rFonts w:eastAsia="Calibri"/>
          <w:rtl/>
        </w:rPr>
        <w:t xml:space="preserve"> </w:t>
      </w:r>
      <w:r w:rsidRPr="008F3DB7">
        <w:rPr>
          <w:rFonts w:eastAsia="Calibri" w:hint="cs"/>
          <w:rtl/>
        </w:rPr>
        <w:t>נועדה לסייע לאותן הרשויות</w:t>
      </w:r>
      <w:r w:rsidRPr="008F3DB7">
        <w:rPr>
          <w:rFonts w:eastAsia="Calibri"/>
          <w:rtl/>
        </w:rPr>
        <w:t xml:space="preserve"> </w:t>
      </w:r>
      <w:r w:rsidRPr="008F3DB7">
        <w:rPr>
          <w:rFonts w:eastAsia="Calibri" w:hint="cs"/>
          <w:rtl/>
        </w:rPr>
        <w:t>שפונו להתמודד עם</w:t>
      </w:r>
      <w:r w:rsidRPr="008F3DB7">
        <w:rPr>
          <w:rFonts w:eastAsia="Calibri"/>
          <w:rtl/>
        </w:rPr>
        <w:t xml:space="preserve"> </w:t>
      </w:r>
      <w:r w:rsidRPr="008F3DB7">
        <w:rPr>
          <w:rFonts w:eastAsia="Calibri" w:hint="cs"/>
          <w:rtl/>
        </w:rPr>
        <w:t>מצב</w:t>
      </w:r>
      <w:r w:rsidRPr="008F3DB7">
        <w:rPr>
          <w:rFonts w:eastAsia="Calibri"/>
          <w:rtl/>
        </w:rPr>
        <w:t xml:space="preserve"> </w:t>
      </w:r>
      <w:r w:rsidRPr="008F3DB7">
        <w:rPr>
          <w:rFonts w:eastAsia="Calibri" w:hint="cs"/>
          <w:rtl/>
        </w:rPr>
        <w:t>החירום. בתקופה נובמבר-דצמבר 2023 העביר משרד הפנים לתשע הרשויות האמורות סך של 70 מיליון ש"ח.</w:t>
      </w:r>
    </w:p>
    <w:p w:rsidR="008F3DB7" w:rsidRPr="00405769" w:rsidRDefault="008F3DB7" w:rsidP="00C256B7">
      <w:pPr>
        <w:spacing w:line="269" w:lineRule="auto"/>
        <w:ind w:left="-567"/>
        <w:rPr>
          <w:rFonts w:eastAsia="Calibri"/>
          <w:sz w:val="16"/>
          <w:szCs w:val="16"/>
        </w:rPr>
      </w:pPr>
    </w:p>
    <w:p w:rsidR="008F3DB7" w:rsidRPr="008F3DB7" w:rsidRDefault="008F3DB7" w:rsidP="00C256B7">
      <w:pPr>
        <w:numPr>
          <w:ilvl w:val="0"/>
          <w:numId w:val="13"/>
        </w:numPr>
        <w:spacing w:line="269" w:lineRule="auto"/>
        <w:contextualSpacing/>
        <w:rPr>
          <w:rFonts w:eastAsia="Calibri"/>
          <w:sz w:val="24"/>
        </w:rPr>
      </w:pPr>
      <w:r w:rsidRPr="008F3DB7">
        <w:rPr>
          <w:rFonts w:eastAsia="Times New Roman" w:hint="eastAsia"/>
          <w:bCs/>
          <w:spacing w:val="40"/>
          <w:rtl/>
        </w:rPr>
        <w:t>מענק</w:t>
      </w:r>
      <w:r w:rsidRPr="008F3DB7">
        <w:rPr>
          <w:rFonts w:eastAsia="Times New Roman"/>
          <w:bCs/>
          <w:spacing w:val="40"/>
          <w:rtl/>
        </w:rPr>
        <w:t xml:space="preserve"> </w:t>
      </w:r>
      <w:r w:rsidRPr="008F3DB7">
        <w:rPr>
          <w:rFonts w:eastAsia="Times New Roman" w:hint="eastAsia"/>
          <w:bCs/>
          <w:spacing w:val="40"/>
          <w:rtl/>
        </w:rPr>
        <w:t>חירום</w:t>
      </w:r>
      <w:r w:rsidRPr="008F3DB7">
        <w:rPr>
          <w:rFonts w:eastAsia="Times New Roman"/>
          <w:bCs/>
          <w:spacing w:val="40"/>
          <w:rtl/>
        </w:rPr>
        <w:t xml:space="preserve"> </w:t>
      </w:r>
      <w:r w:rsidRPr="008F3DB7">
        <w:rPr>
          <w:rFonts w:eastAsia="Times New Roman" w:hint="eastAsia"/>
          <w:bCs/>
          <w:spacing w:val="40"/>
          <w:rtl/>
        </w:rPr>
        <w:t>כללי</w:t>
      </w:r>
      <w:r w:rsidRPr="008F3DB7">
        <w:rPr>
          <w:rFonts w:eastAsia="Times New Roman"/>
          <w:bCs/>
          <w:spacing w:val="40"/>
          <w:rtl/>
        </w:rPr>
        <w:t xml:space="preserve">: </w:t>
      </w:r>
      <w:r w:rsidRPr="008F3DB7">
        <w:rPr>
          <w:rFonts w:eastAsia="Calibri" w:hint="cs"/>
          <w:sz w:val="24"/>
          <w:rtl/>
        </w:rPr>
        <w:t>הממשלה החליטה כבר בישיבתה מאוקטובר 2023</w:t>
      </w:r>
      <w:r w:rsidRPr="008F3DB7">
        <w:rPr>
          <w:rFonts w:eastAsia="Calibri"/>
          <w:sz w:val="24"/>
          <w:vertAlign w:val="superscript"/>
          <w:rtl/>
        </w:rPr>
        <w:footnoteReference w:id="37"/>
      </w:r>
      <w:r w:rsidRPr="008F3DB7">
        <w:rPr>
          <w:rFonts w:eastAsia="Calibri" w:hint="cs"/>
          <w:sz w:val="24"/>
          <w:rtl/>
        </w:rPr>
        <w:t xml:space="preserve"> להנחות</w:t>
      </w:r>
      <w:r w:rsidRPr="008F3DB7">
        <w:rPr>
          <w:rFonts w:eastAsia="Calibri"/>
          <w:sz w:val="24"/>
          <w:rtl/>
        </w:rPr>
        <w:t xml:space="preserve"> </w:t>
      </w:r>
      <w:r w:rsidRPr="008F3DB7">
        <w:rPr>
          <w:rFonts w:eastAsia="Calibri" w:hint="cs"/>
          <w:sz w:val="24"/>
          <w:rtl/>
        </w:rPr>
        <w:t>את</w:t>
      </w:r>
      <w:r w:rsidRPr="008F3DB7">
        <w:rPr>
          <w:rFonts w:eastAsia="Calibri"/>
          <w:sz w:val="24"/>
          <w:rtl/>
        </w:rPr>
        <w:t xml:space="preserve"> </w:t>
      </w:r>
      <w:r w:rsidRPr="008F3DB7">
        <w:rPr>
          <w:rFonts w:eastAsia="Calibri" w:hint="cs"/>
          <w:sz w:val="24"/>
          <w:rtl/>
        </w:rPr>
        <w:t>משרד</w:t>
      </w:r>
      <w:r w:rsidRPr="008F3DB7">
        <w:rPr>
          <w:rFonts w:eastAsia="Calibri"/>
          <w:sz w:val="24"/>
          <w:rtl/>
        </w:rPr>
        <w:t xml:space="preserve"> </w:t>
      </w:r>
      <w:r w:rsidRPr="008F3DB7">
        <w:rPr>
          <w:rFonts w:eastAsia="Calibri" w:hint="cs"/>
          <w:sz w:val="24"/>
          <w:rtl/>
        </w:rPr>
        <w:t>הפנים</w:t>
      </w:r>
      <w:r w:rsidRPr="008F3DB7">
        <w:rPr>
          <w:rFonts w:eastAsia="Calibri"/>
          <w:sz w:val="24"/>
          <w:rtl/>
        </w:rPr>
        <w:t xml:space="preserve"> </w:t>
      </w:r>
      <w:r w:rsidRPr="008F3DB7">
        <w:rPr>
          <w:rFonts w:eastAsia="Calibri" w:hint="cs"/>
          <w:sz w:val="24"/>
          <w:rtl/>
        </w:rPr>
        <w:t>להקצות</w:t>
      </w:r>
      <w:r w:rsidRPr="008F3DB7">
        <w:rPr>
          <w:rFonts w:eastAsia="Calibri"/>
          <w:sz w:val="24"/>
          <w:rtl/>
        </w:rPr>
        <w:t xml:space="preserve"> </w:t>
      </w:r>
      <w:r w:rsidRPr="008F3DB7">
        <w:rPr>
          <w:rFonts w:eastAsia="Calibri" w:hint="cs"/>
          <w:sz w:val="24"/>
          <w:rtl/>
        </w:rPr>
        <w:t>סך</w:t>
      </w:r>
      <w:r w:rsidRPr="008F3DB7">
        <w:rPr>
          <w:rFonts w:eastAsia="Calibri"/>
          <w:sz w:val="24"/>
          <w:rtl/>
        </w:rPr>
        <w:t xml:space="preserve"> </w:t>
      </w:r>
      <w:r w:rsidRPr="008F3DB7">
        <w:rPr>
          <w:rFonts w:eastAsia="Calibri" w:hint="cs"/>
          <w:sz w:val="24"/>
          <w:rtl/>
        </w:rPr>
        <w:t>של</w:t>
      </w:r>
      <w:r w:rsidRPr="008F3DB7">
        <w:rPr>
          <w:rFonts w:eastAsia="Calibri"/>
          <w:sz w:val="24"/>
          <w:rtl/>
        </w:rPr>
        <w:t xml:space="preserve"> 70 </w:t>
      </w:r>
      <w:r w:rsidRPr="008F3DB7">
        <w:rPr>
          <w:rFonts w:eastAsia="Calibri" w:hint="eastAsia"/>
          <w:sz w:val="24"/>
          <w:rtl/>
        </w:rPr>
        <w:t>מיליון</w:t>
      </w:r>
      <w:r w:rsidRPr="008F3DB7">
        <w:rPr>
          <w:rFonts w:eastAsia="Calibri"/>
          <w:sz w:val="24"/>
          <w:rtl/>
        </w:rPr>
        <w:t xml:space="preserve"> </w:t>
      </w:r>
      <w:r w:rsidRPr="008F3DB7">
        <w:rPr>
          <w:rFonts w:eastAsia="Calibri" w:hint="eastAsia"/>
          <w:sz w:val="24"/>
          <w:rtl/>
        </w:rPr>
        <w:t>ש</w:t>
      </w:r>
      <w:r w:rsidRPr="008F3DB7">
        <w:rPr>
          <w:rFonts w:eastAsia="Calibri"/>
          <w:sz w:val="24"/>
          <w:rtl/>
        </w:rPr>
        <w:t>"</w:t>
      </w:r>
      <w:r w:rsidRPr="008F3DB7">
        <w:rPr>
          <w:rFonts w:eastAsia="Calibri" w:hint="eastAsia"/>
          <w:sz w:val="24"/>
          <w:rtl/>
        </w:rPr>
        <w:t>ח</w:t>
      </w:r>
      <w:r w:rsidRPr="008F3DB7">
        <w:rPr>
          <w:rFonts w:eastAsia="Calibri"/>
          <w:sz w:val="24"/>
          <w:rtl/>
        </w:rPr>
        <w:t xml:space="preserve"> </w:t>
      </w:r>
      <w:r w:rsidRPr="008F3DB7">
        <w:rPr>
          <w:rFonts w:eastAsia="Calibri" w:hint="cs"/>
          <w:sz w:val="24"/>
          <w:rtl/>
        </w:rPr>
        <w:t>לתקציב</w:t>
      </w:r>
      <w:r w:rsidRPr="008F3DB7">
        <w:rPr>
          <w:rFonts w:eastAsia="Calibri"/>
          <w:sz w:val="24"/>
          <w:rtl/>
        </w:rPr>
        <w:t xml:space="preserve"> </w:t>
      </w:r>
      <w:r w:rsidRPr="008F3DB7">
        <w:rPr>
          <w:rFonts w:eastAsia="Calibri" w:hint="cs"/>
          <w:sz w:val="24"/>
          <w:rtl/>
        </w:rPr>
        <w:t>השוטף</w:t>
      </w:r>
      <w:r w:rsidRPr="008F3DB7">
        <w:rPr>
          <w:rFonts w:eastAsia="Calibri"/>
          <w:sz w:val="24"/>
          <w:rtl/>
        </w:rPr>
        <w:t xml:space="preserve"> </w:t>
      </w:r>
      <w:r w:rsidRPr="008F3DB7">
        <w:rPr>
          <w:rFonts w:eastAsia="Calibri" w:hint="cs"/>
          <w:sz w:val="24"/>
          <w:rtl/>
        </w:rPr>
        <w:t>של</w:t>
      </w:r>
      <w:r w:rsidRPr="008F3DB7">
        <w:rPr>
          <w:rFonts w:eastAsia="Calibri"/>
          <w:sz w:val="24"/>
          <w:rtl/>
        </w:rPr>
        <w:t xml:space="preserve"> </w:t>
      </w:r>
      <w:r w:rsidRPr="008F3DB7">
        <w:rPr>
          <w:rFonts w:eastAsia="Calibri" w:hint="cs"/>
          <w:sz w:val="24"/>
          <w:rtl/>
        </w:rPr>
        <w:t>הרשויות</w:t>
      </w:r>
      <w:r w:rsidRPr="008F3DB7">
        <w:rPr>
          <w:rFonts w:eastAsia="Calibri"/>
          <w:sz w:val="24"/>
          <w:rtl/>
        </w:rPr>
        <w:t xml:space="preserve"> </w:t>
      </w:r>
      <w:r w:rsidRPr="008F3DB7">
        <w:rPr>
          <w:rFonts w:eastAsia="Calibri" w:hint="cs"/>
          <w:sz w:val="24"/>
          <w:rtl/>
        </w:rPr>
        <w:t>המקומיות</w:t>
      </w:r>
      <w:r w:rsidRPr="008F3DB7">
        <w:rPr>
          <w:rFonts w:eastAsia="Calibri"/>
          <w:sz w:val="24"/>
          <w:rtl/>
        </w:rPr>
        <w:t xml:space="preserve"> </w:t>
      </w:r>
      <w:r w:rsidRPr="008F3DB7">
        <w:rPr>
          <w:rFonts w:eastAsia="Calibri" w:hint="cs"/>
          <w:sz w:val="24"/>
          <w:rtl/>
        </w:rPr>
        <w:t>לצורך</w:t>
      </w:r>
      <w:r w:rsidRPr="008F3DB7">
        <w:rPr>
          <w:rFonts w:eastAsia="Calibri"/>
          <w:sz w:val="24"/>
          <w:rtl/>
        </w:rPr>
        <w:t xml:space="preserve"> </w:t>
      </w:r>
      <w:r w:rsidRPr="008F3DB7">
        <w:rPr>
          <w:rFonts w:eastAsia="Calibri" w:hint="cs"/>
          <w:sz w:val="24"/>
          <w:rtl/>
        </w:rPr>
        <w:t>סיוע</w:t>
      </w:r>
      <w:r w:rsidRPr="008F3DB7">
        <w:rPr>
          <w:rFonts w:eastAsia="Calibri"/>
          <w:sz w:val="24"/>
          <w:rtl/>
        </w:rPr>
        <w:t xml:space="preserve"> </w:t>
      </w:r>
      <w:r w:rsidRPr="008F3DB7">
        <w:rPr>
          <w:rFonts w:eastAsia="Calibri" w:hint="cs"/>
          <w:sz w:val="24"/>
          <w:rtl/>
        </w:rPr>
        <w:t>במימון</w:t>
      </w:r>
      <w:r w:rsidRPr="008F3DB7">
        <w:rPr>
          <w:rFonts w:eastAsia="Calibri"/>
          <w:sz w:val="24"/>
          <w:rtl/>
        </w:rPr>
        <w:t xml:space="preserve"> </w:t>
      </w:r>
      <w:r w:rsidRPr="008F3DB7">
        <w:rPr>
          <w:rFonts w:eastAsia="Calibri" w:hint="cs"/>
          <w:sz w:val="24"/>
          <w:rtl/>
        </w:rPr>
        <w:t>הוצאות</w:t>
      </w:r>
      <w:r w:rsidRPr="008F3DB7">
        <w:rPr>
          <w:rFonts w:eastAsia="Calibri"/>
          <w:sz w:val="24"/>
          <w:rtl/>
        </w:rPr>
        <w:t xml:space="preserve"> </w:t>
      </w:r>
      <w:r w:rsidRPr="008F3DB7">
        <w:rPr>
          <w:rFonts w:eastAsia="Calibri" w:hint="cs"/>
          <w:sz w:val="24"/>
          <w:rtl/>
        </w:rPr>
        <w:t>החירום</w:t>
      </w:r>
      <w:r w:rsidRPr="008F3DB7">
        <w:rPr>
          <w:rFonts w:eastAsia="Calibri"/>
          <w:sz w:val="24"/>
          <w:rtl/>
        </w:rPr>
        <w:t xml:space="preserve"> </w:t>
      </w:r>
      <w:r w:rsidRPr="008F3DB7">
        <w:rPr>
          <w:rFonts w:eastAsia="Calibri" w:hint="cs"/>
          <w:sz w:val="24"/>
          <w:rtl/>
        </w:rPr>
        <w:t>הנדרשות לרשויות בעקבות</w:t>
      </w:r>
      <w:r w:rsidRPr="008F3DB7">
        <w:rPr>
          <w:rFonts w:eastAsia="Calibri"/>
          <w:sz w:val="24"/>
          <w:rtl/>
        </w:rPr>
        <w:t xml:space="preserve"> </w:t>
      </w:r>
      <w:r w:rsidRPr="008F3DB7">
        <w:rPr>
          <w:rFonts w:eastAsia="Calibri" w:hint="cs"/>
          <w:sz w:val="24"/>
          <w:rtl/>
        </w:rPr>
        <w:t>המלחמה</w:t>
      </w:r>
      <w:r w:rsidRPr="008F3DB7">
        <w:rPr>
          <w:rFonts w:eastAsia="Calibri"/>
          <w:sz w:val="24"/>
          <w:rtl/>
        </w:rPr>
        <w:t xml:space="preserve">, </w:t>
      </w:r>
      <w:r w:rsidRPr="008F3DB7">
        <w:rPr>
          <w:rFonts w:eastAsia="Calibri" w:hint="cs"/>
          <w:sz w:val="24"/>
          <w:rtl/>
        </w:rPr>
        <w:t>לרבות</w:t>
      </w:r>
      <w:r w:rsidRPr="008F3DB7">
        <w:rPr>
          <w:rFonts w:eastAsia="Calibri"/>
          <w:sz w:val="24"/>
          <w:rtl/>
        </w:rPr>
        <w:t xml:space="preserve"> </w:t>
      </w:r>
      <w:r w:rsidRPr="008F3DB7">
        <w:rPr>
          <w:rFonts w:eastAsia="Calibri" w:hint="cs"/>
          <w:sz w:val="24"/>
          <w:rtl/>
        </w:rPr>
        <w:t>לצורכי הצטיידות</w:t>
      </w:r>
      <w:r w:rsidRPr="008F3DB7">
        <w:rPr>
          <w:rFonts w:eastAsia="Calibri"/>
          <w:sz w:val="24"/>
          <w:rtl/>
        </w:rPr>
        <w:t xml:space="preserve"> </w:t>
      </w:r>
      <w:r w:rsidRPr="008F3DB7">
        <w:rPr>
          <w:rFonts w:eastAsia="Calibri" w:hint="cs"/>
          <w:sz w:val="24"/>
          <w:rtl/>
        </w:rPr>
        <w:t>חיונית</w:t>
      </w:r>
      <w:r w:rsidRPr="008F3DB7">
        <w:rPr>
          <w:rFonts w:eastAsia="Calibri"/>
          <w:sz w:val="24"/>
          <w:rtl/>
        </w:rPr>
        <w:t xml:space="preserve">. </w:t>
      </w:r>
      <w:r w:rsidRPr="008F3DB7">
        <w:rPr>
          <w:rFonts w:eastAsia="Calibri" w:hint="cs"/>
          <w:sz w:val="24"/>
          <w:rtl/>
        </w:rPr>
        <w:t>נקבע כי הסיוע</w:t>
      </w:r>
      <w:r w:rsidRPr="008F3DB7">
        <w:rPr>
          <w:rFonts w:eastAsia="Calibri"/>
          <w:sz w:val="24"/>
          <w:rtl/>
        </w:rPr>
        <w:t xml:space="preserve"> </w:t>
      </w:r>
      <w:r w:rsidRPr="008F3DB7">
        <w:rPr>
          <w:rFonts w:eastAsia="Calibri" w:hint="cs"/>
          <w:sz w:val="24"/>
          <w:rtl/>
        </w:rPr>
        <w:t>יינתן</w:t>
      </w:r>
      <w:r w:rsidRPr="008F3DB7">
        <w:rPr>
          <w:rFonts w:eastAsia="Calibri"/>
          <w:sz w:val="24"/>
          <w:rtl/>
        </w:rPr>
        <w:t xml:space="preserve"> </w:t>
      </w:r>
      <w:r w:rsidRPr="008F3DB7">
        <w:rPr>
          <w:rFonts w:eastAsia="Calibri" w:hint="cs"/>
          <w:sz w:val="24"/>
          <w:rtl/>
        </w:rPr>
        <w:t>לרשויות</w:t>
      </w:r>
      <w:r w:rsidRPr="008F3DB7">
        <w:rPr>
          <w:rFonts w:eastAsia="Calibri"/>
          <w:sz w:val="24"/>
          <w:rtl/>
        </w:rPr>
        <w:t xml:space="preserve"> </w:t>
      </w:r>
      <w:r w:rsidRPr="008F3DB7">
        <w:rPr>
          <w:rFonts w:eastAsia="Calibri" w:hint="cs"/>
          <w:sz w:val="24"/>
          <w:rtl/>
        </w:rPr>
        <w:t>אשר</w:t>
      </w:r>
      <w:r w:rsidRPr="008F3DB7">
        <w:rPr>
          <w:rFonts w:eastAsia="Calibri"/>
          <w:sz w:val="24"/>
          <w:rtl/>
        </w:rPr>
        <w:t xml:space="preserve"> </w:t>
      </w:r>
      <w:r w:rsidRPr="008F3DB7">
        <w:rPr>
          <w:rFonts w:eastAsia="Calibri" w:hint="cs"/>
          <w:sz w:val="24"/>
          <w:rtl/>
        </w:rPr>
        <w:t>יעמדו</w:t>
      </w:r>
      <w:r w:rsidRPr="008F3DB7">
        <w:rPr>
          <w:rFonts w:eastAsia="Calibri"/>
          <w:sz w:val="24"/>
          <w:rtl/>
        </w:rPr>
        <w:t xml:space="preserve"> </w:t>
      </w:r>
      <w:r w:rsidRPr="008F3DB7">
        <w:rPr>
          <w:rFonts w:eastAsia="Calibri" w:hint="cs"/>
          <w:sz w:val="24"/>
          <w:rtl/>
        </w:rPr>
        <w:t>בתבחינים</w:t>
      </w:r>
      <w:r w:rsidRPr="008F3DB7">
        <w:rPr>
          <w:rFonts w:eastAsia="Calibri"/>
          <w:sz w:val="24"/>
          <w:rtl/>
        </w:rPr>
        <w:t xml:space="preserve"> </w:t>
      </w:r>
      <w:r w:rsidRPr="008F3DB7">
        <w:rPr>
          <w:rFonts w:eastAsia="Calibri" w:hint="cs"/>
          <w:sz w:val="24"/>
          <w:rtl/>
        </w:rPr>
        <w:t>שיקבעו</w:t>
      </w:r>
      <w:r w:rsidRPr="008F3DB7">
        <w:rPr>
          <w:rFonts w:eastAsia="Calibri"/>
          <w:sz w:val="24"/>
          <w:rtl/>
        </w:rPr>
        <w:t xml:space="preserve"> </w:t>
      </w:r>
      <w:r w:rsidRPr="008F3DB7">
        <w:rPr>
          <w:rFonts w:eastAsia="Calibri" w:hint="cs"/>
          <w:sz w:val="24"/>
          <w:rtl/>
        </w:rPr>
        <w:t>משרד</w:t>
      </w:r>
      <w:r w:rsidRPr="008F3DB7">
        <w:rPr>
          <w:rFonts w:eastAsia="Calibri"/>
          <w:sz w:val="24"/>
          <w:rtl/>
        </w:rPr>
        <w:t xml:space="preserve"> </w:t>
      </w:r>
      <w:r w:rsidRPr="008F3DB7">
        <w:rPr>
          <w:rFonts w:eastAsia="Calibri" w:hint="cs"/>
          <w:sz w:val="24"/>
          <w:rtl/>
        </w:rPr>
        <w:t>הפנים</w:t>
      </w:r>
      <w:r w:rsidRPr="008F3DB7">
        <w:rPr>
          <w:rFonts w:eastAsia="Calibri"/>
          <w:sz w:val="24"/>
          <w:rtl/>
        </w:rPr>
        <w:t xml:space="preserve"> </w:t>
      </w:r>
      <w:r w:rsidRPr="008F3DB7">
        <w:rPr>
          <w:rFonts w:eastAsia="Calibri" w:hint="cs"/>
          <w:sz w:val="24"/>
          <w:rtl/>
        </w:rPr>
        <w:t>ומשרד</w:t>
      </w:r>
      <w:r w:rsidRPr="008F3DB7">
        <w:rPr>
          <w:rFonts w:eastAsia="Calibri"/>
          <w:sz w:val="24"/>
          <w:rtl/>
        </w:rPr>
        <w:t xml:space="preserve"> </w:t>
      </w:r>
      <w:r w:rsidRPr="008F3DB7">
        <w:rPr>
          <w:rFonts w:eastAsia="Calibri" w:hint="cs"/>
          <w:sz w:val="24"/>
          <w:rtl/>
        </w:rPr>
        <w:t>האוצר</w:t>
      </w:r>
      <w:r w:rsidRPr="008F3DB7">
        <w:rPr>
          <w:rFonts w:eastAsia="Calibri"/>
          <w:sz w:val="24"/>
          <w:rtl/>
        </w:rPr>
        <w:t xml:space="preserve"> </w:t>
      </w:r>
      <w:r w:rsidRPr="008F3DB7">
        <w:rPr>
          <w:rFonts w:eastAsia="Calibri" w:hint="cs"/>
          <w:sz w:val="24"/>
          <w:rtl/>
        </w:rPr>
        <w:t>לעניין</w:t>
      </w:r>
      <w:r w:rsidRPr="008F3DB7">
        <w:rPr>
          <w:rFonts w:eastAsia="Calibri"/>
          <w:sz w:val="24"/>
          <w:rtl/>
        </w:rPr>
        <w:t xml:space="preserve"> </w:t>
      </w:r>
      <w:r w:rsidRPr="008F3DB7">
        <w:rPr>
          <w:rFonts w:eastAsia="Calibri" w:hint="cs"/>
          <w:sz w:val="24"/>
          <w:rtl/>
        </w:rPr>
        <w:t>זה</w:t>
      </w:r>
      <w:r w:rsidRPr="008F3DB7">
        <w:rPr>
          <w:rFonts w:eastAsia="Calibri"/>
          <w:sz w:val="24"/>
          <w:rtl/>
        </w:rPr>
        <w:t xml:space="preserve">, </w:t>
      </w:r>
      <w:r w:rsidRPr="008F3DB7">
        <w:rPr>
          <w:rFonts w:eastAsia="Calibri" w:hint="cs"/>
          <w:sz w:val="24"/>
          <w:rtl/>
        </w:rPr>
        <w:t>בין</w:t>
      </w:r>
      <w:r w:rsidRPr="008F3DB7">
        <w:rPr>
          <w:rFonts w:eastAsia="Calibri"/>
          <w:sz w:val="24"/>
          <w:rtl/>
        </w:rPr>
        <w:t xml:space="preserve"> </w:t>
      </w:r>
      <w:r w:rsidRPr="008F3DB7">
        <w:rPr>
          <w:rFonts w:eastAsia="Calibri" w:hint="cs"/>
          <w:sz w:val="24"/>
          <w:rtl/>
        </w:rPr>
        <w:t>היתר</w:t>
      </w:r>
      <w:r w:rsidRPr="008F3DB7">
        <w:rPr>
          <w:rFonts w:eastAsia="Calibri"/>
          <w:sz w:val="24"/>
          <w:rtl/>
        </w:rPr>
        <w:t xml:space="preserve"> </w:t>
      </w:r>
      <w:r w:rsidRPr="008F3DB7">
        <w:rPr>
          <w:rFonts w:eastAsia="Calibri" w:hint="cs"/>
          <w:sz w:val="24"/>
          <w:rtl/>
        </w:rPr>
        <w:t>בהתייחס</w:t>
      </w:r>
      <w:r w:rsidRPr="008F3DB7">
        <w:rPr>
          <w:rFonts w:eastAsia="Calibri"/>
          <w:sz w:val="24"/>
          <w:rtl/>
        </w:rPr>
        <w:t xml:space="preserve"> </w:t>
      </w:r>
      <w:r w:rsidRPr="008F3DB7">
        <w:rPr>
          <w:rFonts w:eastAsia="Calibri" w:hint="cs"/>
          <w:sz w:val="24"/>
          <w:rtl/>
        </w:rPr>
        <w:t>לחוסן</w:t>
      </w:r>
      <w:r w:rsidRPr="008F3DB7">
        <w:rPr>
          <w:rFonts w:eastAsia="Calibri"/>
          <w:sz w:val="24"/>
          <w:rtl/>
        </w:rPr>
        <w:t xml:space="preserve"> </w:t>
      </w:r>
      <w:r w:rsidRPr="008F3DB7">
        <w:rPr>
          <w:rFonts w:eastAsia="Calibri" w:hint="cs"/>
          <w:sz w:val="24"/>
          <w:rtl/>
        </w:rPr>
        <w:t>הפיננסי</w:t>
      </w:r>
      <w:r w:rsidRPr="008F3DB7">
        <w:rPr>
          <w:rFonts w:eastAsia="Calibri"/>
          <w:sz w:val="24"/>
          <w:rtl/>
        </w:rPr>
        <w:t xml:space="preserve"> </w:t>
      </w:r>
      <w:r w:rsidRPr="008F3DB7">
        <w:rPr>
          <w:rFonts w:eastAsia="Calibri" w:hint="cs"/>
          <w:sz w:val="24"/>
          <w:rtl/>
        </w:rPr>
        <w:t>של הרשות</w:t>
      </w:r>
      <w:r w:rsidRPr="008F3DB7">
        <w:rPr>
          <w:rFonts w:eastAsia="Calibri"/>
          <w:sz w:val="24"/>
          <w:rtl/>
        </w:rPr>
        <w:t xml:space="preserve"> </w:t>
      </w:r>
      <w:r w:rsidRPr="008F3DB7">
        <w:rPr>
          <w:rFonts w:eastAsia="Calibri" w:hint="cs"/>
          <w:sz w:val="24"/>
          <w:rtl/>
        </w:rPr>
        <w:t>המקומית,</w:t>
      </w:r>
      <w:r w:rsidRPr="008F3DB7">
        <w:rPr>
          <w:rFonts w:eastAsia="Calibri"/>
          <w:sz w:val="24"/>
          <w:rtl/>
        </w:rPr>
        <w:t xml:space="preserve"> </w:t>
      </w:r>
      <w:r w:rsidRPr="008F3DB7">
        <w:rPr>
          <w:rFonts w:eastAsia="Calibri" w:hint="cs"/>
          <w:sz w:val="24"/>
          <w:rtl/>
        </w:rPr>
        <w:t>ויחולק</w:t>
      </w:r>
      <w:r w:rsidRPr="008F3DB7">
        <w:rPr>
          <w:rFonts w:eastAsia="Calibri"/>
          <w:sz w:val="24"/>
          <w:rtl/>
        </w:rPr>
        <w:t xml:space="preserve"> </w:t>
      </w:r>
      <w:r w:rsidRPr="008F3DB7">
        <w:rPr>
          <w:rFonts w:eastAsia="Calibri" w:hint="cs"/>
          <w:sz w:val="24"/>
          <w:rtl/>
        </w:rPr>
        <w:t>ביניהן.</w:t>
      </w:r>
      <w:r w:rsidRPr="008F3DB7">
        <w:rPr>
          <w:rFonts w:eastAsia="Calibri"/>
          <w:sz w:val="24"/>
          <w:rtl/>
        </w:rPr>
        <w:t xml:space="preserve"> </w:t>
      </w:r>
      <w:r w:rsidRPr="008F3DB7">
        <w:rPr>
          <w:rFonts w:eastAsia="Calibri" w:hint="cs"/>
          <w:sz w:val="24"/>
          <w:rtl/>
        </w:rPr>
        <w:t xml:space="preserve">המשרדים האמורים קבעו כי </w:t>
      </w:r>
      <w:r w:rsidRPr="008F3DB7">
        <w:rPr>
          <w:rFonts w:eastAsia="Calibri"/>
          <w:sz w:val="24"/>
          <w:rtl/>
        </w:rPr>
        <w:t xml:space="preserve">הקריטריונים למתן המענק </w:t>
      </w:r>
      <w:r w:rsidRPr="008F3DB7">
        <w:rPr>
          <w:rFonts w:eastAsia="Calibri" w:hint="cs"/>
          <w:sz w:val="24"/>
          <w:rtl/>
        </w:rPr>
        <w:t>י</w:t>
      </w:r>
      <w:r w:rsidRPr="008F3DB7">
        <w:rPr>
          <w:rFonts w:eastAsia="Calibri"/>
          <w:sz w:val="24"/>
          <w:rtl/>
        </w:rPr>
        <w:t>הי</w:t>
      </w:r>
      <w:r w:rsidRPr="008F3DB7">
        <w:rPr>
          <w:rFonts w:eastAsia="Calibri" w:hint="cs"/>
          <w:sz w:val="24"/>
          <w:rtl/>
        </w:rPr>
        <w:t>ו</w:t>
      </w:r>
      <w:r w:rsidRPr="008F3DB7">
        <w:rPr>
          <w:rFonts w:eastAsia="Calibri"/>
          <w:sz w:val="24"/>
          <w:rtl/>
        </w:rPr>
        <w:t xml:space="preserve">: מדד </w:t>
      </w:r>
      <w:r w:rsidRPr="008F3DB7">
        <w:rPr>
          <w:rFonts w:eastAsia="Calibri" w:hint="cs"/>
          <w:sz w:val="24"/>
          <w:rtl/>
        </w:rPr>
        <w:t>ה</w:t>
      </w:r>
      <w:r w:rsidRPr="008F3DB7">
        <w:rPr>
          <w:rFonts w:eastAsia="Calibri"/>
          <w:sz w:val="24"/>
          <w:rtl/>
        </w:rPr>
        <w:t xml:space="preserve">איתנות, </w:t>
      </w:r>
      <w:r w:rsidRPr="008F3DB7">
        <w:rPr>
          <w:rFonts w:eastAsia="Calibri" w:hint="cs"/>
          <w:sz w:val="24"/>
          <w:rtl/>
        </w:rPr>
        <w:t>ה</w:t>
      </w:r>
      <w:r w:rsidRPr="008F3DB7">
        <w:rPr>
          <w:rFonts w:eastAsia="Calibri"/>
          <w:sz w:val="24"/>
          <w:rtl/>
        </w:rPr>
        <w:t xml:space="preserve">מדד </w:t>
      </w:r>
      <w:r w:rsidRPr="008F3DB7">
        <w:rPr>
          <w:rFonts w:eastAsia="Calibri" w:hint="cs"/>
          <w:sz w:val="24"/>
          <w:rtl/>
        </w:rPr>
        <w:t>חברתי-כלכלי</w:t>
      </w:r>
      <w:r w:rsidRPr="008F3DB7">
        <w:rPr>
          <w:rFonts w:eastAsia="Calibri"/>
          <w:sz w:val="24"/>
          <w:rtl/>
        </w:rPr>
        <w:t xml:space="preserve">, </w:t>
      </w:r>
      <w:r w:rsidRPr="008F3DB7">
        <w:rPr>
          <w:rFonts w:eastAsia="Calibri" w:hint="cs"/>
          <w:sz w:val="24"/>
          <w:rtl/>
        </w:rPr>
        <w:t>מספר התושבים</w:t>
      </w:r>
      <w:r w:rsidRPr="008F3DB7">
        <w:rPr>
          <w:rFonts w:eastAsia="Calibri"/>
          <w:sz w:val="24"/>
          <w:rtl/>
        </w:rPr>
        <w:t xml:space="preserve">, מקדם </w:t>
      </w:r>
      <w:r w:rsidRPr="008F3DB7">
        <w:rPr>
          <w:rFonts w:eastAsia="Calibri" w:hint="cs"/>
          <w:sz w:val="24"/>
          <w:rtl/>
        </w:rPr>
        <w:t>ה</w:t>
      </w:r>
      <w:r w:rsidRPr="008F3DB7">
        <w:rPr>
          <w:rFonts w:eastAsia="Calibri"/>
          <w:sz w:val="24"/>
          <w:rtl/>
        </w:rPr>
        <w:t xml:space="preserve">מרחק </w:t>
      </w:r>
      <w:r w:rsidRPr="008F3DB7">
        <w:rPr>
          <w:rFonts w:eastAsia="Calibri" w:hint="cs"/>
          <w:sz w:val="24"/>
          <w:rtl/>
        </w:rPr>
        <w:t>של ה</w:t>
      </w:r>
      <w:r w:rsidRPr="008F3DB7">
        <w:rPr>
          <w:rFonts w:eastAsia="Calibri"/>
          <w:sz w:val="24"/>
          <w:rtl/>
        </w:rPr>
        <w:t>רשויות מ</w:t>
      </w:r>
      <w:r w:rsidRPr="008F3DB7">
        <w:rPr>
          <w:rFonts w:eastAsia="Calibri" w:hint="cs"/>
          <w:sz w:val="24"/>
          <w:rtl/>
        </w:rPr>
        <w:t>ה</w:t>
      </w:r>
      <w:r w:rsidRPr="008F3DB7">
        <w:rPr>
          <w:rFonts w:eastAsia="Calibri"/>
          <w:sz w:val="24"/>
          <w:rtl/>
        </w:rPr>
        <w:t xml:space="preserve">גבולות ומקדם מענק </w:t>
      </w:r>
      <w:r w:rsidRPr="008F3DB7">
        <w:rPr>
          <w:rFonts w:eastAsia="Calibri" w:hint="cs"/>
          <w:sz w:val="24"/>
          <w:rtl/>
        </w:rPr>
        <w:t>ה</w:t>
      </w:r>
      <w:r w:rsidRPr="008F3DB7">
        <w:rPr>
          <w:rFonts w:eastAsia="Calibri"/>
          <w:sz w:val="24"/>
          <w:rtl/>
        </w:rPr>
        <w:t>איזון</w:t>
      </w:r>
      <w:r w:rsidRPr="008F3DB7">
        <w:rPr>
          <w:rFonts w:eastAsia="Calibri" w:hint="cs"/>
          <w:sz w:val="24"/>
          <w:rtl/>
        </w:rPr>
        <w:t xml:space="preserve"> לשנת</w:t>
      </w:r>
      <w:r w:rsidRPr="008F3DB7">
        <w:rPr>
          <w:rFonts w:eastAsia="Calibri"/>
          <w:sz w:val="24"/>
          <w:rtl/>
        </w:rPr>
        <w:t xml:space="preserve"> 2023. </w:t>
      </w:r>
      <w:r w:rsidRPr="008F3DB7">
        <w:rPr>
          <w:rFonts w:eastAsia="Calibri" w:hint="eastAsia"/>
          <w:sz w:val="24"/>
          <w:rtl/>
        </w:rPr>
        <w:t>במהלך</w:t>
      </w:r>
      <w:r w:rsidRPr="008F3DB7">
        <w:rPr>
          <w:rFonts w:eastAsia="Calibri"/>
          <w:sz w:val="24"/>
          <w:rtl/>
        </w:rPr>
        <w:t xml:space="preserve"> </w:t>
      </w:r>
      <w:r w:rsidRPr="008F3DB7">
        <w:rPr>
          <w:rFonts w:eastAsia="Calibri" w:hint="eastAsia"/>
          <w:sz w:val="24"/>
          <w:rtl/>
        </w:rPr>
        <w:t>חודש</w:t>
      </w:r>
      <w:r w:rsidRPr="008F3DB7">
        <w:rPr>
          <w:rFonts w:eastAsia="Calibri"/>
          <w:sz w:val="24"/>
          <w:rtl/>
        </w:rPr>
        <w:t xml:space="preserve"> </w:t>
      </w:r>
      <w:r w:rsidRPr="008F3DB7">
        <w:rPr>
          <w:rFonts w:eastAsia="Calibri" w:hint="eastAsia"/>
          <w:sz w:val="24"/>
          <w:rtl/>
        </w:rPr>
        <w:t>נובמבר</w:t>
      </w:r>
      <w:r w:rsidRPr="008F3DB7">
        <w:rPr>
          <w:rFonts w:eastAsia="Calibri"/>
          <w:sz w:val="24"/>
          <w:rtl/>
        </w:rPr>
        <w:t xml:space="preserve"> 2023</w:t>
      </w:r>
      <w:r w:rsidRPr="008F3DB7">
        <w:rPr>
          <w:rFonts w:eastAsia="Calibri" w:hint="cs"/>
          <w:sz w:val="24"/>
          <w:rtl/>
        </w:rPr>
        <w:t xml:space="preserve"> העניק משרד הפנים כ-190,000 ש"ח לרשויות קטנות ועד 1.4 מיליון ש"ח לרשויות גדולות (ולרשויות איתנות המדורגות באשכולות גבוהים מ-6 במדד החברתי-כלכלי - עד מיליון ש"ח). </w:t>
      </w:r>
      <w:bookmarkStart w:id="62" w:name="_Hlk160466039"/>
      <w:r w:rsidRPr="008F3DB7">
        <w:rPr>
          <w:rFonts w:eastAsia="Calibri" w:hint="cs"/>
          <w:sz w:val="24"/>
          <w:rtl/>
        </w:rPr>
        <w:t>המענקים שניתנו לרשויות המקומיות הקולטות הסתכמו בכ-</w:t>
      </w:r>
      <w:r w:rsidRPr="008F3DB7">
        <w:rPr>
          <w:rFonts w:eastAsia="Calibri"/>
          <w:sz w:val="24"/>
          <w:rtl/>
        </w:rPr>
        <w:t>8.6 מיליוני ש"ח</w:t>
      </w:r>
      <w:r w:rsidRPr="008F3DB7">
        <w:rPr>
          <w:rFonts w:eastAsia="Calibri" w:hint="cs"/>
          <w:sz w:val="24"/>
          <w:rtl/>
        </w:rPr>
        <w:t xml:space="preserve">. </w:t>
      </w:r>
    </w:p>
    <w:bookmarkEnd w:id="62"/>
    <w:p w:rsidR="008F3DB7" w:rsidRPr="00405769" w:rsidRDefault="008F3DB7" w:rsidP="00C256B7">
      <w:pPr>
        <w:spacing w:line="269" w:lineRule="auto"/>
        <w:ind w:left="-567"/>
        <w:rPr>
          <w:rFonts w:eastAsia="Calibri"/>
          <w:sz w:val="12"/>
          <w:szCs w:val="12"/>
          <w:rtl/>
        </w:rPr>
      </w:pPr>
    </w:p>
    <w:p w:rsidR="008F3DB7" w:rsidRPr="008F3DB7" w:rsidRDefault="008F3DB7" w:rsidP="00C256B7">
      <w:pPr>
        <w:numPr>
          <w:ilvl w:val="0"/>
          <w:numId w:val="13"/>
        </w:numPr>
        <w:spacing w:line="269" w:lineRule="auto"/>
        <w:contextualSpacing/>
        <w:rPr>
          <w:rFonts w:eastAsia="Calibri"/>
        </w:rPr>
      </w:pPr>
      <w:r w:rsidRPr="008F3DB7">
        <w:rPr>
          <w:rFonts w:eastAsia="Times New Roman" w:hint="eastAsia"/>
          <w:bCs/>
          <w:spacing w:val="40"/>
          <w:rtl/>
        </w:rPr>
        <w:t>מענק</w:t>
      </w:r>
      <w:r w:rsidRPr="008F3DB7">
        <w:rPr>
          <w:rFonts w:eastAsia="Times New Roman"/>
          <w:bCs/>
          <w:spacing w:val="40"/>
          <w:rtl/>
        </w:rPr>
        <w:t xml:space="preserve"> לרשויות </w:t>
      </w:r>
      <w:r w:rsidRPr="008F3DB7">
        <w:rPr>
          <w:rFonts w:eastAsia="Times New Roman" w:hint="cs"/>
          <w:bCs/>
          <w:spacing w:val="40"/>
          <w:rtl/>
        </w:rPr>
        <w:t>ה</w:t>
      </w:r>
      <w:r w:rsidRPr="008F3DB7">
        <w:rPr>
          <w:rFonts w:eastAsia="Times New Roman" w:hint="eastAsia"/>
          <w:bCs/>
          <w:spacing w:val="40"/>
          <w:rtl/>
        </w:rPr>
        <w:t>קולטות</w:t>
      </w:r>
      <w:r w:rsidRPr="008F3DB7">
        <w:rPr>
          <w:rFonts w:eastAsia="Times New Roman"/>
          <w:bCs/>
          <w:spacing w:val="40"/>
          <w:rtl/>
        </w:rPr>
        <w:t>:</w:t>
      </w:r>
      <w:r w:rsidRPr="008F3DB7">
        <w:rPr>
          <w:rFonts w:eastAsia="Calibri" w:hint="cs"/>
          <w:b/>
          <w:bCs/>
          <w:sz w:val="24"/>
          <w:rtl/>
        </w:rPr>
        <w:t xml:space="preserve"> </w:t>
      </w:r>
      <w:r w:rsidRPr="008F3DB7">
        <w:rPr>
          <w:rFonts w:eastAsia="Calibri" w:hint="cs"/>
          <w:sz w:val="24"/>
          <w:rtl/>
        </w:rPr>
        <w:t>כדי</w:t>
      </w:r>
      <w:r w:rsidRPr="008F3DB7">
        <w:rPr>
          <w:rFonts w:eastAsia="Calibri"/>
          <w:sz w:val="24"/>
          <w:rtl/>
        </w:rPr>
        <w:t xml:space="preserve"> </w:t>
      </w:r>
      <w:r w:rsidRPr="008F3DB7">
        <w:rPr>
          <w:rFonts w:eastAsia="Calibri" w:hint="cs"/>
          <w:sz w:val="24"/>
          <w:rtl/>
        </w:rPr>
        <w:t>לסייע לרשויות</w:t>
      </w:r>
      <w:r w:rsidRPr="008F3DB7">
        <w:rPr>
          <w:rFonts w:eastAsia="Calibri"/>
          <w:sz w:val="24"/>
          <w:rtl/>
        </w:rPr>
        <w:t xml:space="preserve"> </w:t>
      </w:r>
      <w:r w:rsidRPr="008F3DB7">
        <w:rPr>
          <w:rFonts w:eastAsia="Calibri" w:hint="cs"/>
          <w:sz w:val="24"/>
          <w:rtl/>
        </w:rPr>
        <w:t>המקומיות</w:t>
      </w:r>
      <w:r w:rsidRPr="008F3DB7">
        <w:rPr>
          <w:rFonts w:eastAsia="Calibri"/>
          <w:sz w:val="24"/>
          <w:rtl/>
        </w:rPr>
        <w:t xml:space="preserve"> </w:t>
      </w:r>
      <w:r w:rsidRPr="008F3DB7">
        <w:rPr>
          <w:rFonts w:eastAsia="Calibri" w:hint="cs"/>
          <w:sz w:val="24"/>
          <w:rtl/>
        </w:rPr>
        <w:t>שקלטו</w:t>
      </w:r>
      <w:r w:rsidRPr="008F3DB7">
        <w:rPr>
          <w:rFonts w:eastAsia="Calibri"/>
          <w:sz w:val="24"/>
          <w:rtl/>
        </w:rPr>
        <w:t xml:space="preserve"> </w:t>
      </w:r>
      <w:r w:rsidRPr="008F3DB7">
        <w:rPr>
          <w:rFonts w:eastAsia="Calibri" w:hint="cs"/>
          <w:sz w:val="24"/>
          <w:rtl/>
        </w:rPr>
        <w:t>אוכלוסייה</w:t>
      </w:r>
      <w:r w:rsidRPr="008F3DB7">
        <w:rPr>
          <w:rFonts w:eastAsia="Calibri"/>
          <w:sz w:val="24"/>
          <w:rtl/>
        </w:rPr>
        <w:t xml:space="preserve"> </w:t>
      </w:r>
      <w:r w:rsidRPr="008F3DB7">
        <w:rPr>
          <w:rFonts w:eastAsia="Calibri" w:hint="cs"/>
          <w:sz w:val="24"/>
          <w:rtl/>
        </w:rPr>
        <w:t>בהיקפים</w:t>
      </w:r>
      <w:r w:rsidRPr="008F3DB7">
        <w:rPr>
          <w:rFonts w:eastAsia="Calibri"/>
          <w:sz w:val="24"/>
          <w:rtl/>
        </w:rPr>
        <w:t xml:space="preserve"> </w:t>
      </w:r>
      <w:r w:rsidRPr="008F3DB7">
        <w:rPr>
          <w:rFonts w:eastAsia="Calibri" w:hint="cs"/>
          <w:sz w:val="24"/>
          <w:rtl/>
        </w:rPr>
        <w:t>משמעותיים, החליטה הממשלה</w:t>
      </w:r>
      <w:r w:rsidRPr="008F3DB7">
        <w:rPr>
          <w:rFonts w:eastAsia="Calibri"/>
          <w:sz w:val="24"/>
          <w:vertAlign w:val="superscript"/>
          <w:rtl/>
        </w:rPr>
        <w:footnoteReference w:id="38"/>
      </w:r>
      <w:r w:rsidRPr="008F3DB7">
        <w:rPr>
          <w:rFonts w:eastAsia="Calibri" w:hint="cs"/>
          <w:sz w:val="24"/>
          <w:rtl/>
        </w:rPr>
        <w:t xml:space="preserve"> להורות</w:t>
      </w:r>
      <w:r w:rsidRPr="008F3DB7">
        <w:rPr>
          <w:rFonts w:eastAsia="Calibri"/>
          <w:sz w:val="24"/>
          <w:rtl/>
        </w:rPr>
        <w:t xml:space="preserve"> </w:t>
      </w:r>
      <w:r w:rsidRPr="008F3DB7">
        <w:rPr>
          <w:rFonts w:eastAsia="Calibri" w:hint="cs"/>
          <w:sz w:val="24"/>
          <w:rtl/>
        </w:rPr>
        <w:t>למשרד</w:t>
      </w:r>
      <w:r w:rsidRPr="008F3DB7">
        <w:rPr>
          <w:rFonts w:eastAsia="Calibri"/>
          <w:sz w:val="24"/>
          <w:rtl/>
        </w:rPr>
        <w:t xml:space="preserve"> </w:t>
      </w:r>
      <w:r w:rsidRPr="008F3DB7">
        <w:rPr>
          <w:rFonts w:eastAsia="Calibri" w:hint="cs"/>
          <w:sz w:val="24"/>
          <w:rtl/>
        </w:rPr>
        <w:t>הפנים</w:t>
      </w:r>
      <w:r w:rsidRPr="008F3DB7">
        <w:rPr>
          <w:rFonts w:eastAsia="Calibri"/>
          <w:sz w:val="24"/>
          <w:rtl/>
        </w:rPr>
        <w:t xml:space="preserve"> </w:t>
      </w:r>
      <w:r w:rsidRPr="008F3DB7">
        <w:rPr>
          <w:rFonts w:eastAsia="Calibri" w:hint="cs"/>
          <w:sz w:val="24"/>
          <w:rtl/>
        </w:rPr>
        <w:t>להקצות</w:t>
      </w:r>
      <w:r w:rsidRPr="008F3DB7">
        <w:rPr>
          <w:rFonts w:eastAsia="Calibri"/>
          <w:sz w:val="24"/>
          <w:rtl/>
        </w:rPr>
        <w:t xml:space="preserve"> </w:t>
      </w:r>
      <w:r w:rsidRPr="008F3DB7">
        <w:rPr>
          <w:rFonts w:eastAsia="Calibri" w:hint="cs"/>
          <w:sz w:val="24"/>
          <w:rtl/>
        </w:rPr>
        <w:t>סך</w:t>
      </w:r>
      <w:r w:rsidRPr="008F3DB7">
        <w:rPr>
          <w:rFonts w:eastAsia="Calibri"/>
          <w:sz w:val="24"/>
          <w:rtl/>
        </w:rPr>
        <w:t xml:space="preserve"> </w:t>
      </w:r>
      <w:r w:rsidRPr="008F3DB7">
        <w:rPr>
          <w:rFonts w:eastAsia="Calibri" w:hint="cs"/>
          <w:sz w:val="24"/>
          <w:rtl/>
        </w:rPr>
        <w:t>של</w:t>
      </w:r>
      <w:r w:rsidRPr="008F3DB7">
        <w:rPr>
          <w:rFonts w:eastAsia="Calibri"/>
          <w:sz w:val="24"/>
          <w:rtl/>
        </w:rPr>
        <w:t xml:space="preserve"> 34 </w:t>
      </w:r>
      <w:r w:rsidRPr="008F3DB7">
        <w:rPr>
          <w:rFonts w:eastAsia="Calibri" w:hint="eastAsia"/>
          <w:sz w:val="24"/>
          <w:rtl/>
        </w:rPr>
        <w:t>מיליון</w:t>
      </w:r>
      <w:r w:rsidRPr="008F3DB7">
        <w:rPr>
          <w:rFonts w:eastAsia="Calibri"/>
          <w:b/>
          <w:bCs/>
          <w:sz w:val="24"/>
          <w:rtl/>
        </w:rPr>
        <w:t xml:space="preserve"> </w:t>
      </w:r>
      <w:r w:rsidRPr="008F3DB7">
        <w:rPr>
          <w:rFonts w:eastAsia="Calibri" w:hint="cs"/>
          <w:b/>
          <w:bCs/>
          <w:sz w:val="24"/>
          <w:rtl/>
        </w:rPr>
        <w:t>ש</w:t>
      </w:r>
      <w:r w:rsidRPr="008F3DB7">
        <w:rPr>
          <w:rFonts w:eastAsia="Calibri"/>
          <w:b/>
          <w:bCs/>
          <w:sz w:val="24"/>
          <w:rtl/>
        </w:rPr>
        <w:t>"</w:t>
      </w:r>
      <w:r w:rsidRPr="008F3DB7">
        <w:rPr>
          <w:rFonts w:eastAsia="Calibri" w:hint="cs"/>
          <w:b/>
          <w:bCs/>
          <w:sz w:val="24"/>
          <w:rtl/>
        </w:rPr>
        <w:t>ח</w:t>
      </w:r>
      <w:r w:rsidRPr="008F3DB7">
        <w:rPr>
          <w:rFonts w:eastAsia="Calibri"/>
          <w:sz w:val="24"/>
          <w:rtl/>
        </w:rPr>
        <w:t xml:space="preserve"> </w:t>
      </w:r>
      <w:r w:rsidRPr="008F3DB7">
        <w:rPr>
          <w:rFonts w:eastAsia="Calibri" w:hint="cs"/>
          <w:sz w:val="24"/>
          <w:rtl/>
        </w:rPr>
        <w:t>לרשויות</w:t>
      </w:r>
      <w:r w:rsidRPr="008F3DB7">
        <w:rPr>
          <w:rFonts w:eastAsia="Calibri"/>
          <w:sz w:val="24"/>
          <w:rtl/>
        </w:rPr>
        <w:t xml:space="preserve"> </w:t>
      </w:r>
      <w:r w:rsidRPr="008F3DB7">
        <w:rPr>
          <w:rFonts w:eastAsia="Calibri" w:hint="cs"/>
          <w:sz w:val="24"/>
          <w:rtl/>
        </w:rPr>
        <w:t>המקומיות</w:t>
      </w:r>
      <w:r w:rsidRPr="008F3DB7">
        <w:rPr>
          <w:rFonts w:eastAsia="Calibri"/>
          <w:sz w:val="24"/>
          <w:rtl/>
        </w:rPr>
        <w:t xml:space="preserve"> </w:t>
      </w:r>
      <w:r w:rsidRPr="008F3DB7">
        <w:rPr>
          <w:rFonts w:eastAsia="Calibri" w:hint="cs"/>
          <w:sz w:val="24"/>
          <w:rtl/>
        </w:rPr>
        <w:t>שקלטו</w:t>
      </w:r>
      <w:r w:rsidRPr="008F3DB7">
        <w:rPr>
          <w:rFonts w:eastAsia="Calibri"/>
          <w:sz w:val="24"/>
          <w:rtl/>
        </w:rPr>
        <w:t xml:space="preserve"> </w:t>
      </w:r>
      <w:r w:rsidRPr="008F3DB7">
        <w:rPr>
          <w:rFonts w:eastAsia="Calibri" w:hint="cs"/>
          <w:sz w:val="24"/>
          <w:rtl/>
        </w:rPr>
        <w:t>מפונים</w:t>
      </w:r>
      <w:r w:rsidRPr="008F3DB7">
        <w:rPr>
          <w:rFonts w:eastAsia="Calibri"/>
          <w:sz w:val="24"/>
          <w:rtl/>
        </w:rPr>
        <w:t xml:space="preserve"> </w:t>
      </w:r>
      <w:r w:rsidRPr="008F3DB7">
        <w:rPr>
          <w:rFonts w:eastAsia="Calibri" w:hint="cs"/>
          <w:sz w:val="24"/>
          <w:rtl/>
        </w:rPr>
        <w:t>שפונו</w:t>
      </w:r>
      <w:r w:rsidRPr="008F3DB7">
        <w:rPr>
          <w:rFonts w:eastAsia="Calibri"/>
          <w:sz w:val="24"/>
          <w:rtl/>
        </w:rPr>
        <w:t xml:space="preserve"> </w:t>
      </w:r>
      <w:r w:rsidRPr="008F3DB7">
        <w:rPr>
          <w:rFonts w:eastAsia="Calibri" w:hint="cs"/>
          <w:sz w:val="24"/>
          <w:rtl/>
        </w:rPr>
        <w:t>בהתאם</w:t>
      </w:r>
      <w:r w:rsidRPr="008F3DB7">
        <w:rPr>
          <w:rFonts w:eastAsia="Calibri"/>
          <w:sz w:val="24"/>
          <w:rtl/>
        </w:rPr>
        <w:t xml:space="preserve"> </w:t>
      </w:r>
      <w:r w:rsidRPr="008F3DB7">
        <w:rPr>
          <w:rFonts w:eastAsia="Calibri" w:hint="cs"/>
          <w:sz w:val="24"/>
          <w:rtl/>
        </w:rPr>
        <w:t>להחלטות</w:t>
      </w:r>
      <w:r w:rsidRPr="008F3DB7">
        <w:rPr>
          <w:rFonts w:eastAsia="Calibri"/>
          <w:sz w:val="24"/>
          <w:rtl/>
        </w:rPr>
        <w:t xml:space="preserve"> </w:t>
      </w:r>
      <w:r w:rsidRPr="008F3DB7">
        <w:rPr>
          <w:rFonts w:eastAsia="Calibri" w:hint="cs"/>
          <w:sz w:val="24"/>
          <w:rtl/>
        </w:rPr>
        <w:t>הגורמים</w:t>
      </w:r>
      <w:r w:rsidRPr="008F3DB7">
        <w:rPr>
          <w:rFonts w:eastAsia="Calibri"/>
          <w:sz w:val="24"/>
          <w:rtl/>
        </w:rPr>
        <w:t xml:space="preserve"> </w:t>
      </w:r>
      <w:r w:rsidRPr="008F3DB7">
        <w:rPr>
          <w:rFonts w:eastAsia="Calibri" w:hint="cs"/>
          <w:sz w:val="24"/>
          <w:rtl/>
        </w:rPr>
        <w:t>המוסמכים</w:t>
      </w:r>
      <w:r w:rsidRPr="008F3DB7">
        <w:rPr>
          <w:rFonts w:eastAsia="Calibri"/>
          <w:sz w:val="24"/>
          <w:rtl/>
        </w:rPr>
        <w:t xml:space="preserve"> </w:t>
      </w:r>
      <w:r w:rsidRPr="008F3DB7">
        <w:rPr>
          <w:rFonts w:eastAsia="Calibri" w:hint="cs"/>
          <w:sz w:val="24"/>
          <w:rtl/>
        </w:rPr>
        <w:t>או</w:t>
      </w:r>
      <w:r w:rsidRPr="008F3DB7">
        <w:rPr>
          <w:rFonts w:eastAsia="Calibri"/>
          <w:sz w:val="24"/>
          <w:rtl/>
        </w:rPr>
        <w:t xml:space="preserve"> </w:t>
      </w:r>
      <w:r w:rsidRPr="008F3DB7">
        <w:rPr>
          <w:rFonts w:eastAsia="Calibri" w:hint="cs"/>
          <w:sz w:val="24"/>
          <w:rtl/>
        </w:rPr>
        <w:t>למי</w:t>
      </w:r>
      <w:r w:rsidRPr="008F3DB7">
        <w:rPr>
          <w:rFonts w:eastAsia="Calibri"/>
          <w:sz w:val="24"/>
          <w:rtl/>
        </w:rPr>
        <w:t xml:space="preserve"> </w:t>
      </w:r>
      <w:r w:rsidRPr="008F3DB7">
        <w:rPr>
          <w:rFonts w:eastAsia="Calibri" w:hint="cs"/>
          <w:sz w:val="24"/>
          <w:rtl/>
        </w:rPr>
        <w:t>שהתפנו</w:t>
      </w:r>
      <w:r w:rsidRPr="008F3DB7">
        <w:rPr>
          <w:rFonts w:eastAsia="Calibri"/>
          <w:sz w:val="24"/>
          <w:rtl/>
        </w:rPr>
        <w:t xml:space="preserve"> </w:t>
      </w:r>
      <w:r w:rsidRPr="008F3DB7">
        <w:rPr>
          <w:rFonts w:eastAsia="Calibri" w:hint="cs"/>
          <w:sz w:val="24"/>
          <w:rtl/>
        </w:rPr>
        <w:t>בעצמם, בהתאם</w:t>
      </w:r>
      <w:r w:rsidRPr="008F3DB7">
        <w:rPr>
          <w:rFonts w:eastAsia="Calibri"/>
          <w:sz w:val="24"/>
          <w:rtl/>
        </w:rPr>
        <w:t xml:space="preserve"> </w:t>
      </w:r>
      <w:r w:rsidRPr="008F3DB7">
        <w:rPr>
          <w:rFonts w:eastAsia="Calibri" w:hint="cs"/>
          <w:sz w:val="24"/>
          <w:rtl/>
        </w:rPr>
        <w:t>לתבחינים</w:t>
      </w:r>
      <w:r w:rsidRPr="008F3DB7">
        <w:rPr>
          <w:rFonts w:eastAsia="Calibri"/>
          <w:sz w:val="24"/>
          <w:rtl/>
        </w:rPr>
        <w:t xml:space="preserve"> </w:t>
      </w:r>
      <w:r w:rsidRPr="008F3DB7">
        <w:rPr>
          <w:rFonts w:eastAsia="Calibri" w:hint="cs"/>
          <w:sz w:val="24"/>
          <w:rtl/>
        </w:rPr>
        <w:t>שיגדירו</w:t>
      </w:r>
      <w:r w:rsidRPr="008F3DB7">
        <w:rPr>
          <w:rFonts w:eastAsia="Calibri"/>
          <w:sz w:val="24"/>
          <w:rtl/>
        </w:rPr>
        <w:t xml:space="preserve"> </w:t>
      </w:r>
      <w:r w:rsidRPr="008F3DB7">
        <w:rPr>
          <w:rFonts w:eastAsia="Calibri" w:hint="cs"/>
          <w:sz w:val="24"/>
          <w:rtl/>
        </w:rPr>
        <w:t>משרד</w:t>
      </w:r>
      <w:r w:rsidRPr="008F3DB7">
        <w:rPr>
          <w:rFonts w:eastAsia="Calibri"/>
          <w:sz w:val="24"/>
          <w:rtl/>
        </w:rPr>
        <w:t xml:space="preserve"> </w:t>
      </w:r>
      <w:r w:rsidRPr="008F3DB7">
        <w:rPr>
          <w:rFonts w:eastAsia="Calibri" w:hint="cs"/>
          <w:sz w:val="24"/>
          <w:rtl/>
        </w:rPr>
        <w:t>האוצר</w:t>
      </w:r>
      <w:r w:rsidRPr="008F3DB7">
        <w:rPr>
          <w:rFonts w:eastAsia="Calibri"/>
          <w:sz w:val="24"/>
          <w:rtl/>
        </w:rPr>
        <w:t xml:space="preserve"> </w:t>
      </w:r>
      <w:r w:rsidRPr="008F3DB7">
        <w:rPr>
          <w:rFonts w:eastAsia="Calibri" w:hint="cs"/>
          <w:sz w:val="24"/>
          <w:rtl/>
        </w:rPr>
        <w:t>ומשרד</w:t>
      </w:r>
      <w:r w:rsidRPr="008F3DB7">
        <w:rPr>
          <w:rFonts w:eastAsia="Calibri"/>
          <w:sz w:val="24"/>
          <w:rtl/>
        </w:rPr>
        <w:t xml:space="preserve"> </w:t>
      </w:r>
      <w:r w:rsidRPr="008F3DB7">
        <w:rPr>
          <w:rFonts w:eastAsia="Calibri" w:hint="cs"/>
          <w:sz w:val="24"/>
          <w:rtl/>
        </w:rPr>
        <w:t>הפנים</w:t>
      </w:r>
      <w:r w:rsidRPr="008F3DB7">
        <w:rPr>
          <w:rFonts w:eastAsia="Calibri"/>
          <w:sz w:val="24"/>
        </w:rPr>
        <w:t>.</w:t>
      </w:r>
      <w:r w:rsidRPr="008F3DB7">
        <w:rPr>
          <w:rFonts w:eastAsia="Calibri" w:hint="cs"/>
          <w:sz w:val="24"/>
          <w:rtl/>
        </w:rPr>
        <w:t xml:space="preserve"> משרד האוצר דרש מהרשויות המקומיות פירוט של היקף ההוצאות שלהן בגין המלחמה, ובסיומו של משא ומתן שהתנהל בין משרד האוצר, משרד הפנים והמרכז לשלטון מקומי הוחלט כי המענק לרשויות הקולטות יהיה </w:t>
      </w:r>
      <w:r w:rsidRPr="008F3DB7">
        <w:rPr>
          <w:rFonts w:eastAsia="Calibri"/>
          <w:sz w:val="24"/>
          <w:rtl/>
        </w:rPr>
        <w:t xml:space="preserve">5 </w:t>
      </w:r>
      <w:r w:rsidRPr="008F3DB7">
        <w:rPr>
          <w:rFonts w:eastAsia="Calibri" w:hint="eastAsia"/>
          <w:sz w:val="24"/>
          <w:rtl/>
        </w:rPr>
        <w:t>ש</w:t>
      </w:r>
      <w:r w:rsidRPr="008F3DB7">
        <w:rPr>
          <w:rFonts w:eastAsia="Calibri"/>
          <w:sz w:val="24"/>
          <w:rtl/>
        </w:rPr>
        <w:t>"ח</w:t>
      </w:r>
      <w:r w:rsidRPr="008F3DB7">
        <w:rPr>
          <w:rFonts w:eastAsia="Calibri" w:hint="cs"/>
          <w:sz w:val="24"/>
          <w:rtl/>
        </w:rPr>
        <w:t xml:space="preserve"> בגין </w:t>
      </w:r>
      <w:bookmarkStart w:id="63" w:name="_Hlk167212512"/>
      <w:r w:rsidRPr="008F3DB7">
        <w:rPr>
          <w:rFonts w:eastAsia="Calibri" w:hint="cs"/>
          <w:sz w:val="24"/>
          <w:rtl/>
        </w:rPr>
        <w:t xml:space="preserve">כל אדם לכל יום שבו הוא שוהה ברשות הקולטת. </w:t>
      </w:r>
      <w:bookmarkEnd w:id="63"/>
    </w:p>
    <w:p w:rsidR="008F3DB7" w:rsidRPr="00405769" w:rsidRDefault="008F3DB7" w:rsidP="00C256B7">
      <w:pPr>
        <w:spacing w:line="269" w:lineRule="auto"/>
        <w:ind w:left="-567"/>
        <w:rPr>
          <w:rFonts w:eastAsia="Calibri"/>
          <w:sz w:val="16"/>
          <w:szCs w:val="16"/>
        </w:rPr>
      </w:pPr>
    </w:p>
    <w:p w:rsidR="008F3DB7" w:rsidRPr="008F3DB7" w:rsidRDefault="008F3DB7" w:rsidP="00C256B7">
      <w:pPr>
        <w:spacing w:line="269" w:lineRule="auto"/>
        <w:ind w:left="360"/>
        <w:rPr>
          <w:rFonts w:eastAsia="Calibri"/>
          <w:rtl/>
        </w:rPr>
      </w:pPr>
      <w:r w:rsidRPr="008F3DB7">
        <w:rPr>
          <w:rFonts w:eastAsia="Calibri" w:hint="cs"/>
          <w:rtl/>
        </w:rPr>
        <w:t xml:space="preserve">הסכום האמור של החמישה ש"ח נקבע לפי תשלום יומי ממוצע של ארנונה לתושב, המשקף את ההוצאות היומיות של הרשות המקומית לאדם. </w:t>
      </w:r>
    </w:p>
    <w:p w:rsidR="008F3DB7" w:rsidRPr="008F3DB7" w:rsidRDefault="008F3DB7" w:rsidP="00C256B7">
      <w:pPr>
        <w:spacing w:line="269" w:lineRule="auto"/>
        <w:ind w:left="360"/>
        <w:rPr>
          <w:rFonts w:eastAsia="Calibri"/>
          <w:rtl/>
        </w:rPr>
      </w:pPr>
      <w:r w:rsidRPr="008F3DB7">
        <w:rPr>
          <w:rFonts w:eastAsia="Calibri" w:hint="cs"/>
          <w:rtl/>
        </w:rPr>
        <w:lastRenderedPageBreak/>
        <w:t>ההחלטה האמורה להקצות 34 מיליון ש"ח לרשויות הקולטות תוקנה בשתי החלטות ממשלה נוספות</w:t>
      </w:r>
      <w:r w:rsidRPr="008F3DB7">
        <w:rPr>
          <w:rFonts w:eastAsia="Calibri"/>
          <w:vertAlign w:val="superscript"/>
          <w:rtl/>
        </w:rPr>
        <w:footnoteReference w:id="39"/>
      </w:r>
      <w:r w:rsidRPr="008F3DB7">
        <w:rPr>
          <w:rFonts w:eastAsia="Calibri" w:hint="cs"/>
          <w:rtl/>
        </w:rPr>
        <w:t xml:space="preserve">, וההחלטה האחרונה הייתה להקצות </w:t>
      </w:r>
      <w:r w:rsidRPr="008F3DB7">
        <w:rPr>
          <w:rFonts w:eastAsia="Calibri"/>
          <w:rtl/>
        </w:rPr>
        <w:t xml:space="preserve">94 </w:t>
      </w:r>
      <w:r w:rsidRPr="008F3DB7">
        <w:rPr>
          <w:rFonts w:eastAsia="Calibri" w:hint="eastAsia"/>
          <w:rtl/>
        </w:rPr>
        <w:t>מיליון</w:t>
      </w:r>
      <w:r w:rsidRPr="008F3DB7">
        <w:rPr>
          <w:rFonts w:eastAsia="Calibri"/>
          <w:rtl/>
        </w:rPr>
        <w:t xml:space="preserve"> </w:t>
      </w:r>
      <w:r w:rsidRPr="008F3DB7">
        <w:rPr>
          <w:rFonts w:eastAsia="Calibri" w:hint="eastAsia"/>
          <w:rtl/>
        </w:rPr>
        <w:t>ש</w:t>
      </w:r>
      <w:r w:rsidRPr="008F3DB7">
        <w:rPr>
          <w:rFonts w:eastAsia="Calibri"/>
          <w:rtl/>
        </w:rPr>
        <w:t>"ח</w:t>
      </w:r>
      <w:r w:rsidRPr="008F3DB7">
        <w:rPr>
          <w:rFonts w:eastAsia="Calibri" w:hint="cs"/>
          <w:rtl/>
        </w:rPr>
        <w:t xml:space="preserve"> לאותן הרשויות. </w:t>
      </w:r>
    </w:p>
    <w:p w:rsidR="008F3DB7" w:rsidRPr="008F3DB7" w:rsidRDefault="008F3DB7" w:rsidP="00C256B7">
      <w:pPr>
        <w:spacing w:line="269" w:lineRule="auto"/>
        <w:ind w:left="-567"/>
        <w:rPr>
          <w:rFonts w:eastAsia="Calibri"/>
          <w:szCs w:val="20"/>
          <w:rtl/>
        </w:rPr>
      </w:pPr>
    </w:p>
    <w:p w:rsidR="008F3DB7" w:rsidRPr="008F3DB7" w:rsidRDefault="008F3DB7" w:rsidP="00C256B7">
      <w:pPr>
        <w:spacing w:line="269" w:lineRule="auto"/>
        <w:ind w:left="360"/>
        <w:rPr>
          <w:rFonts w:eastAsia="Calibri"/>
          <w:rtl/>
        </w:rPr>
      </w:pPr>
      <w:r w:rsidRPr="008F3DB7">
        <w:rPr>
          <w:rFonts w:eastAsia="Calibri" w:hint="cs"/>
          <w:rtl/>
        </w:rPr>
        <w:t xml:space="preserve">מספר המפונים שבגינם התקבל המענק נקבע על פי הצהרת גזברי הרשויות המקומיות הקולטות ועל פי בדיקות של משרד הפנים. </w:t>
      </w:r>
    </w:p>
    <w:p w:rsidR="008F3DB7" w:rsidRPr="008F3DB7" w:rsidRDefault="008F3DB7" w:rsidP="00C256B7">
      <w:pPr>
        <w:spacing w:line="269" w:lineRule="auto"/>
        <w:ind w:left="-567"/>
        <w:rPr>
          <w:rFonts w:eastAsia="Calibri"/>
          <w:szCs w:val="20"/>
          <w:rtl/>
        </w:rPr>
      </w:pPr>
    </w:p>
    <w:p w:rsidR="008F3DB7" w:rsidRPr="008F3DB7" w:rsidRDefault="008F3DB7" w:rsidP="00C256B7">
      <w:pPr>
        <w:spacing w:line="269" w:lineRule="auto"/>
        <w:ind w:left="360"/>
        <w:rPr>
          <w:rFonts w:eastAsia="Calibri"/>
          <w:rtl/>
        </w:rPr>
      </w:pPr>
      <w:r w:rsidRPr="008F3DB7">
        <w:rPr>
          <w:rFonts w:eastAsia="Calibri" w:hint="eastAsia"/>
          <w:b/>
          <w:bCs/>
          <w:rtl/>
        </w:rPr>
        <w:t>בשנת</w:t>
      </w:r>
      <w:r w:rsidRPr="008F3DB7">
        <w:rPr>
          <w:rFonts w:eastAsia="Calibri"/>
          <w:b/>
          <w:bCs/>
          <w:rtl/>
        </w:rPr>
        <w:t xml:space="preserve"> 2023 </w:t>
      </w:r>
      <w:r w:rsidRPr="008F3DB7">
        <w:rPr>
          <w:rFonts w:eastAsia="Calibri" w:hint="eastAsia"/>
          <w:b/>
          <w:bCs/>
          <w:rtl/>
        </w:rPr>
        <w:t>העביר</w:t>
      </w:r>
      <w:r w:rsidRPr="008F3DB7">
        <w:rPr>
          <w:rFonts w:eastAsia="Calibri"/>
          <w:b/>
          <w:bCs/>
          <w:rtl/>
        </w:rPr>
        <w:t xml:space="preserve"> </w:t>
      </w:r>
      <w:r w:rsidRPr="008F3DB7">
        <w:rPr>
          <w:rFonts w:eastAsia="Calibri" w:hint="eastAsia"/>
          <w:b/>
          <w:bCs/>
          <w:rtl/>
        </w:rPr>
        <w:t>משרד</w:t>
      </w:r>
      <w:r w:rsidRPr="008F3DB7">
        <w:rPr>
          <w:rFonts w:eastAsia="Calibri"/>
          <w:b/>
          <w:bCs/>
          <w:rtl/>
        </w:rPr>
        <w:t xml:space="preserve"> </w:t>
      </w:r>
      <w:r w:rsidRPr="008F3DB7">
        <w:rPr>
          <w:rFonts w:eastAsia="Calibri" w:hint="eastAsia"/>
          <w:b/>
          <w:bCs/>
          <w:rtl/>
        </w:rPr>
        <w:t>הפנים</w:t>
      </w:r>
      <w:r w:rsidRPr="008F3DB7">
        <w:rPr>
          <w:rFonts w:eastAsia="Calibri"/>
          <w:b/>
          <w:bCs/>
          <w:rtl/>
        </w:rPr>
        <w:t xml:space="preserve"> </w:t>
      </w:r>
      <w:r w:rsidRPr="008F3DB7">
        <w:rPr>
          <w:rFonts w:eastAsia="Calibri" w:hint="eastAsia"/>
          <w:b/>
          <w:bCs/>
          <w:rtl/>
        </w:rPr>
        <w:t>בשתי</w:t>
      </w:r>
      <w:r w:rsidRPr="008F3DB7">
        <w:rPr>
          <w:rFonts w:eastAsia="Calibri"/>
          <w:b/>
          <w:bCs/>
          <w:rtl/>
        </w:rPr>
        <w:t xml:space="preserve"> פעימות לרשויות הקולטות מענקים בגין החודשים אוקטובר-דצמבר 2023 לפי החישוב האמור. </w:t>
      </w:r>
      <w:r w:rsidRPr="008F3DB7">
        <w:rPr>
          <w:rFonts w:eastAsia="Calibri" w:hint="eastAsia"/>
          <w:b/>
          <w:bCs/>
          <w:rtl/>
        </w:rPr>
        <w:t>המענקים</w:t>
      </w:r>
      <w:r w:rsidRPr="008F3DB7">
        <w:rPr>
          <w:rFonts w:eastAsia="Calibri"/>
          <w:b/>
          <w:bCs/>
          <w:rtl/>
        </w:rPr>
        <w:t xml:space="preserve"> שהועברו לרשויות המקומיות עד סוף </w:t>
      </w:r>
      <w:r w:rsidRPr="008F3DB7">
        <w:rPr>
          <w:rFonts w:eastAsia="Calibri" w:hint="eastAsia"/>
          <w:b/>
          <w:bCs/>
          <w:rtl/>
        </w:rPr>
        <w:t>שנת</w:t>
      </w:r>
      <w:r w:rsidRPr="008F3DB7">
        <w:rPr>
          <w:rFonts w:eastAsia="Calibri"/>
          <w:b/>
          <w:bCs/>
          <w:rtl/>
        </w:rPr>
        <w:t xml:space="preserve"> 2023 </w:t>
      </w:r>
      <w:r w:rsidRPr="008F3DB7">
        <w:rPr>
          <w:rFonts w:eastAsia="Calibri" w:hint="eastAsia"/>
          <w:b/>
          <w:bCs/>
          <w:rtl/>
        </w:rPr>
        <w:t>הסתכמו</w:t>
      </w:r>
      <w:r w:rsidRPr="008F3DB7">
        <w:rPr>
          <w:rFonts w:eastAsia="Calibri"/>
          <w:b/>
          <w:bCs/>
          <w:rtl/>
        </w:rPr>
        <w:t xml:space="preserve"> </w:t>
      </w:r>
      <w:r w:rsidRPr="008F3DB7">
        <w:rPr>
          <w:rFonts w:eastAsia="Calibri" w:hint="eastAsia"/>
          <w:b/>
          <w:bCs/>
          <w:rtl/>
        </w:rPr>
        <w:t>בכ</w:t>
      </w:r>
      <w:r w:rsidRPr="008F3DB7">
        <w:rPr>
          <w:rFonts w:eastAsia="Calibri"/>
          <w:b/>
          <w:bCs/>
          <w:rtl/>
        </w:rPr>
        <w:t>-60</w:t>
      </w:r>
      <w:r w:rsidRPr="008F3DB7">
        <w:rPr>
          <w:rFonts w:eastAsia="Calibri" w:hint="cs"/>
          <w:b/>
          <w:bCs/>
          <w:rtl/>
        </w:rPr>
        <w:t xml:space="preserve"> מיליון ש"ח</w:t>
      </w:r>
      <w:r w:rsidRPr="008F3DB7">
        <w:rPr>
          <w:rFonts w:eastAsia="Calibri" w:hint="cs"/>
          <w:rtl/>
        </w:rPr>
        <w:t>.</w:t>
      </w:r>
      <w:bookmarkStart w:id="64" w:name="_Hlk165970012"/>
      <w:r w:rsidRPr="008F3DB7">
        <w:rPr>
          <w:rFonts w:eastAsia="Calibri" w:hint="cs"/>
          <w:rtl/>
        </w:rPr>
        <w:t xml:space="preserve"> </w:t>
      </w:r>
      <w:bookmarkEnd w:id="64"/>
    </w:p>
    <w:p w:rsidR="008F3DB7" w:rsidRPr="008F3DB7" w:rsidRDefault="008F3DB7" w:rsidP="00C256B7">
      <w:pPr>
        <w:spacing w:line="269" w:lineRule="auto"/>
        <w:ind w:left="-567"/>
        <w:rPr>
          <w:rFonts w:eastAsia="Calibri"/>
          <w:szCs w:val="20"/>
          <w:rtl/>
        </w:rPr>
      </w:pPr>
    </w:p>
    <w:p w:rsidR="008F3DB7" w:rsidRPr="008F3DB7" w:rsidRDefault="008F3DB7" w:rsidP="00C256B7">
      <w:pPr>
        <w:spacing w:line="269" w:lineRule="auto"/>
        <w:ind w:left="360"/>
        <w:rPr>
          <w:rFonts w:eastAsia="Calibri"/>
          <w:b/>
          <w:bCs/>
          <w:rtl/>
        </w:rPr>
      </w:pPr>
      <w:r w:rsidRPr="008F3DB7">
        <w:rPr>
          <w:rFonts w:eastAsia="Calibri" w:hint="eastAsia"/>
          <w:b/>
          <w:bCs/>
          <w:rtl/>
        </w:rPr>
        <w:t>נמצא</w:t>
      </w:r>
      <w:r w:rsidRPr="008F3DB7">
        <w:rPr>
          <w:rFonts w:eastAsia="Calibri"/>
          <w:b/>
          <w:bCs/>
          <w:rtl/>
        </w:rPr>
        <w:t xml:space="preserve"> כי עד </w:t>
      </w:r>
      <w:r w:rsidRPr="008F3DB7">
        <w:rPr>
          <w:rFonts w:eastAsia="Calibri" w:hint="eastAsia"/>
          <w:b/>
          <w:bCs/>
          <w:rtl/>
        </w:rPr>
        <w:t>סוף</w:t>
      </w:r>
      <w:r w:rsidRPr="008F3DB7">
        <w:rPr>
          <w:rFonts w:eastAsia="Calibri"/>
          <w:b/>
          <w:bCs/>
          <w:rtl/>
        </w:rPr>
        <w:t xml:space="preserve"> אפריל 2024 </w:t>
      </w:r>
      <w:r w:rsidRPr="008F3DB7">
        <w:rPr>
          <w:rFonts w:eastAsia="Calibri" w:hint="eastAsia"/>
          <w:b/>
          <w:bCs/>
          <w:rtl/>
        </w:rPr>
        <w:t>לא</w:t>
      </w:r>
      <w:r w:rsidRPr="008F3DB7">
        <w:rPr>
          <w:rFonts w:eastAsia="Calibri"/>
          <w:b/>
          <w:bCs/>
          <w:rtl/>
        </w:rPr>
        <w:t xml:space="preserve"> הועברו מענקים עבור שנת 2024. </w:t>
      </w:r>
    </w:p>
    <w:p w:rsidR="008F3DB7" w:rsidRPr="008F3DB7" w:rsidRDefault="008F3DB7" w:rsidP="00C256B7">
      <w:pPr>
        <w:spacing w:line="269" w:lineRule="auto"/>
        <w:ind w:left="-567"/>
        <w:rPr>
          <w:rFonts w:eastAsia="Calibri"/>
          <w:szCs w:val="20"/>
          <w:rtl/>
        </w:rPr>
      </w:pPr>
    </w:p>
    <w:p w:rsidR="008F3DB7" w:rsidRPr="008F3DB7" w:rsidRDefault="008F3DB7" w:rsidP="00C256B7">
      <w:pPr>
        <w:spacing w:line="269" w:lineRule="auto"/>
        <w:rPr>
          <w:rFonts w:eastAsia="Calibri"/>
          <w:sz w:val="24"/>
          <w:rtl/>
        </w:rPr>
      </w:pPr>
      <w:r w:rsidRPr="008F3DB7">
        <w:rPr>
          <w:rFonts w:eastAsia="Calibri" w:hint="cs"/>
          <w:sz w:val="24"/>
          <w:rtl/>
        </w:rPr>
        <w:t xml:space="preserve">משרד מבקר המדינה בדק את המועדים </w:t>
      </w:r>
      <w:r w:rsidR="00405769">
        <w:rPr>
          <w:rFonts w:eastAsia="Calibri" w:hint="cs"/>
          <w:sz w:val="24"/>
          <w:rtl/>
        </w:rPr>
        <w:t>ש</w:t>
      </w:r>
      <w:r w:rsidRPr="008F3DB7">
        <w:rPr>
          <w:rFonts w:eastAsia="Calibri" w:hint="cs"/>
          <w:sz w:val="24"/>
          <w:rtl/>
        </w:rPr>
        <w:t xml:space="preserve">בהם התקבלו החלטות ממשלה בנוגע למענקים ולשיפוי הרשויות המקומיות הקולטות והמפונות ואת המועדים </w:t>
      </w:r>
      <w:r w:rsidR="00405769">
        <w:rPr>
          <w:rFonts w:eastAsia="Calibri" w:hint="cs"/>
          <w:sz w:val="24"/>
          <w:rtl/>
        </w:rPr>
        <w:t>ש</w:t>
      </w:r>
      <w:r w:rsidRPr="008F3DB7">
        <w:rPr>
          <w:rFonts w:eastAsia="Calibri" w:hint="cs"/>
          <w:sz w:val="24"/>
          <w:rtl/>
        </w:rPr>
        <w:t>בהם הועברו הכספים לרשויות המקומיות:</w:t>
      </w:r>
    </w:p>
    <w:p w:rsidR="008F3DB7" w:rsidRPr="008F3DB7" w:rsidRDefault="008F3DB7" w:rsidP="00C256B7">
      <w:pPr>
        <w:spacing w:line="269" w:lineRule="auto"/>
        <w:ind w:left="-567"/>
        <w:rPr>
          <w:rFonts w:eastAsia="Calibri"/>
          <w:szCs w:val="20"/>
          <w:rtl/>
        </w:rPr>
      </w:pPr>
    </w:p>
    <w:p w:rsidR="008F3DB7" w:rsidRPr="008F3DB7" w:rsidRDefault="008F3DB7" w:rsidP="00405769">
      <w:pPr>
        <w:spacing w:after="60" w:line="269" w:lineRule="auto"/>
        <w:jc w:val="center"/>
        <w:rPr>
          <w:rFonts w:eastAsia="Calibri"/>
          <w:b/>
          <w:bCs/>
          <w:sz w:val="24"/>
          <w:rtl/>
        </w:rPr>
      </w:pPr>
      <w:r w:rsidRPr="008F3DB7">
        <w:rPr>
          <w:rFonts w:eastAsia="Calibri" w:hint="eastAsia"/>
          <w:sz w:val="24"/>
          <w:rtl/>
        </w:rPr>
        <w:t>לוח</w:t>
      </w:r>
      <w:r w:rsidRPr="008F3DB7">
        <w:rPr>
          <w:rFonts w:eastAsia="Calibri"/>
          <w:sz w:val="24"/>
          <w:rtl/>
        </w:rPr>
        <w:t xml:space="preserve"> </w:t>
      </w:r>
      <w:r w:rsidRPr="008F3DB7">
        <w:rPr>
          <w:rFonts w:eastAsia="Calibri" w:hint="cs"/>
          <w:sz w:val="24"/>
          <w:rtl/>
        </w:rPr>
        <w:t>13</w:t>
      </w:r>
      <w:r w:rsidRPr="008F3DB7">
        <w:rPr>
          <w:rFonts w:eastAsia="Calibri"/>
          <w:sz w:val="24"/>
          <w:rtl/>
        </w:rPr>
        <w:t>:</w:t>
      </w:r>
      <w:r w:rsidRPr="008F3DB7">
        <w:rPr>
          <w:rFonts w:eastAsia="Calibri"/>
          <w:b/>
          <w:bCs/>
          <w:sz w:val="24"/>
          <w:rtl/>
        </w:rPr>
        <w:t xml:space="preserve"> </w:t>
      </w:r>
      <w:r w:rsidRPr="008F3DB7">
        <w:rPr>
          <w:rFonts w:eastAsia="Calibri" w:hint="eastAsia"/>
          <w:b/>
          <w:bCs/>
          <w:sz w:val="24"/>
          <w:rtl/>
        </w:rPr>
        <w:t>מועדי</w:t>
      </w:r>
      <w:r w:rsidRPr="008F3DB7">
        <w:rPr>
          <w:rFonts w:eastAsia="Calibri"/>
          <w:b/>
          <w:bCs/>
          <w:sz w:val="24"/>
          <w:rtl/>
        </w:rPr>
        <w:t xml:space="preserve"> </w:t>
      </w:r>
      <w:r w:rsidRPr="008F3DB7">
        <w:rPr>
          <w:rFonts w:eastAsia="Calibri" w:hint="eastAsia"/>
          <w:b/>
          <w:bCs/>
          <w:sz w:val="24"/>
          <w:rtl/>
        </w:rPr>
        <w:t>ההעברות</w:t>
      </w:r>
      <w:r w:rsidRPr="008F3DB7">
        <w:rPr>
          <w:rFonts w:eastAsia="Calibri"/>
          <w:b/>
          <w:bCs/>
          <w:sz w:val="24"/>
          <w:rtl/>
        </w:rPr>
        <w:t xml:space="preserve"> </w:t>
      </w:r>
      <w:r w:rsidRPr="008F3DB7">
        <w:rPr>
          <w:rFonts w:eastAsia="Calibri" w:hint="eastAsia"/>
          <w:b/>
          <w:bCs/>
          <w:sz w:val="24"/>
          <w:rtl/>
        </w:rPr>
        <w:t>הראשונות</w:t>
      </w:r>
      <w:r w:rsidRPr="008F3DB7">
        <w:rPr>
          <w:rFonts w:eastAsia="Calibri"/>
          <w:b/>
          <w:bCs/>
          <w:sz w:val="24"/>
          <w:rtl/>
        </w:rPr>
        <w:t xml:space="preserve"> של משרדי הממשלה לרשויות המקומיות השונות </w:t>
      </w:r>
    </w:p>
    <w:tbl>
      <w:tblPr>
        <w:bidiVisual/>
        <w:tblW w:w="5000" w:type="pct"/>
        <w:tblLook w:val="04A0" w:firstRow="1" w:lastRow="0" w:firstColumn="1" w:lastColumn="0" w:noHBand="0" w:noVBand="1"/>
      </w:tblPr>
      <w:tblGrid>
        <w:gridCol w:w="1442"/>
        <w:gridCol w:w="1954"/>
        <w:gridCol w:w="1309"/>
        <w:gridCol w:w="1532"/>
        <w:gridCol w:w="1247"/>
        <w:gridCol w:w="1436"/>
      </w:tblGrid>
      <w:tr w:rsidR="008F3DB7" w:rsidRPr="008F3DB7" w:rsidTr="00405769">
        <w:trPr>
          <w:trHeight w:val="945"/>
        </w:trPr>
        <w:tc>
          <w:tcPr>
            <w:tcW w:w="808" w:type="pct"/>
            <w:tcBorders>
              <w:top w:val="single" w:sz="4" w:space="0" w:color="auto"/>
              <w:left w:val="single" w:sz="4" w:space="0" w:color="auto"/>
              <w:bottom w:val="single" w:sz="4" w:space="0" w:color="auto"/>
              <w:right w:val="single" w:sz="4" w:space="0" w:color="auto"/>
            </w:tcBorders>
            <w:shd w:val="clear" w:color="auto" w:fill="D9D9D9"/>
            <w:vAlign w:val="center"/>
            <w:hideMark/>
          </w:tcPr>
          <w:p w:rsidR="008F3DB7" w:rsidRPr="008F3DB7" w:rsidRDefault="008F3DB7" w:rsidP="00C256B7">
            <w:pPr>
              <w:spacing w:line="269" w:lineRule="auto"/>
              <w:jc w:val="center"/>
              <w:rPr>
                <w:rFonts w:ascii="David" w:eastAsia="Calibri" w:hAnsi="David"/>
                <w:b/>
                <w:color w:val="000000"/>
              </w:rPr>
            </w:pPr>
            <w:r w:rsidRPr="008F3DB7">
              <w:rPr>
                <w:rFonts w:ascii="David" w:eastAsia="Calibri" w:hAnsi="David" w:hint="eastAsia"/>
                <w:b/>
                <w:bCs/>
                <w:color w:val="000000"/>
                <w:szCs w:val="20"/>
                <w:rtl/>
              </w:rPr>
              <w:t>ה</w:t>
            </w:r>
            <w:r w:rsidRPr="008F3DB7">
              <w:rPr>
                <w:rFonts w:ascii="David" w:eastAsia="Calibri" w:hAnsi="David"/>
                <w:b/>
                <w:bCs/>
                <w:color w:val="000000"/>
                <w:szCs w:val="20"/>
                <w:rtl/>
              </w:rPr>
              <w:t xml:space="preserve">משרד </w:t>
            </w:r>
            <w:r w:rsidRPr="008F3DB7">
              <w:rPr>
                <w:rFonts w:ascii="David" w:eastAsia="Calibri" w:hAnsi="David" w:hint="eastAsia"/>
                <w:b/>
                <w:bCs/>
                <w:color w:val="000000"/>
                <w:szCs w:val="20"/>
                <w:rtl/>
              </w:rPr>
              <w:t>ה</w:t>
            </w:r>
            <w:r w:rsidRPr="008F3DB7">
              <w:rPr>
                <w:rFonts w:ascii="David" w:eastAsia="Calibri" w:hAnsi="David"/>
                <w:b/>
                <w:bCs/>
                <w:color w:val="000000"/>
                <w:szCs w:val="20"/>
                <w:rtl/>
              </w:rPr>
              <w:t>ממשלתי</w:t>
            </w:r>
          </w:p>
        </w:tc>
        <w:tc>
          <w:tcPr>
            <w:tcW w:w="1095" w:type="pct"/>
            <w:tcBorders>
              <w:top w:val="single" w:sz="4" w:space="0" w:color="auto"/>
              <w:left w:val="single" w:sz="4" w:space="0" w:color="auto"/>
              <w:bottom w:val="single" w:sz="4" w:space="0" w:color="auto"/>
              <w:right w:val="single" w:sz="4" w:space="0" w:color="auto"/>
            </w:tcBorders>
            <w:shd w:val="clear" w:color="auto" w:fill="D9D9D9"/>
            <w:vAlign w:val="center"/>
            <w:hideMark/>
          </w:tcPr>
          <w:p w:rsidR="008F3DB7" w:rsidRPr="008F3DB7" w:rsidRDefault="008F3DB7" w:rsidP="00C256B7">
            <w:pPr>
              <w:spacing w:line="269" w:lineRule="auto"/>
              <w:jc w:val="center"/>
              <w:rPr>
                <w:rFonts w:ascii="David" w:eastAsia="Calibri" w:hAnsi="David"/>
                <w:b/>
                <w:bCs/>
                <w:color w:val="000000"/>
                <w:szCs w:val="20"/>
                <w:rtl/>
              </w:rPr>
            </w:pPr>
            <w:r w:rsidRPr="008F3DB7">
              <w:rPr>
                <w:rFonts w:ascii="David" w:eastAsia="Calibri" w:hAnsi="David"/>
                <w:b/>
                <w:bCs/>
                <w:color w:val="000000"/>
                <w:szCs w:val="20"/>
                <w:rtl/>
              </w:rPr>
              <w:t>סוג המענק/ההעברה</w:t>
            </w:r>
          </w:p>
        </w:tc>
        <w:tc>
          <w:tcPr>
            <w:tcW w:w="734" w:type="pct"/>
            <w:tcBorders>
              <w:top w:val="single" w:sz="4" w:space="0" w:color="auto"/>
              <w:left w:val="single" w:sz="4" w:space="0" w:color="auto"/>
              <w:bottom w:val="single" w:sz="4" w:space="0" w:color="auto"/>
              <w:right w:val="single" w:sz="4" w:space="0" w:color="auto"/>
            </w:tcBorders>
            <w:shd w:val="clear" w:color="auto" w:fill="D9D9D9"/>
            <w:vAlign w:val="center"/>
          </w:tcPr>
          <w:p w:rsidR="008F3DB7" w:rsidRPr="008F3DB7" w:rsidRDefault="008F3DB7" w:rsidP="00C256B7">
            <w:pPr>
              <w:spacing w:line="269" w:lineRule="auto"/>
              <w:jc w:val="center"/>
              <w:rPr>
                <w:rFonts w:ascii="David" w:eastAsia="Calibri" w:hAnsi="David"/>
                <w:b/>
                <w:bCs/>
                <w:color w:val="000000"/>
                <w:szCs w:val="20"/>
                <w:rtl/>
              </w:rPr>
            </w:pPr>
            <w:r w:rsidRPr="008F3DB7">
              <w:rPr>
                <w:rFonts w:ascii="David" w:eastAsia="Calibri" w:hAnsi="David" w:hint="eastAsia"/>
                <w:b/>
                <w:bCs/>
                <w:color w:val="000000"/>
                <w:szCs w:val="20"/>
                <w:rtl/>
              </w:rPr>
              <w:t>מועד</w:t>
            </w:r>
            <w:r w:rsidRPr="008F3DB7">
              <w:rPr>
                <w:rFonts w:ascii="David" w:eastAsia="Calibri" w:hAnsi="David"/>
                <w:b/>
                <w:bCs/>
                <w:color w:val="000000"/>
                <w:szCs w:val="20"/>
                <w:rtl/>
              </w:rPr>
              <w:t xml:space="preserve"> </w:t>
            </w:r>
            <w:r w:rsidRPr="008F3DB7">
              <w:rPr>
                <w:rFonts w:ascii="David" w:eastAsia="Calibri" w:hAnsi="David" w:hint="eastAsia"/>
                <w:b/>
                <w:bCs/>
                <w:color w:val="000000"/>
                <w:szCs w:val="20"/>
                <w:rtl/>
              </w:rPr>
              <w:t>החלטת</w:t>
            </w:r>
            <w:r w:rsidRPr="008F3DB7">
              <w:rPr>
                <w:rFonts w:ascii="David" w:eastAsia="Calibri" w:hAnsi="David"/>
                <w:b/>
                <w:bCs/>
                <w:color w:val="000000"/>
                <w:szCs w:val="20"/>
                <w:rtl/>
              </w:rPr>
              <w:t xml:space="preserve"> </w:t>
            </w:r>
            <w:r w:rsidRPr="008F3DB7">
              <w:rPr>
                <w:rFonts w:ascii="David" w:eastAsia="Calibri" w:hAnsi="David" w:hint="eastAsia"/>
                <w:b/>
                <w:bCs/>
                <w:color w:val="000000"/>
                <w:szCs w:val="20"/>
                <w:rtl/>
              </w:rPr>
              <w:t>הממשלה</w:t>
            </w:r>
          </w:p>
        </w:tc>
        <w:tc>
          <w:tcPr>
            <w:tcW w:w="859" w:type="pct"/>
            <w:tcBorders>
              <w:top w:val="single" w:sz="4" w:space="0" w:color="auto"/>
              <w:left w:val="single" w:sz="4" w:space="0" w:color="auto"/>
              <w:bottom w:val="single" w:sz="4" w:space="0" w:color="auto"/>
              <w:right w:val="single" w:sz="4" w:space="0" w:color="auto"/>
            </w:tcBorders>
            <w:shd w:val="clear" w:color="auto" w:fill="D9D9D9"/>
            <w:vAlign w:val="center"/>
            <w:hideMark/>
          </w:tcPr>
          <w:p w:rsidR="008F3DB7" w:rsidRPr="008F3DB7" w:rsidRDefault="008F3DB7" w:rsidP="00C256B7">
            <w:pPr>
              <w:spacing w:line="269" w:lineRule="auto"/>
              <w:jc w:val="center"/>
              <w:rPr>
                <w:rFonts w:ascii="David" w:eastAsia="Calibri" w:hAnsi="David"/>
                <w:b/>
                <w:bCs/>
                <w:color w:val="000000"/>
                <w:szCs w:val="20"/>
                <w:rtl/>
              </w:rPr>
            </w:pPr>
            <w:r w:rsidRPr="008F3DB7">
              <w:rPr>
                <w:rFonts w:ascii="David" w:eastAsia="Calibri" w:hAnsi="David"/>
                <w:b/>
                <w:bCs/>
                <w:color w:val="000000"/>
                <w:szCs w:val="20"/>
                <w:rtl/>
              </w:rPr>
              <w:t>מועד ההעברות הראשונות לרשויות המקומיות</w:t>
            </w:r>
          </w:p>
        </w:tc>
        <w:tc>
          <w:tcPr>
            <w:tcW w:w="699" w:type="pct"/>
            <w:tcBorders>
              <w:top w:val="single" w:sz="4" w:space="0" w:color="auto"/>
              <w:left w:val="single" w:sz="4" w:space="0" w:color="auto"/>
              <w:bottom w:val="single" w:sz="4" w:space="0" w:color="auto"/>
              <w:right w:val="single" w:sz="4" w:space="0" w:color="auto"/>
            </w:tcBorders>
            <w:shd w:val="clear" w:color="auto" w:fill="D9D9D9"/>
            <w:vAlign w:val="center"/>
            <w:hideMark/>
          </w:tcPr>
          <w:p w:rsidR="008F3DB7" w:rsidRPr="008F3DB7" w:rsidRDefault="008F3DB7" w:rsidP="00C256B7">
            <w:pPr>
              <w:spacing w:line="269" w:lineRule="auto"/>
              <w:jc w:val="center"/>
              <w:rPr>
                <w:rFonts w:ascii="David" w:eastAsia="Calibri" w:hAnsi="David"/>
                <w:b/>
                <w:bCs/>
                <w:color w:val="000000"/>
                <w:szCs w:val="20"/>
                <w:rtl/>
              </w:rPr>
            </w:pPr>
            <w:r w:rsidRPr="008F3DB7">
              <w:rPr>
                <w:rFonts w:ascii="David" w:eastAsia="Calibri" w:hAnsi="David"/>
                <w:b/>
                <w:bCs/>
                <w:color w:val="000000"/>
                <w:szCs w:val="20"/>
                <w:rtl/>
              </w:rPr>
              <w:t>סכום (באלפי ש"ח)</w:t>
            </w:r>
          </w:p>
        </w:tc>
        <w:tc>
          <w:tcPr>
            <w:tcW w:w="806" w:type="pct"/>
            <w:tcBorders>
              <w:top w:val="single" w:sz="4" w:space="0" w:color="auto"/>
              <w:left w:val="single" w:sz="4" w:space="0" w:color="auto"/>
              <w:bottom w:val="single" w:sz="4" w:space="0" w:color="auto"/>
              <w:right w:val="single" w:sz="4" w:space="0" w:color="auto"/>
            </w:tcBorders>
            <w:shd w:val="clear" w:color="auto" w:fill="D9D9D9"/>
            <w:vAlign w:val="center"/>
            <w:hideMark/>
          </w:tcPr>
          <w:p w:rsidR="008F3DB7" w:rsidRPr="008F3DB7" w:rsidRDefault="008F3DB7" w:rsidP="00C256B7">
            <w:pPr>
              <w:spacing w:line="269" w:lineRule="auto"/>
              <w:jc w:val="center"/>
              <w:rPr>
                <w:rFonts w:ascii="David" w:eastAsia="Calibri" w:hAnsi="David"/>
                <w:b/>
                <w:bCs/>
                <w:color w:val="000000"/>
                <w:szCs w:val="20"/>
                <w:rtl/>
              </w:rPr>
            </w:pPr>
            <w:r w:rsidRPr="008F3DB7">
              <w:rPr>
                <w:rFonts w:ascii="David" w:eastAsia="Calibri" w:hAnsi="David"/>
                <w:b/>
                <w:bCs/>
                <w:color w:val="000000"/>
                <w:szCs w:val="20"/>
                <w:rtl/>
              </w:rPr>
              <w:t>הערות</w:t>
            </w:r>
          </w:p>
        </w:tc>
      </w:tr>
      <w:tr w:rsidR="008F3DB7" w:rsidRPr="008F3DB7" w:rsidTr="00405769">
        <w:trPr>
          <w:trHeight w:val="630"/>
        </w:trPr>
        <w:tc>
          <w:tcPr>
            <w:tcW w:w="808" w:type="pct"/>
            <w:vMerge w:val="restart"/>
            <w:tcBorders>
              <w:top w:val="nil"/>
              <w:left w:val="single" w:sz="4" w:space="0" w:color="auto"/>
              <w:bottom w:val="single" w:sz="4" w:space="0" w:color="auto"/>
              <w:right w:val="single" w:sz="4" w:space="0" w:color="auto"/>
            </w:tcBorders>
            <w:shd w:val="clear" w:color="auto" w:fill="auto"/>
            <w:vAlign w:val="center"/>
            <w:hideMark/>
          </w:tcPr>
          <w:p w:rsidR="008F3DB7" w:rsidRPr="008F3DB7" w:rsidRDefault="008F3DB7" w:rsidP="00405769">
            <w:pPr>
              <w:spacing w:line="269" w:lineRule="auto"/>
              <w:jc w:val="left"/>
              <w:rPr>
                <w:rFonts w:ascii="David" w:eastAsia="Calibri" w:hAnsi="David"/>
                <w:b/>
                <w:bCs/>
                <w:color w:val="000000"/>
                <w:szCs w:val="20"/>
                <w:rtl/>
              </w:rPr>
            </w:pPr>
            <w:r w:rsidRPr="008F3DB7">
              <w:rPr>
                <w:rFonts w:ascii="David" w:eastAsia="Calibri" w:hAnsi="David"/>
                <w:b/>
                <w:bCs/>
                <w:color w:val="000000"/>
                <w:szCs w:val="20"/>
                <w:rtl/>
              </w:rPr>
              <w:t>משרד הפנים</w:t>
            </w:r>
          </w:p>
        </w:tc>
        <w:tc>
          <w:tcPr>
            <w:tcW w:w="1095" w:type="pct"/>
            <w:tcBorders>
              <w:top w:val="nil"/>
              <w:left w:val="single" w:sz="4" w:space="0" w:color="auto"/>
              <w:bottom w:val="single" w:sz="4" w:space="0" w:color="auto"/>
              <w:right w:val="single" w:sz="4" w:space="0" w:color="auto"/>
            </w:tcBorders>
            <w:shd w:val="clear" w:color="000000" w:fill="FFFFFF"/>
            <w:vAlign w:val="center"/>
            <w:hideMark/>
          </w:tcPr>
          <w:p w:rsidR="008F3DB7" w:rsidRPr="008F3DB7" w:rsidRDefault="008F3DB7" w:rsidP="00405769">
            <w:pPr>
              <w:spacing w:line="269" w:lineRule="auto"/>
              <w:jc w:val="left"/>
              <w:rPr>
                <w:rFonts w:ascii="David" w:eastAsia="Calibri" w:hAnsi="David"/>
                <w:color w:val="000000"/>
                <w:szCs w:val="20"/>
                <w:rtl/>
              </w:rPr>
            </w:pPr>
            <w:r w:rsidRPr="008F3DB7">
              <w:rPr>
                <w:rFonts w:ascii="David" w:eastAsia="Calibri" w:hAnsi="David" w:hint="cs"/>
                <w:color w:val="000000"/>
                <w:szCs w:val="20"/>
                <w:rtl/>
              </w:rPr>
              <w:t>סיוע</w:t>
            </w:r>
            <w:r w:rsidRPr="008F3DB7">
              <w:rPr>
                <w:rFonts w:ascii="David" w:eastAsia="Calibri" w:hAnsi="David"/>
                <w:color w:val="000000"/>
                <w:szCs w:val="20"/>
                <w:rtl/>
              </w:rPr>
              <w:t xml:space="preserve"> </w:t>
            </w:r>
            <w:r w:rsidRPr="008F3DB7">
              <w:rPr>
                <w:rFonts w:ascii="David" w:eastAsia="Calibri" w:hAnsi="David" w:hint="cs"/>
                <w:color w:val="000000"/>
                <w:szCs w:val="20"/>
                <w:rtl/>
              </w:rPr>
              <w:t>ל</w:t>
            </w:r>
            <w:r w:rsidRPr="008F3DB7">
              <w:rPr>
                <w:rFonts w:ascii="David" w:eastAsia="Calibri" w:hAnsi="David"/>
                <w:color w:val="000000"/>
                <w:szCs w:val="20"/>
                <w:rtl/>
              </w:rPr>
              <w:t xml:space="preserve">רשויות </w:t>
            </w:r>
            <w:r w:rsidRPr="008F3DB7">
              <w:rPr>
                <w:rFonts w:ascii="David" w:eastAsia="Calibri" w:hAnsi="David" w:hint="cs"/>
                <w:color w:val="000000"/>
                <w:szCs w:val="20"/>
                <w:rtl/>
              </w:rPr>
              <w:t>מפונות ב</w:t>
            </w:r>
            <w:r w:rsidRPr="008F3DB7">
              <w:rPr>
                <w:rFonts w:ascii="David" w:eastAsia="Calibri" w:hAnsi="David"/>
                <w:color w:val="000000"/>
                <w:szCs w:val="20"/>
                <w:rtl/>
              </w:rPr>
              <w:t>צפון (החלט</w:t>
            </w:r>
            <w:r w:rsidRPr="008F3DB7">
              <w:rPr>
                <w:rFonts w:ascii="David" w:eastAsia="Calibri" w:hAnsi="David" w:hint="cs"/>
                <w:color w:val="000000"/>
                <w:szCs w:val="20"/>
                <w:rtl/>
              </w:rPr>
              <w:t>ות 998, 1086, 1173</w:t>
            </w:r>
            <w:r w:rsidRPr="008F3DB7">
              <w:rPr>
                <w:rFonts w:ascii="David" w:eastAsia="Calibri" w:hAnsi="David"/>
                <w:color w:val="000000"/>
                <w:szCs w:val="20"/>
                <w:rtl/>
              </w:rPr>
              <w:t>)</w:t>
            </w:r>
          </w:p>
        </w:tc>
        <w:tc>
          <w:tcPr>
            <w:tcW w:w="734" w:type="pct"/>
            <w:tcBorders>
              <w:top w:val="nil"/>
              <w:left w:val="single" w:sz="4" w:space="0" w:color="auto"/>
              <w:bottom w:val="single" w:sz="4" w:space="0" w:color="auto"/>
              <w:right w:val="single" w:sz="4" w:space="0" w:color="auto"/>
            </w:tcBorders>
            <w:shd w:val="clear" w:color="000000" w:fill="FFFFFF"/>
            <w:vAlign w:val="center"/>
          </w:tcPr>
          <w:p w:rsidR="008F3DB7" w:rsidRPr="008F3DB7" w:rsidRDefault="008F3DB7" w:rsidP="00405769">
            <w:pPr>
              <w:spacing w:line="269" w:lineRule="auto"/>
              <w:jc w:val="left"/>
              <w:rPr>
                <w:rFonts w:ascii="David" w:eastAsia="Calibri" w:hAnsi="David"/>
                <w:b/>
                <w:bCs/>
                <w:color w:val="000000"/>
                <w:szCs w:val="20"/>
                <w:rtl/>
              </w:rPr>
            </w:pPr>
            <w:r w:rsidRPr="008F3DB7">
              <w:rPr>
                <w:rFonts w:ascii="David" w:eastAsia="Calibri" w:hAnsi="David" w:hint="cs"/>
                <w:b/>
                <w:bCs/>
                <w:color w:val="000000"/>
                <w:szCs w:val="20"/>
                <w:rtl/>
              </w:rPr>
              <w:t>23</w:t>
            </w:r>
            <w:r w:rsidRPr="008F3DB7">
              <w:rPr>
                <w:rFonts w:ascii="David" w:eastAsia="Calibri" w:hAnsi="David"/>
                <w:b/>
                <w:bCs/>
                <w:color w:val="000000"/>
                <w:szCs w:val="20"/>
                <w:rtl/>
              </w:rPr>
              <w:t>.10.23</w:t>
            </w:r>
          </w:p>
          <w:p w:rsidR="008F3DB7" w:rsidRPr="008F3DB7" w:rsidRDefault="008F3DB7" w:rsidP="00405769">
            <w:pPr>
              <w:spacing w:line="269" w:lineRule="auto"/>
              <w:jc w:val="left"/>
              <w:rPr>
                <w:rFonts w:ascii="David" w:eastAsia="Calibri" w:hAnsi="David"/>
                <w:b/>
                <w:bCs/>
                <w:color w:val="000000"/>
                <w:szCs w:val="20"/>
                <w:rtl/>
              </w:rPr>
            </w:pPr>
            <w:r w:rsidRPr="008F3DB7">
              <w:rPr>
                <w:rFonts w:ascii="David" w:eastAsia="Calibri" w:hAnsi="David" w:hint="cs"/>
                <w:b/>
                <w:bCs/>
                <w:color w:val="000000"/>
                <w:szCs w:val="20"/>
                <w:rtl/>
              </w:rPr>
              <w:t>27.11.23</w:t>
            </w:r>
          </w:p>
          <w:p w:rsidR="008F3DB7" w:rsidRPr="008F3DB7" w:rsidRDefault="008F3DB7" w:rsidP="00405769">
            <w:pPr>
              <w:spacing w:line="269" w:lineRule="auto"/>
              <w:jc w:val="left"/>
              <w:rPr>
                <w:rFonts w:ascii="David" w:eastAsia="Calibri" w:hAnsi="David"/>
                <w:b/>
                <w:bCs/>
                <w:color w:val="000000"/>
                <w:szCs w:val="20"/>
                <w:rtl/>
              </w:rPr>
            </w:pPr>
            <w:r w:rsidRPr="008F3DB7">
              <w:rPr>
                <w:rFonts w:ascii="David" w:eastAsia="Calibri" w:hAnsi="David" w:hint="cs"/>
                <w:b/>
                <w:bCs/>
                <w:color w:val="000000"/>
                <w:szCs w:val="20"/>
                <w:rtl/>
              </w:rPr>
              <w:t>24.12.23</w:t>
            </w:r>
          </w:p>
        </w:tc>
        <w:tc>
          <w:tcPr>
            <w:tcW w:w="859" w:type="pct"/>
            <w:tcBorders>
              <w:top w:val="nil"/>
              <w:left w:val="single" w:sz="4" w:space="0" w:color="auto"/>
              <w:bottom w:val="single" w:sz="4" w:space="0" w:color="auto"/>
              <w:right w:val="single" w:sz="4" w:space="0" w:color="auto"/>
            </w:tcBorders>
            <w:shd w:val="clear" w:color="000000" w:fill="FFFFFF"/>
            <w:vAlign w:val="center"/>
            <w:hideMark/>
          </w:tcPr>
          <w:p w:rsidR="008F3DB7" w:rsidRPr="008F3DB7" w:rsidRDefault="008F3DB7" w:rsidP="00405769">
            <w:pPr>
              <w:spacing w:line="269" w:lineRule="auto"/>
              <w:jc w:val="left"/>
              <w:rPr>
                <w:rFonts w:ascii="David" w:eastAsia="Calibri" w:hAnsi="David"/>
                <w:b/>
                <w:bCs/>
                <w:color w:val="000000"/>
                <w:szCs w:val="20"/>
                <w:rtl/>
              </w:rPr>
            </w:pPr>
            <w:r w:rsidRPr="008F3DB7">
              <w:rPr>
                <w:rFonts w:ascii="David" w:eastAsia="Calibri" w:hAnsi="David"/>
                <w:b/>
                <w:bCs/>
                <w:color w:val="000000"/>
                <w:szCs w:val="20"/>
                <w:rtl/>
              </w:rPr>
              <w:t>1.11.23</w:t>
            </w:r>
          </w:p>
        </w:tc>
        <w:tc>
          <w:tcPr>
            <w:tcW w:w="699" w:type="pct"/>
            <w:tcBorders>
              <w:top w:val="nil"/>
              <w:left w:val="single" w:sz="4" w:space="0" w:color="auto"/>
              <w:bottom w:val="single" w:sz="4" w:space="0" w:color="auto"/>
              <w:right w:val="single" w:sz="4" w:space="0" w:color="auto"/>
            </w:tcBorders>
            <w:shd w:val="clear" w:color="000000" w:fill="FFFFFF"/>
            <w:noWrap/>
            <w:vAlign w:val="center"/>
            <w:hideMark/>
          </w:tcPr>
          <w:p w:rsidR="008F3DB7" w:rsidRPr="008F3DB7" w:rsidRDefault="008F3DB7" w:rsidP="00405769">
            <w:pPr>
              <w:spacing w:line="269" w:lineRule="auto"/>
              <w:jc w:val="left"/>
              <w:rPr>
                <w:rFonts w:ascii="David" w:eastAsia="Calibri" w:hAnsi="David"/>
                <w:color w:val="000000"/>
                <w:szCs w:val="20"/>
                <w:rtl/>
              </w:rPr>
            </w:pPr>
            <w:r w:rsidRPr="008F3DB7">
              <w:rPr>
                <w:rFonts w:ascii="David" w:eastAsia="Calibri" w:hAnsi="David"/>
                <w:color w:val="000000"/>
              </w:rPr>
              <w:t xml:space="preserve">35,000 </w:t>
            </w:r>
          </w:p>
        </w:tc>
        <w:tc>
          <w:tcPr>
            <w:tcW w:w="806" w:type="pct"/>
            <w:tcBorders>
              <w:top w:val="nil"/>
              <w:left w:val="single" w:sz="4" w:space="0" w:color="auto"/>
              <w:bottom w:val="single" w:sz="4" w:space="0" w:color="auto"/>
              <w:right w:val="single" w:sz="4" w:space="0" w:color="auto"/>
            </w:tcBorders>
            <w:shd w:val="clear" w:color="auto" w:fill="auto"/>
            <w:noWrap/>
            <w:vAlign w:val="center"/>
            <w:hideMark/>
          </w:tcPr>
          <w:p w:rsidR="008F3DB7" w:rsidRPr="008F3DB7" w:rsidRDefault="008F3DB7" w:rsidP="00405769">
            <w:pPr>
              <w:spacing w:line="269" w:lineRule="auto"/>
              <w:jc w:val="left"/>
              <w:rPr>
                <w:rFonts w:ascii="David" w:eastAsia="Calibri" w:hAnsi="David"/>
                <w:color w:val="000000"/>
                <w:szCs w:val="20"/>
                <w:rtl/>
              </w:rPr>
            </w:pPr>
            <w:r w:rsidRPr="008F3DB7">
              <w:rPr>
                <w:rFonts w:ascii="David" w:eastAsia="Calibri" w:hAnsi="David"/>
                <w:color w:val="000000"/>
                <w:szCs w:val="20"/>
                <w:rtl/>
              </w:rPr>
              <w:t xml:space="preserve">תשלום </w:t>
            </w:r>
            <w:r w:rsidRPr="008F3DB7">
              <w:rPr>
                <w:rFonts w:ascii="David" w:eastAsia="Calibri" w:hAnsi="David" w:hint="cs"/>
                <w:color w:val="000000"/>
                <w:szCs w:val="20"/>
                <w:rtl/>
              </w:rPr>
              <w:t xml:space="preserve">מלוא </w:t>
            </w:r>
          </w:p>
          <w:p w:rsidR="008F3DB7" w:rsidRPr="008F3DB7" w:rsidRDefault="008F3DB7" w:rsidP="00405769">
            <w:pPr>
              <w:spacing w:line="269" w:lineRule="auto"/>
              <w:jc w:val="left"/>
              <w:rPr>
                <w:rFonts w:ascii="David" w:eastAsia="Calibri" w:hAnsi="David"/>
                <w:color w:val="000000"/>
                <w:szCs w:val="20"/>
                <w:rtl/>
              </w:rPr>
            </w:pPr>
            <w:r w:rsidRPr="008F3DB7">
              <w:rPr>
                <w:rFonts w:ascii="David" w:eastAsia="Calibri" w:hAnsi="David" w:hint="cs"/>
                <w:color w:val="000000"/>
                <w:szCs w:val="20"/>
                <w:rtl/>
              </w:rPr>
              <w:t xml:space="preserve">הסכום לפני </w:t>
            </w:r>
          </w:p>
          <w:p w:rsidR="008F3DB7" w:rsidRPr="008F3DB7" w:rsidRDefault="008F3DB7" w:rsidP="00405769">
            <w:pPr>
              <w:spacing w:line="269" w:lineRule="auto"/>
              <w:jc w:val="left"/>
              <w:rPr>
                <w:rFonts w:ascii="David" w:eastAsia="Calibri" w:hAnsi="David"/>
                <w:color w:val="000000"/>
              </w:rPr>
            </w:pPr>
            <w:r w:rsidRPr="008F3DB7">
              <w:rPr>
                <w:rFonts w:ascii="David" w:eastAsia="Calibri" w:hAnsi="David" w:hint="cs"/>
                <w:color w:val="000000"/>
                <w:szCs w:val="20"/>
                <w:rtl/>
              </w:rPr>
              <w:t>שהוגדל</w:t>
            </w:r>
          </w:p>
        </w:tc>
      </w:tr>
      <w:tr w:rsidR="008F3DB7" w:rsidRPr="008F3DB7" w:rsidTr="00405769">
        <w:trPr>
          <w:trHeight w:val="883"/>
        </w:trPr>
        <w:tc>
          <w:tcPr>
            <w:tcW w:w="808" w:type="pct"/>
            <w:vMerge/>
            <w:tcBorders>
              <w:top w:val="nil"/>
              <w:left w:val="single" w:sz="4" w:space="0" w:color="auto"/>
              <w:bottom w:val="single" w:sz="4" w:space="0" w:color="auto"/>
              <w:right w:val="single" w:sz="4" w:space="0" w:color="auto"/>
            </w:tcBorders>
            <w:vAlign w:val="center"/>
            <w:hideMark/>
          </w:tcPr>
          <w:p w:rsidR="008F3DB7" w:rsidRPr="008F3DB7" w:rsidRDefault="008F3DB7" w:rsidP="00405769">
            <w:pPr>
              <w:spacing w:line="269" w:lineRule="auto"/>
              <w:jc w:val="left"/>
              <w:rPr>
                <w:rFonts w:ascii="David" w:eastAsia="Calibri" w:hAnsi="David"/>
                <w:b/>
                <w:color w:val="000000"/>
              </w:rPr>
            </w:pPr>
          </w:p>
        </w:tc>
        <w:tc>
          <w:tcPr>
            <w:tcW w:w="1095" w:type="pct"/>
            <w:tcBorders>
              <w:top w:val="nil"/>
              <w:left w:val="single" w:sz="4" w:space="0" w:color="auto"/>
              <w:bottom w:val="single" w:sz="4" w:space="0" w:color="auto"/>
              <w:right w:val="single" w:sz="4" w:space="0" w:color="auto"/>
            </w:tcBorders>
            <w:shd w:val="clear" w:color="000000" w:fill="FFFFFF"/>
            <w:vAlign w:val="center"/>
            <w:hideMark/>
          </w:tcPr>
          <w:p w:rsidR="008F3DB7" w:rsidRPr="008F3DB7" w:rsidRDefault="008F3DB7" w:rsidP="00405769">
            <w:pPr>
              <w:spacing w:line="269" w:lineRule="auto"/>
              <w:jc w:val="left"/>
              <w:rPr>
                <w:rFonts w:ascii="David" w:eastAsia="Calibri" w:hAnsi="David"/>
                <w:color w:val="000000"/>
                <w:szCs w:val="20"/>
                <w:rtl/>
              </w:rPr>
            </w:pPr>
            <w:r w:rsidRPr="008F3DB7">
              <w:rPr>
                <w:rFonts w:ascii="David" w:eastAsia="Calibri" w:hAnsi="David" w:hint="cs"/>
                <w:color w:val="000000"/>
                <w:szCs w:val="20"/>
                <w:rtl/>
              </w:rPr>
              <w:t>סיוע</w:t>
            </w:r>
            <w:r w:rsidRPr="008F3DB7">
              <w:rPr>
                <w:rFonts w:ascii="David" w:eastAsia="Calibri" w:hAnsi="David"/>
                <w:color w:val="000000"/>
                <w:szCs w:val="20"/>
                <w:rtl/>
              </w:rPr>
              <w:t xml:space="preserve"> בגין קליטת אוכלוסייה (החלט</w:t>
            </w:r>
            <w:r w:rsidRPr="008F3DB7">
              <w:rPr>
                <w:rFonts w:ascii="David" w:eastAsia="Calibri" w:hAnsi="David" w:hint="cs"/>
                <w:color w:val="000000"/>
                <w:szCs w:val="20"/>
                <w:rtl/>
              </w:rPr>
              <w:t>ות</w:t>
            </w:r>
            <w:r w:rsidRPr="008F3DB7">
              <w:rPr>
                <w:rFonts w:ascii="David" w:eastAsia="Calibri" w:hAnsi="David"/>
                <w:color w:val="000000"/>
                <w:szCs w:val="20"/>
                <w:rtl/>
              </w:rPr>
              <w:t xml:space="preserve"> 9</w:t>
            </w:r>
            <w:r w:rsidRPr="008F3DB7">
              <w:rPr>
                <w:rFonts w:ascii="David" w:eastAsia="Calibri" w:hAnsi="David" w:hint="cs"/>
                <w:color w:val="000000"/>
                <w:szCs w:val="20"/>
                <w:rtl/>
              </w:rPr>
              <w:t>7</w:t>
            </w:r>
            <w:r w:rsidRPr="008F3DB7">
              <w:rPr>
                <w:rFonts w:ascii="David" w:eastAsia="Calibri" w:hAnsi="David"/>
                <w:color w:val="000000"/>
                <w:szCs w:val="20"/>
                <w:rtl/>
              </w:rPr>
              <w:t>8</w:t>
            </w:r>
            <w:r w:rsidRPr="008F3DB7">
              <w:rPr>
                <w:rFonts w:ascii="David" w:eastAsia="Calibri" w:hAnsi="David" w:hint="cs"/>
                <w:color w:val="000000"/>
                <w:szCs w:val="20"/>
                <w:rtl/>
              </w:rPr>
              <w:t>,1086 ו-1173</w:t>
            </w:r>
            <w:r w:rsidRPr="008F3DB7">
              <w:rPr>
                <w:rFonts w:ascii="David" w:eastAsia="Calibri" w:hAnsi="David"/>
                <w:color w:val="000000"/>
                <w:szCs w:val="20"/>
                <w:rtl/>
              </w:rPr>
              <w:t>)</w:t>
            </w:r>
          </w:p>
        </w:tc>
        <w:tc>
          <w:tcPr>
            <w:tcW w:w="734" w:type="pct"/>
            <w:tcBorders>
              <w:top w:val="nil"/>
              <w:left w:val="single" w:sz="4" w:space="0" w:color="auto"/>
              <w:bottom w:val="single" w:sz="4" w:space="0" w:color="auto"/>
              <w:right w:val="single" w:sz="4" w:space="0" w:color="auto"/>
            </w:tcBorders>
            <w:shd w:val="clear" w:color="000000" w:fill="FFFFFF"/>
            <w:vAlign w:val="center"/>
          </w:tcPr>
          <w:p w:rsidR="008F3DB7" w:rsidRPr="008F3DB7" w:rsidRDefault="008F3DB7" w:rsidP="00405769">
            <w:pPr>
              <w:spacing w:line="269" w:lineRule="auto"/>
              <w:jc w:val="left"/>
              <w:rPr>
                <w:rFonts w:ascii="David" w:eastAsia="Calibri" w:hAnsi="David"/>
                <w:b/>
                <w:bCs/>
                <w:color w:val="000000"/>
                <w:szCs w:val="20"/>
                <w:rtl/>
              </w:rPr>
            </w:pPr>
            <w:r w:rsidRPr="008F3DB7">
              <w:rPr>
                <w:rFonts w:ascii="David" w:eastAsia="Calibri" w:hAnsi="David"/>
                <w:b/>
                <w:bCs/>
                <w:color w:val="000000"/>
                <w:szCs w:val="20"/>
                <w:rtl/>
              </w:rPr>
              <w:t>19.10.23</w:t>
            </w:r>
          </w:p>
          <w:p w:rsidR="008F3DB7" w:rsidRPr="008F3DB7" w:rsidRDefault="008F3DB7" w:rsidP="00405769">
            <w:pPr>
              <w:spacing w:line="269" w:lineRule="auto"/>
              <w:jc w:val="left"/>
              <w:rPr>
                <w:rFonts w:ascii="David" w:eastAsia="Calibri" w:hAnsi="David"/>
                <w:b/>
                <w:bCs/>
                <w:color w:val="000000"/>
                <w:szCs w:val="20"/>
                <w:rtl/>
              </w:rPr>
            </w:pPr>
            <w:r w:rsidRPr="008F3DB7">
              <w:rPr>
                <w:rFonts w:ascii="David" w:eastAsia="Calibri" w:hAnsi="David" w:hint="cs"/>
                <w:b/>
                <w:bCs/>
                <w:color w:val="000000"/>
                <w:szCs w:val="20"/>
                <w:rtl/>
              </w:rPr>
              <w:t>27.11.23</w:t>
            </w:r>
          </w:p>
          <w:p w:rsidR="008F3DB7" w:rsidRPr="008F3DB7" w:rsidRDefault="008F3DB7" w:rsidP="00405769">
            <w:pPr>
              <w:spacing w:line="269" w:lineRule="auto"/>
              <w:jc w:val="left"/>
              <w:rPr>
                <w:rFonts w:ascii="David" w:eastAsia="Calibri" w:hAnsi="David"/>
                <w:b/>
                <w:bCs/>
                <w:color w:val="000000"/>
                <w:szCs w:val="20"/>
                <w:rtl/>
              </w:rPr>
            </w:pPr>
            <w:r w:rsidRPr="008F3DB7">
              <w:rPr>
                <w:rFonts w:ascii="David" w:eastAsia="Calibri" w:hAnsi="David" w:hint="cs"/>
                <w:b/>
                <w:bCs/>
                <w:color w:val="000000"/>
                <w:szCs w:val="20"/>
                <w:rtl/>
              </w:rPr>
              <w:t>24.12.23</w:t>
            </w:r>
          </w:p>
        </w:tc>
        <w:tc>
          <w:tcPr>
            <w:tcW w:w="859" w:type="pct"/>
            <w:tcBorders>
              <w:top w:val="nil"/>
              <w:left w:val="single" w:sz="4" w:space="0" w:color="auto"/>
              <w:bottom w:val="single" w:sz="4" w:space="0" w:color="auto"/>
              <w:right w:val="single" w:sz="4" w:space="0" w:color="auto"/>
            </w:tcBorders>
            <w:shd w:val="clear" w:color="000000" w:fill="FFFFFF"/>
            <w:vAlign w:val="center"/>
            <w:hideMark/>
          </w:tcPr>
          <w:p w:rsidR="008F3DB7" w:rsidRPr="008F3DB7" w:rsidRDefault="008F3DB7" w:rsidP="00405769">
            <w:pPr>
              <w:spacing w:line="269" w:lineRule="auto"/>
              <w:jc w:val="left"/>
              <w:rPr>
                <w:rFonts w:ascii="David" w:eastAsia="Calibri" w:hAnsi="David"/>
                <w:b/>
                <w:bCs/>
                <w:color w:val="000000"/>
                <w:szCs w:val="20"/>
                <w:rtl/>
              </w:rPr>
            </w:pPr>
            <w:r w:rsidRPr="008F3DB7">
              <w:rPr>
                <w:rFonts w:ascii="David" w:eastAsia="Calibri" w:hAnsi="David"/>
                <w:b/>
                <w:bCs/>
                <w:color w:val="000000"/>
                <w:szCs w:val="20"/>
                <w:rtl/>
              </w:rPr>
              <w:t>30.10.23</w:t>
            </w:r>
          </w:p>
        </w:tc>
        <w:tc>
          <w:tcPr>
            <w:tcW w:w="699" w:type="pct"/>
            <w:tcBorders>
              <w:top w:val="nil"/>
              <w:left w:val="single" w:sz="4" w:space="0" w:color="auto"/>
              <w:bottom w:val="single" w:sz="4" w:space="0" w:color="auto"/>
              <w:right w:val="single" w:sz="4" w:space="0" w:color="auto"/>
            </w:tcBorders>
            <w:shd w:val="clear" w:color="000000" w:fill="FFFFFF"/>
            <w:noWrap/>
            <w:vAlign w:val="center"/>
            <w:hideMark/>
          </w:tcPr>
          <w:p w:rsidR="008F3DB7" w:rsidRPr="008F3DB7" w:rsidRDefault="008F3DB7" w:rsidP="00405769">
            <w:pPr>
              <w:spacing w:line="269" w:lineRule="auto"/>
              <w:jc w:val="left"/>
              <w:rPr>
                <w:rFonts w:ascii="David" w:eastAsia="Calibri" w:hAnsi="David"/>
                <w:color w:val="000000"/>
                <w:szCs w:val="20"/>
                <w:rtl/>
              </w:rPr>
            </w:pPr>
            <w:r w:rsidRPr="008F3DB7">
              <w:rPr>
                <w:rFonts w:ascii="David" w:eastAsia="Calibri" w:hAnsi="David"/>
                <w:color w:val="000000"/>
              </w:rPr>
              <w:t xml:space="preserve">9,520 </w:t>
            </w:r>
          </w:p>
        </w:tc>
        <w:tc>
          <w:tcPr>
            <w:tcW w:w="806" w:type="pct"/>
            <w:tcBorders>
              <w:top w:val="nil"/>
              <w:left w:val="single" w:sz="4" w:space="0" w:color="auto"/>
              <w:bottom w:val="single" w:sz="4" w:space="0" w:color="auto"/>
              <w:right w:val="single" w:sz="4" w:space="0" w:color="auto"/>
            </w:tcBorders>
            <w:shd w:val="clear" w:color="auto" w:fill="auto"/>
            <w:noWrap/>
            <w:vAlign w:val="center"/>
            <w:hideMark/>
          </w:tcPr>
          <w:p w:rsidR="008F3DB7" w:rsidRPr="008F3DB7" w:rsidRDefault="008F3DB7" w:rsidP="00405769">
            <w:pPr>
              <w:spacing w:line="269" w:lineRule="auto"/>
              <w:jc w:val="left"/>
              <w:rPr>
                <w:rFonts w:ascii="David" w:eastAsia="Calibri" w:hAnsi="David"/>
                <w:color w:val="000000"/>
              </w:rPr>
            </w:pPr>
            <w:r w:rsidRPr="008F3DB7">
              <w:rPr>
                <w:rFonts w:ascii="David" w:eastAsia="Calibri" w:hAnsi="David"/>
                <w:color w:val="000000"/>
                <w:szCs w:val="20"/>
                <w:rtl/>
              </w:rPr>
              <w:t>תשלום ראשון</w:t>
            </w:r>
          </w:p>
        </w:tc>
      </w:tr>
      <w:tr w:rsidR="008F3DB7" w:rsidRPr="008F3DB7" w:rsidTr="00405769">
        <w:trPr>
          <w:trHeight w:val="555"/>
        </w:trPr>
        <w:tc>
          <w:tcPr>
            <w:tcW w:w="808" w:type="pct"/>
            <w:vMerge/>
            <w:tcBorders>
              <w:top w:val="nil"/>
              <w:left w:val="single" w:sz="4" w:space="0" w:color="auto"/>
              <w:bottom w:val="single" w:sz="4" w:space="0" w:color="auto"/>
              <w:right w:val="single" w:sz="4" w:space="0" w:color="auto"/>
            </w:tcBorders>
            <w:vAlign w:val="center"/>
            <w:hideMark/>
          </w:tcPr>
          <w:p w:rsidR="008F3DB7" w:rsidRPr="008F3DB7" w:rsidRDefault="008F3DB7" w:rsidP="00405769">
            <w:pPr>
              <w:spacing w:line="269" w:lineRule="auto"/>
              <w:jc w:val="left"/>
              <w:rPr>
                <w:rFonts w:ascii="David" w:eastAsia="Calibri" w:hAnsi="David"/>
                <w:b/>
                <w:color w:val="000000"/>
              </w:rPr>
            </w:pPr>
          </w:p>
        </w:tc>
        <w:tc>
          <w:tcPr>
            <w:tcW w:w="1095" w:type="pct"/>
            <w:tcBorders>
              <w:top w:val="nil"/>
              <w:left w:val="single" w:sz="4" w:space="0" w:color="auto"/>
              <w:bottom w:val="single" w:sz="4" w:space="0" w:color="auto"/>
              <w:right w:val="single" w:sz="4" w:space="0" w:color="auto"/>
            </w:tcBorders>
            <w:shd w:val="clear" w:color="000000" w:fill="FFFFFF"/>
            <w:vAlign w:val="center"/>
            <w:hideMark/>
          </w:tcPr>
          <w:p w:rsidR="008F3DB7" w:rsidRPr="008F3DB7" w:rsidRDefault="008F3DB7" w:rsidP="00405769">
            <w:pPr>
              <w:spacing w:line="269" w:lineRule="auto"/>
              <w:jc w:val="left"/>
              <w:rPr>
                <w:rFonts w:ascii="David" w:eastAsia="Calibri" w:hAnsi="David"/>
                <w:color w:val="000000"/>
                <w:szCs w:val="20"/>
                <w:rtl/>
              </w:rPr>
            </w:pPr>
            <w:r w:rsidRPr="008F3DB7">
              <w:rPr>
                <w:rFonts w:ascii="David" w:eastAsia="Calibri" w:hAnsi="David"/>
                <w:color w:val="000000"/>
                <w:szCs w:val="20"/>
                <w:rtl/>
              </w:rPr>
              <w:t>מענק חירום כללי (החלטה 998)</w:t>
            </w:r>
          </w:p>
        </w:tc>
        <w:tc>
          <w:tcPr>
            <w:tcW w:w="734" w:type="pct"/>
            <w:tcBorders>
              <w:top w:val="nil"/>
              <w:left w:val="single" w:sz="4" w:space="0" w:color="auto"/>
              <w:bottom w:val="single" w:sz="4" w:space="0" w:color="auto"/>
              <w:right w:val="single" w:sz="4" w:space="0" w:color="auto"/>
            </w:tcBorders>
            <w:shd w:val="clear" w:color="000000" w:fill="FFFFFF"/>
            <w:vAlign w:val="center"/>
          </w:tcPr>
          <w:p w:rsidR="008F3DB7" w:rsidRPr="008F3DB7" w:rsidRDefault="008F3DB7" w:rsidP="00405769">
            <w:pPr>
              <w:spacing w:line="269" w:lineRule="auto"/>
              <w:jc w:val="left"/>
              <w:rPr>
                <w:rFonts w:ascii="David" w:eastAsia="Calibri" w:hAnsi="David"/>
                <w:b/>
                <w:bCs/>
                <w:color w:val="000000"/>
                <w:szCs w:val="20"/>
                <w:rtl/>
              </w:rPr>
            </w:pPr>
            <w:r w:rsidRPr="008F3DB7">
              <w:rPr>
                <w:rFonts w:ascii="David" w:eastAsia="Calibri" w:hAnsi="David"/>
                <w:b/>
                <w:bCs/>
                <w:color w:val="000000"/>
                <w:szCs w:val="20"/>
                <w:rtl/>
              </w:rPr>
              <w:t>26.10.23</w:t>
            </w:r>
          </w:p>
        </w:tc>
        <w:tc>
          <w:tcPr>
            <w:tcW w:w="859" w:type="pct"/>
            <w:tcBorders>
              <w:top w:val="nil"/>
              <w:left w:val="single" w:sz="4" w:space="0" w:color="auto"/>
              <w:bottom w:val="single" w:sz="4" w:space="0" w:color="auto"/>
              <w:right w:val="single" w:sz="4" w:space="0" w:color="auto"/>
            </w:tcBorders>
            <w:shd w:val="clear" w:color="000000" w:fill="FFFFFF"/>
            <w:vAlign w:val="center"/>
            <w:hideMark/>
          </w:tcPr>
          <w:p w:rsidR="008F3DB7" w:rsidRPr="008F3DB7" w:rsidRDefault="008F3DB7" w:rsidP="00405769">
            <w:pPr>
              <w:spacing w:line="269" w:lineRule="auto"/>
              <w:jc w:val="left"/>
              <w:rPr>
                <w:rFonts w:ascii="David" w:eastAsia="Calibri" w:hAnsi="David"/>
                <w:b/>
                <w:bCs/>
                <w:color w:val="000000"/>
                <w:szCs w:val="20"/>
                <w:rtl/>
              </w:rPr>
            </w:pPr>
            <w:r w:rsidRPr="008F3DB7">
              <w:rPr>
                <w:rFonts w:ascii="David" w:eastAsia="Calibri" w:hAnsi="David"/>
                <w:b/>
                <w:bCs/>
                <w:color w:val="000000"/>
                <w:szCs w:val="20"/>
                <w:rtl/>
              </w:rPr>
              <w:t>9.11.23</w:t>
            </w:r>
          </w:p>
        </w:tc>
        <w:tc>
          <w:tcPr>
            <w:tcW w:w="699" w:type="pct"/>
            <w:tcBorders>
              <w:top w:val="nil"/>
              <w:left w:val="single" w:sz="4" w:space="0" w:color="auto"/>
              <w:bottom w:val="single" w:sz="4" w:space="0" w:color="auto"/>
              <w:right w:val="single" w:sz="4" w:space="0" w:color="auto"/>
            </w:tcBorders>
            <w:shd w:val="clear" w:color="000000" w:fill="FFFFFF"/>
            <w:noWrap/>
            <w:vAlign w:val="center"/>
            <w:hideMark/>
          </w:tcPr>
          <w:p w:rsidR="008F3DB7" w:rsidRPr="008F3DB7" w:rsidRDefault="008F3DB7" w:rsidP="00405769">
            <w:pPr>
              <w:spacing w:line="269" w:lineRule="auto"/>
              <w:jc w:val="left"/>
              <w:rPr>
                <w:rFonts w:ascii="David" w:eastAsia="Calibri" w:hAnsi="David"/>
                <w:color w:val="000000"/>
                <w:szCs w:val="20"/>
                <w:rtl/>
              </w:rPr>
            </w:pPr>
            <w:r w:rsidRPr="008F3DB7">
              <w:rPr>
                <w:rFonts w:ascii="David" w:eastAsia="Calibri" w:hAnsi="David"/>
                <w:color w:val="000000"/>
              </w:rPr>
              <w:t xml:space="preserve">70,000 </w:t>
            </w:r>
          </w:p>
        </w:tc>
        <w:tc>
          <w:tcPr>
            <w:tcW w:w="806" w:type="pct"/>
            <w:tcBorders>
              <w:top w:val="nil"/>
              <w:left w:val="single" w:sz="4" w:space="0" w:color="auto"/>
              <w:bottom w:val="single" w:sz="4" w:space="0" w:color="auto"/>
              <w:right w:val="single" w:sz="4" w:space="0" w:color="auto"/>
            </w:tcBorders>
            <w:shd w:val="clear" w:color="auto" w:fill="auto"/>
            <w:noWrap/>
            <w:vAlign w:val="center"/>
            <w:hideMark/>
          </w:tcPr>
          <w:p w:rsidR="008F3DB7" w:rsidRPr="008F3DB7" w:rsidRDefault="008F3DB7" w:rsidP="00405769">
            <w:pPr>
              <w:spacing w:line="269" w:lineRule="auto"/>
              <w:jc w:val="left"/>
              <w:rPr>
                <w:rFonts w:ascii="David" w:eastAsia="Calibri" w:hAnsi="David"/>
                <w:color w:val="000000"/>
              </w:rPr>
            </w:pPr>
            <w:r w:rsidRPr="008F3DB7">
              <w:rPr>
                <w:rFonts w:ascii="David" w:eastAsia="Calibri" w:hAnsi="David"/>
                <w:color w:val="000000"/>
              </w:rPr>
              <w:t> </w:t>
            </w:r>
          </w:p>
        </w:tc>
      </w:tr>
      <w:tr w:rsidR="008F3DB7" w:rsidRPr="008F3DB7" w:rsidTr="00405769">
        <w:trPr>
          <w:trHeight w:val="645"/>
        </w:trPr>
        <w:tc>
          <w:tcPr>
            <w:tcW w:w="808" w:type="pct"/>
            <w:vMerge/>
            <w:tcBorders>
              <w:top w:val="nil"/>
              <w:left w:val="single" w:sz="4" w:space="0" w:color="auto"/>
              <w:bottom w:val="single" w:sz="4" w:space="0" w:color="auto"/>
              <w:right w:val="single" w:sz="4" w:space="0" w:color="auto"/>
            </w:tcBorders>
            <w:vAlign w:val="center"/>
            <w:hideMark/>
          </w:tcPr>
          <w:p w:rsidR="008F3DB7" w:rsidRPr="008F3DB7" w:rsidRDefault="008F3DB7" w:rsidP="00405769">
            <w:pPr>
              <w:spacing w:line="269" w:lineRule="auto"/>
              <w:jc w:val="left"/>
              <w:rPr>
                <w:rFonts w:ascii="David" w:eastAsia="Calibri" w:hAnsi="David"/>
                <w:b/>
                <w:color w:val="000000"/>
              </w:rPr>
            </w:pPr>
          </w:p>
        </w:tc>
        <w:tc>
          <w:tcPr>
            <w:tcW w:w="1095" w:type="pct"/>
            <w:tcBorders>
              <w:top w:val="nil"/>
              <w:left w:val="single" w:sz="4" w:space="0" w:color="auto"/>
              <w:bottom w:val="single" w:sz="4" w:space="0" w:color="auto"/>
              <w:right w:val="single" w:sz="4" w:space="0" w:color="auto"/>
            </w:tcBorders>
            <w:shd w:val="clear" w:color="000000" w:fill="FFFFFF"/>
            <w:vAlign w:val="center"/>
            <w:hideMark/>
          </w:tcPr>
          <w:p w:rsidR="008F3DB7" w:rsidRPr="008F3DB7" w:rsidRDefault="008F3DB7" w:rsidP="00405769">
            <w:pPr>
              <w:spacing w:line="269" w:lineRule="auto"/>
              <w:jc w:val="left"/>
              <w:rPr>
                <w:rFonts w:ascii="David" w:eastAsia="Calibri" w:hAnsi="David"/>
                <w:color w:val="000000"/>
              </w:rPr>
            </w:pPr>
            <w:r w:rsidRPr="008F3DB7">
              <w:rPr>
                <w:rFonts w:ascii="David" w:eastAsia="Calibri" w:hAnsi="David"/>
                <w:color w:val="000000"/>
                <w:szCs w:val="20"/>
                <w:rtl/>
              </w:rPr>
              <w:t>שיפוי רשויות - אובדן הכנסות (החלטה 1051)</w:t>
            </w:r>
          </w:p>
        </w:tc>
        <w:tc>
          <w:tcPr>
            <w:tcW w:w="734" w:type="pct"/>
            <w:tcBorders>
              <w:top w:val="nil"/>
              <w:left w:val="single" w:sz="4" w:space="0" w:color="auto"/>
              <w:bottom w:val="single" w:sz="4" w:space="0" w:color="auto"/>
              <w:right w:val="single" w:sz="4" w:space="0" w:color="auto"/>
            </w:tcBorders>
            <w:shd w:val="clear" w:color="000000" w:fill="FFFFFF"/>
            <w:vAlign w:val="center"/>
          </w:tcPr>
          <w:p w:rsidR="008F3DB7" w:rsidRPr="008F3DB7" w:rsidRDefault="008F3DB7" w:rsidP="00405769">
            <w:pPr>
              <w:spacing w:line="269" w:lineRule="auto"/>
              <w:jc w:val="left"/>
              <w:rPr>
                <w:rFonts w:ascii="David" w:eastAsia="Calibri" w:hAnsi="David"/>
                <w:b/>
                <w:bCs/>
                <w:color w:val="000000"/>
                <w:szCs w:val="20"/>
                <w:rtl/>
              </w:rPr>
            </w:pPr>
            <w:r w:rsidRPr="008F3DB7">
              <w:rPr>
                <w:rFonts w:ascii="David" w:eastAsia="Calibri" w:hAnsi="David"/>
                <w:b/>
                <w:bCs/>
                <w:color w:val="000000"/>
                <w:szCs w:val="20"/>
                <w:rtl/>
              </w:rPr>
              <w:t>8.11.23</w:t>
            </w:r>
          </w:p>
        </w:tc>
        <w:tc>
          <w:tcPr>
            <w:tcW w:w="859" w:type="pct"/>
            <w:tcBorders>
              <w:top w:val="nil"/>
              <w:left w:val="single" w:sz="4" w:space="0" w:color="auto"/>
              <w:bottom w:val="single" w:sz="4" w:space="0" w:color="auto"/>
              <w:right w:val="single" w:sz="4" w:space="0" w:color="auto"/>
            </w:tcBorders>
            <w:shd w:val="clear" w:color="000000" w:fill="FFFFFF"/>
            <w:vAlign w:val="center"/>
            <w:hideMark/>
          </w:tcPr>
          <w:p w:rsidR="008F3DB7" w:rsidRPr="008F3DB7" w:rsidRDefault="008F3DB7" w:rsidP="00405769">
            <w:pPr>
              <w:spacing w:line="269" w:lineRule="auto"/>
              <w:jc w:val="left"/>
              <w:rPr>
                <w:rFonts w:ascii="David" w:eastAsia="Calibri" w:hAnsi="David"/>
                <w:b/>
                <w:bCs/>
                <w:color w:val="000000"/>
                <w:szCs w:val="20"/>
                <w:rtl/>
              </w:rPr>
            </w:pPr>
            <w:r w:rsidRPr="008F3DB7">
              <w:rPr>
                <w:rFonts w:ascii="David" w:eastAsia="Calibri" w:hAnsi="David"/>
                <w:b/>
                <w:bCs/>
                <w:color w:val="000000"/>
                <w:szCs w:val="20"/>
                <w:rtl/>
              </w:rPr>
              <w:t>28.12.23</w:t>
            </w:r>
          </w:p>
        </w:tc>
        <w:tc>
          <w:tcPr>
            <w:tcW w:w="699" w:type="pct"/>
            <w:tcBorders>
              <w:top w:val="nil"/>
              <w:left w:val="single" w:sz="4" w:space="0" w:color="auto"/>
              <w:bottom w:val="single" w:sz="4" w:space="0" w:color="auto"/>
              <w:right w:val="single" w:sz="4" w:space="0" w:color="auto"/>
            </w:tcBorders>
            <w:shd w:val="clear" w:color="000000" w:fill="FFFFFF"/>
            <w:noWrap/>
            <w:vAlign w:val="center"/>
            <w:hideMark/>
          </w:tcPr>
          <w:p w:rsidR="008F3DB7" w:rsidRPr="008F3DB7" w:rsidRDefault="008F3DB7" w:rsidP="00405769">
            <w:pPr>
              <w:spacing w:line="269" w:lineRule="auto"/>
              <w:jc w:val="left"/>
              <w:rPr>
                <w:rFonts w:ascii="David" w:eastAsia="Calibri" w:hAnsi="David"/>
                <w:color w:val="000000"/>
                <w:szCs w:val="20"/>
                <w:rtl/>
              </w:rPr>
            </w:pPr>
            <w:r w:rsidRPr="008F3DB7">
              <w:rPr>
                <w:rFonts w:ascii="David" w:eastAsia="Calibri" w:hAnsi="David"/>
                <w:color w:val="000000"/>
              </w:rPr>
              <w:t xml:space="preserve">36,000 </w:t>
            </w:r>
          </w:p>
        </w:tc>
        <w:tc>
          <w:tcPr>
            <w:tcW w:w="806" w:type="pct"/>
            <w:tcBorders>
              <w:top w:val="nil"/>
              <w:left w:val="single" w:sz="4" w:space="0" w:color="auto"/>
              <w:bottom w:val="single" w:sz="4" w:space="0" w:color="auto"/>
              <w:right w:val="single" w:sz="4" w:space="0" w:color="auto"/>
            </w:tcBorders>
            <w:shd w:val="clear" w:color="auto" w:fill="auto"/>
            <w:noWrap/>
            <w:vAlign w:val="center"/>
            <w:hideMark/>
          </w:tcPr>
          <w:p w:rsidR="008F3DB7" w:rsidRPr="008F3DB7" w:rsidRDefault="008F3DB7" w:rsidP="00405769">
            <w:pPr>
              <w:spacing w:line="269" w:lineRule="auto"/>
              <w:jc w:val="left"/>
              <w:rPr>
                <w:rFonts w:ascii="David" w:eastAsia="Calibri" w:hAnsi="David"/>
                <w:color w:val="000000"/>
              </w:rPr>
            </w:pPr>
            <w:r w:rsidRPr="008F3DB7">
              <w:rPr>
                <w:rFonts w:ascii="David" w:eastAsia="Calibri" w:hAnsi="David"/>
                <w:color w:val="000000"/>
                <w:szCs w:val="20"/>
                <w:rtl/>
              </w:rPr>
              <w:t>תשלום ראשון</w:t>
            </w:r>
          </w:p>
        </w:tc>
      </w:tr>
      <w:tr w:rsidR="008F3DB7" w:rsidRPr="008F3DB7" w:rsidTr="00405769">
        <w:trPr>
          <w:trHeight w:val="630"/>
        </w:trPr>
        <w:tc>
          <w:tcPr>
            <w:tcW w:w="808" w:type="pct"/>
            <w:tcBorders>
              <w:top w:val="nil"/>
              <w:left w:val="single" w:sz="4" w:space="0" w:color="auto"/>
              <w:bottom w:val="single" w:sz="4" w:space="0" w:color="auto"/>
              <w:right w:val="single" w:sz="4" w:space="0" w:color="auto"/>
            </w:tcBorders>
            <w:shd w:val="clear" w:color="auto" w:fill="auto"/>
            <w:vAlign w:val="center"/>
            <w:hideMark/>
          </w:tcPr>
          <w:p w:rsidR="008F3DB7" w:rsidRPr="008F3DB7" w:rsidRDefault="008F3DB7" w:rsidP="00405769">
            <w:pPr>
              <w:spacing w:line="269" w:lineRule="auto"/>
              <w:jc w:val="left"/>
              <w:rPr>
                <w:rFonts w:ascii="David" w:eastAsia="Calibri" w:hAnsi="David"/>
                <w:b/>
                <w:bCs/>
                <w:color w:val="000000"/>
                <w:szCs w:val="20"/>
                <w:rtl/>
              </w:rPr>
            </w:pPr>
            <w:r w:rsidRPr="008F3DB7">
              <w:rPr>
                <w:rFonts w:ascii="David" w:eastAsia="Calibri" w:hAnsi="David"/>
                <w:b/>
                <w:bCs/>
                <w:color w:val="000000"/>
                <w:szCs w:val="20"/>
                <w:rtl/>
              </w:rPr>
              <w:t>משרד התרבות והספורט</w:t>
            </w:r>
          </w:p>
        </w:tc>
        <w:tc>
          <w:tcPr>
            <w:tcW w:w="1095" w:type="pct"/>
            <w:tcBorders>
              <w:top w:val="nil"/>
              <w:left w:val="single" w:sz="4" w:space="0" w:color="auto"/>
              <w:bottom w:val="single" w:sz="4" w:space="0" w:color="auto"/>
              <w:right w:val="single" w:sz="4" w:space="0" w:color="auto"/>
            </w:tcBorders>
            <w:shd w:val="clear" w:color="000000" w:fill="FFFFFF"/>
            <w:vAlign w:val="center"/>
            <w:hideMark/>
          </w:tcPr>
          <w:p w:rsidR="008F3DB7" w:rsidRPr="008F3DB7" w:rsidRDefault="008F3DB7" w:rsidP="00405769">
            <w:pPr>
              <w:spacing w:line="269" w:lineRule="auto"/>
              <w:jc w:val="left"/>
              <w:rPr>
                <w:rFonts w:ascii="David" w:eastAsia="Calibri" w:hAnsi="David"/>
                <w:color w:val="000000"/>
                <w:szCs w:val="20"/>
                <w:rtl/>
              </w:rPr>
            </w:pPr>
            <w:r w:rsidRPr="008F3DB7">
              <w:rPr>
                <w:rFonts w:ascii="David" w:eastAsia="Calibri" w:hAnsi="David"/>
                <w:color w:val="000000"/>
                <w:szCs w:val="20"/>
                <w:rtl/>
              </w:rPr>
              <w:t>תמיכה בפעילות הפגה</w:t>
            </w:r>
          </w:p>
        </w:tc>
        <w:tc>
          <w:tcPr>
            <w:tcW w:w="734" w:type="pct"/>
            <w:tcBorders>
              <w:top w:val="nil"/>
              <w:left w:val="single" w:sz="4" w:space="0" w:color="auto"/>
              <w:bottom w:val="single" w:sz="4" w:space="0" w:color="auto"/>
              <w:right w:val="single" w:sz="4" w:space="0" w:color="auto"/>
            </w:tcBorders>
            <w:shd w:val="clear" w:color="000000" w:fill="FFFFFF"/>
            <w:vAlign w:val="center"/>
          </w:tcPr>
          <w:p w:rsidR="008F3DB7" w:rsidRPr="008F3DB7" w:rsidRDefault="008F3DB7" w:rsidP="00405769">
            <w:pPr>
              <w:spacing w:line="269" w:lineRule="auto"/>
              <w:jc w:val="left"/>
              <w:rPr>
                <w:rFonts w:ascii="David" w:eastAsia="Calibri" w:hAnsi="David"/>
                <w:b/>
                <w:bCs/>
                <w:color w:val="000000"/>
                <w:szCs w:val="20"/>
                <w:rtl/>
              </w:rPr>
            </w:pPr>
          </w:p>
        </w:tc>
        <w:tc>
          <w:tcPr>
            <w:tcW w:w="859" w:type="pct"/>
            <w:tcBorders>
              <w:top w:val="nil"/>
              <w:left w:val="single" w:sz="4" w:space="0" w:color="auto"/>
              <w:bottom w:val="single" w:sz="4" w:space="0" w:color="auto"/>
              <w:right w:val="single" w:sz="4" w:space="0" w:color="auto"/>
            </w:tcBorders>
            <w:shd w:val="clear" w:color="000000" w:fill="FFFFFF"/>
            <w:vAlign w:val="center"/>
            <w:hideMark/>
          </w:tcPr>
          <w:p w:rsidR="008F3DB7" w:rsidRPr="008F3DB7" w:rsidRDefault="008F3DB7" w:rsidP="00405769">
            <w:pPr>
              <w:spacing w:line="269" w:lineRule="auto"/>
              <w:jc w:val="left"/>
              <w:rPr>
                <w:rFonts w:ascii="David" w:eastAsia="Calibri" w:hAnsi="David"/>
                <w:b/>
                <w:bCs/>
                <w:color w:val="000000"/>
                <w:szCs w:val="20"/>
                <w:rtl/>
              </w:rPr>
            </w:pPr>
            <w:r w:rsidRPr="008F3DB7">
              <w:rPr>
                <w:rFonts w:ascii="David" w:eastAsia="Calibri" w:hAnsi="David"/>
                <w:b/>
                <w:bCs/>
                <w:color w:val="000000"/>
                <w:szCs w:val="20"/>
                <w:rtl/>
              </w:rPr>
              <w:t>31.10.23</w:t>
            </w:r>
          </w:p>
        </w:tc>
        <w:tc>
          <w:tcPr>
            <w:tcW w:w="699" w:type="pct"/>
            <w:tcBorders>
              <w:top w:val="nil"/>
              <w:left w:val="single" w:sz="4" w:space="0" w:color="auto"/>
              <w:bottom w:val="single" w:sz="4" w:space="0" w:color="auto"/>
              <w:right w:val="single" w:sz="4" w:space="0" w:color="auto"/>
            </w:tcBorders>
            <w:shd w:val="clear" w:color="000000" w:fill="FFFFFF"/>
            <w:noWrap/>
            <w:vAlign w:val="center"/>
            <w:hideMark/>
          </w:tcPr>
          <w:p w:rsidR="008F3DB7" w:rsidRPr="008F3DB7" w:rsidRDefault="008F3DB7" w:rsidP="00405769">
            <w:pPr>
              <w:spacing w:line="269" w:lineRule="auto"/>
              <w:jc w:val="left"/>
              <w:rPr>
                <w:rFonts w:ascii="David" w:eastAsia="Calibri" w:hAnsi="David"/>
                <w:color w:val="000000"/>
                <w:szCs w:val="20"/>
                <w:rtl/>
              </w:rPr>
            </w:pPr>
            <w:r w:rsidRPr="008F3DB7">
              <w:rPr>
                <w:rFonts w:ascii="David" w:eastAsia="Calibri" w:hAnsi="David"/>
                <w:color w:val="000000"/>
              </w:rPr>
              <w:t xml:space="preserve">2,470 </w:t>
            </w:r>
          </w:p>
        </w:tc>
        <w:tc>
          <w:tcPr>
            <w:tcW w:w="806" w:type="pct"/>
            <w:tcBorders>
              <w:top w:val="nil"/>
              <w:left w:val="single" w:sz="4" w:space="0" w:color="auto"/>
              <w:bottom w:val="single" w:sz="4" w:space="0" w:color="auto"/>
              <w:right w:val="single" w:sz="4" w:space="0" w:color="auto"/>
            </w:tcBorders>
            <w:shd w:val="clear" w:color="auto" w:fill="auto"/>
            <w:noWrap/>
            <w:vAlign w:val="center"/>
            <w:hideMark/>
          </w:tcPr>
          <w:p w:rsidR="008F3DB7" w:rsidRPr="008F3DB7" w:rsidRDefault="008F3DB7" w:rsidP="00405769">
            <w:pPr>
              <w:spacing w:line="269" w:lineRule="auto"/>
              <w:jc w:val="left"/>
              <w:rPr>
                <w:rFonts w:ascii="David" w:eastAsia="Calibri" w:hAnsi="David"/>
                <w:color w:val="000000"/>
              </w:rPr>
            </w:pPr>
            <w:r w:rsidRPr="008F3DB7">
              <w:rPr>
                <w:rFonts w:ascii="David" w:eastAsia="Calibri" w:hAnsi="David"/>
                <w:color w:val="000000"/>
              </w:rPr>
              <w:t> </w:t>
            </w:r>
          </w:p>
        </w:tc>
      </w:tr>
      <w:tr w:rsidR="008F3DB7" w:rsidRPr="008F3DB7" w:rsidTr="00405769">
        <w:trPr>
          <w:trHeight w:val="315"/>
        </w:trPr>
        <w:tc>
          <w:tcPr>
            <w:tcW w:w="808" w:type="pct"/>
            <w:vMerge w:val="restart"/>
            <w:tcBorders>
              <w:top w:val="nil"/>
              <w:left w:val="single" w:sz="4" w:space="0" w:color="auto"/>
              <w:bottom w:val="single" w:sz="4" w:space="0" w:color="auto"/>
              <w:right w:val="single" w:sz="4" w:space="0" w:color="auto"/>
            </w:tcBorders>
            <w:shd w:val="clear" w:color="auto" w:fill="auto"/>
            <w:vAlign w:val="center"/>
            <w:hideMark/>
          </w:tcPr>
          <w:p w:rsidR="008F3DB7" w:rsidRPr="008F3DB7" w:rsidRDefault="008F3DB7" w:rsidP="00405769">
            <w:pPr>
              <w:spacing w:line="269" w:lineRule="auto"/>
              <w:jc w:val="left"/>
              <w:rPr>
                <w:rFonts w:ascii="David" w:eastAsia="Calibri" w:hAnsi="David"/>
                <w:b/>
                <w:color w:val="000000"/>
              </w:rPr>
            </w:pPr>
            <w:r w:rsidRPr="008F3DB7">
              <w:rPr>
                <w:rFonts w:ascii="David" w:eastAsia="Calibri" w:hAnsi="David"/>
                <w:b/>
                <w:bCs/>
                <w:color w:val="000000"/>
                <w:szCs w:val="20"/>
                <w:rtl/>
              </w:rPr>
              <w:t xml:space="preserve">משרד החינוך </w:t>
            </w:r>
          </w:p>
        </w:tc>
        <w:tc>
          <w:tcPr>
            <w:tcW w:w="1095" w:type="pct"/>
            <w:tcBorders>
              <w:top w:val="nil"/>
              <w:left w:val="single" w:sz="4" w:space="0" w:color="auto"/>
              <w:bottom w:val="single" w:sz="4" w:space="0" w:color="auto"/>
              <w:right w:val="single" w:sz="4" w:space="0" w:color="auto"/>
            </w:tcBorders>
            <w:shd w:val="clear" w:color="000000" w:fill="FFFFFF"/>
            <w:vAlign w:val="center"/>
            <w:hideMark/>
          </w:tcPr>
          <w:p w:rsidR="008F3DB7" w:rsidRPr="008F3DB7" w:rsidRDefault="008F3DB7" w:rsidP="00405769">
            <w:pPr>
              <w:spacing w:line="269" w:lineRule="auto"/>
              <w:jc w:val="left"/>
              <w:rPr>
                <w:rFonts w:ascii="David" w:eastAsia="Calibri" w:hAnsi="David"/>
                <w:color w:val="000000"/>
                <w:szCs w:val="20"/>
                <w:rtl/>
              </w:rPr>
            </w:pPr>
            <w:r w:rsidRPr="008F3DB7">
              <w:rPr>
                <w:rFonts w:ascii="David" w:eastAsia="Calibri" w:hAnsi="David"/>
                <w:color w:val="000000"/>
                <w:szCs w:val="20"/>
                <w:rtl/>
              </w:rPr>
              <w:t>גפ"ן</w:t>
            </w:r>
            <w:r w:rsidRPr="008F3DB7">
              <w:rPr>
                <w:rFonts w:ascii="David" w:eastAsia="Calibri" w:hAnsi="David" w:hint="cs"/>
                <w:color w:val="000000"/>
                <w:szCs w:val="20"/>
                <w:rtl/>
              </w:rPr>
              <w:t xml:space="preserve"> (</w:t>
            </w:r>
            <w:r w:rsidRPr="008F3DB7">
              <w:rPr>
                <w:rFonts w:ascii="David" w:eastAsia="Calibri" w:hAnsi="David"/>
                <w:color w:val="000000"/>
                <w:szCs w:val="20"/>
                <w:rtl/>
              </w:rPr>
              <w:t>גמישות פדגוגית ניהולית</w:t>
            </w:r>
            <w:r w:rsidRPr="008F3DB7">
              <w:rPr>
                <w:rFonts w:ascii="David" w:eastAsia="Calibri" w:hAnsi="David" w:hint="cs"/>
                <w:color w:val="000000"/>
                <w:szCs w:val="20"/>
                <w:rtl/>
              </w:rPr>
              <w:t>)</w:t>
            </w:r>
          </w:p>
        </w:tc>
        <w:tc>
          <w:tcPr>
            <w:tcW w:w="734" w:type="pct"/>
            <w:tcBorders>
              <w:top w:val="nil"/>
              <w:left w:val="single" w:sz="4" w:space="0" w:color="auto"/>
              <w:bottom w:val="single" w:sz="4" w:space="0" w:color="auto"/>
              <w:right w:val="single" w:sz="4" w:space="0" w:color="auto"/>
            </w:tcBorders>
            <w:shd w:val="clear" w:color="000000" w:fill="FFFFFF"/>
            <w:vAlign w:val="center"/>
          </w:tcPr>
          <w:p w:rsidR="008F3DB7" w:rsidRPr="008F3DB7" w:rsidRDefault="008F3DB7" w:rsidP="00405769">
            <w:pPr>
              <w:spacing w:line="269" w:lineRule="auto"/>
              <w:jc w:val="left"/>
              <w:rPr>
                <w:rFonts w:ascii="David" w:eastAsia="Calibri" w:hAnsi="David"/>
                <w:b/>
                <w:bCs/>
                <w:color w:val="000000"/>
                <w:szCs w:val="20"/>
                <w:rtl/>
              </w:rPr>
            </w:pPr>
          </w:p>
        </w:tc>
        <w:tc>
          <w:tcPr>
            <w:tcW w:w="859" w:type="pct"/>
            <w:tcBorders>
              <w:top w:val="nil"/>
              <w:left w:val="single" w:sz="4" w:space="0" w:color="auto"/>
              <w:bottom w:val="single" w:sz="4" w:space="0" w:color="auto"/>
              <w:right w:val="single" w:sz="4" w:space="0" w:color="auto"/>
            </w:tcBorders>
            <w:shd w:val="clear" w:color="000000" w:fill="FFFFFF"/>
            <w:vAlign w:val="center"/>
            <w:hideMark/>
          </w:tcPr>
          <w:p w:rsidR="008F3DB7" w:rsidRPr="008F3DB7" w:rsidRDefault="008F3DB7" w:rsidP="00405769">
            <w:pPr>
              <w:spacing w:line="269" w:lineRule="auto"/>
              <w:jc w:val="left"/>
              <w:rPr>
                <w:rFonts w:ascii="David" w:eastAsia="Calibri" w:hAnsi="David"/>
                <w:b/>
                <w:bCs/>
                <w:color w:val="000000"/>
                <w:szCs w:val="20"/>
                <w:rtl/>
              </w:rPr>
            </w:pPr>
            <w:r w:rsidRPr="008F3DB7">
              <w:rPr>
                <w:rFonts w:ascii="David" w:eastAsia="Calibri" w:hAnsi="David"/>
                <w:b/>
                <w:bCs/>
                <w:color w:val="000000"/>
                <w:szCs w:val="20"/>
                <w:rtl/>
              </w:rPr>
              <w:t xml:space="preserve">דצמבר 2023 </w:t>
            </w:r>
          </w:p>
        </w:tc>
        <w:tc>
          <w:tcPr>
            <w:tcW w:w="699" w:type="pct"/>
            <w:tcBorders>
              <w:top w:val="nil"/>
              <w:left w:val="single" w:sz="4" w:space="0" w:color="auto"/>
              <w:bottom w:val="single" w:sz="4" w:space="0" w:color="auto"/>
              <w:right w:val="single" w:sz="4" w:space="0" w:color="auto"/>
            </w:tcBorders>
            <w:shd w:val="clear" w:color="000000" w:fill="FFFFFF"/>
            <w:noWrap/>
            <w:vAlign w:val="center"/>
            <w:hideMark/>
          </w:tcPr>
          <w:p w:rsidR="008F3DB7" w:rsidRPr="008F3DB7" w:rsidRDefault="008F3DB7" w:rsidP="00405769">
            <w:pPr>
              <w:spacing w:line="269" w:lineRule="auto"/>
              <w:jc w:val="left"/>
              <w:rPr>
                <w:rFonts w:ascii="David" w:eastAsia="Calibri" w:hAnsi="David"/>
                <w:color w:val="000000"/>
                <w:szCs w:val="20"/>
                <w:rtl/>
              </w:rPr>
            </w:pPr>
            <w:r w:rsidRPr="008F3DB7">
              <w:rPr>
                <w:rFonts w:ascii="David" w:eastAsia="Calibri" w:hAnsi="David"/>
                <w:color w:val="000000"/>
              </w:rPr>
              <w:t xml:space="preserve">4,211 </w:t>
            </w:r>
          </w:p>
        </w:tc>
        <w:tc>
          <w:tcPr>
            <w:tcW w:w="806" w:type="pct"/>
            <w:tcBorders>
              <w:top w:val="nil"/>
              <w:left w:val="single" w:sz="4" w:space="0" w:color="auto"/>
              <w:bottom w:val="single" w:sz="4" w:space="0" w:color="auto"/>
              <w:right w:val="single" w:sz="4" w:space="0" w:color="auto"/>
            </w:tcBorders>
            <w:shd w:val="clear" w:color="auto" w:fill="auto"/>
            <w:noWrap/>
            <w:vAlign w:val="center"/>
            <w:hideMark/>
          </w:tcPr>
          <w:p w:rsidR="008F3DB7" w:rsidRPr="008F3DB7" w:rsidRDefault="008F3DB7" w:rsidP="00405769">
            <w:pPr>
              <w:spacing w:line="269" w:lineRule="auto"/>
              <w:jc w:val="left"/>
              <w:rPr>
                <w:rFonts w:ascii="David" w:eastAsia="Calibri" w:hAnsi="David"/>
                <w:color w:val="000000"/>
              </w:rPr>
            </w:pPr>
            <w:r w:rsidRPr="008F3DB7">
              <w:rPr>
                <w:rFonts w:ascii="David" w:eastAsia="Calibri" w:hAnsi="David"/>
                <w:color w:val="000000"/>
              </w:rPr>
              <w:t> </w:t>
            </w:r>
          </w:p>
        </w:tc>
      </w:tr>
      <w:tr w:rsidR="008F3DB7" w:rsidRPr="008F3DB7" w:rsidTr="00405769">
        <w:trPr>
          <w:trHeight w:val="457"/>
        </w:trPr>
        <w:tc>
          <w:tcPr>
            <w:tcW w:w="808" w:type="pct"/>
            <w:vMerge/>
            <w:tcBorders>
              <w:top w:val="nil"/>
              <w:left w:val="single" w:sz="4" w:space="0" w:color="auto"/>
              <w:bottom w:val="single" w:sz="4" w:space="0" w:color="auto"/>
              <w:right w:val="single" w:sz="4" w:space="0" w:color="auto"/>
            </w:tcBorders>
            <w:vAlign w:val="center"/>
            <w:hideMark/>
          </w:tcPr>
          <w:p w:rsidR="008F3DB7" w:rsidRPr="008F3DB7" w:rsidRDefault="008F3DB7" w:rsidP="00405769">
            <w:pPr>
              <w:spacing w:line="269" w:lineRule="auto"/>
              <w:jc w:val="left"/>
              <w:rPr>
                <w:rFonts w:ascii="David" w:eastAsia="Calibri" w:hAnsi="David"/>
                <w:b/>
                <w:color w:val="000000"/>
              </w:rPr>
            </w:pPr>
          </w:p>
        </w:tc>
        <w:tc>
          <w:tcPr>
            <w:tcW w:w="1095" w:type="pct"/>
            <w:tcBorders>
              <w:top w:val="nil"/>
              <w:left w:val="single" w:sz="4" w:space="0" w:color="auto"/>
              <w:bottom w:val="single" w:sz="4" w:space="0" w:color="auto"/>
              <w:right w:val="single" w:sz="4" w:space="0" w:color="auto"/>
            </w:tcBorders>
            <w:shd w:val="clear" w:color="000000" w:fill="FFFFFF"/>
            <w:vAlign w:val="center"/>
            <w:hideMark/>
          </w:tcPr>
          <w:p w:rsidR="008F3DB7" w:rsidRPr="008F3DB7" w:rsidRDefault="008F3DB7" w:rsidP="00405769">
            <w:pPr>
              <w:spacing w:line="269" w:lineRule="auto"/>
              <w:jc w:val="left"/>
              <w:rPr>
                <w:rFonts w:ascii="David" w:eastAsia="Calibri" w:hAnsi="David"/>
                <w:color w:val="000000"/>
              </w:rPr>
            </w:pPr>
            <w:r w:rsidRPr="008F3DB7">
              <w:rPr>
                <w:rFonts w:ascii="David" w:eastAsia="Calibri" w:hAnsi="David"/>
                <w:color w:val="000000"/>
                <w:szCs w:val="20"/>
                <w:rtl/>
              </w:rPr>
              <w:t>שיפוי רשויות - חרבות ברזל</w:t>
            </w:r>
          </w:p>
        </w:tc>
        <w:tc>
          <w:tcPr>
            <w:tcW w:w="734" w:type="pct"/>
            <w:tcBorders>
              <w:top w:val="nil"/>
              <w:left w:val="single" w:sz="4" w:space="0" w:color="auto"/>
              <w:bottom w:val="single" w:sz="4" w:space="0" w:color="auto"/>
              <w:right w:val="single" w:sz="4" w:space="0" w:color="auto"/>
            </w:tcBorders>
            <w:shd w:val="clear" w:color="000000" w:fill="FFFFFF"/>
            <w:vAlign w:val="center"/>
          </w:tcPr>
          <w:p w:rsidR="008F3DB7" w:rsidRPr="008F3DB7" w:rsidRDefault="008F3DB7" w:rsidP="00405769">
            <w:pPr>
              <w:spacing w:line="269" w:lineRule="auto"/>
              <w:jc w:val="left"/>
              <w:rPr>
                <w:rFonts w:ascii="David" w:eastAsia="Calibri" w:hAnsi="David"/>
                <w:b/>
                <w:bCs/>
                <w:color w:val="000000"/>
                <w:szCs w:val="20"/>
                <w:rtl/>
              </w:rPr>
            </w:pPr>
          </w:p>
        </w:tc>
        <w:tc>
          <w:tcPr>
            <w:tcW w:w="859" w:type="pct"/>
            <w:tcBorders>
              <w:top w:val="nil"/>
              <w:left w:val="single" w:sz="4" w:space="0" w:color="auto"/>
              <w:bottom w:val="single" w:sz="4" w:space="0" w:color="auto"/>
              <w:right w:val="single" w:sz="4" w:space="0" w:color="auto"/>
            </w:tcBorders>
            <w:shd w:val="clear" w:color="000000" w:fill="FFFFFF"/>
            <w:vAlign w:val="center"/>
            <w:hideMark/>
          </w:tcPr>
          <w:p w:rsidR="008F3DB7" w:rsidRPr="008F3DB7" w:rsidRDefault="008F3DB7" w:rsidP="00405769">
            <w:pPr>
              <w:spacing w:line="269" w:lineRule="auto"/>
              <w:jc w:val="left"/>
              <w:rPr>
                <w:rFonts w:ascii="David" w:eastAsia="Calibri" w:hAnsi="David"/>
                <w:b/>
                <w:bCs/>
                <w:color w:val="000000"/>
                <w:szCs w:val="20"/>
                <w:rtl/>
              </w:rPr>
            </w:pPr>
            <w:r w:rsidRPr="008F3DB7">
              <w:rPr>
                <w:rFonts w:ascii="David" w:eastAsia="Calibri" w:hAnsi="David"/>
                <w:b/>
                <w:bCs/>
                <w:color w:val="000000"/>
                <w:szCs w:val="20"/>
                <w:rtl/>
              </w:rPr>
              <w:t>דצמבר 2023</w:t>
            </w:r>
          </w:p>
        </w:tc>
        <w:tc>
          <w:tcPr>
            <w:tcW w:w="699" w:type="pct"/>
            <w:tcBorders>
              <w:top w:val="nil"/>
              <w:left w:val="single" w:sz="4" w:space="0" w:color="auto"/>
              <w:bottom w:val="single" w:sz="4" w:space="0" w:color="auto"/>
              <w:right w:val="single" w:sz="4" w:space="0" w:color="auto"/>
            </w:tcBorders>
            <w:shd w:val="clear" w:color="000000" w:fill="FFFFFF"/>
            <w:noWrap/>
            <w:vAlign w:val="center"/>
            <w:hideMark/>
          </w:tcPr>
          <w:p w:rsidR="008F3DB7" w:rsidRPr="008F3DB7" w:rsidRDefault="008F3DB7" w:rsidP="00405769">
            <w:pPr>
              <w:spacing w:line="269" w:lineRule="auto"/>
              <w:jc w:val="left"/>
              <w:rPr>
                <w:rFonts w:ascii="David" w:eastAsia="Calibri" w:hAnsi="David"/>
                <w:color w:val="000000"/>
                <w:szCs w:val="20"/>
                <w:rtl/>
              </w:rPr>
            </w:pPr>
            <w:r w:rsidRPr="008F3DB7">
              <w:rPr>
                <w:rFonts w:ascii="David" w:eastAsia="Calibri" w:hAnsi="David"/>
                <w:color w:val="000000"/>
              </w:rPr>
              <w:t xml:space="preserve">52,538 </w:t>
            </w:r>
          </w:p>
        </w:tc>
        <w:tc>
          <w:tcPr>
            <w:tcW w:w="806" w:type="pct"/>
            <w:tcBorders>
              <w:top w:val="nil"/>
              <w:left w:val="single" w:sz="4" w:space="0" w:color="auto"/>
              <w:bottom w:val="single" w:sz="4" w:space="0" w:color="auto"/>
              <w:right w:val="single" w:sz="4" w:space="0" w:color="auto"/>
            </w:tcBorders>
            <w:shd w:val="clear" w:color="auto" w:fill="auto"/>
            <w:noWrap/>
            <w:vAlign w:val="center"/>
            <w:hideMark/>
          </w:tcPr>
          <w:p w:rsidR="008F3DB7" w:rsidRPr="008F3DB7" w:rsidRDefault="008F3DB7" w:rsidP="00405769">
            <w:pPr>
              <w:spacing w:line="269" w:lineRule="auto"/>
              <w:jc w:val="left"/>
              <w:rPr>
                <w:rFonts w:ascii="David" w:eastAsia="Calibri" w:hAnsi="David"/>
                <w:color w:val="000000"/>
              </w:rPr>
            </w:pPr>
            <w:r w:rsidRPr="008F3DB7">
              <w:rPr>
                <w:rFonts w:ascii="David" w:eastAsia="Calibri" w:hAnsi="David"/>
                <w:color w:val="000000"/>
              </w:rPr>
              <w:t> </w:t>
            </w:r>
          </w:p>
        </w:tc>
      </w:tr>
    </w:tbl>
    <w:p w:rsidR="008F3DB7" w:rsidRPr="008F3DB7" w:rsidRDefault="008F3DB7" w:rsidP="00405769">
      <w:pPr>
        <w:bidi w:val="0"/>
        <w:spacing w:before="60" w:line="269" w:lineRule="auto"/>
        <w:rPr>
          <w:rFonts w:eastAsia="Calibri"/>
          <w:sz w:val="16"/>
          <w:szCs w:val="20"/>
          <w:rtl/>
        </w:rPr>
      </w:pPr>
      <w:r w:rsidRPr="008F3DB7">
        <w:rPr>
          <w:rFonts w:eastAsia="Calibri" w:hint="cs"/>
          <w:sz w:val="16"/>
          <w:szCs w:val="20"/>
          <w:rtl/>
        </w:rPr>
        <w:t>על פי נתוני</w:t>
      </w:r>
      <w:r w:rsidRPr="008F3DB7">
        <w:rPr>
          <w:rFonts w:eastAsia="Calibri"/>
          <w:sz w:val="16"/>
          <w:szCs w:val="20"/>
          <w:rtl/>
        </w:rPr>
        <w:t xml:space="preserve"> </w:t>
      </w:r>
      <w:r w:rsidRPr="008F3DB7">
        <w:rPr>
          <w:rFonts w:eastAsia="Calibri" w:hint="eastAsia"/>
          <w:sz w:val="16"/>
          <w:szCs w:val="20"/>
          <w:rtl/>
        </w:rPr>
        <w:t>מרכב</w:t>
      </w:r>
      <w:r w:rsidRPr="008F3DB7">
        <w:rPr>
          <w:rFonts w:eastAsia="Calibri"/>
          <w:sz w:val="16"/>
          <w:szCs w:val="20"/>
          <w:rtl/>
        </w:rPr>
        <w:t xml:space="preserve">"ה; </w:t>
      </w:r>
      <w:r w:rsidRPr="008F3DB7">
        <w:rPr>
          <w:rFonts w:eastAsia="Calibri" w:hint="eastAsia"/>
          <w:sz w:val="16"/>
          <w:szCs w:val="20"/>
          <w:rtl/>
        </w:rPr>
        <w:t>משרד</w:t>
      </w:r>
      <w:r w:rsidRPr="008F3DB7">
        <w:rPr>
          <w:rFonts w:eastAsia="Calibri"/>
          <w:sz w:val="16"/>
          <w:szCs w:val="20"/>
          <w:rtl/>
        </w:rPr>
        <w:t xml:space="preserve"> </w:t>
      </w:r>
      <w:r w:rsidRPr="008F3DB7">
        <w:rPr>
          <w:rFonts w:eastAsia="Calibri" w:hint="eastAsia"/>
          <w:sz w:val="16"/>
          <w:szCs w:val="20"/>
          <w:rtl/>
        </w:rPr>
        <w:t>החינוך</w:t>
      </w:r>
      <w:r w:rsidRPr="008F3DB7">
        <w:rPr>
          <w:rFonts w:eastAsia="Calibri"/>
          <w:sz w:val="16"/>
          <w:szCs w:val="20"/>
          <w:rtl/>
        </w:rPr>
        <w:t xml:space="preserve">; </w:t>
      </w:r>
      <w:r w:rsidRPr="008F3DB7">
        <w:rPr>
          <w:rFonts w:eastAsia="Calibri" w:hint="eastAsia"/>
          <w:sz w:val="16"/>
          <w:szCs w:val="20"/>
          <w:rtl/>
        </w:rPr>
        <w:t>משרד</w:t>
      </w:r>
      <w:r w:rsidRPr="008F3DB7">
        <w:rPr>
          <w:rFonts w:eastAsia="Calibri"/>
          <w:sz w:val="16"/>
          <w:szCs w:val="20"/>
          <w:rtl/>
        </w:rPr>
        <w:t xml:space="preserve"> </w:t>
      </w:r>
      <w:r w:rsidRPr="008F3DB7">
        <w:rPr>
          <w:rFonts w:eastAsia="Calibri" w:hint="eastAsia"/>
          <w:sz w:val="16"/>
          <w:szCs w:val="20"/>
          <w:rtl/>
        </w:rPr>
        <w:t>התרבות</w:t>
      </w:r>
      <w:r w:rsidRPr="008F3DB7">
        <w:rPr>
          <w:rFonts w:eastAsia="Calibri"/>
          <w:sz w:val="16"/>
          <w:szCs w:val="20"/>
          <w:rtl/>
        </w:rPr>
        <w:t xml:space="preserve"> </w:t>
      </w:r>
      <w:r w:rsidRPr="008F3DB7">
        <w:rPr>
          <w:rFonts w:eastAsia="Calibri" w:hint="eastAsia"/>
          <w:sz w:val="16"/>
          <w:szCs w:val="20"/>
          <w:rtl/>
        </w:rPr>
        <w:t>והספורט</w:t>
      </w:r>
      <w:r w:rsidRPr="008F3DB7">
        <w:rPr>
          <w:rFonts w:eastAsia="Calibri"/>
          <w:sz w:val="16"/>
          <w:szCs w:val="20"/>
          <w:rtl/>
        </w:rPr>
        <w:t xml:space="preserve">, </w:t>
      </w:r>
      <w:r w:rsidRPr="008F3DB7">
        <w:rPr>
          <w:rFonts w:eastAsia="Calibri" w:hint="eastAsia"/>
          <w:sz w:val="16"/>
          <w:szCs w:val="20"/>
          <w:rtl/>
        </w:rPr>
        <w:t>בעיבוד</w:t>
      </w:r>
      <w:r w:rsidRPr="008F3DB7">
        <w:rPr>
          <w:rFonts w:eastAsia="Calibri"/>
          <w:sz w:val="16"/>
          <w:szCs w:val="20"/>
          <w:rtl/>
        </w:rPr>
        <w:t xml:space="preserve"> </w:t>
      </w:r>
      <w:r w:rsidRPr="008F3DB7">
        <w:rPr>
          <w:rFonts w:eastAsia="Calibri" w:hint="eastAsia"/>
          <w:sz w:val="16"/>
          <w:szCs w:val="20"/>
          <w:rtl/>
        </w:rPr>
        <w:t>משרד</w:t>
      </w:r>
      <w:r w:rsidRPr="008F3DB7">
        <w:rPr>
          <w:rFonts w:eastAsia="Calibri"/>
          <w:sz w:val="16"/>
          <w:szCs w:val="20"/>
          <w:rtl/>
        </w:rPr>
        <w:t xml:space="preserve"> </w:t>
      </w:r>
      <w:r w:rsidRPr="008F3DB7">
        <w:rPr>
          <w:rFonts w:eastAsia="Calibri" w:hint="eastAsia"/>
          <w:sz w:val="16"/>
          <w:szCs w:val="20"/>
          <w:rtl/>
        </w:rPr>
        <w:t>מבקר</w:t>
      </w:r>
      <w:r w:rsidRPr="008F3DB7">
        <w:rPr>
          <w:rFonts w:eastAsia="Calibri"/>
          <w:sz w:val="16"/>
          <w:szCs w:val="20"/>
          <w:rtl/>
        </w:rPr>
        <w:t xml:space="preserve"> </w:t>
      </w:r>
      <w:r w:rsidRPr="008F3DB7">
        <w:rPr>
          <w:rFonts w:eastAsia="Calibri" w:hint="eastAsia"/>
          <w:sz w:val="16"/>
          <w:szCs w:val="20"/>
          <w:rtl/>
        </w:rPr>
        <w:t>המדינה</w:t>
      </w:r>
      <w:r w:rsidRPr="008F3DB7">
        <w:rPr>
          <w:rFonts w:eastAsia="Calibri"/>
          <w:sz w:val="16"/>
          <w:szCs w:val="20"/>
          <w:rtl/>
        </w:rPr>
        <w:t>.</w:t>
      </w:r>
    </w:p>
    <w:p w:rsidR="008F3DB7" w:rsidRPr="008F3DB7" w:rsidRDefault="008F3DB7" w:rsidP="00C256B7">
      <w:pPr>
        <w:spacing w:line="269" w:lineRule="auto"/>
        <w:rPr>
          <w:rFonts w:eastAsia="Calibri"/>
          <w:b/>
          <w:bCs/>
          <w:rtl/>
        </w:rPr>
      </w:pPr>
      <w:r w:rsidRPr="008F3DB7">
        <w:rPr>
          <w:rFonts w:eastAsia="Calibri" w:hint="eastAsia"/>
          <w:b/>
          <w:bCs/>
          <w:rtl/>
        </w:rPr>
        <w:lastRenderedPageBreak/>
        <w:t>עולה</w:t>
      </w:r>
      <w:r w:rsidRPr="008F3DB7">
        <w:rPr>
          <w:rFonts w:eastAsia="Calibri"/>
          <w:b/>
          <w:bCs/>
          <w:rtl/>
        </w:rPr>
        <w:t xml:space="preserve"> כי </w:t>
      </w:r>
      <w:r w:rsidRPr="008F3DB7">
        <w:rPr>
          <w:rFonts w:eastAsia="Calibri" w:hint="eastAsia"/>
          <w:b/>
          <w:bCs/>
          <w:rtl/>
        </w:rPr>
        <w:t>חלק</w:t>
      </w:r>
      <w:r w:rsidRPr="008F3DB7">
        <w:rPr>
          <w:rFonts w:eastAsia="Calibri"/>
          <w:b/>
          <w:bCs/>
          <w:rtl/>
        </w:rPr>
        <w:t xml:space="preserve"> מהכספים שהעבירו משרדי הממשלה </w:t>
      </w:r>
      <w:r w:rsidRPr="008F3DB7">
        <w:rPr>
          <w:rFonts w:eastAsia="Calibri" w:hint="cs"/>
          <w:b/>
          <w:bCs/>
          <w:rtl/>
        </w:rPr>
        <w:t>ל</w:t>
      </w:r>
      <w:r w:rsidRPr="008F3DB7">
        <w:rPr>
          <w:rFonts w:eastAsia="Calibri"/>
          <w:b/>
          <w:bCs/>
          <w:rtl/>
        </w:rPr>
        <w:t xml:space="preserve">רשויות המקומיות בגין המלחמה הועברו באיחור, </w:t>
      </w:r>
      <w:r w:rsidRPr="008F3DB7">
        <w:rPr>
          <w:rFonts w:eastAsia="Calibri" w:hint="eastAsia"/>
          <w:b/>
          <w:bCs/>
          <w:rtl/>
        </w:rPr>
        <w:t>ועקב</w:t>
      </w:r>
      <w:r w:rsidRPr="008F3DB7">
        <w:rPr>
          <w:rFonts w:eastAsia="Calibri"/>
          <w:b/>
          <w:bCs/>
          <w:rtl/>
        </w:rPr>
        <w:t xml:space="preserve"> </w:t>
      </w:r>
      <w:r w:rsidRPr="008F3DB7">
        <w:rPr>
          <w:rFonts w:eastAsia="Calibri" w:hint="eastAsia"/>
          <w:b/>
          <w:bCs/>
          <w:rtl/>
        </w:rPr>
        <w:t>כך</w:t>
      </w:r>
      <w:r w:rsidRPr="008F3DB7">
        <w:rPr>
          <w:rFonts w:eastAsia="Calibri"/>
          <w:b/>
          <w:bCs/>
          <w:rtl/>
        </w:rPr>
        <w:t xml:space="preserve"> הרשויות המקומיות, </w:t>
      </w:r>
      <w:r w:rsidRPr="008F3DB7">
        <w:rPr>
          <w:rFonts w:eastAsia="Calibri" w:hint="eastAsia"/>
          <w:b/>
          <w:bCs/>
          <w:rtl/>
        </w:rPr>
        <w:t>ובייחוד</w:t>
      </w:r>
      <w:r w:rsidRPr="008F3DB7">
        <w:rPr>
          <w:rFonts w:eastAsia="Calibri"/>
          <w:b/>
          <w:bCs/>
          <w:rtl/>
        </w:rPr>
        <w:t xml:space="preserve"> </w:t>
      </w:r>
      <w:r w:rsidRPr="008F3DB7">
        <w:rPr>
          <w:rFonts w:eastAsia="Calibri" w:hint="eastAsia"/>
          <w:b/>
          <w:bCs/>
          <w:rtl/>
        </w:rPr>
        <w:t>אלו</w:t>
      </w:r>
      <w:r w:rsidRPr="008F3DB7">
        <w:rPr>
          <w:rFonts w:eastAsia="Calibri"/>
          <w:b/>
          <w:bCs/>
          <w:rtl/>
        </w:rPr>
        <w:t xml:space="preserve"> </w:t>
      </w:r>
      <w:r w:rsidRPr="008F3DB7">
        <w:rPr>
          <w:rFonts w:eastAsia="Calibri" w:hint="eastAsia"/>
          <w:b/>
          <w:bCs/>
          <w:rtl/>
        </w:rPr>
        <w:t>שמצבן</w:t>
      </w:r>
      <w:r w:rsidRPr="008F3DB7">
        <w:rPr>
          <w:rFonts w:eastAsia="Calibri"/>
          <w:b/>
          <w:bCs/>
          <w:rtl/>
        </w:rPr>
        <w:t xml:space="preserve"> הכספי קשה, נאלצו לצמצם את פעילותן השגרתית השוטפת באותה תקופה.</w:t>
      </w:r>
    </w:p>
    <w:p w:rsidR="008F3DB7" w:rsidRPr="008F3DB7" w:rsidRDefault="008F3DB7" w:rsidP="00C256B7">
      <w:pPr>
        <w:spacing w:line="269" w:lineRule="auto"/>
        <w:ind w:left="-567"/>
        <w:rPr>
          <w:rFonts w:eastAsia="Calibri"/>
          <w:szCs w:val="20"/>
          <w:rtl/>
        </w:rPr>
      </w:pPr>
    </w:p>
    <w:p w:rsidR="008F3DB7" w:rsidRPr="008F3DB7" w:rsidRDefault="008F3DB7" w:rsidP="00C256B7">
      <w:pPr>
        <w:spacing w:line="269" w:lineRule="auto"/>
        <w:rPr>
          <w:rFonts w:eastAsia="Calibri"/>
          <w:b/>
          <w:bCs/>
          <w:rtl/>
        </w:rPr>
      </w:pPr>
      <w:r w:rsidRPr="008F3DB7">
        <w:rPr>
          <w:rFonts w:eastAsia="Calibri" w:hint="eastAsia"/>
          <w:b/>
          <w:bCs/>
          <w:rtl/>
        </w:rPr>
        <w:t>עוד</w:t>
      </w:r>
      <w:r w:rsidRPr="008F3DB7">
        <w:rPr>
          <w:rFonts w:eastAsia="Calibri"/>
          <w:b/>
          <w:bCs/>
          <w:rtl/>
        </w:rPr>
        <w:t xml:space="preserve"> </w:t>
      </w:r>
      <w:r w:rsidRPr="008F3DB7">
        <w:rPr>
          <w:rFonts w:eastAsia="Calibri" w:hint="eastAsia"/>
          <w:b/>
          <w:bCs/>
          <w:rtl/>
        </w:rPr>
        <w:t>עולה</w:t>
      </w:r>
      <w:r w:rsidRPr="008F3DB7">
        <w:rPr>
          <w:rFonts w:eastAsia="Calibri" w:hint="cs"/>
          <w:b/>
          <w:bCs/>
          <w:rtl/>
        </w:rPr>
        <w:t xml:space="preserve"> כי למשרדי האוצר והפנים לא היה מודל מוכן מראש של מנגנון העברת כספים מיידית לגורמים השונים לרבות רשויות מקומיות במקרי חירום כגון מלחמת חרבות ברזל. בנוסף גם לא היה מנגנון ליידוע הרשויות על אשר מגיע להן.</w:t>
      </w:r>
    </w:p>
    <w:p w:rsidR="008F3DB7" w:rsidRPr="008F3DB7" w:rsidRDefault="008F3DB7" w:rsidP="00C256B7">
      <w:pPr>
        <w:spacing w:line="269" w:lineRule="auto"/>
        <w:ind w:left="-567"/>
        <w:rPr>
          <w:rFonts w:eastAsia="Calibri"/>
          <w:szCs w:val="20"/>
          <w:rtl/>
        </w:rPr>
      </w:pPr>
    </w:p>
    <w:p w:rsidR="008F3DB7" w:rsidRPr="008F3DB7" w:rsidRDefault="008F3DB7" w:rsidP="00C256B7">
      <w:pPr>
        <w:spacing w:line="269" w:lineRule="auto"/>
        <w:rPr>
          <w:rFonts w:eastAsia="Calibri"/>
          <w:b/>
          <w:bCs/>
          <w:rtl/>
        </w:rPr>
      </w:pPr>
      <w:r w:rsidRPr="008F3DB7">
        <w:rPr>
          <w:rFonts w:eastAsia="Calibri" w:hint="eastAsia"/>
          <w:b/>
          <w:bCs/>
          <w:rtl/>
        </w:rPr>
        <w:t>במצב</w:t>
      </w:r>
      <w:r w:rsidRPr="008F3DB7">
        <w:rPr>
          <w:rFonts w:eastAsia="Calibri"/>
          <w:b/>
          <w:bCs/>
          <w:rtl/>
        </w:rPr>
        <w:t xml:space="preserve"> החירום שנוצר, </w:t>
      </w:r>
      <w:r w:rsidRPr="008F3DB7">
        <w:rPr>
          <w:rFonts w:eastAsia="Calibri" w:hint="eastAsia"/>
          <w:b/>
          <w:bCs/>
          <w:rtl/>
        </w:rPr>
        <w:t>היה</w:t>
      </w:r>
      <w:r w:rsidRPr="008F3DB7">
        <w:rPr>
          <w:rFonts w:eastAsia="Calibri"/>
          <w:b/>
          <w:bCs/>
          <w:rtl/>
        </w:rPr>
        <w:t xml:space="preserve"> </w:t>
      </w:r>
      <w:r w:rsidRPr="008F3DB7">
        <w:rPr>
          <w:rFonts w:eastAsia="Calibri" w:hint="eastAsia"/>
          <w:b/>
          <w:bCs/>
          <w:rtl/>
        </w:rPr>
        <w:t>על</w:t>
      </w:r>
      <w:r w:rsidRPr="008F3DB7">
        <w:rPr>
          <w:rFonts w:eastAsia="Calibri"/>
          <w:b/>
          <w:bCs/>
          <w:rtl/>
        </w:rPr>
        <w:t xml:space="preserve"> </w:t>
      </w:r>
      <w:r w:rsidRPr="008F3DB7">
        <w:rPr>
          <w:rFonts w:eastAsia="Calibri" w:hint="eastAsia"/>
          <w:b/>
          <w:bCs/>
          <w:rtl/>
        </w:rPr>
        <w:t>משרדי</w:t>
      </w:r>
      <w:r w:rsidRPr="008F3DB7">
        <w:rPr>
          <w:rFonts w:eastAsia="Calibri"/>
          <w:b/>
          <w:bCs/>
          <w:rtl/>
        </w:rPr>
        <w:t xml:space="preserve"> </w:t>
      </w:r>
      <w:r w:rsidRPr="008F3DB7">
        <w:rPr>
          <w:rFonts w:eastAsia="Calibri" w:hint="eastAsia"/>
          <w:b/>
          <w:bCs/>
          <w:rtl/>
        </w:rPr>
        <w:t>הממשלה</w:t>
      </w:r>
      <w:r w:rsidRPr="008F3DB7">
        <w:rPr>
          <w:rFonts w:eastAsia="Calibri"/>
          <w:b/>
          <w:bCs/>
          <w:rtl/>
        </w:rPr>
        <w:t xml:space="preserve"> </w:t>
      </w:r>
      <w:r w:rsidRPr="008F3DB7">
        <w:rPr>
          <w:rFonts w:eastAsia="Calibri" w:hint="eastAsia"/>
          <w:b/>
          <w:bCs/>
          <w:rtl/>
        </w:rPr>
        <w:t>להעביר</w:t>
      </w:r>
      <w:r w:rsidRPr="008F3DB7">
        <w:rPr>
          <w:rFonts w:eastAsia="Calibri"/>
          <w:b/>
          <w:bCs/>
          <w:rtl/>
        </w:rPr>
        <w:t xml:space="preserve"> </w:t>
      </w:r>
      <w:r w:rsidRPr="008F3DB7">
        <w:rPr>
          <w:rFonts w:eastAsia="Calibri" w:hint="eastAsia"/>
          <w:b/>
          <w:bCs/>
          <w:rtl/>
        </w:rPr>
        <w:t>לרשויות</w:t>
      </w:r>
      <w:r w:rsidRPr="008F3DB7">
        <w:rPr>
          <w:rFonts w:eastAsia="Calibri"/>
          <w:b/>
          <w:bCs/>
          <w:rtl/>
        </w:rPr>
        <w:t xml:space="preserve"> </w:t>
      </w:r>
      <w:r w:rsidRPr="008F3DB7">
        <w:rPr>
          <w:rFonts w:eastAsia="Calibri" w:hint="eastAsia"/>
          <w:b/>
          <w:bCs/>
          <w:rtl/>
        </w:rPr>
        <w:t>המקומיות</w:t>
      </w:r>
      <w:r w:rsidRPr="008F3DB7">
        <w:rPr>
          <w:rFonts w:eastAsia="Calibri"/>
          <w:b/>
          <w:bCs/>
          <w:rtl/>
        </w:rPr>
        <w:t xml:space="preserve"> </w:t>
      </w:r>
      <w:r w:rsidRPr="008F3DB7">
        <w:rPr>
          <w:rFonts w:eastAsia="Calibri" w:hint="eastAsia"/>
          <w:b/>
          <w:bCs/>
          <w:rtl/>
        </w:rPr>
        <w:t>כספים</w:t>
      </w:r>
      <w:r w:rsidRPr="008F3DB7">
        <w:rPr>
          <w:rFonts w:eastAsia="Calibri"/>
          <w:b/>
          <w:bCs/>
          <w:rtl/>
        </w:rPr>
        <w:t xml:space="preserve"> </w:t>
      </w:r>
      <w:r w:rsidRPr="008F3DB7">
        <w:rPr>
          <w:rFonts w:eastAsia="Calibri" w:hint="eastAsia"/>
          <w:b/>
          <w:bCs/>
          <w:rtl/>
        </w:rPr>
        <w:t>ללא</w:t>
      </w:r>
      <w:r w:rsidRPr="008F3DB7">
        <w:rPr>
          <w:rFonts w:eastAsia="Calibri"/>
          <w:b/>
          <w:bCs/>
          <w:rtl/>
        </w:rPr>
        <w:t xml:space="preserve"> </w:t>
      </w:r>
      <w:r w:rsidRPr="008F3DB7">
        <w:rPr>
          <w:rFonts w:eastAsia="Calibri" w:hint="eastAsia"/>
          <w:b/>
          <w:bCs/>
          <w:rtl/>
        </w:rPr>
        <w:t>דיחוי</w:t>
      </w:r>
      <w:r w:rsidRPr="008F3DB7">
        <w:rPr>
          <w:rFonts w:eastAsia="Calibri" w:hint="cs"/>
          <w:b/>
          <w:bCs/>
          <w:rtl/>
        </w:rPr>
        <w:t>.</w:t>
      </w:r>
      <w:r w:rsidRPr="008F3DB7">
        <w:rPr>
          <w:rFonts w:eastAsia="Calibri"/>
          <w:b/>
          <w:bCs/>
          <w:rtl/>
        </w:rPr>
        <w:t xml:space="preserve"> </w:t>
      </w:r>
    </w:p>
    <w:p w:rsidR="008F3DB7" w:rsidRPr="008F3DB7" w:rsidRDefault="008F3DB7" w:rsidP="00C256B7">
      <w:pPr>
        <w:spacing w:line="269" w:lineRule="auto"/>
        <w:ind w:left="-567"/>
        <w:rPr>
          <w:rFonts w:eastAsia="Calibri"/>
          <w:szCs w:val="20"/>
          <w:rtl/>
        </w:rPr>
      </w:pPr>
    </w:p>
    <w:p w:rsidR="008F3DB7" w:rsidRPr="008F3DB7" w:rsidRDefault="008F3DB7" w:rsidP="00C256B7">
      <w:pPr>
        <w:spacing w:line="269" w:lineRule="auto"/>
        <w:rPr>
          <w:rFonts w:eastAsia="Calibri"/>
          <w:rtl/>
        </w:rPr>
      </w:pPr>
      <w:r w:rsidRPr="008F3DB7">
        <w:rPr>
          <w:rFonts w:eastAsia="Calibri"/>
          <w:rtl/>
        </w:rPr>
        <w:t xml:space="preserve">משרד הפנים מסר בתשובתו כי </w:t>
      </w:r>
      <w:r w:rsidRPr="008F3DB7">
        <w:rPr>
          <w:rFonts w:eastAsia="Calibri" w:hint="cs"/>
          <w:rtl/>
        </w:rPr>
        <w:t>יפעל</w:t>
      </w:r>
      <w:r w:rsidRPr="008F3DB7">
        <w:rPr>
          <w:rFonts w:eastAsia="Calibri"/>
          <w:rtl/>
        </w:rPr>
        <w:t xml:space="preserve"> לגיבוש מנגנון כזה ככל שיוקצה התקציב המתאים.</w:t>
      </w:r>
      <w:r w:rsidRPr="008F3DB7">
        <w:rPr>
          <w:rFonts w:eastAsia="Calibri" w:hint="cs"/>
          <w:rtl/>
        </w:rPr>
        <w:t xml:space="preserve"> </w:t>
      </w:r>
      <w:r w:rsidRPr="008F3DB7">
        <w:rPr>
          <w:rFonts w:eastAsia="Calibri"/>
          <w:rtl/>
        </w:rPr>
        <w:t xml:space="preserve">עוד צוין </w:t>
      </w:r>
      <w:r w:rsidRPr="008F3DB7">
        <w:rPr>
          <w:rFonts w:eastAsia="Calibri" w:hint="cs"/>
          <w:rtl/>
        </w:rPr>
        <w:t xml:space="preserve">בתשובה </w:t>
      </w:r>
      <w:r w:rsidRPr="008F3DB7">
        <w:rPr>
          <w:rFonts w:eastAsia="Calibri"/>
          <w:rtl/>
        </w:rPr>
        <w:t>כי בתקופת החירום המשרד פעל להעברת תקציבים בהקדם האפשרי, תוך שימוש במענקים קיימים, הקדמות, אישורי אשראי והקלות רגולטוריות, וכן יידוע הרשויות המקומיות עם קבלת התקציבים והגדרת הקריטריונים לחלוקתם.</w:t>
      </w:r>
    </w:p>
    <w:p w:rsidR="008F3DB7" w:rsidRPr="008F3DB7" w:rsidRDefault="008F3DB7" w:rsidP="00C256B7">
      <w:pPr>
        <w:spacing w:line="269" w:lineRule="auto"/>
        <w:rPr>
          <w:rFonts w:eastAsia="Calibri"/>
          <w:rtl/>
        </w:rPr>
      </w:pPr>
      <w:r w:rsidRPr="008F3DB7">
        <w:rPr>
          <w:rFonts w:eastAsia="Calibri" w:hint="cs"/>
          <w:rtl/>
        </w:rPr>
        <w:t>עוד מסר משרד הפנים בתשובתו כי ה</w:t>
      </w:r>
      <w:r w:rsidRPr="008F3DB7">
        <w:rPr>
          <w:rFonts w:eastAsia="Calibri"/>
          <w:rtl/>
        </w:rPr>
        <w:t>עדכון לתקציב המדינה</w:t>
      </w:r>
      <w:r w:rsidRPr="008F3DB7">
        <w:rPr>
          <w:rFonts w:eastAsia="Calibri" w:hint="cs"/>
          <w:rtl/>
        </w:rPr>
        <w:t xml:space="preserve"> שדרש תיקון חקיקה,</w:t>
      </w:r>
      <w:r w:rsidRPr="008F3DB7">
        <w:rPr>
          <w:rFonts w:eastAsia="Calibri"/>
          <w:rtl/>
        </w:rPr>
        <w:t xml:space="preserve"> זמן העבר</w:t>
      </w:r>
      <w:r w:rsidRPr="008F3DB7">
        <w:rPr>
          <w:rFonts w:eastAsia="Calibri" w:hint="cs"/>
          <w:rtl/>
        </w:rPr>
        <w:t>ו</w:t>
      </w:r>
      <w:r w:rsidRPr="008F3DB7">
        <w:rPr>
          <w:rFonts w:eastAsia="Calibri"/>
          <w:rtl/>
        </w:rPr>
        <w:t>ת התקציב ממשרד האוצר למשרד הפנים</w:t>
      </w:r>
      <w:r w:rsidRPr="008F3DB7">
        <w:rPr>
          <w:rFonts w:eastAsia="Calibri" w:hint="cs"/>
          <w:rtl/>
        </w:rPr>
        <w:t>,</w:t>
      </w:r>
      <w:r w:rsidRPr="008F3DB7">
        <w:rPr>
          <w:rFonts w:eastAsia="Calibri"/>
          <w:rtl/>
        </w:rPr>
        <w:t xml:space="preserve"> ותהליכים פנימיים </w:t>
      </w:r>
      <w:r w:rsidRPr="008F3DB7">
        <w:rPr>
          <w:rFonts w:eastAsia="Calibri" w:hint="cs"/>
          <w:rtl/>
        </w:rPr>
        <w:t xml:space="preserve">מחויבים </w:t>
      </w:r>
      <w:r w:rsidRPr="008F3DB7">
        <w:rPr>
          <w:rFonts w:eastAsia="Calibri"/>
          <w:rtl/>
        </w:rPr>
        <w:t>עד לביצוע התשלום</w:t>
      </w:r>
      <w:r w:rsidRPr="008F3DB7">
        <w:rPr>
          <w:rFonts w:eastAsia="Calibri" w:hint="cs"/>
          <w:rtl/>
        </w:rPr>
        <w:t>, שחלקם הניכר אינם בשליטתו של המשרד, הביאו לעיכוב בהעברת הכספים בתחילת שנת 2024.</w:t>
      </w:r>
    </w:p>
    <w:p w:rsidR="008F3DB7" w:rsidRPr="008F3DB7" w:rsidRDefault="008F3DB7" w:rsidP="00C256B7">
      <w:pPr>
        <w:spacing w:line="269" w:lineRule="auto"/>
        <w:ind w:left="-567"/>
        <w:rPr>
          <w:rFonts w:eastAsia="Calibri"/>
          <w:szCs w:val="20"/>
          <w:rtl/>
        </w:rPr>
      </w:pPr>
    </w:p>
    <w:p w:rsidR="008F3DB7" w:rsidRPr="008F3DB7" w:rsidRDefault="008F3DB7" w:rsidP="00C256B7">
      <w:pPr>
        <w:spacing w:line="269" w:lineRule="auto"/>
        <w:rPr>
          <w:rFonts w:eastAsia="Calibri"/>
          <w:b/>
          <w:bCs/>
          <w:rtl/>
        </w:rPr>
      </w:pPr>
      <w:r w:rsidRPr="008F3DB7">
        <w:rPr>
          <w:rFonts w:eastAsia="Calibri"/>
          <w:b/>
          <w:bCs/>
          <w:rtl/>
        </w:rPr>
        <w:t xml:space="preserve">משרד מבקר המדינה </w:t>
      </w:r>
      <w:r w:rsidRPr="008F3DB7">
        <w:rPr>
          <w:rFonts w:eastAsia="Calibri" w:hint="cs"/>
          <w:b/>
          <w:bCs/>
          <w:rtl/>
        </w:rPr>
        <w:t xml:space="preserve">מצין </w:t>
      </w:r>
      <w:r w:rsidRPr="008F3DB7">
        <w:rPr>
          <w:rFonts w:eastAsia="Calibri"/>
          <w:b/>
          <w:bCs/>
          <w:rtl/>
        </w:rPr>
        <w:t>כי ה</w:t>
      </w:r>
      <w:r w:rsidRPr="008F3DB7">
        <w:rPr>
          <w:rFonts w:eastAsia="Calibri" w:hint="cs"/>
          <w:b/>
          <w:bCs/>
          <w:rtl/>
        </w:rPr>
        <w:t>י</w:t>
      </w:r>
      <w:r w:rsidRPr="008F3DB7">
        <w:rPr>
          <w:rFonts w:eastAsia="Calibri"/>
          <w:b/>
          <w:bCs/>
          <w:rtl/>
        </w:rPr>
        <w:t>עדרו של מנגנון מתוכנן מראש - לרבות מנגנון להעברת כספים</w:t>
      </w:r>
      <w:r w:rsidRPr="008F3DB7">
        <w:rPr>
          <w:rFonts w:eastAsia="Calibri" w:hint="cs"/>
          <w:b/>
          <w:bCs/>
          <w:rtl/>
        </w:rPr>
        <w:t xml:space="preserve"> אוטומטית</w:t>
      </w:r>
      <w:r w:rsidRPr="008F3DB7">
        <w:rPr>
          <w:rFonts w:eastAsia="Calibri"/>
          <w:b/>
          <w:bCs/>
          <w:rtl/>
        </w:rPr>
        <w:t xml:space="preserve"> </w:t>
      </w:r>
      <w:r w:rsidRPr="008F3DB7">
        <w:rPr>
          <w:rFonts w:eastAsia="Calibri" w:hint="cs"/>
          <w:b/>
          <w:bCs/>
          <w:rtl/>
        </w:rPr>
        <w:t xml:space="preserve">לרשויות המקומיות עם קבלת </w:t>
      </w:r>
      <w:r w:rsidRPr="008F3DB7">
        <w:rPr>
          <w:rFonts w:eastAsia="Calibri"/>
          <w:b/>
          <w:bCs/>
          <w:rtl/>
        </w:rPr>
        <w:t>החלטת ממשלה</w:t>
      </w:r>
      <w:r w:rsidRPr="008F3DB7">
        <w:rPr>
          <w:rFonts w:eastAsia="Calibri" w:hint="cs"/>
          <w:b/>
          <w:bCs/>
          <w:rtl/>
        </w:rPr>
        <w:t xml:space="preserve"> להעניק להן סיוע תקציבי לשם התמודדות עם מצב חירום או קודם לכן לצורך סיוע ראשוני</w:t>
      </w:r>
      <w:r w:rsidRPr="008F3DB7">
        <w:rPr>
          <w:rFonts w:eastAsia="Calibri"/>
          <w:b/>
          <w:bCs/>
          <w:rtl/>
        </w:rPr>
        <w:t>, ו</w:t>
      </w:r>
      <w:r w:rsidRPr="008F3DB7">
        <w:rPr>
          <w:rFonts w:eastAsia="Calibri" w:hint="cs"/>
          <w:b/>
          <w:bCs/>
          <w:rtl/>
        </w:rPr>
        <w:t xml:space="preserve">תוך </w:t>
      </w:r>
      <w:r w:rsidRPr="008F3DB7">
        <w:rPr>
          <w:rFonts w:eastAsia="Calibri"/>
          <w:b/>
          <w:bCs/>
          <w:rtl/>
        </w:rPr>
        <w:t>הקניית גמישות תקציבית מספקת - פגע ביכולת הרשויות המקומיות להיערך ולהגיב במהירות בתחילת מצב החירום. לפיכך מומלץ כי משרדי הפנים והאוצר יפעלו בשיתוף להקמת מנגנון סיוע כלכלי לרשויות</w:t>
      </w:r>
      <w:r w:rsidRPr="008F3DB7">
        <w:rPr>
          <w:rFonts w:eastAsia="Calibri" w:hint="cs"/>
          <w:b/>
          <w:bCs/>
          <w:rtl/>
        </w:rPr>
        <w:t xml:space="preserve"> במצב חירום</w:t>
      </w:r>
      <w:r w:rsidRPr="008F3DB7">
        <w:rPr>
          <w:rFonts w:eastAsia="Calibri"/>
          <w:b/>
          <w:bCs/>
          <w:rtl/>
        </w:rPr>
        <w:t xml:space="preserve">, </w:t>
      </w:r>
      <w:r w:rsidRPr="008F3DB7">
        <w:rPr>
          <w:rFonts w:eastAsia="Calibri" w:hint="cs"/>
          <w:b/>
          <w:bCs/>
          <w:rtl/>
        </w:rPr>
        <w:t>שיבטיח</w:t>
      </w:r>
      <w:r w:rsidRPr="008F3DB7">
        <w:rPr>
          <w:rFonts w:eastAsia="Calibri"/>
          <w:b/>
          <w:bCs/>
          <w:rtl/>
        </w:rPr>
        <w:t xml:space="preserve"> </w:t>
      </w:r>
      <w:r w:rsidRPr="008F3DB7">
        <w:rPr>
          <w:rFonts w:eastAsia="Calibri" w:hint="cs"/>
          <w:b/>
          <w:bCs/>
          <w:rtl/>
        </w:rPr>
        <w:t xml:space="preserve">לרשויות </w:t>
      </w:r>
      <w:r w:rsidRPr="008F3DB7">
        <w:rPr>
          <w:rFonts w:eastAsia="Calibri"/>
          <w:b/>
          <w:bCs/>
          <w:rtl/>
        </w:rPr>
        <w:t>ודאות</w:t>
      </w:r>
      <w:r w:rsidRPr="008F3DB7">
        <w:rPr>
          <w:rFonts w:eastAsia="Calibri" w:hint="cs"/>
          <w:b/>
          <w:bCs/>
          <w:rtl/>
        </w:rPr>
        <w:t xml:space="preserve"> תקציבית</w:t>
      </w:r>
      <w:r w:rsidRPr="008F3DB7">
        <w:rPr>
          <w:rFonts w:eastAsia="Calibri"/>
          <w:b/>
          <w:bCs/>
          <w:rtl/>
        </w:rPr>
        <w:t xml:space="preserve">, מהירות </w:t>
      </w:r>
      <w:r w:rsidRPr="008F3DB7">
        <w:rPr>
          <w:rFonts w:eastAsia="Calibri" w:hint="cs"/>
          <w:b/>
          <w:bCs/>
          <w:rtl/>
        </w:rPr>
        <w:t xml:space="preserve">בהעברת התקציבים </w:t>
      </w:r>
      <w:r w:rsidRPr="008F3DB7">
        <w:rPr>
          <w:rFonts w:eastAsia="Calibri"/>
          <w:b/>
          <w:bCs/>
          <w:rtl/>
        </w:rPr>
        <w:t>וגמישות ניהולית</w:t>
      </w:r>
      <w:r w:rsidRPr="008F3DB7">
        <w:rPr>
          <w:rFonts w:eastAsia="Calibri" w:hint="cs"/>
          <w:b/>
          <w:bCs/>
          <w:rtl/>
        </w:rPr>
        <w:t xml:space="preserve">. </w:t>
      </w:r>
    </w:p>
    <w:p w:rsidR="008F3DB7" w:rsidRPr="008F3DB7" w:rsidRDefault="008F3DB7" w:rsidP="00C256B7">
      <w:pPr>
        <w:spacing w:line="269" w:lineRule="auto"/>
        <w:ind w:left="-567"/>
        <w:rPr>
          <w:rFonts w:eastAsia="Calibri"/>
          <w:szCs w:val="20"/>
          <w:rtl/>
        </w:rPr>
      </w:pPr>
    </w:p>
    <w:p w:rsidR="008F3DB7" w:rsidRPr="008F3DB7" w:rsidRDefault="008F3DB7" w:rsidP="00C256B7">
      <w:pPr>
        <w:spacing w:line="269" w:lineRule="auto"/>
        <w:rPr>
          <w:rFonts w:eastAsia="Calibri"/>
          <w:b/>
          <w:bCs/>
          <w:rtl/>
        </w:rPr>
      </w:pPr>
      <w:r w:rsidRPr="008F3DB7">
        <w:rPr>
          <w:rFonts w:eastAsia="Calibri" w:hint="eastAsia"/>
          <w:b/>
          <w:bCs/>
          <w:rtl/>
        </w:rPr>
        <w:t>עוד</w:t>
      </w:r>
      <w:r w:rsidRPr="008F3DB7">
        <w:rPr>
          <w:rFonts w:eastAsia="Calibri"/>
          <w:b/>
          <w:bCs/>
          <w:rtl/>
        </w:rPr>
        <w:t xml:space="preserve"> </w:t>
      </w:r>
      <w:r w:rsidRPr="008F3DB7">
        <w:rPr>
          <w:rFonts w:eastAsia="Calibri" w:hint="eastAsia"/>
          <w:b/>
          <w:bCs/>
          <w:rtl/>
        </w:rPr>
        <w:t>נמצא</w:t>
      </w:r>
      <w:r w:rsidRPr="008F3DB7">
        <w:rPr>
          <w:rFonts w:eastAsia="Calibri"/>
          <w:b/>
          <w:bCs/>
          <w:rtl/>
        </w:rPr>
        <w:t xml:space="preserve"> </w:t>
      </w:r>
      <w:r w:rsidRPr="008F3DB7">
        <w:rPr>
          <w:rFonts w:eastAsia="Calibri" w:hint="eastAsia"/>
          <w:b/>
          <w:bCs/>
          <w:rtl/>
        </w:rPr>
        <w:t>כי</w:t>
      </w:r>
      <w:r w:rsidRPr="008F3DB7">
        <w:rPr>
          <w:rFonts w:eastAsia="Calibri"/>
          <w:b/>
          <w:bCs/>
          <w:rtl/>
        </w:rPr>
        <w:t xml:space="preserve"> המענק </w:t>
      </w:r>
      <w:r w:rsidRPr="008F3DB7">
        <w:rPr>
          <w:rFonts w:eastAsia="Calibri" w:hint="eastAsia"/>
          <w:b/>
          <w:bCs/>
          <w:rtl/>
        </w:rPr>
        <w:t>האמור</w:t>
      </w:r>
      <w:r w:rsidRPr="008F3DB7">
        <w:rPr>
          <w:rFonts w:eastAsia="Calibri" w:hint="cs"/>
          <w:b/>
          <w:bCs/>
          <w:rtl/>
        </w:rPr>
        <w:t xml:space="preserve"> של ה-5 ש"ח לנפש</w:t>
      </w:r>
      <w:r w:rsidRPr="008F3DB7">
        <w:rPr>
          <w:rFonts w:eastAsia="Calibri"/>
          <w:b/>
          <w:bCs/>
          <w:rtl/>
        </w:rPr>
        <w:t xml:space="preserve"> לרשויות </w:t>
      </w:r>
      <w:r w:rsidRPr="008F3DB7">
        <w:rPr>
          <w:rFonts w:eastAsia="Calibri" w:hint="eastAsia"/>
          <w:b/>
          <w:bCs/>
          <w:rtl/>
        </w:rPr>
        <w:t>ה</w:t>
      </w:r>
      <w:r w:rsidRPr="008F3DB7">
        <w:rPr>
          <w:rFonts w:eastAsia="Calibri"/>
          <w:b/>
          <w:bCs/>
          <w:rtl/>
        </w:rPr>
        <w:t>קולטות</w:t>
      </w:r>
      <w:r w:rsidRPr="008F3DB7">
        <w:rPr>
          <w:rFonts w:eastAsia="Calibri" w:hint="cs"/>
          <w:b/>
          <w:bCs/>
          <w:rtl/>
        </w:rPr>
        <w:t xml:space="preserve"> חושב בתחילת המלחמה בהליך מהיר והוא</w:t>
      </w:r>
      <w:r w:rsidRPr="008F3DB7">
        <w:rPr>
          <w:rFonts w:eastAsia="Calibri"/>
          <w:b/>
          <w:bCs/>
          <w:rtl/>
        </w:rPr>
        <w:t xml:space="preserve"> נועד לכסות הוצאות מוניציפליות בלבד, כלומר הוצאות שוטפות </w:t>
      </w:r>
      <w:r w:rsidRPr="008F3DB7">
        <w:rPr>
          <w:rFonts w:eastAsia="Calibri" w:hint="eastAsia"/>
          <w:b/>
          <w:bCs/>
          <w:rtl/>
        </w:rPr>
        <w:t>של</w:t>
      </w:r>
      <w:r w:rsidRPr="008F3DB7">
        <w:rPr>
          <w:rFonts w:eastAsia="Calibri"/>
          <w:b/>
          <w:bCs/>
          <w:rtl/>
        </w:rPr>
        <w:t xml:space="preserve"> </w:t>
      </w:r>
      <w:r w:rsidRPr="008F3DB7">
        <w:rPr>
          <w:rFonts w:eastAsia="Calibri" w:hint="eastAsia"/>
          <w:b/>
          <w:bCs/>
          <w:rtl/>
        </w:rPr>
        <w:t>ה</w:t>
      </w:r>
      <w:r w:rsidRPr="008F3DB7">
        <w:rPr>
          <w:rFonts w:eastAsia="Calibri"/>
          <w:b/>
          <w:bCs/>
          <w:rtl/>
        </w:rPr>
        <w:t xml:space="preserve">רשות </w:t>
      </w:r>
      <w:r w:rsidRPr="008F3DB7">
        <w:rPr>
          <w:rFonts w:eastAsia="Calibri" w:hint="eastAsia"/>
          <w:b/>
          <w:bCs/>
          <w:rtl/>
        </w:rPr>
        <w:t>המקומית</w:t>
      </w:r>
      <w:r w:rsidRPr="008F3DB7">
        <w:rPr>
          <w:rFonts w:eastAsia="Calibri"/>
          <w:b/>
          <w:bCs/>
          <w:rtl/>
        </w:rPr>
        <w:t xml:space="preserve"> עבור תושבי</w:t>
      </w:r>
      <w:r w:rsidRPr="008F3DB7">
        <w:rPr>
          <w:rFonts w:eastAsia="Calibri" w:hint="eastAsia"/>
          <w:b/>
          <w:bCs/>
          <w:rtl/>
        </w:rPr>
        <w:t>ה</w:t>
      </w:r>
      <w:r w:rsidRPr="008F3DB7">
        <w:rPr>
          <w:rFonts w:eastAsia="Calibri"/>
          <w:b/>
          <w:bCs/>
          <w:rtl/>
        </w:rPr>
        <w:t xml:space="preserve">, לרבות פינוי אשפה, </w:t>
      </w:r>
      <w:r w:rsidRPr="008F3DB7">
        <w:rPr>
          <w:rFonts w:eastAsia="Calibri" w:hint="eastAsia"/>
          <w:b/>
          <w:bCs/>
          <w:rtl/>
        </w:rPr>
        <w:t>תחזוקה</w:t>
      </w:r>
      <w:r w:rsidRPr="008F3DB7">
        <w:rPr>
          <w:rFonts w:eastAsia="Calibri"/>
          <w:b/>
          <w:bCs/>
          <w:rtl/>
        </w:rPr>
        <w:t xml:space="preserve"> שוטפת, כוח אדם ל</w:t>
      </w:r>
      <w:r w:rsidRPr="008F3DB7">
        <w:rPr>
          <w:rFonts w:eastAsia="Calibri" w:hint="eastAsia"/>
          <w:b/>
          <w:bCs/>
          <w:rtl/>
        </w:rPr>
        <w:t>ביצוע</w:t>
      </w:r>
      <w:r w:rsidRPr="008F3DB7">
        <w:rPr>
          <w:rFonts w:eastAsia="Calibri"/>
          <w:b/>
          <w:bCs/>
          <w:rtl/>
        </w:rPr>
        <w:t xml:space="preserve"> </w:t>
      </w:r>
      <w:r w:rsidRPr="008F3DB7">
        <w:rPr>
          <w:rFonts w:eastAsia="Calibri" w:hint="eastAsia"/>
          <w:b/>
          <w:bCs/>
          <w:rtl/>
        </w:rPr>
        <w:t>פעולות</w:t>
      </w:r>
      <w:r w:rsidRPr="008F3DB7">
        <w:rPr>
          <w:rFonts w:eastAsia="Calibri"/>
          <w:b/>
          <w:bCs/>
          <w:rtl/>
        </w:rPr>
        <w:t xml:space="preserve"> </w:t>
      </w:r>
      <w:r w:rsidRPr="008F3DB7">
        <w:rPr>
          <w:rFonts w:eastAsia="Calibri" w:hint="eastAsia"/>
          <w:b/>
          <w:bCs/>
          <w:rtl/>
        </w:rPr>
        <w:t>שוטפות</w:t>
      </w:r>
      <w:r w:rsidRPr="008F3DB7">
        <w:rPr>
          <w:rFonts w:eastAsia="Calibri"/>
          <w:b/>
          <w:bCs/>
          <w:rtl/>
        </w:rPr>
        <w:t xml:space="preserve"> וכ</w:t>
      </w:r>
      <w:r w:rsidRPr="008F3DB7">
        <w:rPr>
          <w:rFonts w:eastAsia="Calibri" w:hint="eastAsia"/>
          <w:b/>
          <w:bCs/>
          <w:rtl/>
        </w:rPr>
        <w:t>ד</w:t>
      </w:r>
      <w:r w:rsidRPr="008F3DB7">
        <w:rPr>
          <w:rFonts w:eastAsia="Calibri"/>
          <w:b/>
          <w:bCs/>
          <w:rtl/>
        </w:rPr>
        <w:t xml:space="preserve">׳, </w:t>
      </w:r>
      <w:r w:rsidRPr="008F3DB7">
        <w:rPr>
          <w:rFonts w:eastAsia="Calibri" w:hint="eastAsia"/>
          <w:b/>
          <w:bCs/>
          <w:rtl/>
        </w:rPr>
        <w:t>ואינו</w:t>
      </w:r>
      <w:r w:rsidRPr="008F3DB7">
        <w:rPr>
          <w:rFonts w:eastAsia="Calibri"/>
          <w:b/>
          <w:bCs/>
          <w:rtl/>
        </w:rPr>
        <w:t xml:space="preserve"> כולל </w:t>
      </w:r>
      <w:r w:rsidRPr="008F3DB7">
        <w:rPr>
          <w:rFonts w:eastAsia="Calibri" w:hint="eastAsia"/>
          <w:b/>
          <w:bCs/>
          <w:rtl/>
        </w:rPr>
        <w:t>הוצאות</w:t>
      </w:r>
      <w:r w:rsidRPr="008F3DB7">
        <w:rPr>
          <w:rFonts w:eastAsia="Calibri"/>
          <w:b/>
          <w:bCs/>
          <w:rtl/>
        </w:rPr>
        <w:t xml:space="preserve"> בתחומי רווחה וחינוך. </w:t>
      </w:r>
      <w:r w:rsidRPr="008F3DB7">
        <w:rPr>
          <w:rFonts w:eastAsia="Calibri" w:hint="cs"/>
          <w:b/>
          <w:bCs/>
          <w:rtl/>
        </w:rPr>
        <w:t xml:space="preserve">המענק חושב לפי ממוצע של חמש נפשות במשפחה והסתכם ב-750 ש"ח לחודש. </w:t>
      </w:r>
      <w:r w:rsidRPr="008F3DB7">
        <w:rPr>
          <w:rFonts w:eastAsia="Calibri" w:hint="eastAsia"/>
          <w:b/>
          <w:bCs/>
          <w:rtl/>
        </w:rPr>
        <w:t>יודגש</w:t>
      </w:r>
      <w:r w:rsidRPr="008F3DB7">
        <w:rPr>
          <w:rFonts w:eastAsia="Calibri"/>
          <w:b/>
          <w:bCs/>
          <w:rtl/>
        </w:rPr>
        <w:t xml:space="preserve"> כי המענק האמור </w:t>
      </w:r>
      <w:r w:rsidRPr="008F3DB7">
        <w:rPr>
          <w:rFonts w:eastAsia="Calibri" w:hint="eastAsia"/>
          <w:b/>
          <w:bCs/>
          <w:rtl/>
        </w:rPr>
        <w:t>אינו</w:t>
      </w:r>
      <w:r w:rsidRPr="008F3DB7">
        <w:rPr>
          <w:rFonts w:eastAsia="Calibri"/>
          <w:b/>
          <w:bCs/>
          <w:rtl/>
        </w:rPr>
        <w:t xml:space="preserve"> כולל הוצאות שהוציאו הרשויות בשבועיים הראשונים של קליט</w:t>
      </w:r>
      <w:r w:rsidRPr="008F3DB7">
        <w:rPr>
          <w:rFonts w:eastAsia="Calibri" w:hint="eastAsia"/>
          <w:b/>
          <w:bCs/>
          <w:rtl/>
        </w:rPr>
        <w:t>ת</w:t>
      </w:r>
      <w:r w:rsidRPr="008F3DB7">
        <w:rPr>
          <w:rFonts w:eastAsia="Calibri"/>
          <w:b/>
          <w:bCs/>
          <w:rtl/>
        </w:rPr>
        <w:t xml:space="preserve"> </w:t>
      </w:r>
      <w:r w:rsidRPr="008F3DB7">
        <w:rPr>
          <w:rFonts w:eastAsia="Calibri" w:hint="eastAsia"/>
          <w:b/>
          <w:bCs/>
          <w:rtl/>
        </w:rPr>
        <w:t>המפונים</w:t>
      </w:r>
      <w:r w:rsidRPr="008F3DB7">
        <w:rPr>
          <w:rFonts w:eastAsia="Calibri"/>
          <w:b/>
          <w:bCs/>
          <w:rtl/>
        </w:rPr>
        <w:t xml:space="preserve">, לרבות </w:t>
      </w:r>
      <w:r w:rsidRPr="008F3DB7">
        <w:rPr>
          <w:rFonts w:eastAsia="Calibri" w:hint="eastAsia"/>
          <w:b/>
          <w:bCs/>
          <w:rtl/>
        </w:rPr>
        <w:t>הוצאות</w:t>
      </w:r>
      <w:r w:rsidRPr="008F3DB7">
        <w:rPr>
          <w:rFonts w:eastAsia="Calibri"/>
          <w:b/>
          <w:bCs/>
          <w:rtl/>
        </w:rPr>
        <w:t xml:space="preserve"> בגין הלנה, מזון, הסעות </w:t>
      </w:r>
      <w:r w:rsidRPr="008F3DB7">
        <w:rPr>
          <w:rFonts w:eastAsia="Calibri" w:hint="eastAsia"/>
          <w:b/>
          <w:bCs/>
          <w:rtl/>
        </w:rPr>
        <w:t>של</w:t>
      </w:r>
      <w:r w:rsidRPr="008F3DB7">
        <w:rPr>
          <w:rFonts w:eastAsia="Calibri"/>
          <w:b/>
          <w:bCs/>
          <w:rtl/>
        </w:rPr>
        <w:t xml:space="preserve"> </w:t>
      </w:r>
      <w:r w:rsidRPr="008F3DB7">
        <w:rPr>
          <w:rFonts w:eastAsia="Calibri" w:hint="eastAsia"/>
          <w:b/>
          <w:bCs/>
          <w:rtl/>
        </w:rPr>
        <w:t>המפונים</w:t>
      </w:r>
      <w:r w:rsidRPr="008F3DB7">
        <w:rPr>
          <w:rFonts w:eastAsia="Calibri"/>
          <w:b/>
          <w:bCs/>
          <w:rtl/>
        </w:rPr>
        <w:t xml:space="preserve">, הקמת מוקדי סיוע, הפעלה של חמ״לים </w:t>
      </w:r>
      <w:r w:rsidRPr="008F3DB7">
        <w:rPr>
          <w:rFonts w:eastAsia="Calibri" w:hint="eastAsia"/>
          <w:b/>
          <w:bCs/>
          <w:rtl/>
        </w:rPr>
        <w:t>בכל</w:t>
      </w:r>
      <w:r w:rsidRPr="008F3DB7">
        <w:rPr>
          <w:rFonts w:eastAsia="Calibri"/>
          <w:b/>
          <w:bCs/>
          <w:rtl/>
        </w:rPr>
        <w:t xml:space="preserve"> </w:t>
      </w:r>
      <w:r w:rsidRPr="008F3DB7">
        <w:rPr>
          <w:rFonts w:eastAsia="Calibri" w:hint="eastAsia"/>
          <w:b/>
          <w:bCs/>
          <w:rtl/>
        </w:rPr>
        <w:t>שעות</w:t>
      </w:r>
      <w:r w:rsidRPr="008F3DB7">
        <w:rPr>
          <w:rFonts w:eastAsia="Calibri"/>
          <w:b/>
          <w:bCs/>
          <w:rtl/>
        </w:rPr>
        <w:t xml:space="preserve"> </w:t>
      </w:r>
      <w:r w:rsidRPr="008F3DB7">
        <w:rPr>
          <w:rFonts w:eastAsia="Calibri" w:hint="eastAsia"/>
          <w:b/>
          <w:bCs/>
          <w:rtl/>
        </w:rPr>
        <w:t>היממה</w:t>
      </w:r>
      <w:r w:rsidRPr="008F3DB7">
        <w:rPr>
          <w:rFonts w:eastAsia="Calibri"/>
          <w:b/>
          <w:bCs/>
          <w:rtl/>
        </w:rPr>
        <w:t xml:space="preserve"> </w:t>
      </w:r>
      <w:r w:rsidRPr="008F3DB7">
        <w:rPr>
          <w:rFonts w:eastAsia="Calibri" w:hint="eastAsia"/>
          <w:b/>
          <w:bCs/>
          <w:rtl/>
        </w:rPr>
        <w:t>שבעה</w:t>
      </w:r>
      <w:r w:rsidRPr="008F3DB7">
        <w:rPr>
          <w:rFonts w:eastAsia="Calibri"/>
          <w:b/>
          <w:bCs/>
          <w:rtl/>
        </w:rPr>
        <w:t xml:space="preserve"> </w:t>
      </w:r>
      <w:r w:rsidRPr="008F3DB7">
        <w:rPr>
          <w:rFonts w:eastAsia="Calibri" w:hint="eastAsia"/>
          <w:b/>
          <w:bCs/>
          <w:rtl/>
        </w:rPr>
        <w:t>ימים</w:t>
      </w:r>
      <w:r w:rsidRPr="008F3DB7">
        <w:rPr>
          <w:rFonts w:eastAsia="Calibri"/>
          <w:b/>
          <w:bCs/>
          <w:rtl/>
        </w:rPr>
        <w:t xml:space="preserve"> </w:t>
      </w:r>
      <w:r w:rsidRPr="008F3DB7">
        <w:rPr>
          <w:rFonts w:eastAsia="Calibri" w:hint="eastAsia"/>
          <w:b/>
          <w:bCs/>
          <w:rtl/>
        </w:rPr>
        <w:t>בשבוע</w:t>
      </w:r>
      <w:r w:rsidRPr="008F3DB7">
        <w:rPr>
          <w:rFonts w:eastAsia="Calibri"/>
          <w:b/>
          <w:bCs/>
          <w:rtl/>
        </w:rPr>
        <w:t xml:space="preserve"> לטובת המפונים ועוד דרישות חריגות.</w:t>
      </w:r>
      <w:r w:rsidRPr="008F3DB7">
        <w:rPr>
          <w:rFonts w:eastAsia="Calibri" w:hint="cs"/>
          <w:b/>
          <w:bCs/>
          <w:rtl/>
        </w:rPr>
        <w:t xml:space="preserve"> </w:t>
      </w:r>
    </w:p>
    <w:p w:rsidR="008F3DB7" w:rsidRPr="008F3DB7" w:rsidRDefault="008F3DB7" w:rsidP="00C256B7">
      <w:pPr>
        <w:spacing w:line="269" w:lineRule="auto"/>
        <w:ind w:left="-567"/>
        <w:rPr>
          <w:rFonts w:eastAsia="Calibri"/>
          <w:szCs w:val="20"/>
          <w:rtl/>
        </w:rPr>
      </w:pPr>
    </w:p>
    <w:p w:rsidR="008F3DB7" w:rsidRPr="008F3DB7" w:rsidRDefault="008F3DB7" w:rsidP="00C256B7">
      <w:pPr>
        <w:spacing w:line="269" w:lineRule="auto"/>
        <w:rPr>
          <w:rFonts w:eastAsia="Calibri"/>
          <w:b/>
          <w:bCs/>
        </w:rPr>
      </w:pPr>
      <w:r w:rsidRPr="008F3DB7">
        <w:rPr>
          <w:rFonts w:eastAsia="Calibri" w:hint="cs"/>
          <w:b/>
          <w:bCs/>
          <w:rtl/>
        </w:rPr>
        <w:t>עוד עולה כי משרד הפנים וגם משרדים אחרים העבירו משאבים י</w:t>
      </w:r>
      <w:r w:rsidR="00C256B7">
        <w:rPr>
          <w:rFonts w:eastAsia="Calibri" w:hint="cs"/>
          <w:b/>
          <w:bCs/>
          <w:rtl/>
        </w:rPr>
        <w:t>י</w:t>
      </w:r>
      <w:r w:rsidRPr="008F3DB7">
        <w:rPr>
          <w:rFonts w:eastAsia="Calibri" w:hint="cs"/>
          <w:b/>
          <w:bCs/>
          <w:rtl/>
        </w:rPr>
        <w:t xml:space="preserve">עודיים לרשויות במקום </w:t>
      </w:r>
      <w:r w:rsidRPr="008F3DB7">
        <w:rPr>
          <w:rFonts w:eastAsia="Calibri" w:hint="eastAsia"/>
          <w:b/>
          <w:bCs/>
          <w:rtl/>
        </w:rPr>
        <w:t>לגבש</w:t>
      </w:r>
      <w:r w:rsidRPr="008F3DB7">
        <w:rPr>
          <w:rFonts w:eastAsia="Calibri" w:hint="cs"/>
          <w:b/>
          <w:bCs/>
          <w:rtl/>
        </w:rPr>
        <w:t xml:space="preserve"> מנגנון גמיש שמאפשר שיקול דעת עצמאי לרשויות, באופן שעולה בקנה אחד </w:t>
      </w:r>
      <w:r w:rsidRPr="008F3DB7">
        <w:rPr>
          <w:rFonts w:eastAsia="Calibri" w:hint="eastAsia"/>
          <w:b/>
          <w:bCs/>
          <w:rtl/>
        </w:rPr>
        <w:t>גם</w:t>
      </w:r>
      <w:r w:rsidRPr="008F3DB7">
        <w:rPr>
          <w:rFonts w:eastAsia="Calibri" w:hint="cs"/>
          <w:b/>
          <w:bCs/>
          <w:rtl/>
        </w:rPr>
        <w:t xml:space="preserve"> עם המלצות של מבקר המדינה בדוחות קודמים. </w:t>
      </w:r>
      <w:r w:rsidRPr="008F3DB7">
        <w:rPr>
          <w:rFonts w:eastAsia="Calibri" w:hint="eastAsia"/>
          <w:b/>
          <w:bCs/>
          <w:rtl/>
        </w:rPr>
        <w:t>זאת</w:t>
      </w:r>
      <w:r w:rsidRPr="008F3DB7">
        <w:rPr>
          <w:rFonts w:eastAsia="Calibri"/>
          <w:b/>
          <w:bCs/>
          <w:rtl/>
        </w:rPr>
        <w:t xml:space="preserve">, לצד הטמעת </w:t>
      </w:r>
      <w:r w:rsidRPr="008F3DB7">
        <w:rPr>
          <w:rFonts w:eastAsia="Calibri" w:hint="eastAsia"/>
          <w:b/>
          <w:bCs/>
          <w:rtl/>
        </w:rPr>
        <w:t>מנגנון</w:t>
      </w:r>
      <w:r w:rsidRPr="008F3DB7">
        <w:rPr>
          <w:rFonts w:eastAsia="Calibri"/>
          <w:b/>
          <w:bCs/>
          <w:rtl/>
        </w:rPr>
        <w:t xml:space="preserve"> </w:t>
      </w:r>
      <w:r w:rsidRPr="008F3DB7">
        <w:rPr>
          <w:rFonts w:eastAsia="Calibri" w:hint="eastAsia"/>
          <w:b/>
          <w:bCs/>
          <w:rtl/>
        </w:rPr>
        <w:t>בקרה</w:t>
      </w:r>
      <w:r w:rsidRPr="008F3DB7">
        <w:rPr>
          <w:rFonts w:eastAsia="Calibri"/>
          <w:b/>
          <w:bCs/>
          <w:rtl/>
        </w:rPr>
        <w:t xml:space="preserve"> </w:t>
      </w:r>
      <w:r w:rsidRPr="008F3DB7">
        <w:rPr>
          <w:rFonts w:eastAsia="Calibri" w:hint="eastAsia"/>
          <w:b/>
          <w:bCs/>
          <w:rtl/>
        </w:rPr>
        <w:t>יעיל</w:t>
      </w:r>
      <w:r w:rsidRPr="008F3DB7">
        <w:rPr>
          <w:rFonts w:eastAsia="Calibri"/>
          <w:b/>
          <w:bCs/>
          <w:rtl/>
        </w:rPr>
        <w:t xml:space="preserve"> </w:t>
      </w:r>
      <w:r w:rsidRPr="008F3DB7">
        <w:rPr>
          <w:rFonts w:eastAsia="Calibri" w:hint="eastAsia"/>
          <w:b/>
          <w:bCs/>
          <w:rtl/>
        </w:rPr>
        <w:t>על</w:t>
      </w:r>
      <w:r w:rsidRPr="008F3DB7">
        <w:rPr>
          <w:rFonts w:eastAsia="Calibri"/>
          <w:b/>
          <w:bCs/>
          <w:rtl/>
        </w:rPr>
        <w:t xml:space="preserve"> </w:t>
      </w:r>
      <w:r w:rsidRPr="008F3DB7">
        <w:rPr>
          <w:rFonts w:eastAsia="Calibri" w:hint="eastAsia"/>
          <w:b/>
          <w:bCs/>
          <w:rtl/>
        </w:rPr>
        <w:t>הקצאת</w:t>
      </w:r>
      <w:r w:rsidRPr="008F3DB7">
        <w:rPr>
          <w:rFonts w:eastAsia="Calibri"/>
          <w:b/>
          <w:bCs/>
          <w:rtl/>
        </w:rPr>
        <w:t xml:space="preserve"> </w:t>
      </w:r>
      <w:r w:rsidRPr="008F3DB7">
        <w:rPr>
          <w:rFonts w:eastAsia="Calibri" w:hint="eastAsia"/>
          <w:b/>
          <w:bCs/>
          <w:rtl/>
        </w:rPr>
        <w:t>המשאבים</w:t>
      </w:r>
      <w:r w:rsidRPr="008F3DB7">
        <w:rPr>
          <w:rFonts w:eastAsia="Calibri"/>
          <w:b/>
          <w:bCs/>
          <w:rtl/>
        </w:rPr>
        <w:t>.</w:t>
      </w:r>
    </w:p>
    <w:p w:rsidR="008F3DB7" w:rsidRPr="008F3DB7" w:rsidRDefault="008F3DB7" w:rsidP="00C256B7">
      <w:pPr>
        <w:spacing w:line="269" w:lineRule="auto"/>
        <w:ind w:left="-567"/>
        <w:rPr>
          <w:rFonts w:eastAsia="Calibri"/>
          <w:szCs w:val="20"/>
          <w:rtl/>
        </w:rPr>
      </w:pPr>
      <w:bookmarkStart w:id="65" w:name="_Hlk219015539"/>
    </w:p>
    <w:p w:rsidR="008F3DB7" w:rsidRPr="008F3DB7" w:rsidRDefault="008F3DB7" w:rsidP="00C256B7">
      <w:pPr>
        <w:spacing w:line="269" w:lineRule="auto"/>
        <w:rPr>
          <w:rFonts w:eastAsia="Calibri"/>
          <w:b/>
          <w:bCs/>
          <w:rtl/>
        </w:rPr>
      </w:pPr>
      <w:r w:rsidRPr="008F3DB7">
        <w:rPr>
          <w:rFonts w:eastAsia="Calibri" w:hint="cs"/>
          <w:b/>
          <w:bCs/>
          <w:rtl/>
        </w:rPr>
        <w:t>כמו כן, נציגים של הרשויות המקומיות הקולטות הלינו על כך שחישוב התשלום התבסס על מספר המפונים שנקלטו ברשות ולא על משתנים אחרים שאותם היה אמור להביא בחשבון, כגון ה</w:t>
      </w:r>
      <w:r w:rsidRPr="008F3DB7">
        <w:rPr>
          <w:rFonts w:eastAsia="Calibri"/>
          <w:b/>
          <w:bCs/>
          <w:rtl/>
        </w:rPr>
        <w:t xml:space="preserve">מצב </w:t>
      </w:r>
      <w:r w:rsidRPr="008F3DB7">
        <w:rPr>
          <w:rFonts w:eastAsia="Calibri" w:hint="cs"/>
          <w:b/>
          <w:bCs/>
          <w:rtl/>
        </w:rPr>
        <w:t>החברתי-כלכלי של הרשות, המדד ה</w:t>
      </w:r>
      <w:r w:rsidRPr="008F3DB7">
        <w:rPr>
          <w:rFonts w:eastAsia="Calibri"/>
          <w:b/>
          <w:bCs/>
          <w:rtl/>
        </w:rPr>
        <w:t xml:space="preserve">פריפריאלי </w:t>
      </w:r>
      <w:r w:rsidRPr="008F3DB7">
        <w:rPr>
          <w:rFonts w:eastAsia="Calibri" w:hint="cs"/>
          <w:b/>
          <w:bCs/>
          <w:rtl/>
        </w:rPr>
        <w:t xml:space="preserve">שלה, גודל הרשות וכד'. </w:t>
      </w:r>
    </w:p>
    <w:p w:rsidR="008F3DB7" w:rsidRPr="008F3DB7" w:rsidRDefault="008F3DB7" w:rsidP="00C256B7">
      <w:pPr>
        <w:spacing w:line="269" w:lineRule="auto"/>
        <w:ind w:left="-567"/>
        <w:rPr>
          <w:rFonts w:eastAsia="Calibri"/>
          <w:szCs w:val="20"/>
          <w:rtl/>
        </w:rPr>
      </w:pPr>
    </w:p>
    <w:p w:rsidR="008F3DB7" w:rsidRPr="008F3DB7" w:rsidRDefault="008F3DB7" w:rsidP="00C256B7">
      <w:pPr>
        <w:spacing w:line="269" w:lineRule="auto"/>
        <w:rPr>
          <w:rFonts w:eastAsia="Calibri"/>
          <w:b/>
          <w:bCs/>
          <w:rtl/>
        </w:rPr>
      </w:pPr>
      <w:bookmarkStart w:id="66" w:name="_Hlk216691816"/>
      <w:bookmarkStart w:id="67" w:name="_Hlk219015686"/>
      <w:r w:rsidRPr="008F3DB7">
        <w:rPr>
          <w:rFonts w:eastAsia="Calibri" w:hint="cs"/>
          <w:b/>
          <w:bCs/>
          <w:rtl/>
        </w:rPr>
        <w:t>לשם השוואה, ב</w:t>
      </w:r>
      <w:r w:rsidRPr="008F3DB7">
        <w:rPr>
          <w:rFonts w:eastAsia="Calibri" w:hint="eastAsia"/>
          <w:b/>
          <w:bCs/>
          <w:rtl/>
        </w:rPr>
        <w:t>החלטת</w:t>
      </w:r>
      <w:r w:rsidRPr="008F3DB7">
        <w:rPr>
          <w:rFonts w:eastAsia="Calibri"/>
          <w:b/>
          <w:bCs/>
          <w:rtl/>
        </w:rPr>
        <w:t xml:space="preserve"> ממשלה </w:t>
      </w:r>
      <w:r w:rsidRPr="008F3DB7">
        <w:rPr>
          <w:rFonts w:eastAsia="Calibri" w:hint="cs"/>
          <w:b/>
          <w:bCs/>
          <w:rtl/>
        </w:rPr>
        <w:t>"</w:t>
      </w:r>
      <w:r w:rsidRPr="008F3DB7">
        <w:rPr>
          <w:rFonts w:eastAsia="Calibri"/>
          <w:b/>
          <w:bCs/>
          <w:rtl/>
        </w:rPr>
        <w:t>מלון אורחים</w:t>
      </w:r>
      <w:r w:rsidRPr="008F3DB7">
        <w:rPr>
          <w:rFonts w:eastAsia="Calibri" w:hint="cs"/>
          <w:b/>
          <w:bCs/>
          <w:rtl/>
        </w:rPr>
        <w:t>"</w:t>
      </w:r>
      <w:r w:rsidRPr="008F3DB7">
        <w:rPr>
          <w:rFonts w:eastAsia="Calibri"/>
          <w:b/>
          <w:bCs/>
          <w:rtl/>
        </w:rPr>
        <w:t xml:space="preserve"> </w:t>
      </w:r>
      <w:r w:rsidRPr="008F3DB7">
        <w:rPr>
          <w:rFonts w:eastAsia="Calibri" w:hint="eastAsia"/>
          <w:b/>
          <w:bCs/>
          <w:rtl/>
        </w:rPr>
        <w:t>משנת</w:t>
      </w:r>
      <w:r w:rsidRPr="008F3DB7">
        <w:rPr>
          <w:rFonts w:eastAsia="Calibri"/>
          <w:b/>
          <w:bCs/>
          <w:rtl/>
        </w:rPr>
        <w:t xml:space="preserve"> 2012 </w:t>
      </w:r>
      <w:r w:rsidRPr="008F3DB7">
        <w:rPr>
          <w:rFonts w:eastAsia="Calibri" w:hint="eastAsia"/>
          <w:b/>
          <w:bCs/>
          <w:rtl/>
        </w:rPr>
        <w:t>הוחלט</w:t>
      </w:r>
      <w:r w:rsidRPr="008F3DB7">
        <w:rPr>
          <w:rFonts w:eastAsia="Calibri"/>
          <w:b/>
          <w:bCs/>
          <w:rtl/>
        </w:rPr>
        <w:t xml:space="preserve">, </w:t>
      </w:r>
      <w:r w:rsidRPr="008F3DB7">
        <w:rPr>
          <w:rFonts w:eastAsia="Calibri" w:hint="eastAsia"/>
          <w:b/>
          <w:bCs/>
          <w:rtl/>
        </w:rPr>
        <w:t>לשפות</w:t>
      </w:r>
      <w:r w:rsidRPr="008F3DB7">
        <w:rPr>
          <w:rFonts w:eastAsia="Calibri"/>
          <w:b/>
          <w:bCs/>
          <w:rtl/>
        </w:rPr>
        <w:t xml:space="preserve"> </w:t>
      </w:r>
      <w:r w:rsidRPr="008F3DB7">
        <w:rPr>
          <w:rFonts w:eastAsia="Calibri" w:hint="eastAsia"/>
          <w:b/>
          <w:bCs/>
          <w:rtl/>
        </w:rPr>
        <w:t>את</w:t>
      </w:r>
      <w:r w:rsidRPr="008F3DB7">
        <w:rPr>
          <w:rFonts w:eastAsia="Calibri"/>
          <w:b/>
          <w:bCs/>
          <w:rtl/>
        </w:rPr>
        <w:t xml:space="preserve"> </w:t>
      </w:r>
      <w:r w:rsidRPr="008F3DB7">
        <w:rPr>
          <w:rFonts w:eastAsia="Calibri" w:hint="eastAsia"/>
          <w:b/>
          <w:bCs/>
          <w:rtl/>
        </w:rPr>
        <w:t>הרשויות</w:t>
      </w:r>
      <w:r w:rsidRPr="008F3DB7">
        <w:rPr>
          <w:rFonts w:eastAsia="Calibri"/>
          <w:b/>
          <w:bCs/>
          <w:rtl/>
        </w:rPr>
        <w:t xml:space="preserve"> </w:t>
      </w:r>
      <w:r w:rsidRPr="008F3DB7">
        <w:rPr>
          <w:rFonts w:eastAsia="Calibri" w:hint="eastAsia"/>
          <w:b/>
          <w:bCs/>
          <w:rtl/>
        </w:rPr>
        <w:t>המקומיות</w:t>
      </w:r>
      <w:r w:rsidRPr="008F3DB7">
        <w:rPr>
          <w:rFonts w:eastAsia="Calibri"/>
          <w:b/>
          <w:bCs/>
          <w:rtl/>
        </w:rPr>
        <w:t xml:space="preserve"> בגין הוצאותיה</w:t>
      </w:r>
      <w:r w:rsidRPr="008F3DB7">
        <w:rPr>
          <w:rFonts w:eastAsia="Calibri" w:hint="eastAsia"/>
          <w:b/>
          <w:bCs/>
          <w:rtl/>
        </w:rPr>
        <w:t>ן</w:t>
      </w:r>
      <w:r w:rsidRPr="008F3DB7">
        <w:rPr>
          <w:rFonts w:eastAsia="Calibri"/>
          <w:b/>
          <w:bCs/>
          <w:rtl/>
        </w:rPr>
        <w:t xml:space="preserve"> עבור "סל קליטה" אשר שולמו בפועל, </w:t>
      </w:r>
      <w:r w:rsidRPr="008F3DB7">
        <w:rPr>
          <w:rFonts w:eastAsia="Calibri" w:hint="cs"/>
          <w:b/>
          <w:bCs/>
          <w:rtl/>
        </w:rPr>
        <w:t xml:space="preserve">ובכלל זאת נקבע סל סיוע חומרי לאוכלוסייה המוכרת לרווחה </w:t>
      </w:r>
      <w:r w:rsidRPr="008F3DB7">
        <w:rPr>
          <w:rFonts w:eastAsia="Calibri" w:hint="eastAsia"/>
          <w:b/>
          <w:bCs/>
          <w:rtl/>
        </w:rPr>
        <w:t>בעלות</w:t>
      </w:r>
      <w:r w:rsidRPr="008F3DB7">
        <w:rPr>
          <w:rFonts w:eastAsia="Calibri"/>
          <w:b/>
          <w:bCs/>
          <w:rtl/>
        </w:rPr>
        <w:t xml:space="preserve"> </w:t>
      </w:r>
      <w:r w:rsidRPr="008F3DB7">
        <w:rPr>
          <w:rFonts w:eastAsia="Calibri" w:hint="eastAsia"/>
          <w:b/>
          <w:bCs/>
          <w:rtl/>
        </w:rPr>
        <w:t>של</w:t>
      </w:r>
      <w:r w:rsidRPr="008F3DB7">
        <w:rPr>
          <w:rFonts w:eastAsia="Calibri"/>
          <w:b/>
          <w:bCs/>
          <w:rtl/>
        </w:rPr>
        <w:t xml:space="preserve"> 70 </w:t>
      </w:r>
      <w:r w:rsidRPr="008F3DB7">
        <w:rPr>
          <w:rFonts w:eastAsia="Calibri" w:hint="eastAsia"/>
          <w:b/>
          <w:bCs/>
          <w:rtl/>
        </w:rPr>
        <w:t>ש</w:t>
      </w:r>
      <w:r w:rsidRPr="008F3DB7">
        <w:rPr>
          <w:rFonts w:eastAsia="Calibri"/>
          <w:b/>
          <w:bCs/>
          <w:rtl/>
        </w:rPr>
        <w:t xml:space="preserve">"ח </w:t>
      </w:r>
      <w:r w:rsidRPr="008F3DB7">
        <w:rPr>
          <w:rFonts w:eastAsia="Calibri" w:hint="eastAsia"/>
          <w:b/>
          <w:bCs/>
          <w:rtl/>
        </w:rPr>
        <w:t>לנפש</w:t>
      </w:r>
      <w:r w:rsidRPr="008F3DB7">
        <w:rPr>
          <w:rFonts w:eastAsia="Calibri"/>
          <w:b/>
          <w:bCs/>
          <w:rtl/>
        </w:rPr>
        <w:t xml:space="preserve"> </w:t>
      </w:r>
      <w:r w:rsidRPr="008F3DB7">
        <w:rPr>
          <w:rFonts w:eastAsia="Calibri" w:hint="eastAsia"/>
          <w:b/>
          <w:bCs/>
          <w:rtl/>
        </w:rPr>
        <w:t>ליום</w:t>
      </w:r>
      <w:r w:rsidRPr="008F3DB7">
        <w:rPr>
          <w:rFonts w:eastAsia="Calibri"/>
          <w:b/>
          <w:bCs/>
          <w:rtl/>
        </w:rPr>
        <w:t xml:space="preserve">, </w:t>
      </w:r>
      <w:r w:rsidRPr="008F3DB7">
        <w:rPr>
          <w:rFonts w:eastAsia="Calibri" w:hint="eastAsia"/>
          <w:b/>
          <w:bCs/>
          <w:rtl/>
        </w:rPr>
        <w:t>ש</w:t>
      </w:r>
      <w:r w:rsidRPr="008F3DB7">
        <w:rPr>
          <w:rFonts w:eastAsia="Calibri"/>
          <w:b/>
          <w:bCs/>
          <w:rtl/>
        </w:rPr>
        <w:t>יכלול תרופות וציוד רפואי</w:t>
      </w:r>
      <w:r w:rsidRPr="008F3DB7">
        <w:rPr>
          <w:rFonts w:eastAsia="Calibri" w:hint="cs"/>
          <w:b/>
          <w:bCs/>
          <w:rtl/>
        </w:rPr>
        <w:t>,</w:t>
      </w:r>
      <w:r w:rsidRPr="008F3DB7">
        <w:rPr>
          <w:rFonts w:eastAsia="Calibri"/>
          <w:b/>
          <w:bCs/>
          <w:rtl/>
        </w:rPr>
        <w:t xml:space="preserve"> ציוד וסיוע</w:t>
      </w:r>
      <w:r w:rsidRPr="008F3DB7">
        <w:rPr>
          <w:rFonts w:eastAsia="Calibri" w:hint="cs"/>
          <w:b/>
          <w:bCs/>
          <w:rtl/>
        </w:rPr>
        <w:t xml:space="preserve">. נוכח נסיבות הפינוי, גם מפונים שלא נמנו על אוכלוסיית הרווחה ערב הפינוי היו זקוקים לסיוע חומרי כאמור שעלותו בפועל הייתה גבוהה מ-5 ש"ח לאדם ליום. כך, </w:t>
      </w:r>
      <w:r w:rsidRPr="008F3DB7">
        <w:rPr>
          <w:rFonts w:eastAsia="Calibri"/>
          <w:b/>
          <w:bCs/>
          <w:rtl/>
        </w:rPr>
        <w:t>בהיעדר מנגנון שגובש מראש לעת חירום ובהיעדר בחינה חוזרת של סכום המענק, נדרשו משרדי הממשלה להקצות מיליוני ש"ח לרשויות הקולטות לצורך כיסוי הוצאותיהן</w:t>
      </w:r>
      <w:r w:rsidRPr="008F3DB7">
        <w:rPr>
          <w:rFonts w:eastAsia="Calibri" w:hint="cs"/>
          <w:b/>
          <w:bCs/>
          <w:rtl/>
        </w:rPr>
        <w:t xml:space="preserve">. </w:t>
      </w:r>
      <w:bookmarkEnd w:id="66"/>
      <w:r w:rsidRPr="008F3DB7">
        <w:rPr>
          <w:rFonts w:eastAsia="Calibri" w:hint="cs"/>
          <w:b/>
          <w:bCs/>
          <w:rtl/>
        </w:rPr>
        <w:t xml:space="preserve">יצוין כי מענק ה-5 ש"ח לא נבחן שנית בהמשך גם לאחר שהתברר לרשויות המקומיות ולמרכז השלטון המקומי שאינו </w:t>
      </w:r>
      <w:r w:rsidRPr="008F3DB7">
        <w:rPr>
          <w:rFonts w:eastAsia="Calibri" w:hint="eastAsia"/>
          <w:b/>
          <w:bCs/>
          <w:rtl/>
        </w:rPr>
        <w:t>מכסה</w:t>
      </w:r>
      <w:r w:rsidRPr="008F3DB7">
        <w:rPr>
          <w:rFonts w:eastAsia="Calibri"/>
          <w:b/>
          <w:bCs/>
          <w:rtl/>
        </w:rPr>
        <w:t xml:space="preserve"> </w:t>
      </w:r>
      <w:r w:rsidRPr="008F3DB7">
        <w:rPr>
          <w:rFonts w:eastAsia="Calibri" w:hint="eastAsia"/>
          <w:b/>
          <w:bCs/>
          <w:rtl/>
        </w:rPr>
        <w:t>את</w:t>
      </w:r>
      <w:r w:rsidRPr="008F3DB7">
        <w:rPr>
          <w:rFonts w:eastAsia="Calibri"/>
          <w:b/>
          <w:bCs/>
          <w:rtl/>
        </w:rPr>
        <w:t xml:space="preserve"> כלל </w:t>
      </w:r>
      <w:r w:rsidRPr="008F3DB7">
        <w:rPr>
          <w:rFonts w:eastAsia="Calibri" w:hint="eastAsia"/>
          <w:b/>
          <w:bCs/>
          <w:rtl/>
        </w:rPr>
        <w:t>הוצאות</w:t>
      </w:r>
      <w:r w:rsidRPr="008F3DB7">
        <w:rPr>
          <w:rFonts w:eastAsia="Calibri"/>
          <w:b/>
          <w:bCs/>
          <w:rtl/>
        </w:rPr>
        <w:t xml:space="preserve"> הרשויות</w:t>
      </w:r>
      <w:r w:rsidRPr="008F3DB7">
        <w:rPr>
          <w:rFonts w:eastAsia="Calibri" w:hint="cs"/>
          <w:b/>
          <w:bCs/>
          <w:rtl/>
        </w:rPr>
        <w:t>.</w:t>
      </w:r>
    </w:p>
    <w:bookmarkEnd w:id="67"/>
    <w:p w:rsidR="008F3DB7" w:rsidRPr="008F3DB7" w:rsidRDefault="008F3DB7" w:rsidP="00C256B7">
      <w:pPr>
        <w:spacing w:line="269" w:lineRule="auto"/>
        <w:ind w:left="-567"/>
        <w:rPr>
          <w:rFonts w:eastAsia="Calibri"/>
          <w:szCs w:val="20"/>
          <w:rtl/>
        </w:rPr>
      </w:pPr>
    </w:p>
    <w:p w:rsidR="008F3DB7" w:rsidRPr="008F3DB7" w:rsidRDefault="008F3DB7" w:rsidP="00C256B7">
      <w:pPr>
        <w:spacing w:line="269" w:lineRule="auto"/>
        <w:rPr>
          <w:rFonts w:eastAsia="Calibri"/>
          <w:rtl/>
        </w:rPr>
      </w:pPr>
      <w:r w:rsidRPr="008F3DB7">
        <w:rPr>
          <w:rFonts w:eastAsia="Calibri" w:hint="eastAsia"/>
          <w:rtl/>
        </w:rPr>
        <w:t>משרד</w:t>
      </w:r>
      <w:r w:rsidRPr="008F3DB7">
        <w:rPr>
          <w:rFonts w:eastAsia="Calibri"/>
          <w:rtl/>
        </w:rPr>
        <w:t xml:space="preserve"> </w:t>
      </w:r>
      <w:r w:rsidRPr="008F3DB7">
        <w:rPr>
          <w:rFonts w:eastAsia="Calibri" w:hint="eastAsia"/>
          <w:rtl/>
        </w:rPr>
        <w:t>ה</w:t>
      </w:r>
      <w:r w:rsidRPr="008F3DB7">
        <w:rPr>
          <w:rFonts w:eastAsia="Calibri" w:hint="cs"/>
          <w:rtl/>
        </w:rPr>
        <w:t xml:space="preserve">פנים מסר בתשובתו בנוגע לסכומי הסיוע בהשוואה לסכום השיפוי שנקבע </w:t>
      </w:r>
      <w:r w:rsidRPr="008F3DB7">
        <w:rPr>
          <w:rFonts w:eastAsia="Calibri" w:hint="eastAsia"/>
          <w:rtl/>
        </w:rPr>
        <w:t>בהחלטת</w:t>
      </w:r>
      <w:r w:rsidRPr="008F3DB7">
        <w:rPr>
          <w:rFonts w:eastAsia="Calibri"/>
          <w:rtl/>
        </w:rPr>
        <w:t xml:space="preserve"> </w:t>
      </w:r>
      <w:r w:rsidRPr="008F3DB7">
        <w:rPr>
          <w:rFonts w:eastAsia="Calibri" w:hint="cs"/>
          <w:rtl/>
        </w:rPr>
        <w:t>"</w:t>
      </w:r>
      <w:r w:rsidRPr="008F3DB7">
        <w:rPr>
          <w:rFonts w:eastAsia="Calibri" w:hint="eastAsia"/>
          <w:rtl/>
        </w:rPr>
        <w:t>מלון</w:t>
      </w:r>
      <w:r w:rsidRPr="008F3DB7">
        <w:rPr>
          <w:rFonts w:eastAsia="Calibri"/>
          <w:rtl/>
        </w:rPr>
        <w:t xml:space="preserve"> </w:t>
      </w:r>
      <w:r w:rsidRPr="008F3DB7">
        <w:rPr>
          <w:rFonts w:eastAsia="Calibri" w:hint="eastAsia"/>
          <w:rtl/>
        </w:rPr>
        <w:t>אורחים</w:t>
      </w:r>
      <w:r w:rsidRPr="008F3DB7">
        <w:rPr>
          <w:rFonts w:eastAsia="Calibri" w:hint="cs"/>
          <w:rtl/>
        </w:rPr>
        <w:t xml:space="preserve">" בגין הוצאות הרשות המקומית לסל קליטה כי </w:t>
      </w:r>
      <w:r w:rsidRPr="008F3DB7">
        <w:rPr>
          <w:rFonts w:eastAsia="Calibri"/>
          <w:rtl/>
        </w:rPr>
        <w:t xml:space="preserve">קליטת המפונים </w:t>
      </w:r>
      <w:r w:rsidRPr="008F3DB7">
        <w:rPr>
          <w:rFonts w:eastAsia="Calibri" w:hint="cs"/>
          <w:rtl/>
        </w:rPr>
        <w:t xml:space="preserve">במלחמת חרבות ברזל </w:t>
      </w:r>
      <w:r w:rsidRPr="008F3DB7">
        <w:rPr>
          <w:rFonts w:eastAsia="Calibri"/>
          <w:rtl/>
        </w:rPr>
        <w:t xml:space="preserve">לא נעשתה </w:t>
      </w:r>
      <w:r w:rsidRPr="008F3DB7">
        <w:rPr>
          <w:rFonts w:eastAsia="Calibri" w:hint="cs"/>
          <w:rtl/>
        </w:rPr>
        <w:t>על פי</w:t>
      </w:r>
      <w:r w:rsidRPr="008F3DB7">
        <w:rPr>
          <w:rFonts w:eastAsia="Calibri"/>
          <w:rtl/>
        </w:rPr>
        <w:t xml:space="preserve"> </w:t>
      </w:r>
      <w:r w:rsidRPr="008F3DB7">
        <w:rPr>
          <w:rFonts w:eastAsia="Calibri" w:hint="cs"/>
          <w:rtl/>
        </w:rPr>
        <w:t>ה</w:t>
      </w:r>
      <w:r w:rsidRPr="008F3DB7">
        <w:rPr>
          <w:rFonts w:eastAsia="Calibri"/>
          <w:rtl/>
        </w:rPr>
        <w:t>ת</w:t>
      </w:r>
      <w:r w:rsidRPr="008F3DB7">
        <w:rPr>
          <w:rFonts w:eastAsia="Calibri" w:hint="cs"/>
          <w:rtl/>
        </w:rPr>
        <w:t>ו</w:t>
      </w:r>
      <w:r w:rsidRPr="008F3DB7">
        <w:rPr>
          <w:rFonts w:eastAsia="Calibri"/>
          <w:rtl/>
        </w:rPr>
        <w:t>כנית מלון אורחים</w:t>
      </w:r>
      <w:r w:rsidRPr="008F3DB7">
        <w:rPr>
          <w:rFonts w:eastAsia="Calibri" w:hint="cs"/>
          <w:rtl/>
        </w:rPr>
        <w:t>,</w:t>
      </w:r>
      <w:r w:rsidRPr="008F3DB7">
        <w:rPr>
          <w:rFonts w:eastAsia="Calibri"/>
          <w:rtl/>
        </w:rPr>
        <w:t xml:space="preserve"> דהיינו על ידי הרשויות המקומיות במתקני הרשויות המקומיות ובהתאם לנהלים שנקבעו להפעלתה הנגזרים ממאפייניה. במסגרת הפעלת </w:t>
      </w:r>
      <w:r w:rsidRPr="008F3DB7">
        <w:rPr>
          <w:rFonts w:eastAsia="Calibri" w:hint="eastAsia"/>
          <w:rtl/>
        </w:rPr>
        <w:t>מתקני</w:t>
      </w:r>
      <w:r w:rsidRPr="008F3DB7">
        <w:rPr>
          <w:rFonts w:eastAsia="Calibri"/>
          <w:rtl/>
        </w:rPr>
        <w:t xml:space="preserve"> </w:t>
      </w:r>
      <w:r w:rsidRPr="008F3DB7">
        <w:rPr>
          <w:rFonts w:eastAsia="Calibri" w:hint="cs"/>
          <w:rtl/>
        </w:rPr>
        <w:t>ה</w:t>
      </w:r>
      <w:r w:rsidRPr="008F3DB7">
        <w:rPr>
          <w:rFonts w:eastAsia="Calibri"/>
          <w:rtl/>
        </w:rPr>
        <w:t xml:space="preserve">קליטה על ידי הרשויות הקולטות במבנים של הרשות המקומית </w:t>
      </w:r>
      <w:r w:rsidRPr="008F3DB7">
        <w:rPr>
          <w:rFonts w:eastAsia="Calibri" w:hint="eastAsia"/>
          <w:rtl/>
        </w:rPr>
        <w:t>נוצר</w:t>
      </w:r>
      <w:r w:rsidRPr="008F3DB7">
        <w:rPr>
          <w:rFonts w:eastAsia="Calibri" w:hint="cs"/>
          <w:rtl/>
        </w:rPr>
        <w:t>ו</w:t>
      </w:r>
      <w:r w:rsidRPr="008F3DB7">
        <w:rPr>
          <w:rFonts w:eastAsia="Calibri" w:hint="eastAsia"/>
          <w:rtl/>
        </w:rPr>
        <w:t>ת</w:t>
      </w:r>
      <w:r w:rsidRPr="008F3DB7">
        <w:rPr>
          <w:rFonts w:eastAsia="Calibri"/>
          <w:rtl/>
        </w:rPr>
        <w:t xml:space="preserve"> אחריות וזיקה בין הרשויות המקומיות</w:t>
      </w:r>
      <w:r w:rsidRPr="008F3DB7">
        <w:rPr>
          <w:rFonts w:eastAsia="Calibri" w:hint="cs"/>
          <w:rtl/>
        </w:rPr>
        <w:t>,</w:t>
      </w:r>
      <w:r w:rsidRPr="008F3DB7">
        <w:rPr>
          <w:rFonts w:eastAsia="Calibri"/>
          <w:rtl/>
        </w:rPr>
        <w:t xml:space="preserve"> </w:t>
      </w:r>
      <w:r w:rsidRPr="008F3DB7">
        <w:rPr>
          <w:rFonts w:eastAsia="Calibri" w:hint="cs"/>
          <w:rtl/>
        </w:rPr>
        <w:t>ו</w:t>
      </w:r>
      <w:r w:rsidRPr="008F3DB7">
        <w:rPr>
          <w:rFonts w:eastAsia="Calibri"/>
          <w:rtl/>
        </w:rPr>
        <w:t>מוטלת עליהן החובה לדאוג לשירותים למפונים</w:t>
      </w:r>
      <w:r w:rsidRPr="008F3DB7">
        <w:rPr>
          <w:rFonts w:eastAsia="Calibri" w:hint="cs"/>
          <w:rtl/>
        </w:rPr>
        <w:t>,</w:t>
      </w:r>
      <w:r w:rsidRPr="008F3DB7">
        <w:rPr>
          <w:rFonts w:eastAsia="Calibri"/>
          <w:rtl/>
        </w:rPr>
        <w:t xml:space="preserve"> שאינה נתונה לשיקול דעת</w:t>
      </w:r>
      <w:r w:rsidRPr="008F3DB7">
        <w:rPr>
          <w:rFonts w:eastAsia="Calibri" w:hint="cs"/>
          <w:rtl/>
        </w:rPr>
        <w:t>ן</w:t>
      </w:r>
      <w:r w:rsidRPr="008F3DB7">
        <w:rPr>
          <w:rFonts w:eastAsia="Calibri"/>
          <w:rtl/>
        </w:rPr>
        <w:t>. בהתאם לכך ועל פי החלטת מלון אורחים, נקבעה זכאות הרשות המקומית לשיפוי בגין הוצאות סל הקליטה</w:t>
      </w:r>
      <w:r w:rsidRPr="008F3DB7">
        <w:rPr>
          <w:rFonts w:eastAsia="Calibri" w:hint="cs"/>
          <w:rtl/>
        </w:rPr>
        <w:t>,</w:t>
      </w:r>
      <w:r w:rsidRPr="008F3DB7">
        <w:rPr>
          <w:rFonts w:eastAsia="Calibri"/>
          <w:rtl/>
        </w:rPr>
        <w:t xml:space="preserve"> שכאמור הוטל עליה כחובה. זאת בשונה ממתווה חרבות ברזל, אשר במסגרתו המתקנים לא היו במתקני הרשות המקומית ולא הופעלו על ידי הרשויות המקומיות הקולטות על כל המשתמע מכך לגבי היקף אחריות</w:t>
      </w:r>
      <w:r w:rsidRPr="008F3DB7">
        <w:rPr>
          <w:rFonts w:eastAsia="Calibri" w:hint="cs"/>
          <w:rtl/>
        </w:rPr>
        <w:t>ן,</w:t>
      </w:r>
      <w:r w:rsidRPr="008F3DB7">
        <w:rPr>
          <w:rFonts w:eastAsia="Calibri"/>
          <w:rtl/>
        </w:rPr>
        <w:t xml:space="preserve"> וכנגזרת מכך</w:t>
      </w:r>
      <w:r w:rsidRPr="008F3DB7">
        <w:rPr>
          <w:rFonts w:eastAsia="Calibri" w:hint="cs"/>
          <w:rtl/>
        </w:rPr>
        <w:t xml:space="preserve"> לגבי</w:t>
      </w:r>
      <w:r w:rsidRPr="008F3DB7">
        <w:rPr>
          <w:rFonts w:eastAsia="Calibri"/>
          <w:rtl/>
        </w:rPr>
        <w:t xml:space="preserve"> היקף </w:t>
      </w:r>
      <w:r w:rsidRPr="008F3DB7">
        <w:rPr>
          <w:rFonts w:eastAsia="Calibri" w:hint="eastAsia"/>
          <w:rtl/>
        </w:rPr>
        <w:t>חבות</w:t>
      </w:r>
      <w:r w:rsidRPr="008F3DB7">
        <w:rPr>
          <w:rFonts w:eastAsia="Calibri" w:hint="cs"/>
          <w:rtl/>
        </w:rPr>
        <w:t>ן</w:t>
      </w:r>
      <w:r w:rsidRPr="008F3DB7">
        <w:rPr>
          <w:rFonts w:eastAsia="Calibri"/>
          <w:rtl/>
        </w:rPr>
        <w:t xml:space="preserve"> </w:t>
      </w:r>
      <w:r w:rsidRPr="008F3DB7">
        <w:rPr>
          <w:rFonts w:eastAsia="Calibri" w:hint="cs"/>
          <w:rtl/>
        </w:rPr>
        <w:t>ולגבי</w:t>
      </w:r>
      <w:r w:rsidRPr="008F3DB7">
        <w:rPr>
          <w:rFonts w:eastAsia="Calibri"/>
          <w:rtl/>
        </w:rPr>
        <w:t xml:space="preserve"> היקף חבות המדינה לשפות אות</w:t>
      </w:r>
      <w:r w:rsidRPr="008F3DB7">
        <w:rPr>
          <w:rFonts w:eastAsia="Calibri" w:hint="cs"/>
          <w:rtl/>
        </w:rPr>
        <w:t>ן</w:t>
      </w:r>
      <w:r w:rsidRPr="008F3DB7">
        <w:rPr>
          <w:rFonts w:eastAsia="Calibri"/>
          <w:rtl/>
        </w:rPr>
        <w:t xml:space="preserve"> בגין הוצאות</w:t>
      </w:r>
      <w:r w:rsidRPr="008F3DB7">
        <w:rPr>
          <w:rFonts w:eastAsia="Calibri" w:hint="cs"/>
          <w:rtl/>
        </w:rPr>
        <w:t>יהן</w:t>
      </w:r>
      <w:r w:rsidRPr="008F3DB7">
        <w:rPr>
          <w:rFonts w:eastAsia="Calibri"/>
          <w:rtl/>
        </w:rPr>
        <w:t xml:space="preserve">. כמו </w:t>
      </w:r>
      <w:r w:rsidRPr="008F3DB7">
        <w:rPr>
          <w:rFonts w:eastAsia="Calibri" w:hint="cs"/>
          <w:rtl/>
        </w:rPr>
        <w:t>כן</w:t>
      </w:r>
      <w:r w:rsidRPr="008F3DB7">
        <w:rPr>
          <w:rFonts w:eastAsia="Calibri"/>
          <w:rtl/>
        </w:rPr>
        <w:t xml:space="preserve">, </w:t>
      </w:r>
      <w:r w:rsidRPr="008F3DB7">
        <w:rPr>
          <w:rFonts w:eastAsia="Calibri" w:hint="cs"/>
          <w:rtl/>
        </w:rPr>
        <w:t>ראוי</w:t>
      </w:r>
      <w:r w:rsidRPr="008F3DB7">
        <w:rPr>
          <w:rFonts w:eastAsia="Calibri"/>
          <w:rtl/>
        </w:rPr>
        <w:t xml:space="preserve"> לציין כי בהתאם לנהלים הנוגעים </w:t>
      </w:r>
      <w:r w:rsidRPr="008F3DB7">
        <w:rPr>
          <w:rFonts w:eastAsia="Calibri" w:hint="cs"/>
          <w:rtl/>
        </w:rPr>
        <w:t>ל</w:t>
      </w:r>
      <w:r w:rsidRPr="008F3DB7">
        <w:rPr>
          <w:rFonts w:eastAsia="Calibri"/>
          <w:rtl/>
        </w:rPr>
        <w:t>מלון אורחים מדובר אך ורק בסיוע ב</w:t>
      </w:r>
      <w:r w:rsidRPr="008F3DB7">
        <w:rPr>
          <w:rFonts w:eastAsia="Calibri" w:hint="cs"/>
          <w:rtl/>
        </w:rPr>
        <w:t xml:space="preserve">מסגרת </w:t>
      </w:r>
      <w:r w:rsidRPr="008F3DB7">
        <w:rPr>
          <w:rFonts w:eastAsia="Calibri"/>
          <w:rtl/>
        </w:rPr>
        <w:t xml:space="preserve">סל קליטה </w:t>
      </w:r>
      <w:r w:rsidRPr="008F3DB7">
        <w:rPr>
          <w:rFonts w:eastAsia="Calibri" w:hint="cs"/>
          <w:rtl/>
        </w:rPr>
        <w:t>ל</w:t>
      </w:r>
      <w:r w:rsidRPr="008F3DB7">
        <w:rPr>
          <w:rFonts w:eastAsia="Calibri"/>
          <w:rtl/>
        </w:rPr>
        <w:t>קליטת מפונים</w:t>
      </w:r>
      <w:r w:rsidRPr="008F3DB7">
        <w:rPr>
          <w:rFonts w:eastAsia="Calibri" w:hint="cs"/>
          <w:rtl/>
        </w:rPr>
        <w:t>,</w:t>
      </w:r>
      <w:r w:rsidRPr="008F3DB7">
        <w:rPr>
          <w:rFonts w:eastAsia="Calibri"/>
          <w:rtl/>
        </w:rPr>
        <w:t xml:space="preserve"> והוראה זו אינה חלה בה</w:t>
      </w:r>
      <w:r w:rsidRPr="008F3DB7">
        <w:rPr>
          <w:rFonts w:eastAsia="Calibri" w:hint="cs"/>
          <w:rtl/>
        </w:rPr>
        <w:t>י</w:t>
      </w:r>
      <w:r w:rsidRPr="008F3DB7">
        <w:rPr>
          <w:rFonts w:eastAsia="Calibri"/>
          <w:rtl/>
        </w:rPr>
        <w:t>עדר מדיניות ממשלתית</w:t>
      </w:r>
      <w:r w:rsidRPr="008F3DB7">
        <w:rPr>
          <w:rFonts w:eastAsia="Calibri" w:hint="cs"/>
          <w:rtl/>
        </w:rPr>
        <w:t>,</w:t>
      </w:r>
      <w:r w:rsidRPr="008F3DB7">
        <w:rPr>
          <w:rFonts w:eastAsia="Calibri"/>
          <w:rtl/>
        </w:rPr>
        <w:t xml:space="preserve"> ש</w:t>
      </w:r>
      <w:r w:rsidRPr="008F3DB7">
        <w:rPr>
          <w:rFonts w:eastAsia="Calibri" w:hint="cs"/>
          <w:rtl/>
        </w:rPr>
        <w:t xml:space="preserve">כן זו </w:t>
      </w:r>
      <w:r w:rsidRPr="008F3DB7">
        <w:rPr>
          <w:rFonts w:eastAsia="Calibri"/>
          <w:rtl/>
        </w:rPr>
        <w:t xml:space="preserve">טרם נקבעה, </w:t>
      </w:r>
      <w:r w:rsidRPr="008F3DB7">
        <w:rPr>
          <w:rFonts w:eastAsia="Calibri" w:hint="cs"/>
          <w:rtl/>
        </w:rPr>
        <w:t>ובכלל זה לא נקבעה מדיניות ממשלתית</w:t>
      </w:r>
      <w:r w:rsidRPr="008F3DB7">
        <w:rPr>
          <w:rFonts w:eastAsia="Calibri"/>
          <w:rtl/>
        </w:rPr>
        <w:t xml:space="preserve"> לגבי מתן סיוע לרשויות המקומיות </w:t>
      </w:r>
      <w:r w:rsidRPr="008F3DB7">
        <w:rPr>
          <w:rFonts w:eastAsia="Calibri" w:hint="cs"/>
          <w:rtl/>
        </w:rPr>
        <w:t>למימון</w:t>
      </w:r>
      <w:r w:rsidRPr="008F3DB7">
        <w:rPr>
          <w:rFonts w:eastAsia="Calibri"/>
          <w:rtl/>
        </w:rPr>
        <w:t xml:space="preserve"> הוצאות מוניציפליות.</w:t>
      </w:r>
      <w:r w:rsidRPr="008F3DB7">
        <w:rPr>
          <w:rFonts w:eastAsia="Calibri" w:hint="cs"/>
          <w:rtl/>
        </w:rPr>
        <w:t xml:space="preserve"> </w:t>
      </w:r>
    </w:p>
    <w:p w:rsidR="008F3DB7" w:rsidRPr="008F3DB7" w:rsidRDefault="008F3DB7" w:rsidP="00C256B7">
      <w:pPr>
        <w:spacing w:line="269" w:lineRule="auto"/>
        <w:ind w:left="-567"/>
        <w:rPr>
          <w:rFonts w:eastAsia="Calibri"/>
          <w:szCs w:val="20"/>
          <w:rtl/>
        </w:rPr>
      </w:pPr>
    </w:p>
    <w:p w:rsidR="008F3DB7" w:rsidRPr="008F3DB7" w:rsidRDefault="008F3DB7" w:rsidP="00C256B7">
      <w:pPr>
        <w:spacing w:line="269" w:lineRule="auto"/>
        <w:rPr>
          <w:rFonts w:eastAsia="Calibri"/>
          <w:b/>
          <w:bCs/>
          <w:rtl/>
        </w:rPr>
      </w:pPr>
      <w:r w:rsidRPr="008F3DB7">
        <w:rPr>
          <w:rFonts w:eastAsia="Calibri" w:hint="cs"/>
          <w:b/>
          <w:bCs/>
          <w:rtl/>
        </w:rPr>
        <w:t>ברגע שהסתבר למשרד הפנים ולמרכז השלטון המקומי שהסכום שנקבע אינו סביר בשל המלחמה המתמשכת, היה עליהם לבחון מחדש את הסכום שנקבע ולהתאימו למציאות של מלחמה מתמשכת והוצאות הולכות וגוברות.</w:t>
      </w:r>
    </w:p>
    <w:bookmarkEnd w:id="65"/>
    <w:p w:rsidR="008F3DB7" w:rsidRPr="008F3DB7" w:rsidRDefault="008F3DB7" w:rsidP="00C256B7">
      <w:pPr>
        <w:spacing w:line="269" w:lineRule="auto"/>
        <w:ind w:left="-567"/>
        <w:rPr>
          <w:rFonts w:eastAsia="Calibri"/>
          <w:szCs w:val="20"/>
          <w:rtl/>
        </w:rPr>
      </w:pPr>
    </w:p>
    <w:p w:rsidR="008F3DB7" w:rsidRPr="008F3DB7" w:rsidRDefault="008F3DB7" w:rsidP="00C256B7">
      <w:pPr>
        <w:spacing w:line="269" w:lineRule="auto"/>
        <w:rPr>
          <w:rFonts w:eastAsia="Calibri"/>
          <w:rtl/>
        </w:rPr>
      </w:pPr>
      <w:r w:rsidRPr="008F3DB7">
        <w:rPr>
          <w:rFonts w:eastAsia="Calibri"/>
          <w:rtl/>
        </w:rPr>
        <w:t>משרד הפנים מסר בתשובתו כי הסיוע לרשויות הקולטות בסך 5 ש"ח ליום לכל מפונה, שנ</w:t>
      </w:r>
      <w:r w:rsidRPr="008F3DB7">
        <w:rPr>
          <w:rFonts w:eastAsia="Calibri" w:hint="cs"/>
          <w:rtl/>
        </w:rPr>
        <w:t xml:space="preserve">יתן מכוח </w:t>
      </w:r>
      <w:r w:rsidRPr="008F3DB7">
        <w:rPr>
          <w:rFonts w:eastAsia="Calibri"/>
          <w:rtl/>
        </w:rPr>
        <w:t xml:space="preserve">החלטת </w:t>
      </w:r>
      <w:r w:rsidRPr="008F3DB7">
        <w:rPr>
          <w:rFonts w:eastAsia="Calibri" w:hint="cs"/>
          <w:rtl/>
        </w:rPr>
        <w:t>ה</w:t>
      </w:r>
      <w:r w:rsidRPr="008F3DB7">
        <w:rPr>
          <w:rFonts w:eastAsia="Calibri"/>
          <w:rtl/>
        </w:rPr>
        <w:t xml:space="preserve">ממשלה 987, </w:t>
      </w:r>
      <w:r w:rsidRPr="008F3DB7">
        <w:rPr>
          <w:rFonts w:eastAsia="Calibri" w:hint="cs"/>
          <w:rtl/>
        </w:rPr>
        <w:t xml:space="preserve">לשם </w:t>
      </w:r>
      <w:r w:rsidRPr="008F3DB7">
        <w:rPr>
          <w:rFonts w:eastAsia="Calibri"/>
          <w:rtl/>
        </w:rPr>
        <w:t>סיוע מוניציפלי בסיסי בלבד</w:t>
      </w:r>
      <w:r w:rsidRPr="008F3DB7">
        <w:rPr>
          <w:rFonts w:eastAsia="Calibri" w:hint="cs"/>
          <w:rtl/>
        </w:rPr>
        <w:t>. הסכום נקבע</w:t>
      </w:r>
      <w:r w:rsidRPr="008F3DB7">
        <w:rPr>
          <w:rFonts w:eastAsia="Calibri"/>
          <w:rtl/>
        </w:rPr>
        <w:t xml:space="preserve"> בהתאם להסכמה בין משרד הפנים, משרד האוצר ומרכז השלטון המקומי. החישוב התבסס על הוצאה יומית ממוצעת לתושב ברשות מקומית, ולא </w:t>
      </w:r>
      <w:r w:rsidRPr="008F3DB7">
        <w:rPr>
          <w:rFonts w:eastAsia="Calibri" w:hint="cs"/>
          <w:rtl/>
        </w:rPr>
        <w:t xml:space="preserve">נועד לתת מענה </w:t>
      </w:r>
      <w:r w:rsidRPr="008F3DB7">
        <w:rPr>
          <w:rFonts w:eastAsia="Calibri"/>
          <w:rtl/>
        </w:rPr>
        <w:t xml:space="preserve">בתחומי הרווחה, החינוך או הלינה, הנתונים </w:t>
      </w:r>
      <w:r w:rsidRPr="008F3DB7">
        <w:rPr>
          <w:rFonts w:eastAsia="Calibri" w:hint="cs"/>
          <w:rtl/>
        </w:rPr>
        <w:t>ל</w:t>
      </w:r>
      <w:r w:rsidRPr="008F3DB7">
        <w:rPr>
          <w:rFonts w:eastAsia="Calibri"/>
          <w:rtl/>
        </w:rPr>
        <w:t>אחריות משרדי ממשלה אחרים.</w:t>
      </w:r>
      <w:r w:rsidRPr="008F3DB7">
        <w:rPr>
          <w:rFonts w:eastAsia="Calibri" w:hint="cs"/>
          <w:rtl/>
        </w:rPr>
        <w:t xml:space="preserve"> </w:t>
      </w:r>
      <w:r w:rsidRPr="008F3DB7">
        <w:rPr>
          <w:rFonts w:eastAsia="Calibri"/>
          <w:rtl/>
        </w:rPr>
        <w:t xml:space="preserve">עוד ציין המשרד כי </w:t>
      </w:r>
      <w:r w:rsidRPr="008F3DB7">
        <w:rPr>
          <w:rFonts w:eastAsia="Calibri" w:hint="cs"/>
          <w:rtl/>
        </w:rPr>
        <w:t>ב</w:t>
      </w:r>
      <w:r w:rsidRPr="008F3DB7">
        <w:rPr>
          <w:rFonts w:eastAsia="Calibri"/>
          <w:rtl/>
        </w:rPr>
        <w:t xml:space="preserve">דצמבר 2023 נבחנה מחדש הרלוונטיות של הסכום מול </w:t>
      </w:r>
      <w:r w:rsidRPr="008F3DB7">
        <w:rPr>
          <w:rFonts w:eastAsia="Calibri" w:hint="cs"/>
          <w:rtl/>
        </w:rPr>
        <w:t>מרכז השלטון המקומי,</w:t>
      </w:r>
      <w:r w:rsidRPr="008F3DB7">
        <w:rPr>
          <w:rFonts w:eastAsia="Calibri"/>
          <w:rtl/>
        </w:rPr>
        <w:t xml:space="preserve"> </w:t>
      </w:r>
      <w:r w:rsidRPr="008F3DB7">
        <w:rPr>
          <w:rFonts w:eastAsia="Calibri" w:hint="cs"/>
          <w:rtl/>
        </w:rPr>
        <w:t xml:space="preserve">והמרכז </w:t>
      </w:r>
      <w:r w:rsidRPr="008F3DB7">
        <w:rPr>
          <w:rFonts w:eastAsia="Calibri"/>
          <w:rtl/>
        </w:rPr>
        <w:t>השיב כי הסכום שנקבע עדיין מכסה את כלל ההוצאות המוניציפליות</w:t>
      </w:r>
      <w:r w:rsidRPr="008F3DB7">
        <w:rPr>
          <w:rFonts w:eastAsia="Calibri" w:hint="cs"/>
          <w:rtl/>
        </w:rPr>
        <w:t xml:space="preserve">. עם </w:t>
      </w:r>
      <w:r w:rsidRPr="008F3DB7">
        <w:rPr>
          <w:rFonts w:eastAsia="Calibri"/>
          <w:rtl/>
        </w:rPr>
        <w:t>את, משרד הפנים פעל לאחר השלמת הענקת</w:t>
      </w:r>
      <w:r w:rsidRPr="008F3DB7">
        <w:rPr>
          <w:rFonts w:eastAsia="Calibri" w:hint="cs"/>
          <w:rtl/>
        </w:rPr>
        <w:t xml:space="preserve"> </w:t>
      </w:r>
      <w:r w:rsidRPr="008F3DB7">
        <w:rPr>
          <w:rFonts w:eastAsia="Calibri"/>
          <w:rtl/>
        </w:rPr>
        <w:t>שכבת הכיסוי הבסיסית, למתן סיוע נוסף</w:t>
      </w:r>
      <w:r w:rsidRPr="008F3DB7">
        <w:rPr>
          <w:rFonts w:eastAsia="Calibri" w:hint="cs"/>
          <w:rtl/>
        </w:rPr>
        <w:t xml:space="preserve"> </w:t>
      </w:r>
      <w:r w:rsidRPr="008F3DB7">
        <w:rPr>
          <w:rFonts w:eastAsia="Calibri"/>
          <w:rtl/>
        </w:rPr>
        <w:t>לרשויות אשר קלטו מספר מפונים בהיקף</w:t>
      </w:r>
      <w:r w:rsidRPr="008F3DB7">
        <w:rPr>
          <w:rFonts w:eastAsia="Calibri" w:hint="cs"/>
          <w:rtl/>
        </w:rPr>
        <w:t xml:space="preserve"> </w:t>
      </w:r>
      <w:r w:rsidRPr="008F3DB7">
        <w:rPr>
          <w:rFonts w:eastAsia="Calibri"/>
          <w:rtl/>
        </w:rPr>
        <w:t>משמעותי לעומת היקף האוכלוסייה ברשות</w:t>
      </w:r>
      <w:r w:rsidRPr="008F3DB7">
        <w:rPr>
          <w:rFonts w:eastAsia="Calibri" w:hint="cs"/>
          <w:rtl/>
        </w:rPr>
        <w:t xml:space="preserve"> </w:t>
      </w:r>
      <w:r w:rsidRPr="008F3DB7">
        <w:rPr>
          <w:rFonts w:eastAsia="Calibri"/>
          <w:rtl/>
        </w:rPr>
        <w:t>המקומית וזאת בהתאם למסגרת התקציב</w:t>
      </w:r>
      <w:r w:rsidRPr="008F3DB7">
        <w:rPr>
          <w:rFonts w:eastAsia="Calibri" w:hint="cs"/>
          <w:rtl/>
        </w:rPr>
        <w:t xml:space="preserve"> </w:t>
      </w:r>
      <w:r w:rsidRPr="008F3DB7">
        <w:rPr>
          <w:rFonts w:eastAsia="Calibri"/>
          <w:rtl/>
        </w:rPr>
        <w:t>שהועמדה לרשותו</w:t>
      </w:r>
      <w:r w:rsidRPr="008F3DB7">
        <w:rPr>
          <w:rFonts w:eastAsia="Calibri"/>
        </w:rPr>
        <w:t>.</w:t>
      </w:r>
    </w:p>
    <w:p w:rsidR="008F3DB7" w:rsidRPr="008F3DB7" w:rsidRDefault="008F3DB7" w:rsidP="00C256B7">
      <w:pPr>
        <w:spacing w:line="269" w:lineRule="auto"/>
        <w:ind w:left="-567"/>
        <w:rPr>
          <w:rFonts w:eastAsia="Calibri"/>
          <w:rtl/>
        </w:rPr>
      </w:pPr>
    </w:p>
    <w:p w:rsidR="008F3DB7" w:rsidRPr="008F3DB7" w:rsidRDefault="008F3DB7" w:rsidP="00C256B7">
      <w:pPr>
        <w:autoSpaceDE w:val="0"/>
        <w:autoSpaceDN w:val="0"/>
        <w:spacing w:line="269" w:lineRule="auto"/>
        <w:rPr>
          <w:rFonts w:ascii="David" w:eastAsia="Aptos" w:hAnsi="David"/>
          <w:sz w:val="26"/>
          <w:szCs w:val="26"/>
        </w:rPr>
      </w:pPr>
      <w:r w:rsidRPr="008F3DB7">
        <w:rPr>
          <w:rFonts w:eastAsia="Calibri" w:hint="eastAsia"/>
          <w:rtl/>
        </w:rPr>
        <w:t>מרכז</w:t>
      </w:r>
      <w:r w:rsidRPr="008F3DB7">
        <w:rPr>
          <w:rFonts w:eastAsia="Calibri"/>
          <w:rtl/>
        </w:rPr>
        <w:t xml:space="preserve"> </w:t>
      </w:r>
      <w:r w:rsidRPr="008F3DB7">
        <w:rPr>
          <w:rFonts w:eastAsia="Calibri" w:hint="eastAsia"/>
          <w:rtl/>
        </w:rPr>
        <w:t>השלטון</w:t>
      </w:r>
      <w:r w:rsidRPr="008F3DB7">
        <w:rPr>
          <w:rFonts w:eastAsia="Calibri"/>
          <w:rtl/>
        </w:rPr>
        <w:t xml:space="preserve"> המקומי מסר </w:t>
      </w:r>
      <w:r w:rsidRPr="008F3DB7">
        <w:rPr>
          <w:rFonts w:eastAsia="Calibri" w:hint="eastAsia"/>
          <w:rtl/>
        </w:rPr>
        <w:t>בנוגע</w:t>
      </w:r>
      <w:r w:rsidRPr="008F3DB7">
        <w:rPr>
          <w:rFonts w:eastAsia="Calibri" w:hint="cs"/>
          <w:rtl/>
        </w:rPr>
        <w:t xml:space="preserve"> ל</w:t>
      </w:r>
      <w:r w:rsidRPr="008F3DB7">
        <w:rPr>
          <w:rFonts w:eastAsia="Calibri" w:hint="eastAsia"/>
          <w:rtl/>
        </w:rPr>
        <w:t>תקציב</w:t>
      </w:r>
      <w:r w:rsidRPr="008F3DB7">
        <w:rPr>
          <w:rFonts w:eastAsia="Calibri"/>
          <w:rtl/>
        </w:rPr>
        <w:t xml:space="preserve"> </w:t>
      </w:r>
      <w:r w:rsidRPr="008F3DB7">
        <w:rPr>
          <w:rFonts w:eastAsia="Calibri" w:hint="eastAsia"/>
          <w:rtl/>
        </w:rPr>
        <w:t>קליטה</w:t>
      </w:r>
      <w:r w:rsidRPr="008F3DB7">
        <w:rPr>
          <w:rFonts w:eastAsia="Calibri"/>
          <w:rtl/>
        </w:rPr>
        <w:t xml:space="preserve"> </w:t>
      </w:r>
      <w:r w:rsidRPr="008F3DB7">
        <w:rPr>
          <w:rFonts w:eastAsia="Calibri" w:hint="cs"/>
          <w:rtl/>
        </w:rPr>
        <w:t>כי</w:t>
      </w:r>
      <w:r w:rsidRPr="008F3DB7">
        <w:rPr>
          <w:rFonts w:eastAsia="Calibri"/>
          <w:rtl/>
        </w:rPr>
        <w:t xml:space="preserve"> </w:t>
      </w:r>
      <w:r w:rsidRPr="008F3DB7">
        <w:rPr>
          <w:rFonts w:eastAsia="Calibri" w:hint="eastAsia"/>
          <w:rtl/>
        </w:rPr>
        <w:t>בכל</w:t>
      </w:r>
      <w:r w:rsidRPr="008F3DB7">
        <w:rPr>
          <w:rFonts w:eastAsia="Calibri"/>
          <w:rtl/>
        </w:rPr>
        <w:t xml:space="preserve"> </w:t>
      </w:r>
      <w:r w:rsidRPr="008F3DB7">
        <w:rPr>
          <w:rFonts w:eastAsia="Calibri" w:hint="eastAsia"/>
          <w:rtl/>
        </w:rPr>
        <w:t>סוג</w:t>
      </w:r>
      <w:r w:rsidRPr="008F3DB7">
        <w:rPr>
          <w:rFonts w:eastAsia="Calibri"/>
          <w:rtl/>
        </w:rPr>
        <w:t xml:space="preserve"> </w:t>
      </w:r>
      <w:r w:rsidRPr="008F3DB7">
        <w:rPr>
          <w:rFonts w:eastAsia="Calibri" w:hint="eastAsia"/>
          <w:rtl/>
        </w:rPr>
        <w:t>של</w:t>
      </w:r>
      <w:r w:rsidRPr="008F3DB7">
        <w:rPr>
          <w:rFonts w:eastAsia="Calibri"/>
          <w:rtl/>
        </w:rPr>
        <w:t xml:space="preserve"> </w:t>
      </w:r>
      <w:r w:rsidRPr="008F3DB7">
        <w:rPr>
          <w:rFonts w:eastAsia="Calibri" w:hint="eastAsia"/>
          <w:rtl/>
        </w:rPr>
        <w:t>תכנית</w:t>
      </w:r>
      <w:r w:rsidRPr="008F3DB7">
        <w:rPr>
          <w:rFonts w:eastAsia="Calibri"/>
          <w:rtl/>
        </w:rPr>
        <w:t xml:space="preserve"> </w:t>
      </w:r>
      <w:r w:rsidRPr="008F3DB7">
        <w:rPr>
          <w:rFonts w:eastAsia="Calibri" w:hint="eastAsia"/>
          <w:rtl/>
        </w:rPr>
        <w:t>פינוי</w:t>
      </w:r>
      <w:r w:rsidRPr="008F3DB7">
        <w:rPr>
          <w:rFonts w:eastAsia="Calibri"/>
          <w:rtl/>
        </w:rPr>
        <w:t xml:space="preserve"> </w:t>
      </w:r>
      <w:r w:rsidRPr="008F3DB7">
        <w:rPr>
          <w:rFonts w:eastAsia="Calibri" w:hint="eastAsia"/>
          <w:rtl/>
        </w:rPr>
        <w:t>וקליטה</w:t>
      </w:r>
      <w:r w:rsidRPr="008F3DB7">
        <w:rPr>
          <w:rFonts w:eastAsia="Calibri"/>
          <w:rtl/>
        </w:rPr>
        <w:t xml:space="preserve"> </w:t>
      </w:r>
      <w:r w:rsidRPr="008F3DB7">
        <w:rPr>
          <w:rFonts w:eastAsia="Calibri" w:hint="eastAsia"/>
          <w:rtl/>
        </w:rPr>
        <w:t>יש</w:t>
      </w:r>
      <w:r w:rsidRPr="008F3DB7">
        <w:rPr>
          <w:rFonts w:eastAsia="Calibri"/>
          <w:rtl/>
        </w:rPr>
        <w:t xml:space="preserve"> </w:t>
      </w:r>
      <w:r w:rsidRPr="008F3DB7">
        <w:rPr>
          <w:rFonts w:eastAsia="Calibri" w:hint="eastAsia"/>
          <w:rtl/>
        </w:rPr>
        <w:t>לאפשר</w:t>
      </w:r>
      <w:r w:rsidRPr="008F3DB7">
        <w:rPr>
          <w:rFonts w:eastAsia="Calibri"/>
          <w:rtl/>
        </w:rPr>
        <w:t xml:space="preserve"> </w:t>
      </w:r>
      <w:r w:rsidRPr="008F3DB7">
        <w:rPr>
          <w:rFonts w:eastAsia="Calibri" w:hint="eastAsia"/>
          <w:rtl/>
        </w:rPr>
        <w:t>לרשות</w:t>
      </w:r>
      <w:r w:rsidRPr="008F3DB7">
        <w:rPr>
          <w:rFonts w:eastAsia="Calibri"/>
          <w:rtl/>
        </w:rPr>
        <w:t xml:space="preserve"> </w:t>
      </w:r>
      <w:r w:rsidRPr="008F3DB7">
        <w:rPr>
          <w:rFonts w:eastAsia="Calibri" w:hint="eastAsia"/>
          <w:rtl/>
        </w:rPr>
        <w:t>המקומית</w:t>
      </w:r>
      <w:r w:rsidRPr="008F3DB7">
        <w:rPr>
          <w:rFonts w:eastAsia="Calibri"/>
          <w:rtl/>
        </w:rPr>
        <w:t xml:space="preserve"> </w:t>
      </w:r>
      <w:r w:rsidRPr="008F3DB7">
        <w:rPr>
          <w:rFonts w:eastAsia="Calibri" w:hint="eastAsia"/>
          <w:rtl/>
        </w:rPr>
        <w:t>הקולטת</w:t>
      </w:r>
      <w:r w:rsidRPr="008F3DB7">
        <w:rPr>
          <w:rFonts w:eastAsia="Calibri"/>
          <w:rtl/>
        </w:rPr>
        <w:t xml:space="preserve"> </w:t>
      </w:r>
      <w:r w:rsidRPr="008F3DB7">
        <w:rPr>
          <w:rFonts w:eastAsia="Calibri" w:hint="cs"/>
          <w:rtl/>
        </w:rPr>
        <w:t>להשתמש ב</w:t>
      </w:r>
      <w:r w:rsidRPr="008F3DB7">
        <w:rPr>
          <w:rFonts w:eastAsia="Calibri" w:hint="eastAsia"/>
          <w:rtl/>
        </w:rPr>
        <w:t>תקציב</w:t>
      </w:r>
      <w:r w:rsidRPr="008F3DB7">
        <w:rPr>
          <w:rFonts w:eastAsia="Calibri"/>
          <w:rtl/>
        </w:rPr>
        <w:t xml:space="preserve"> </w:t>
      </w:r>
      <w:r w:rsidRPr="008F3DB7">
        <w:rPr>
          <w:rFonts w:eastAsia="Calibri" w:hint="eastAsia"/>
          <w:rtl/>
        </w:rPr>
        <w:t>קליטה</w:t>
      </w:r>
      <w:r w:rsidRPr="008F3DB7">
        <w:rPr>
          <w:rFonts w:eastAsia="Calibri"/>
          <w:rtl/>
        </w:rPr>
        <w:t xml:space="preserve"> </w:t>
      </w:r>
      <w:r w:rsidRPr="008F3DB7">
        <w:rPr>
          <w:rFonts w:eastAsia="Calibri" w:hint="eastAsia"/>
          <w:rtl/>
        </w:rPr>
        <w:t>המ</w:t>
      </w:r>
      <w:r w:rsidRPr="008F3DB7">
        <w:rPr>
          <w:rFonts w:eastAsia="Calibri" w:hint="cs"/>
          <w:rtl/>
        </w:rPr>
        <w:t>קנה לה</w:t>
      </w:r>
      <w:r w:rsidRPr="008F3DB7">
        <w:rPr>
          <w:rFonts w:eastAsia="Calibri"/>
          <w:rtl/>
        </w:rPr>
        <w:t xml:space="preserve"> </w:t>
      </w:r>
      <w:r w:rsidRPr="008F3DB7">
        <w:rPr>
          <w:rFonts w:eastAsia="Calibri" w:hint="eastAsia"/>
          <w:rtl/>
        </w:rPr>
        <w:t>גמישות</w:t>
      </w:r>
      <w:r w:rsidRPr="008F3DB7">
        <w:rPr>
          <w:rFonts w:eastAsia="Calibri"/>
          <w:rtl/>
        </w:rPr>
        <w:t xml:space="preserve"> </w:t>
      </w:r>
      <w:r w:rsidRPr="008F3DB7">
        <w:rPr>
          <w:rFonts w:eastAsia="Calibri" w:hint="eastAsia"/>
          <w:rtl/>
        </w:rPr>
        <w:t>עד</w:t>
      </w:r>
      <w:r w:rsidRPr="008F3DB7">
        <w:rPr>
          <w:rFonts w:eastAsia="Calibri"/>
          <w:rtl/>
        </w:rPr>
        <w:t xml:space="preserve"> </w:t>
      </w:r>
      <w:r w:rsidRPr="008F3DB7">
        <w:rPr>
          <w:rFonts w:eastAsia="Calibri" w:hint="eastAsia"/>
          <w:rtl/>
        </w:rPr>
        <w:t>להעברת</w:t>
      </w:r>
      <w:r w:rsidRPr="008F3DB7">
        <w:rPr>
          <w:rFonts w:eastAsia="Calibri"/>
          <w:rtl/>
        </w:rPr>
        <w:t xml:space="preserve"> </w:t>
      </w:r>
      <w:r w:rsidRPr="008F3DB7">
        <w:rPr>
          <w:rFonts w:eastAsia="Calibri" w:hint="cs"/>
          <w:rtl/>
        </w:rPr>
        <w:t>ה</w:t>
      </w:r>
      <w:r w:rsidRPr="008F3DB7">
        <w:rPr>
          <w:rFonts w:eastAsia="Calibri" w:hint="eastAsia"/>
          <w:rtl/>
        </w:rPr>
        <w:t>מקל</w:t>
      </w:r>
      <w:r w:rsidRPr="008F3DB7">
        <w:rPr>
          <w:rFonts w:eastAsia="Calibri"/>
          <w:rtl/>
        </w:rPr>
        <w:t xml:space="preserve"> </w:t>
      </w:r>
      <w:r w:rsidRPr="008F3DB7">
        <w:rPr>
          <w:rFonts w:eastAsia="Calibri" w:hint="eastAsia"/>
          <w:rtl/>
        </w:rPr>
        <w:t>למשרדי</w:t>
      </w:r>
      <w:r w:rsidRPr="008F3DB7">
        <w:rPr>
          <w:rFonts w:eastAsia="Calibri"/>
          <w:rtl/>
        </w:rPr>
        <w:t xml:space="preserve"> </w:t>
      </w:r>
      <w:r w:rsidRPr="008F3DB7">
        <w:rPr>
          <w:rFonts w:eastAsia="Calibri" w:hint="eastAsia"/>
          <w:rtl/>
        </w:rPr>
        <w:t>הממשלה</w:t>
      </w:r>
      <w:r w:rsidRPr="008F3DB7">
        <w:rPr>
          <w:rFonts w:eastAsia="Calibri"/>
          <w:rtl/>
        </w:rPr>
        <w:t>.</w:t>
      </w:r>
      <w:r w:rsidRPr="008F3DB7">
        <w:rPr>
          <w:rFonts w:eastAsia="Calibri" w:hint="cs"/>
          <w:rtl/>
        </w:rPr>
        <w:t xml:space="preserve"> </w:t>
      </w:r>
      <w:r w:rsidRPr="008F3DB7">
        <w:rPr>
          <w:rFonts w:eastAsia="Calibri" w:hint="cs"/>
          <w:rtl/>
        </w:rPr>
        <w:lastRenderedPageBreak/>
        <w:t>תקציב הקליטה הגמיש צריך להינתן בגין כל מפונה מהשלב הראשון עד ליצירת "שגרת חירום" מסודרת, לשימוש מיידי של הרשויות המקומיות, ללא צורך בקביעת מרכיבי התקצוב. גם אם עקב כך יש תקצוב יתר בראשית הדרך, התועלת שבשמירה על החוסן בעורף והחיסכון בעלויות עקיפות של ניהול "חסכוני", עולים במידה ניכרת על ההוצאה</w:t>
      </w:r>
      <w:r w:rsidRPr="008F3DB7">
        <w:rPr>
          <w:rFonts w:ascii="David" w:eastAsia="Aptos" w:hAnsi="David" w:hint="cs"/>
          <w:sz w:val="26"/>
          <w:szCs w:val="26"/>
          <w:rtl/>
        </w:rPr>
        <w:t>.</w:t>
      </w:r>
    </w:p>
    <w:p w:rsidR="008F3DB7" w:rsidRPr="008F3DB7" w:rsidRDefault="008F3DB7" w:rsidP="00C256B7">
      <w:pPr>
        <w:spacing w:line="269" w:lineRule="auto"/>
        <w:ind w:left="-567"/>
        <w:rPr>
          <w:rFonts w:eastAsia="Calibri"/>
          <w:szCs w:val="20"/>
          <w:rtl/>
        </w:rPr>
      </w:pPr>
    </w:p>
    <w:p w:rsidR="008F3DB7" w:rsidRPr="008F3DB7" w:rsidRDefault="008F3DB7" w:rsidP="00C256B7">
      <w:pPr>
        <w:spacing w:line="269" w:lineRule="auto"/>
        <w:rPr>
          <w:rFonts w:eastAsia="Calibri"/>
          <w:b/>
          <w:bCs/>
        </w:rPr>
      </w:pPr>
      <w:r w:rsidRPr="008F3DB7">
        <w:rPr>
          <w:rFonts w:eastAsia="Calibri"/>
          <w:b/>
          <w:bCs/>
          <w:rtl/>
        </w:rPr>
        <w:t xml:space="preserve">משרד מבקר המדינה מציין כי נוכח </w:t>
      </w:r>
      <w:r w:rsidRPr="008F3DB7">
        <w:rPr>
          <w:rFonts w:eastAsia="Calibri" w:hint="eastAsia"/>
          <w:b/>
          <w:bCs/>
          <w:rtl/>
        </w:rPr>
        <w:t>ה</w:t>
      </w:r>
      <w:r w:rsidRPr="008F3DB7">
        <w:rPr>
          <w:rFonts w:eastAsia="Calibri"/>
          <w:b/>
          <w:bCs/>
          <w:rtl/>
        </w:rPr>
        <w:t xml:space="preserve">היקף החריג של הפינוי, התמשכות הלחימה, והיקפי הפעילות החריגה שנדרשו מהרשויות הקולטות - היה מקום כי </w:t>
      </w:r>
      <w:r w:rsidRPr="008F3DB7">
        <w:rPr>
          <w:rFonts w:eastAsia="Calibri" w:hint="eastAsia"/>
          <w:b/>
          <w:bCs/>
          <w:rtl/>
        </w:rPr>
        <w:t>עם</w:t>
      </w:r>
      <w:r w:rsidRPr="008F3DB7">
        <w:rPr>
          <w:rFonts w:eastAsia="Calibri"/>
          <w:b/>
          <w:bCs/>
          <w:rtl/>
        </w:rPr>
        <w:t xml:space="preserve"> </w:t>
      </w:r>
      <w:r w:rsidRPr="008F3DB7">
        <w:rPr>
          <w:rFonts w:eastAsia="Calibri" w:hint="eastAsia"/>
          <w:b/>
          <w:bCs/>
          <w:rtl/>
        </w:rPr>
        <w:t>כל</w:t>
      </w:r>
      <w:r w:rsidRPr="008F3DB7">
        <w:rPr>
          <w:rFonts w:eastAsia="Calibri"/>
          <w:b/>
          <w:bCs/>
          <w:rtl/>
        </w:rPr>
        <w:t xml:space="preserve"> </w:t>
      </w:r>
      <w:r w:rsidRPr="008F3DB7">
        <w:rPr>
          <w:rFonts w:eastAsia="Calibri" w:hint="eastAsia"/>
          <w:b/>
          <w:bCs/>
          <w:rtl/>
        </w:rPr>
        <w:t>הגדלה</w:t>
      </w:r>
      <w:r w:rsidRPr="008F3DB7">
        <w:rPr>
          <w:rFonts w:eastAsia="Calibri"/>
          <w:b/>
          <w:bCs/>
          <w:rtl/>
        </w:rPr>
        <w:t xml:space="preserve"> </w:t>
      </w:r>
      <w:r w:rsidRPr="008F3DB7">
        <w:rPr>
          <w:rFonts w:eastAsia="Calibri" w:hint="eastAsia"/>
          <w:b/>
          <w:bCs/>
          <w:rtl/>
        </w:rPr>
        <w:t>של</w:t>
      </w:r>
      <w:r w:rsidRPr="008F3DB7">
        <w:rPr>
          <w:rFonts w:eastAsia="Calibri"/>
          <w:b/>
          <w:bCs/>
          <w:rtl/>
        </w:rPr>
        <w:t xml:space="preserve"> </w:t>
      </w:r>
      <w:r w:rsidRPr="008F3DB7">
        <w:rPr>
          <w:rFonts w:eastAsia="Calibri" w:hint="eastAsia"/>
          <w:b/>
          <w:bCs/>
          <w:rtl/>
        </w:rPr>
        <w:t>תקציב</w:t>
      </w:r>
      <w:r w:rsidRPr="008F3DB7">
        <w:rPr>
          <w:rFonts w:eastAsia="Calibri"/>
          <w:b/>
          <w:bCs/>
          <w:rtl/>
        </w:rPr>
        <w:t xml:space="preserve"> </w:t>
      </w:r>
      <w:r w:rsidRPr="008F3DB7">
        <w:rPr>
          <w:rFonts w:eastAsia="Calibri" w:hint="eastAsia"/>
          <w:b/>
          <w:bCs/>
          <w:rtl/>
        </w:rPr>
        <w:t>הסיוע</w:t>
      </w:r>
      <w:r w:rsidRPr="008F3DB7">
        <w:rPr>
          <w:rFonts w:eastAsia="Calibri"/>
          <w:b/>
          <w:bCs/>
          <w:rtl/>
        </w:rPr>
        <w:t xml:space="preserve"> משרדי הממשלה, ובהם משרד הפנים, יבחנו </w:t>
      </w:r>
      <w:r w:rsidRPr="008F3DB7">
        <w:rPr>
          <w:rFonts w:eastAsia="Calibri" w:hint="eastAsia"/>
          <w:b/>
          <w:bCs/>
          <w:rtl/>
        </w:rPr>
        <w:t>בשיתוף</w:t>
      </w:r>
      <w:r w:rsidRPr="008F3DB7">
        <w:rPr>
          <w:rFonts w:eastAsia="Calibri"/>
          <w:b/>
          <w:bCs/>
          <w:rtl/>
        </w:rPr>
        <w:t xml:space="preserve"> </w:t>
      </w:r>
      <w:r w:rsidRPr="008F3DB7">
        <w:rPr>
          <w:rFonts w:eastAsia="Calibri" w:hint="eastAsia"/>
          <w:b/>
          <w:bCs/>
          <w:rtl/>
        </w:rPr>
        <w:t>מרכז</w:t>
      </w:r>
      <w:r w:rsidRPr="008F3DB7">
        <w:rPr>
          <w:rFonts w:eastAsia="Calibri"/>
          <w:b/>
          <w:bCs/>
          <w:rtl/>
        </w:rPr>
        <w:t xml:space="preserve"> </w:t>
      </w:r>
      <w:r w:rsidRPr="008F3DB7">
        <w:rPr>
          <w:rFonts w:eastAsia="Calibri" w:hint="eastAsia"/>
          <w:b/>
          <w:bCs/>
          <w:rtl/>
        </w:rPr>
        <w:t>השלטון</w:t>
      </w:r>
      <w:r w:rsidRPr="008F3DB7">
        <w:rPr>
          <w:rFonts w:eastAsia="Calibri"/>
          <w:b/>
          <w:bCs/>
          <w:rtl/>
        </w:rPr>
        <w:t xml:space="preserve"> </w:t>
      </w:r>
      <w:r w:rsidRPr="008F3DB7">
        <w:rPr>
          <w:rFonts w:eastAsia="Calibri" w:hint="eastAsia"/>
          <w:b/>
          <w:bCs/>
          <w:rtl/>
        </w:rPr>
        <w:t>המקומי</w:t>
      </w:r>
      <w:r w:rsidRPr="008F3DB7">
        <w:rPr>
          <w:rFonts w:eastAsia="Calibri"/>
          <w:b/>
          <w:bCs/>
          <w:rtl/>
        </w:rPr>
        <w:t xml:space="preserve"> את מודל הסיוע הבסיסי </w:t>
      </w:r>
      <w:r w:rsidRPr="008F3DB7">
        <w:rPr>
          <w:rFonts w:eastAsia="Calibri" w:hint="eastAsia"/>
          <w:b/>
          <w:bCs/>
          <w:rtl/>
        </w:rPr>
        <w:t>ו</w:t>
      </w:r>
      <w:r w:rsidRPr="008F3DB7">
        <w:rPr>
          <w:rFonts w:eastAsia="Calibri"/>
          <w:b/>
          <w:bCs/>
          <w:rtl/>
        </w:rPr>
        <w:t xml:space="preserve">יוודאו את התאמתו למצב בפועל בהתחשב גם בהבדלים בין הרשויות הקולטות, בעיקר לעניין היחס בין הוצאותיהן לכלל מקורות המימון שעומדים לרשותן, לרבות סיוע ממשלתי אחר שהוענק להן </w:t>
      </w:r>
      <w:r w:rsidRPr="008F3DB7">
        <w:rPr>
          <w:rFonts w:eastAsia="Calibri" w:hint="eastAsia"/>
          <w:b/>
          <w:bCs/>
          <w:rtl/>
        </w:rPr>
        <w:t>ובקיומם</w:t>
      </w:r>
      <w:r w:rsidRPr="008F3DB7">
        <w:rPr>
          <w:rFonts w:eastAsia="Calibri"/>
          <w:b/>
          <w:bCs/>
          <w:rtl/>
        </w:rPr>
        <w:t xml:space="preserve"> של צרכים </w:t>
      </w:r>
      <w:r w:rsidRPr="008F3DB7">
        <w:rPr>
          <w:rFonts w:eastAsia="Calibri" w:hint="eastAsia"/>
          <w:b/>
          <w:bCs/>
          <w:rtl/>
        </w:rPr>
        <w:t>ה</w:t>
      </w:r>
      <w:r w:rsidRPr="008F3DB7">
        <w:rPr>
          <w:rFonts w:eastAsia="Calibri"/>
          <w:b/>
          <w:bCs/>
          <w:rtl/>
        </w:rPr>
        <w:t xml:space="preserve">חורגים </w:t>
      </w:r>
      <w:r w:rsidRPr="008F3DB7">
        <w:rPr>
          <w:rFonts w:eastAsia="Calibri" w:hint="eastAsia"/>
          <w:b/>
          <w:bCs/>
          <w:rtl/>
        </w:rPr>
        <w:t>משירותים</w:t>
      </w:r>
      <w:r w:rsidRPr="008F3DB7">
        <w:rPr>
          <w:rFonts w:eastAsia="Calibri"/>
          <w:b/>
          <w:bCs/>
          <w:rtl/>
        </w:rPr>
        <w:t xml:space="preserve"> </w:t>
      </w:r>
      <w:r w:rsidRPr="008F3DB7">
        <w:rPr>
          <w:rFonts w:eastAsia="Calibri" w:hint="eastAsia"/>
          <w:b/>
          <w:bCs/>
          <w:rtl/>
        </w:rPr>
        <w:t>מוניציפאליים</w:t>
      </w:r>
      <w:r w:rsidRPr="008F3DB7">
        <w:rPr>
          <w:rFonts w:eastAsia="Calibri"/>
          <w:b/>
          <w:bCs/>
          <w:rtl/>
        </w:rPr>
        <w:t xml:space="preserve"> </w:t>
      </w:r>
      <w:r w:rsidRPr="008F3DB7">
        <w:rPr>
          <w:rFonts w:eastAsia="Calibri" w:hint="eastAsia"/>
          <w:b/>
          <w:bCs/>
          <w:rtl/>
        </w:rPr>
        <w:t>בסיסיים</w:t>
      </w:r>
      <w:r w:rsidRPr="008F3DB7">
        <w:rPr>
          <w:rFonts w:eastAsia="Calibri"/>
          <w:b/>
          <w:bCs/>
          <w:rtl/>
        </w:rPr>
        <w:t xml:space="preserve">, </w:t>
      </w:r>
      <w:r w:rsidRPr="008F3DB7">
        <w:rPr>
          <w:rFonts w:eastAsia="Calibri" w:hint="eastAsia"/>
          <w:b/>
          <w:bCs/>
          <w:rtl/>
        </w:rPr>
        <w:t>ובמידת</w:t>
      </w:r>
      <w:r w:rsidRPr="008F3DB7">
        <w:rPr>
          <w:rFonts w:eastAsia="Calibri"/>
          <w:b/>
          <w:bCs/>
          <w:rtl/>
        </w:rPr>
        <w:t xml:space="preserve"> </w:t>
      </w:r>
      <w:r w:rsidRPr="008F3DB7">
        <w:rPr>
          <w:rFonts w:eastAsia="Calibri" w:hint="eastAsia"/>
          <w:b/>
          <w:bCs/>
          <w:rtl/>
        </w:rPr>
        <w:t>הצורך</w:t>
      </w:r>
      <w:r w:rsidRPr="008F3DB7">
        <w:rPr>
          <w:rFonts w:eastAsia="Calibri"/>
          <w:b/>
          <w:bCs/>
          <w:rtl/>
        </w:rPr>
        <w:t xml:space="preserve"> </w:t>
      </w:r>
      <w:r w:rsidRPr="008F3DB7">
        <w:rPr>
          <w:rFonts w:eastAsia="Calibri" w:hint="eastAsia"/>
          <w:b/>
          <w:bCs/>
          <w:rtl/>
        </w:rPr>
        <w:t>יפעלו</w:t>
      </w:r>
      <w:r w:rsidRPr="008F3DB7">
        <w:rPr>
          <w:rFonts w:eastAsia="Calibri"/>
          <w:b/>
          <w:bCs/>
          <w:rtl/>
        </w:rPr>
        <w:t xml:space="preserve"> </w:t>
      </w:r>
      <w:r w:rsidRPr="008F3DB7">
        <w:rPr>
          <w:rFonts w:eastAsia="Calibri" w:hint="eastAsia"/>
          <w:b/>
          <w:bCs/>
          <w:rtl/>
        </w:rPr>
        <w:t>מול</w:t>
      </w:r>
      <w:r w:rsidRPr="008F3DB7">
        <w:rPr>
          <w:rFonts w:eastAsia="Calibri"/>
          <w:b/>
          <w:bCs/>
          <w:rtl/>
        </w:rPr>
        <w:t xml:space="preserve"> </w:t>
      </w:r>
      <w:r w:rsidRPr="008F3DB7">
        <w:rPr>
          <w:rFonts w:eastAsia="Calibri" w:hint="eastAsia"/>
          <w:b/>
          <w:bCs/>
          <w:rtl/>
        </w:rPr>
        <w:t>הממשלה</w:t>
      </w:r>
      <w:r w:rsidRPr="008F3DB7">
        <w:rPr>
          <w:rFonts w:eastAsia="Calibri"/>
          <w:b/>
          <w:bCs/>
          <w:rtl/>
        </w:rPr>
        <w:t xml:space="preserve"> </w:t>
      </w:r>
      <w:r w:rsidRPr="008F3DB7">
        <w:rPr>
          <w:rFonts w:eastAsia="Calibri" w:hint="eastAsia"/>
          <w:b/>
          <w:bCs/>
          <w:rtl/>
        </w:rPr>
        <w:t>להגדלת</w:t>
      </w:r>
      <w:r w:rsidRPr="008F3DB7">
        <w:rPr>
          <w:rFonts w:eastAsia="Calibri"/>
          <w:b/>
          <w:bCs/>
          <w:rtl/>
        </w:rPr>
        <w:t xml:space="preserve"> </w:t>
      </w:r>
      <w:r w:rsidRPr="008F3DB7">
        <w:rPr>
          <w:rFonts w:eastAsia="Calibri" w:hint="eastAsia"/>
          <w:b/>
          <w:bCs/>
          <w:rtl/>
        </w:rPr>
        <w:t>תקציב</w:t>
      </w:r>
      <w:r w:rsidRPr="008F3DB7">
        <w:rPr>
          <w:rFonts w:eastAsia="Calibri"/>
          <w:b/>
          <w:bCs/>
          <w:rtl/>
        </w:rPr>
        <w:t xml:space="preserve"> </w:t>
      </w:r>
      <w:r w:rsidRPr="008F3DB7">
        <w:rPr>
          <w:rFonts w:eastAsia="Calibri" w:hint="eastAsia"/>
          <w:b/>
          <w:bCs/>
          <w:rtl/>
        </w:rPr>
        <w:t>הסיוע</w:t>
      </w:r>
      <w:r w:rsidRPr="008F3DB7">
        <w:rPr>
          <w:rFonts w:eastAsia="Calibri"/>
          <w:b/>
          <w:bCs/>
          <w:rtl/>
        </w:rPr>
        <w:t xml:space="preserve">. </w:t>
      </w:r>
    </w:p>
    <w:p w:rsidR="008F3DB7" w:rsidRPr="008F3DB7" w:rsidRDefault="008F3DB7" w:rsidP="00C256B7">
      <w:pPr>
        <w:spacing w:line="269" w:lineRule="auto"/>
        <w:ind w:left="-567"/>
        <w:rPr>
          <w:rFonts w:eastAsia="Calibri"/>
          <w:szCs w:val="20"/>
          <w:rtl/>
        </w:rPr>
      </w:pPr>
    </w:p>
    <w:p w:rsidR="008F3DB7" w:rsidRPr="008F3DB7" w:rsidRDefault="008F3DB7" w:rsidP="00C256B7">
      <w:pPr>
        <w:numPr>
          <w:ilvl w:val="0"/>
          <w:numId w:val="13"/>
        </w:numPr>
        <w:spacing w:line="269" w:lineRule="auto"/>
        <w:contextualSpacing/>
        <w:rPr>
          <w:rFonts w:eastAsia="Calibri"/>
          <w:sz w:val="24"/>
        </w:rPr>
      </w:pPr>
      <w:r w:rsidRPr="008F3DB7">
        <w:rPr>
          <w:rFonts w:eastAsia="Times New Roman" w:hint="eastAsia"/>
          <w:bCs/>
          <w:spacing w:val="40"/>
          <w:rtl/>
        </w:rPr>
        <w:t>מענק</w:t>
      </w:r>
      <w:r w:rsidRPr="008F3DB7">
        <w:rPr>
          <w:rFonts w:eastAsia="Times New Roman"/>
          <w:bCs/>
          <w:spacing w:val="40"/>
          <w:rtl/>
        </w:rPr>
        <w:t xml:space="preserve"> </w:t>
      </w:r>
      <w:r w:rsidRPr="008F3DB7">
        <w:rPr>
          <w:rFonts w:eastAsia="Times New Roman" w:hint="eastAsia"/>
          <w:bCs/>
          <w:spacing w:val="40"/>
          <w:rtl/>
        </w:rPr>
        <w:t>פטור</w:t>
      </w:r>
      <w:r w:rsidRPr="008F3DB7">
        <w:rPr>
          <w:rFonts w:eastAsia="Times New Roman"/>
          <w:bCs/>
          <w:spacing w:val="40"/>
          <w:rtl/>
        </w:rPr>
        <w:t xml:space="preserve"> </w:t>
      </w:r>
      <w:r w:rsidRPr="008F3DB7">
        <w:rPr>
          <w:rFonts w:eastAsia="Times New Roman" w:hint="eastAsia"/>
          <w:bCs/>
          <w:spacing w:val="40"/>
          <w:rtl/>
        </w:rPr>
        <w:t>מארנונה</w:t>
      </w:r>
      <w:r w:rsidRPr="008F3DB7">
        <w:rPr>
          <w:rFonts w:eastAsia="Times New Roman"/>
          <w:bCs/>
          <w:spacing w:val="40"/>
          <w:rtl/>
        </w:rPr>
        <w:t xml:space="preserve"> </w:t>
      </w:r>
      <w:r w:rsidRPr="008F3DB7">
        <w:rPr>
          <w:rFonts w:eastAsia="Times New Roman" w:hint="eastAsia"/>
          <w:bCs/>
          <w:spacing w:val="40"/>
          <w:rtl/>
        </w:rPr>
        <w:t>לרשויות</w:t>
      </w:r>
      <w:r w:rsidRPr="008F3DB7">
        <w:rPr>
          <w:rFonts w:eastAsia="Times New Roman"/>
          <w:bCs/>
          <w:spacing w:val="40"/>
          <w:rtl/>
        </w:rPr>
        <w:t xml:space="preserve"> </w:t>
      </w:r>
      <w:r w:rsidRPr="008F3DB7">
        <w:rPr>
          <w:rFonts w:eastAsia="Times New Roman" w:hint="eastAsia"/>
          <w:bCs/>
          <w:spacing w:val="40"/>
          <w:rtl/>
        </w:rPr>
        <w:t>המפונות</w:t>
      </w:r>
      <w:r w:rsidRPr="008F3DB7">
        <w:rPr>
          <w:rFonts w:eastAsia="Times New Roman"/>
          <w:bCs/>
          <w:spacing w:val="40"/>
          <w:rtl/>
        </w:rPr>
        <w:t>:</w:t>
      </w:r>
      <w:r w:rsidRPr="008F3DB7">
        <w:rPr>
          <w:rFonts w:eastAsia="Calibri" w:hint="cs"/>
          <w:sz w:val="24"/>
          <w:rtl/>
        </w:rPr>
        <w:t xml:space="preserve"> </w:t>
      </w:r>
      <w:r w:rsidRPr="008F3DB7">
        <w:rPr>
          <w:rFonts w:eastAsia="Calibri" w:hint="eastAsia"/>
          <w:sz w:val="24"/>
          <w:rtl/>
        </w:rPr>
        <w:t>כאמור</w:t>
      </w:r>
      <w:r w:rsidRPr="008F3DB7">
        <w:rPr>
          <w:rFonts w:eastAsia="Calibri" w:hint="cs"/>
          <w:sz w:val="24"/>
          <w:rtl/>
        </w:rPr>
        <w:t>,</w:t>
      </w:r>
      <w:r w:rsidRPr="008F3DB7">
        <w:rPr>
          <w:rFonts w:eastAsia="Calibri"/>
          <w:sz w:val="24"/>
          <w:rtl/>
        </w:rPr>
        <w:t xml:space="preserve"> </w:t>
      </w:r>
      <w:r w:rsidRPr="008F3DB7">
        <w:rPr>
          <w:rFonts w:eastAsia="Calibri" w:hint="eastAsia"/>
          <w:sz w:val="24"/>
          <w:rtl/>
        </w:rPr>
        <w:t>הממשלה</w:t>
      </w:r>
      <w:r w:rsidRPr="008F3DB7">
        <w:rPr>
          <w:rFonts w:eastAsia="Calibri"/>
          <w:sz w:val="24"/>
          <w:rtl/>
        </w:rPr>
        <w:t xml:space="preserve"> </w:t>
      </w:r>
      <w:r w:rsidRPr="008F3DB7">
        <w:rPr>
          <w:rFonts w:eastAsia="Calibri" w:hint="cs"/>
          <w:sz w:val="24"/>
          <w:rtl/>
        </w:rPr>
        <w:t>החליטה</w:t>
      </w:r>
      <w:r w:rsidRPr="008F3DB7">
        <w:rPr>
          <w:rFonts w:eastAsia="Calibri"/>
          <w:sz w:val="24"/>
          <w:vertAlign w:val="superscript"/>
          <w:rtl/>
        </w:rPr>
        <w:footnoteReference w:id="40"/>
      </w:r>
      <w:r w:rsidRPr="008F3DB7">
        <w:rPr>
          <w:rFonts w:eastAsia="Calibri" w:hint="cs"/>
          <w:sz w:val="24"/>
          <w:rtl/>
        </w:rPr>
        <w:t xml:space="preserve"> להעניק פטור מלא מארנונה למגורים לתושבי הרשויות המפונות בצפון ובדרום. עוד נקבע בהחלטה האמורה כי משרד</w:t>
      </w:r>
      <w:r w:rsidRPr="008F3DB7">
        <w:rPr>
          <w:rFonts w:eastAsia="Calibri"/>
          <w:sz w:val="24"/>
          <w:rtl/>
        </w:rPr>
        <w:t xml:space="preserve"> </w:t>
      </w:r>
      <w:r w:rsidRPr="008F3DB7">
        <w:rPr>
          <w:rFonts w:eastAsia="Calibri" w:hint="cs"/>
          <w:sz w:val="24"/>
          <w:rtl/>
        </w:rPr>
        <w:t>הפנים</w:t>
      </w:r>
      <w:r w:rsidRPr="008F3DB7">
        <w:rPr>
          <w:rFonts w:eastAsia="Calibri"/>
          <w:sz w:val="24"/>
          <w:rtl/>
        </w:rPr>
        <w:t xml:space="preserve"> </w:t>
      </w:r>
      <w:r w:rsidRPr="008F3DB7">
        <w:rPr>
          <w:rFonts w:eastAsia="Calibri" w:hint="cs"/>
          <w:sz w:val="24"/>
          <w:rtl/>
        </w:rPr>
        <w:t>יעביר</w:t>
      </w:r>
      <w:r w:rsidRPr="008F3DB7">
        <w:rPr>
          <w:rFonts w:eastAsia="Calibri"/>
          <w:sz w:val="24"/>
          <w:rtl/>
        </w:rPr>
        <w:t xml:space="preserve"> </w:t>
      </w:r>
      <w:r w:rsidRPr="008F3DB7">
        <w:rPr>
          <w:rFonts w:eastAsia="Calibri" w:hint="cs"/>
          <w:sz w:val="24"/>
          <w:rtl/>
        </w:rPr>
        <w:t>לרשויות</w:t>
      </w:r>
      <w:r w:rsidRPr="008F3DB7">
        <w:rPr>
          <w:rFonts w:eastAsia="Calibri"/>
          <w:sz w:val="24"/>
          <w:rtl/>
        </w:rPr>
        <w:t xml:space="preserve"> </w:t>
      </w:r>
      <w:r w:rsidRPr="008F3DB7">
        <w:rPr>
          <w:rFonts w:eastAsia="Calibri" w:hint="cs"/>
          <w:sz w:val="24"/>
          <w:rtl/>
        </w:rPr>
        <w:t>המקומיות האמורות</w:t>
      </w:r>
      <w:r w:rsidRPr="008F3DB7">
        <w:rPr>
          <w:rFonts w:eastAsia="Calibri"/>
          <w:sz w:val="24"/>
          <w:rtl/>
        </w:rPr>
        <w:t xml:space="preserve"> </w:t>
      </w:r>
      <w:r w:rsidRPr="008F3DB7">
        <w:rPr>
          <w:rFonts w:eastAsia="Calibri" w:hint="cs"/>
          <w:sz w:val="24"/>
          <w:rtl/>
        </w:rPr>
        <w:t>מענק</w:t>
      </w:r>
      <w:r w:rsidRPr="008F3DB7">
        <w:rPr>
          <w:rFonts w:eastAsia="Calibri"/>
          <w:sz w:val="24"/>
          <w:rtl/>
        </w:rPr>
        <w:t xml:space="preserve"> </w:t>
      </w:r>
      <w:r w:rsidRPr="008F3DB7">
        <w:rPr>
          <w:rFonts w:eastAsia="Calibri" w:hint="cs"/>
          <w:sz w:val="24"/>
          <w:rtl/>
        </w:rPr>
        <w:t>מיוחד</w:t>
      </w:r>
      <w:r w:rsidRPr="008F3DB7">
        <w:rPr>
          <w:rFonts w:eastAsia="Calibri"/>
          <w:sz w:val="24"/>
          <w:rtl/>
        </w:rPr>
        <w:t xml:space="preserve"> </w:t>
      </w:r>
      <w:r w:rsidRPr="008F3DB7">
        <w:rPr>
          <w:rFonts w:eastAsia="Calibri" w:hint="cs"/>
          <w:sz w:val="24"/>
          <w:rtl/>
        </w:rPr>
        <w:t>לשיפוי</w:t>
      </w:r>
      <w:r w:rsidRPr="008F3DB7">
        <w:rPr>
          <w:rFonts w:eastAsia="Calibri"/>
          <w:sz w:val="24"/>
          <w:rtl/>
        </w:rPr>
        <w:t xml:space="preserve"> </w:t>
      </w:r>
      <w:r w:rsidRPr="008F3DB7">
        <w:rPr>
          <w:rFonts w:eastAsia="Calibri" w:hint="cs"/>
          <w:sz w:val="24"/>
          <w:rtl/>
        </w:rPr>
        <w:t>ומימון</w:t>
      </w:r>
      <w:r w:rsidRPr="008F3DB7">
        <w:rPr>
          <w:rFonts w:eastAsia="Calibri"/>
          <w:sz w:val="24"/>
          <w:rtl/>
        </w:rPr>
        <w:t xml:space="preserve"> </w:t>
      </w:r>
      <w:r w:rsidRPr="008F3DB7">
        <w:rPr>
          <w:rFonts w:eastAsia="Calibri" w:hint="cs"/>
          <w:sz w:val="24"/>
          <w:rtl/>
        </w:rPr>
        <w:t>הנחות</w:t>
      </w:r>
      <w:r w:rsidRPr="008F3DB7">
        <w:rPr>
          <w:rFonts w:eastAsia="Calibri"/>
          <w:sz w:val="24"/>
          <w:rtl/>
        </w:rPr>
        <w:t xml:space="preserve"> </w:t>
      </w:r>
      <w:r w:rsidRPr="008F3DB7">
        <w:rPr>
          <w:rFonts w:eastAsia="Calibri" w:hint="cs"/>
          <w:sz w:val="24"/>
          <w:rtl/>
        </w:rPr>
        <w:t>הארנונה</w:t>
      </w:r>
      <w:r w:rsidRPr="008F3DB7">
        <w:rPr>
          <w:rFonts w:eastAsia="Calibri"/>
          <w:sz w:val="24"/>
          <w:rtl/>
        </w:rPr>
        <w:t xml:space="preserve"> </w:t>
      </w:r>
      <w:r w:rsidRPr="008F3DB7">
        <w:rPr>
          <w:rFonts w:eastAsia="Calibri" w:hint="cs"/>
          <w:sz w:val="24"/>
          <w:rtl/>
        </w:rPr>
        <w:t>הקבועות</w:t>
      </w:r>
      <w:r w:rsidRPr="008F3DB7">
        <w:rPr>
          <w:rFonts w:eastAsia="Calibri"/>
          <w:sz w:val="24"/>
          <w:rtl/>
        </w:rPr>
        <w:t xml:space="preserve"> </w:t>
      </w:r>
      <w:r w:rsidRPr="008F3DB7">
        <w:rPr>
          <w:rFonts w:eastAsia="Calibri" w:hint="cs"/>
          <w:sz w:val="24"/>
          <w:rtl/>
        </w:rPr>
        <w:t>בהחלטה</w:t>
      </w:r>
      <w:r w:rsidRPr="008F3DB7">
        <w:rPr>
          <w:rFonts w:eastAsia="Calibri"/>
          <w:sz w:val="24"/>
          <w:rtl/>
        </w:rPr>
        <w:t xml:space="preserve"> </w:t>
      </w:r>
      <w:r w:rsidRPr="008F3DB7">
        <w:rPr>
          <w:rFonts w:eastAsia="Calibri" w:hint="cs"/>
          <w:sz w:val="24"/>
          <w:rtl/>
        </w:rPr>
        <w:t>משנת</w:t>
      </w:r>
      <w:r w:rsidRPr="008F3DB7">
        <w:rPr>
          <w:rFonts w:eastAsia="Calibri"/>
          <w:sz w:val="24"/>
          <w:rtl/>
        </w:rPr>
        <w:t xml:space="preserve"> 2023 </w:t>
      </w:r>
      <w:r w:rsidRPr="008F3DB7">
        <w:rPr>
          <w:rFonts w:eastAsia="Calibri" w:hint="cs"/>
          <w:sz w:val="24"/>
          <w:rtl/>
        </w:rPr>
        <w:t>כנגד</w:t>
      </w:r>
      <w:r w:rsidRPr="008F3DB7">
        <w:rPr>
          <w:rFonts w:eastAsia="Calibri"/>
          <w:sz w:val="24"/>
          <w:rtl/>
        </w:rPr>
        <w:t xml:space="preserve"> </w:t>
      </w:r>
      <w:r w:rsidRPr="008F3DB7">
        <w:rPr>
          <w:rFonts w:eastAsia="Calibri" w:hint="cs"/>
          <w:sz w:val="24"/>
          <w:rtl/>
        </w:rPr>
        <w:t>מתן</w:t>
      </w:r>
      <w:r w:rsidRPr="008F3DB7">
        <w:rPr>
          <w:rFonts w:eastAsia="Calibri"/>
          <w:sz w:val="24"/>
          <w:rtl/>
        </w:rPr>
        <w:t xml:space="preserve"> </w:t>
      </w:r>
      <w:r w:rsidRPr="008F3DB7">
        <w:rPr>
          <w:rFonts w:eastAsia="Calibri" w:hint="cs"/>
          <w:sz w:val="24"/>
          <w:rtl/>
        </w:rPr>
        <w:t>ההנחה</w:t>
      </w:r>
      <w:r w:rsidRPr="008F3DB7">
        <w:rPr>
          <w:rFonts w:eastAsia="Calibri"/>
          <w:sz w:val="24"/>
          <w:rtl/>
        </w:rPr>
        <w:t xml:space="preserve"> </w:t>
      </w:r>
      <w:r w:rsidRPr="008F3DB7">
        <w:rPr>
          <w:rFonts w:eastAsia="Calibri" w:hint="cs"/>
          <w:sz w:val="24"/>
          <w:rtl/>
        </w:rPr>
        <w:t>בפועל</w:t>
      </w:r>
      <w:r w:rsidRPr="008F3DB7">
        <w:rPr>
          <w:rFonts w:eastAsia="Calibri"/>
          <w:sz w:val="24"/>
        </w:rPr>
        <w:t>.</w:t>
      </w:r>
      <w:r w:rsidRPr="008F3DB7">
        <w:rPr>
          <w:rFonts w:eastAsia="Calibri" w:hint="cs"/>
          <w:sz w:val="24"/>
          <w:rtl/>
        </w:rPr>
        <w:t xml:space="preserve"> משרד הפנים העביר בדצמבר 2023 סכום של </w:t>
      </w:r>
      <w:r w:rsidRPr="008F3DB7">
        <w:rPr>
          <w:rFonts w:eastAsia="Calibri" w:hint="eastAsia"/>
          <w:sz w:val="24"/>
          <w:rtl/>
        </w:rPr>
        <w:t>כ</w:t>
      </w:r>
      <w:r w:rsidRPr="008F3DB7">
        <w:rPr>
          <w:rFonts w:eastAsia="Calibri"/>
          <w:sz w:val="24"/>
          <w:rtl/>
        </w:rPr>
        <w:t>-66 מיליון ש"ח</w:t>
      </w:r>
      <w:r w:rsidRPr="008F3DB7">
        <w:rPr>
          <w:rFonts w:eastAsia="Calibri" w:hint="cs"/>
          <w:b/>
          <w:bCs/>
          <w:sz w:val="24"/>
          <w:rtl/>
        </w:rPr>
        <w:t xml:space="preserve"> </w:t>
      </w:r>
      <w:r w:rsidRPr="008F3DB7">
        <w:rPr>
          <w:rFonts w:eastAsia="Calibri" w:hint="cs"/>
          <w:sz w:val="24"/>
          <w:rtl/>
        </w:rPr>
        <w:t xml:space="preserve">לרשויות המפונות. יצוין כי שיפוי מעין זה ניתן כבר כ-20 שנה ליישובי עוטף עזה. </w:t>
      </w:r>
    </w:p>
    <w:p w:rsidR="008F3DB7" w:rsidRPr="008F3DB7" w:rsidRDefault="008F3DB7" w:rsidP="00C256B7">
      <w:pPr>
        <w:spacing w:line="269" w:lineRule="auto"/>
        <w:rPr>
          <w:rFonts w:eastAsia="Calibri"/>
        </w:rPr>
      </w:pPr>
    </w:p>
    <w:p w:rsidR="008F3DB7" w:rsidRPr="008F3DB7" w:rsidRDefault="008F3DB7" w:rsidP="00467BED">
      <w:pPr>
        <w:pStyle w:val="4"/>
        <w:rPr>
          <w:rtl/>
        </w:rPr>
      </w:pPr>
      <w:r w:rsidRPr="008F3DB7">
        <w:rPr>
          <w:rFonts w:hint="cs"/>
          <w:rtl/>
        </w:rPr>
        <w:t xml:space="preserve">מענקים והשתתפויות </w:t>
      </w:r>
    </w:p>
    <w:p w:rsidR="008F3DB7" w:rsidRPr="008F3DB7" w:rsidRDefault="008F3DB7" w:rsidP="00C256B7">
      <w:pPr>
        <w:spacing w:line="269" w:lineRule="auto"/>
        <w:ind w:left="-567"/>
        <w:rPr>
          <w:rFonts w:eastAsia="Calibri"/>
          <w:szCs w:val="20"/>
          <w:rtl/>
        </w:rPr>
      </w:pPr>
    </w:p>
    <w:p w:rsidR="008F3DB7" w:rsidRPr="008F3DB7" w:rsidRDefault="008F3DB7" w:rsidP="00C256B7">
      <w:pPr>
        <w:spacing w:line="269" w:lineRule="auto"/>
        <w:rPr>
          <w:rFonts w:eastAsia="Calibri"/>
          <w:rtl/>
        </w:rPr>
      </w:pPr>
      <w:r w:rsidRPr="008F3DB7">
        <w:rPr>
          <w:rFonts w:eastAsia="Calibri" w:hint="cs"/>
          <w:rtl/>
        </w:rPr>
        <w:t>במהלך הביקורת, מסר משרד הפנים למשרד מבקר המדינה כי הוא</w:t>
      </w:r>
      <w:r w:rsidRPr="008F3DB7">
        <w:rPr>
          <w:rFonts w:eastAsia="Calibri"/>
          <w:rtl/>
        </w:rPr>
        <w:t xml:space="preserve"> </w:t>
      </w:r>
      <w:r w:rsidRPr="008F3DB7">
        <w:rPr>
          <w:rFonts w:eastAsia="Calibri" w:hint="cs"/>
          <w:rtl/>
        </w:rPr>
        <w:t xml:space="preserve">יעביר לרשויות המקומיות מענקים נוספים: </w:t>
      </w:r>
    </w:p>
    <w:p w:rsidR="008F3DB7" w:rsidRPr="008F3DB7" w:rsidRDefault="008F3DB7" w:rsidP="00C256B7">
      <w:pPr>
        <w:spacing w:line="269" w:lineRule="auto"/>
        <w:ind w:left="-567"/>
        <w:rPr>
          <w:rFonts w:eastAsia="Calibri"/>
          <w:szCs w:val="20"/>
        </w:rPr>
      </w:pPr>
    </w:p>
    <w:p w:rsidR="008F3DB7" w:rsidRPr="008F3DB7" w:rsidRDefault="008F3DB7" w:rsidP="00C256B7">
      <w:pPr>
        <w:numPr>
          <w:ilvl w:val="0"/>
          <w:numId w:val="14"/>
        </w:numPr>
        <w:spacing w:line="269" w:lineRule="auto"/>
        <w:ind w:left="360"/>
        <w:contextualSpacing/>
        <w:rPr>
          <w:rFonts w:eastAsia="Calibri"/>
        </w:rPr>
      </w:pPr>
      <w:r w:rsidRPr="008F3DB7">
        <w:rPr>
          <w:rFonts w:eastAsia="Times New Roman" w:hint="eastAsia"/>
          <w:bCs/>
          <w:spacing w:val="40"/>
          <w:rtl/>
        </w:rPr>
        <w:t>הקצאה</w:t>
      </w:r>
      <w:r w:rsidRPr="008F3DB7">
        <w:rPr>
          <w:rFonts w:eastAsia="Times New Roman"/>
          <w:bCs/>
          <w:spacing w:val="40"/>
          <w:rtl/>
        </w:rPr>
        <w:t xml:space="preserve"> </w:t>
      </w:r>
      <w:r w:rsidRPr="008F3DB7">
        <w:rPr>
          <w:rFonts w:eastAsia="Times New Roman" w:hint="eastAsia"/>
          <w:bCs/>
          <w:spacing w:val="40"/>
          <w:rtl/>
        </w:rPr>
        <w:t>לרשויות</w:t>
      </w:r>
      <w:r w:rsidRPr="008F3DB7">
        <w:rPr>
          <w:rFonts w:eastAsia="Times New Roman"/>
          <w:bCs/>
          <w:spacing w:val="40"/>
          <w:rtl/>
        </w:rPr>
        <w:t xml:space="preserve"> </w:t>
      </w:r>
      <w:r w:rsidRPr="008F3DB7">
        <w:rPr>
          <w:rFonts w:eastAsia="Times New Roman" w:hint="eastAsia"/>
          <w:bCs/>
          <w:spacing w:val="40"/>
          <w:rtl/>
        </w:rPr>
        <w:t>מפונות</w:t>
      </w:r>
      <w:r w:rsidRPr="008F3DB7">
        <w:rPr>
          <w:rFonts w:eastAsia="Times New Roman"/>
          <w:bCs/>
          <w:spacing w:val="40"/>
          <w:rtl/>
        </w:rPr>
        <w:t xml:space="preserve"> </w:t>
      </w:r>
      <w:r w:rsidRPr="008F3DB7">
        <w:rPr>
          <w:rFonts w:eastAsia="Times New Roman" w:hint="eastAsia"/>
          <w:bCs/>
          <w:spacing w:val="40"/>
          <w:rtl/>
        </w:rPr>
        <w:t>בצפון</w:t>
      </w:r>
      <w:r w:rsidRPr="008F3DB7">
        <w:rPr>
          <w:rFonts w:eastAsia="Times New Roman"/>
          <w:bCs/>
          <w:spacing w:val="40"/>
          <w:rtl/>
        </w:rPr>
        <w:t>:</w:t>
      </w:r>
      <w:r w:rsidRPr="008F3DB7">
        <w:rPr>
          <w:rFonts w:eastAsia="Calibri" w:hint="cs"/>
          <w:rtl/>
        </w:rPr>
        <w:t xml:space="preserve"> 85 מיליון ש"ח.</w:t>
      </w:r>
    </w:p>
    <w:p w:rsidR="008F3DB7" w:rsidRPr="008F3DB7" w:rsidRDefault="008F3DB7" w:rsidP="00C256B7">
      <w:pPr>
        <w:spacing w:line="269" w:lineRule="auto"/>
        <w:ind w:left="-567"/>
        <w:rPr>
          <w:rFonts w:eastAsia="Calibri"/>
          <w:szCs w:val="20"/>
        </w:rPr>
      </w:pPr>
    </w:p>
    <w:p w:rsidR="008F3DB7" w:rsidRPr="008F3DB7" w:rsidRDefault="008F3DB7" w:rsidP="00C256B7">
      <w:pPr>
        <w:numPr>
          <w:ilvl w:val="0"/>
          <w:numId w:val="14"/>
        </w:numPr>
        <w:spacing w:line="269" w:lineRule="auto"/>
        <w:ind w:left="360"/>
        <w:contextualSpacing/>
        <w:rPr>
          <w:rFonts w:eastAsia="Calibri"/>
        </w:rPr>
      </w:pPr>
      <w:r w:rsidRPr="008F3DB7">
        <w:rPr>
          <w:rFonts w:eastAsia="Times New Roman" w:hint="eastAsia"/>
          <w:bCs/>
          <w:spacing w:val="40"/>
          <w:rtl/>
        </w:rPr>
        <w:t>מענק</w:t>
      </w:r>
      <w:r w:rsidRPr="008F3DB7">
        <w:rPr>
          <w:rFonts w:eastAsia="Times New Roman"/>
          <w:bCs/>
          <w:spacing w:val="40"/>
          <w:rtl/>
        </w:rPr>
        <w:t xml:space="preserve"> </w:t>
      </w:r>
      <w:r w:rsidRPr="008F3DB7">
        <w:rPr>
          <w:rFonts w:eastAsia="Times New Roman" w:hint="eastAsia"/>
          <w:bCs/>
          <w:spacing w:val="40"/>
          <w:rtl/>
        </w:rPr>
        <w:t>בגין</w:t>
      </w:r>
      <w:r w:rsidRPr="008F3DB7">
        <w:rPr>
          <w:rFonts w:eastAsia="Times New Roman"/>
          <w:bCs/>
          <w:spacing w:val="40"/>
          <w:rtl/>
        </w:rPr>
        <w:t xml:space="preserve"> </w:t>
      </w:r>
      <w:r w:rsidRPr="008F3DB7">
        <w:rPr>
          <w:rFonts w:eastAsia="Times New Roman" w:hint="eastAsia"/>
          <w:bCs/>
          <w:spacing w:val="40"/>
          <w:rtl/>
        </w:rPr>
        <w:t>אובדן</w:t>
      </w:r>
      <w:r w:rsidRPr="008F3DB7">
        <w:rPr>
          <w:rFonts w:eastAsia="Times New Roman"/>
          <w:bCs/>
          <w:spacing w:val="40"/>
          <w:rtl/>
        </w:rPr>
        <w:t xml:space="preserve"> </w:t>
      </w:r>
      <w:r w:rsidRPr="008F3DB7">
        <w:rPr>
          <w:rFonts w:eastAsia="Times New Roman" w:hint="eastAsia"/>
          <w:bCs/>
          <w:spacing w:val="40"/>
          <w:rtl/>
        </w:rPr>
        <w:t>הכנסות</w:t>
      </w:r>
      <w:r w:rsidRPr="008F3DB7">
        <w:rPr>
          <w:rFonts w:eastAsia="Times New Roman"/>
          <w:bCs/>
          <w:spacing w:val="40"/>
          <w:rtl/>
        </w:rPr>
        <w:t>:</w:t>
      </w:r>
      <w:r w:rsidRPr="008F3DB7">
        <w:rPr>
          <w:rFonts w:eastAsia="Calibri" w:hint="cs"/>
          <w:b/>
          <w:bCs/>
          <w:rtl/>
        </w:rPr>
        <w:t xml:space="preserve"> </w:t>
      </w:r>
      <w:r w:rsidRPr="008F3DB7">
        <w:rPr>
          <w:rFonts w:eastAsia="Calibri" w:hint="eastAsia"/>
          <w:rtl/>
        </w:rPr>
        <w:t>מענק</w:t>
      </w:r>
      <w:r w:rsidRPr="008F3DB7">
        <w:rPr>
          <w:rFonts w:eastAsia="Calibri"/>
          <w:rtl/>
        </w:rPr>
        <w:t xml:space="preserve"> זה נקבע </w:t>
      </w:r>
      <w:r w:rsidRPr="008F3DB7">
        <w:rPr>
          <w:rFonts w:eastAsia="Calibri" w:hint="eastAsia"/>
          <w:rtl/>
        </w:rPr>
        <w:t>בהידברות</w:t>
      </w:r>
      <w:r w:rsidRPr="008F3DB7">
        <w:rPr>
          <w:rFonts w:eastAsia="Calibri"/>
          <w:rtl/>
        </w:rPr>
        <w:t xml:space="preserve"> </w:t>
      </w:r>
      <w:r w:rsidRPr="008F3DB7">
        <w:rPr>
          <w:rFonts w:eastAsia="Calibri" w:hint="eastAsia"/>
          <w:rtl/>
        </w:rPr>
        <w:t>בין</w:t>
      </w:r>
      <w:r w:rsidRPr="008F3DB7">
        <w:rPr>
          <w:rFonts w:eastAsia="Calibri"/>
          <w:rtl/>
        </w:rPr>
        <w:t xml:space="preserve"> משרד הפנים </w:t>
      </w:r>
      <w:r w:rsidRPr="008F3DB7">
        <w:rPr>
          <w:rFonts w:eastAsia="Calibri" w:hint="eastAsia"/>
          <w:rtl/>
        </w:rPr>
        <w:t>לבין</w:t>
      </w:r>
      <w:r w:rsidRPr="008F3DB7">
        <w:rPr>
          <w:rFonts w:eastAsia="Calibri"/>
          <w:rtl/>
        </w:rPr>
        <w:t xml:space="preserve"> משרד האוצר. המענק </w:t>
      </w:r>
      <w:r w:rsidRPr="008F3DB7">
        <w:rPr>
          <w:rFonts w:eastAsia="Calibri" w:hint="cs"/>
          <w:rtl/>
        </w:rPr>
        <w:t>נועד לשיפוי ה</w:t>
      </w:r>
      <w:r w:rsidRPr="008F3DB7">
        <w:rPr>
          <w:rFonts w:eastAsia="Calibri"/>
          <w:rtl/>
        </w:rPr>
        <w:t xml:space="preserve">רשויות המקומיות בגין אובדן הכנסות בחודשים אוקטובר 2023 - מרץ 2024. מדובר בסכום של </w:t>
      </w:r>
      <w:r w:rsidRPr="008F3DB7">
        <w:rPr>
          <w:rFonts w:eastAsia="Calibri" w:hint="eastAsia"/>
          <w:rtl/>
        </w:rPr>
        <w:t>יותר</w:t>
      </w:r>
      <w:r w:rsidRPr="008F3DB7">
        <w:rPr>
          <w:rFonts w:eastAsia="Calibri"/>
          <w:rtl/>
        </w:rPr>
        <w:t xml:space="preserve"> </w:t>
      </w:r>
      <w:r w:rsidRPr="008F3DB7">
        <w:rPr>
          <w:rFonts w:eastAsia="Calibri" w:hint="eastAsia"/>
          <w:rtl/>
        </w:rPr>
        <w:t>מ</w:t>
      </w:r>
      <w:r w:rsidRPr="008F3DB7">
        <w:rPr>
          <w:rFonts w:eastAsia="Calibri"/>
          <w:rtl/>
        </w:rPr>
        <w:t xml:space="preserve">-100 מיליון ש"ח. </w:t>
      </w:r>
    </w:p>
    <w:p w:rsidR="008F3DB7" w:rsidRPr="008F3DB7" w:rsidRDefault="008F3DB7" w:rsidP="00C256B7">
      <w:pPr>
        <w:spacing w:line="269" w:lineRule="auto"/>
        <w:ind w:left="-567"/>
        <w:rPr>
          <w:rFonts w:eastAsia="Calibri"/>
          <w:szCs w:val="20"/>
        </w:rPr>
      </w:pPr>
    </w:p>
    <w:bookmarkEnd w:id="61"/>
    <w:p w:rsidR="008F3DB7" w:rsidRPr="008F3DB7" w:rsidRDefault="008F3DB7" w:rsidP="00C256B7">
      <w:pPr>
        <w:numPr>
          <w:ilvl w:val="0"/>
          <w:numId w:val="14"/>
        </w:numPr>
        <w:spacing w:line="269" w:lineRule="auto"/>
        <w:ind w:left="360"/>
        <w:contextualSpacing/>
        <w:rPr>
          <w:rFonts w:eastAsia="Calibri"/>
        </w:rPr>
      </w:pPr>
      <w:r w:rsidRPr="008F3DB7">
        <w:rPr>
          <w:rFonts w:eastAsia="Times New Roman" w:hint="eastAsia"/>
          <w:bCs/>
          <w:spacing w:val="40"/>
          <w:rtl/>
        </w:rPr>
        <w:lastRenderedPageBreak/>
        <w:t>התחייבות</w:t>
      </w:r>
      <w:r w:rsidRPr="008F3DB7">
        <w:rPr>
          <w:rFonts w:eastAsia="Times New Roman"/>
          <w:bCs/>
          <w:spacing w:val="40"/>
          <w:rtl/>
        </w:rPr>
        <w:t xml:space="preserve"> </w:t>
      </w:r>
      <w:r w:rsidRPr="008F3DB7">
        <w:rPr>
          <w:rFonts w:eastAsia="Times New Roman" w:hint="eastAsia"/>
          <w:bCs/>
          <w:spacing w:val="40"/>
          <w:rtl/>
        </w:rPr>
        <w:t>מ</w:t>
      </w:r>
      <w:r w:rsidRPr="008F3DB7">
        <w:rPr>
          <w:rFonts w:eastAsia="Times New Roman" w:hint="cs"/>
          <w:bCs/>
          <w:spacing w:val="40"/>
          <w:rtl/>
        </w:rPr>
        <w:t>י</w:t>
      </w:r>
      <w:r w:rsidRPr="008F3DB7">
        <w:rPr>
          <w:rFonts w:eastAsia="Times New Roman" w:hint="eastAsia"/>
          <w:bCs/>
          <w:spacing w:val="40"/>
          <w:rtl/>
        </w:rPr>
        <w:t>נהל</w:t>
      </w:r>
      <w:r w:rsidRPr="008F3DB7">
        <w:rPr>
          <w:rFonts w:eastAsia="Times New Roman"/>
          <w:bCs/>
          <w:spacing w:val="40"/>
          <w:rtl/>
        </w:rPr>
        <w:t xml:space="preserve"> החירום:</w:t>
      </w:r>
      <w:r w:rsidRPr="008F3DB7">
        <w:rPr>
          <w:rFonts w:eastAsia="Calibri" w:hint="cs"/>
          <w:rtl/>
        </w:rPr>
        <w:t xml:space="preserve"> הוקצה סכום של 50 מיליון ש"ח ויחולק לרשויות המקומיות לפי חשבוניות שיוגשו בגין שיפוץ גנרטורים וכד'.</w:t>
      </w:r>
    </w:p>
    <w:p w:rsidR="008F3DB7" w:rsidRPr="008F3DB7" w:rsidRDefault="008F3DB7" w:rsidP="00C256B7">
      <w:pPr>
        <w:spacing w:line="269" w:lineRule="auto"/>
        <w:ind w:left="-567"/>
        <w:rPr>
          <w:rFonts w:eastAsia="Calibri"/>
          <w:szCs w:val="20"/>
          <w:rtl/>
        </w:rPr>
      </w:pPr>
    </w:p>
    <w:p w:rsidR="008F3DB7" w:rsidRPr="008F3DB7" w:rsidRDefault="008F3DB7" w:rsidP="00405769">
      <w:pPr>
        <w:spacing w:line="269" w:lineRule="auto"/>
        <w:contextualSpacing/>
        <w:rPr>
          <w:rFonts w:eastAsia="Calibri"/>
          <w:b/>
          <w:bCs/>
          <w:rtl/>
        </w:rPr>
      </w:pPr>
      <w:bookmarkStart w:id="68" w:name="_Hlk174290236"/>
      <w:r w:rsidRPr="008F3DB7">
        <w:rPr>
          <w:rFonts w:eastAsia="Calibri" w:hint="cs"/>
          <w:b/>
          <w:bCs/>
          <w:rtl/>
        </w:rPr>
        <w:t>משרד מבקר המדינה ממליץ למשרדי הפנים והאוצר, בבואם להחליט על הקצאה של מענקים, להתחשב, בין היתר, ביכולת התזרימית של הרשויות המקומיות, ובפרט הרשויות המקומיות הקטנות שאין להן עורף כלכלי חזק ועודפי מזומנים שיאפשרו להן להמשיך לתפקד כיאות.</w:t>
      </w:r>
    </w:p>
    <w:p w:rsidR="008F3DB7" w:rsidRPr="008F3DB7" w:rsidRDefault="008F3DB7" w:rsidP="00C256B7">
      <w:pPr>
        <w:spacing w:line="269" w:lineRule="auto"/>
        <w:ind w:left="-567"/>
        <w:rPr>
          <w:rFonts w:eastAsia="Calibri"/>
          <w:szCs w:val="20"/>
          <w:rtl/>
        </w:rPr>
      </w:pPr>
    </w:p>
    <w:p w:rsidR="008F3DB7" w:rsidRPr="008F3DB7" w:rsidRDefault="008F3DB7" w:rsidP="00405769">
      <w:pPr>
        <w:spacing w:line="269" w:lineRule="auto"/>
        <w:contextualSpacing/>
        <w:rPr>
          <w:rFonts w:ascii="David" w:eastAsia="Aptos" w:hAnsi="David"/>
          <w:sz w:val="24"/>
          <w:rtl/>
        </w:rPr>
      </w:pPr>
      <w:r w:rsidRPr="008F3DB7">
        <w:rPr>
          <w:rFonts w:ascii="David" w:eastAsia="Aptos" w:hAnsi="David"/>
          <w:sz w:val="24"/>
          <w:rtl/>
        </w:rPr>
        <w:t xml:space="preserve">משרד הפנים מסר בתשובתו כי יש להבחין בין סיוע תזרימי מיידי לבין הקצאת מענקים תקציביים, אשר מחייבת החלטות ממשלה והליכי תקצוב מורכבים. לדברי המשרד, הוא פעל </w:t>
      </w:r>
      <w:r w:rsidRPr="008F3DB7">
        <w:rPr>
          <w:rFonts w:ascii="David" w:eastAsia="Aptos" w:hAnsi="David" w:hint="cs"/>
          <w:sz w:val="24"/>
          <w:rtl/>
        </w:rPr>
        <w:t xml:space="preserve">ככל שהתאפשר לו </w:t>
      </w:r>
      <w:r w:rsidRPr="008F3DB7">
        <w:rPr>
          <w:rFonts w:ascii="David" w:eastAsia="Aptos" w:hAnsi="David"/>
          <w:sz w:val="24"/>
          <w:rtl/>
        </w:rPr>
        <w:t xml:space="preserve">להקדמת </w:t>
      </w:r>
      <w:r w:rsidRPr="008F3DB7">
        <w:rPr>
          <w:rFonts w:ascii="David" w:eastAsia="Aptos" w:hAnsi="David" w:hint="cs"/>
          <w:sz w:val="24"/>
          <w:rtl/>
        </w:rPr>
        <w:t>תשלום ה</w:t>
      </w:r>
      <w:r w:rsidRPr="008F3DB7">
        <w:rPr>
          <w:rFonts w:ascii="David" w:eastAsia="Aptos" w:hAnsi="David"/>
          <w:sz w:val="24"/>
          <w:rtl/>
        </w:rPr>
        <w:t xml:space="preserve">מענקים ולקידום </w:t>
      </w:r>
      <w:r w:rsidRPr="008F3DB7">
        <w:rPr>
          <w:rFonts w:ascii="David" w:eastAsia="Aptos" w:hAnsi="David" w:hint="cs"/>
          <w:sz w:val="24"/>
          <w:rtl/>
        </w:rPr>
        <w:t xml:space="preserve">העברת </w:t>
      </w:r>
      <w:r w:rsidRPr="008F3DB7">
        <w:rPr>
          <w:rFonts w:ascii="David" w:eastAsia="Aptos" w:hAnsi="David"/>
          <w:sz w:val="24"/>
          <w:rtl/>
        </w:rPr>
        <w:t xml:space="preserve">תשלומים לרשויות המקומיות שנפגעו, </w:t>
      </w:r>
      <w:r w:rsidRPr="008F3DB7">
        <w:rPr>
          <w:rFonts w:ascii="David" w:eastAsia="Aptos" w:hAnsi="David" w:hint="cs"/>
          <w:sz w:val="24"/>
          <w:rtl/>
        </w:rPr>
        <w:t>בין היתר</w:t>
      </w:r>
      <w:r w:rsidRPr="008F3DB7">
        <w:rPr>
          <w:rFonts w:ascii="David" w:eastAsia="Aptos" w:hAnsi="David"/>
          <w:sz w:val="24"/>
          <w:rtl/>
        </w:rPr>
        <w:t xml:space="preserve"> תוך התחשבות במצבן ובאיתנותן הכלכלית.</w:t>
      </w:r>
    </w:p>
    <w:p w:rsidR="008F3DB7" w:rsidRPr="008F3DB7" w:rsidRDefault="008F3DB7" w:rsidP="00C256B7">
      <w:pPr>
        <w:spacing w:line="269" w:lineRule="auto"/>
        <w:ind w:left="-567"/>
        <w:rPr>
          <w:rFonts w:eastAsia="Calibri"/>
          <w:szCs w:val="20"/>
          <w:rtl/>
        </w:rPr>
      </w:pPr>
    </w:p>
    <w:bookmarkEnd w:id="68"/>
    <w:p w:rsidR="008F3DB7" w:rsidRPr="008F3DB7" w:rsidRDefault="008F3DB7" w:rsidP="00405769">
      <w:pPr>
        <w:spacing w:line="269" w:lineRule="auto"/>
        <w:contextualSpacing/>
        <w:rPr>
          <w:rFonts w:eastAsia="Calibri"/>
          <w:b/>
          <w:bCs/>
          <w:sz w:val="18"/>
          <w:szCs w:val="22"/>
          <w:rtl/>
        </w:rPr>
      </w:pPr>
      <w:r w:rsidRPr="008F3DB7">
        <w:rPr>
          <w:rFonts w:eastAsia="Calibri"/>
          <w:b/>
          <w:bCs/>
          <w:sz w:val="18"/>
          <w:rtl/>
        </w:rPr>
        <w:t>משרד מבקר המדינה מציין כי ל</w:t>
      </w:r>
      <w:r w:rsidRPr="008F3DB7">
        <w:rPr>
          <w:rFonts w:eastAsia="Calibri" w:hint="cs"/>
          <w:b/>
          <w:bCs/>
          <w:sz w:val="18"/>
          <w:rtl/>
        </w:rPr>
        <w:t>נוכח</w:t>
      </w:r>
      <w:r w:rsidRPr="008F3DB7">
        <w:rPr>
          <w:rFonts w:eastAsia="Calibri"/>
          <w:b/>
          <w:bCs/>
          <w:sz w:val="18"/>
          <w:rtl/>
        </w:rPr>
        <w:t xml:space="preserve"> האתגרים </w:t>
      </w:r>
      <w:r w:rsidRPr="008F3DB7">
        <w:rPr>
          <w:rFonts w:eastAsia="Calibri" w:hint="cs"/>
          <w:b/>
          <w:bCs/>
          <w:sz w:val="18"/>
          <w:rtl/>
        </w:rPr>
        <w:t>הניצבים בייחוד לפני</w:t>
      </w:r>
      <w:r w:rsidRPr="008F3DB7">
        <w:rPr>
          <w:rFonts w:eastAsia="Calibri"/>
          <w:b/>
          <w:bCs/>
          <w:sz w:val="18"/>
          <w:rtl/>
        </w:rPr>
        <w:t xml:space="preserve"> הרשויות הקטנות והמוחלשות - שאין להן עורף כלכלי ויכולת ספיגה תזרימית - חשוב שמנגנוני ההקצאה העתידיים יכללו במפורש התייחסות מובנית ליכולת התזרימית של הרשויות וי</w:t>
      </w:r>
      <w:r w:rsidRPr="008F3DB7">
        <w:rPr>
          <w:rFonts w:eastAsia="Calibri" w:hint="cs"/>
          <w:b/>
          <w:bCs/>
          <w:sz w:val="18"/>
          <w:rtl/>
        </w:rPr>
        <w:t>ו</w:t>
      </w:r>
      <w:r w:rsidRPr="008F3DB7">
        <w:rPr>
          <w:rFonts w:eastAsia="Calibri"/>
          <w:b/>
          <w:bCs/>
          <w:sz w:val="18"/>
          <w:rtl/>
        </w:rPr>
        <w:t xml:space="preserve">פעלו להבטחת פעילותן התקינה גם </w:t>
      </w:r>
      <w:r w:rsidRPr="008F3DB7">
        <w:rPr>
          <w:rFonts w:eastAsia="Calibri" w:hint="cs"/>
          <w:b/>
          <w:bCs/>
          <w:sz w:val="18"/>
          <w:rtl/>
        </w:rPr>
        <w:t>לפני שיועבר</w:t>
      </w:r>
      <w:r w:rsidRPr="008F3DB7">
        <w:rPr>
          <w:rFonts w:eastAsia="Calibri"/>
          <w:b/>
          <w:bCs/>
          <w:sz w:val="18"/>
          <w:rtl/>
        </w:rPr>
        <w:t xml:space="preserve"> סיוע תקציבי מלא</w:t>
      </w:r>
      <w:r w:rsidRPr="008F3DB7">
        <w:rPr>
          <w:rFonts w:eastAsia="Calibri" w:hint="cs"/>
          <w:b/>
          <w:bCs/>
          <w:sz w:val="18"/>
          <w:szCs w:val="22"/>
          <w:rtl/>
        </w:rPr>
        <w:t>.</w:t>
      </w:r>
    </w:p>
    <w:p w:rsidR="008F3DB7" w:rsidRPr="008F3DB7" w:rsidRDefault="008F3DB7" w:rsidP="00C256B7">
      <w:pPr>
        <w:spacing w:line="269" w:lineRule="auto"/>
        <w:rPr>
          <w:rFonts w:eastAsia="Calibri"/>
          <w:rtl/>
        </w:rPr>
      </w:pPr>
    </w:p>
    <w:p w:rsidR="008F3DB7" w:rsidRPr="008F3DB7" w:rsidRDefault="008F3DB7" w:rsidP="00467BED">
      <w:pPr>
        <w:pStyle w:val="4"/>
        <w:rPr>
          <w:rtl/>
        </w:rPr>
      </w:pPr>
      <w:r w:rsidRPr="008F3DB7">
        <w:rPr>
          <w:rFonts w:hint="cs"/>
          <w:rtl/>
        </w:rPr>
        <w:t>מענקים והשתתפויות של משרד החינוך</w:t>
      </w:r>
    </w:p>
    <w:p w:rsidR="008F3DB7" w:rsidRPr="008F3DB7" w:rsidRDefault="008F3DB7" w:rsidP="00C256B7">
      <w:pPr>
        <w:spacing w:line="269" w:lineRule="auto"/>
        <w:ind w:left="-567"/>
        <w:rPr>
          <w:rFonts w:eastAsia="Calibri"/>
          <w:szCs w:val="20"/>
          <w:rtl/>
        </w:rPr>
      </w:pPr>
    </w:p>
    <w:p w:rsidR="008F3DB7" w:rsidRPr="008F3DB7" w:rsidRDefault="008F3DB7" w:rsidP="00C256B7">
      <w:pPr>
        <w:spacing w:line="269" w:lineRule="auto"/>
        <w:rPr>
          <w:rFonts w:eastAsia="Calibri"/>
          <w:rtl/>
        </w:rPr>
      </w:pPr>
      <w:r w:rsidRPr="008F3DB7">
        <w:rPr>
          <w:rFonts w:eastAsia="Calibri" w:hint="eastAsia"/>
          <w:rtl/>
        </w:rPr>
        <w:t>משרד</w:t>
      </w:r>
      <w:r w:rsidRPr="008F3DB7">
        <w:rPr>
          <w:rFonts w:eastAsia="Calibri"/>
          <w:rtl/>
        </w:rPr>
        <w:t xml:space="preserve"> החינוך </w:t>
      </w:r>
      <w:r w:rsidRPr="008F3DB7">
        <w:rPr>
          <w:rFonts w:eastAsia="Calibri" w:hint="eastAsia"/>
          <w:rtl/>
        </w:rPr>
        <w:t>העביר</w:t>
      </w:r>
      <w:r w:rsidRPr="008F3DB7">
        <w:rPr>
          <w:rFonts w:eastAsia="Calibri"/>
          <w:rtl/>
        </w:rPr>
        <w:t xml:space="preserve"> לרשויות המקומיות בתקופה הנבדקת שני סוגי </w:t>
      </w:r>
      <w:r w:rsidRPr="008F3DB7">
        <w:rPr>
          <w:rFonts w:eastAsia="Calibri" w:hint="eastAsia"/>
          <w:rtl/>
        </w:rPr>
        <w:t>מענקים</w:t>
      </w:r>
      <w:r w:rsidRPr="008F3DB7">
        <w:rPr>
          <w:rFonts w:eastAsia="Calibri"/>
          <w:rtl/>
        </w:rPr>
        <w:t xml:space="preserve">: </w:t>
      </w:r>
      <w:r w:rsidRPr="008F3DB7">
        <w:rPr>
          <w:rFonts w:eastAsia="Calibri" w:hint="eastAsia"/>
          <w:rtl/>
        </w:rPr>
        <w:t>גפ</w:t>
      </w:r>
      <w:r w:rsidRPr="008F3DB7">
        <w:rPr>
          <w:rFonts w:eastAsia="Calibri"/>
          <w:rtl/>
        </w:rPr>
        <w:t xml:space="preserve">"ן (גמישות פדגוגית ניהולית) ושיפוי רשויות מקומיות בגין מלחמת חרבות ברזל. </w:t>
      </w:r>
    </w:p>
    <w:p w:rsidR="008F3DB7" w:rsidRPr="008F3DB7" w:rsidRDefault="008F3DB7" w:rsidP="00C256B7">
      <w:pPr>
        <w:spacing w:line="269" w:lineRule="auto"/>
        <w:ind w:left="-567"/>
        <w:rPr>
          <w:rFonts w:eastAsia="Calibri"/>
          <w:szCs w:val="20"/>
          <w:rtl/>
        </w:rPr>
      </w:pPr>
    </w:p>
    <w:p w:rsidR="008F3DB7" w:rsidRPr="008F3DB7" w:rsidRDefault="008F3DB7" w:rsidP="00C256B7">
      <w:pPr>
        <w:spacing w:line="269" w:lineRule="auto"/>
        <w:rPr>
          <w:rFonts w:eastAsia="Calibri"/>
          <w:rtl/>
        </w:rPr>
      </w:pPr>
      <w:r w:rsidRPr="008F3DB7">
        <w:rPr>
          <w:rFonts w:eastAsia="Calibri"/>
          <w:rtl/>
        </w:rPr>
        <w:t>מערכת גפ"ן</w:t>
      </w:r>
      <w:r w:rsidRPr="008F3DB7">
        <w:rPr>
          <w:rFonts w:eastAsia="Calibri" w:hint="cs"/>
          <w:rtl/>
        </w:rPr>
        <w:t xml:space="preserve"> </w:t>
      </w:r>
      <w:r w:rsidRPr="008F3DB7">
        <w:rPr>
          <w:rFonts w:eastAsia="Calibri"/>
          <w:rtl/>
        </w:rPr>
        <w:t xml:space="preserve">משקפת את התקציב הגמיש העומד לרשות </w:t>
      </w:r>
      <w:r w:rsidRPr="008F3DB7">
        <w:rPr>
          <w:rFonts w:eastAsia="Calibri" w:hint="cs"/>
          <w:rtl/>
        </w:rPr>
        <w:t xml:space="preserve">בית הספר </w:t>
      </w:r>
      <w:r w:rsidRPr="008F3DB7">
        <w:rPr>
          <w:rFonts w:eastAsia="Calibri"/>
          <w:rtl/>
        </w:rPr>
        <w:t>ומאפשרת לגבש תוכנית עבודה בית</w:t>
      </w:r>
      <w:r w:rsidRPr="008F3DB7">
        <w:rPr>
          <w:rFonts w:eastAsia="Calibri" w:hint="cs"/>
          <w:rtl/>
        </w:rPr>
        <w:t>-</w:t>
      </w:r>
      <w:r w:rsidRPr="008F3DB7">
        <w:rPr>
          <w:rFonts w:eastAsia="Calibri"/>
          <w:rtl/>
        </w:rPr>
        <w:t xml:space="preserve">ספרית, לנהל אותה, לתכנן תקציב, לבצע רכישה ידידותית של מענים חינוכיים מותאמים ולדווח </w:t>
      </w:r>
      <w:r w:rsidRPr="008F3DB7">
        <w:rPr>
          <w:rFonts w:eastAsia="Calibri" w:hint="cs"/>
          <w:rtl/>
        </w:rPr>
        <w:t xml:space="preserve">על </w:t>
      </w:r>
      <w:r w:rsidRPr="008F3DB7">
        <w:rPr>
          <w:rFonts w:eastAsia="Calibri"/>
          <w:rtl/>
        </w:rPr>
        <w:t>ביצוע</w:t>
      </w:r>
      <w:r w:rsidRPr="008F3DB7">
        <w:rPr>
          <w:rFonts w:eastAsia="Calibri" w:hint="cs"/>
          <w:rtl/>
        </w:rPr>
        <w:t xml:space="preserve"> התוכנית</w:t>
      </w:r>
      <w:r w:rsidRPr="008F3DB7">
        <w:rPr>
          <w:rFonts w:eastAsia="Calibri"/>
          <w:rtl/>
        </w:rPr>
        <w:t xml:space="preserve">. תוכנית </w:t>
      </w:r>
      <w:r w:rsidRPr="008F3DB7">
        <w:rPr>
          <w:rFonts w:eastAsia="Calibri" w:hint="cs"/>
          <w:rtl/>
        </w:rPr>
        <w:t>זו</w:t>
      </w:r>
      <w:r w:rsidRPr="008F3DB7">
        <w:rPr>
          <w:rFonts w:eastAsia="Calibri"/>
          <w:rtl/>
        </w:rPr>
        <w:t xml:space="preserve"> נועדה לאפשר למנהלי בתי הספר ולרשויות המקומיות לממש באופן </w:t>
      </w:r>
      <w:r w:rsidRPr="008F3DB7">
        <w:rPr>
          <w:rFonts w:eastAsia="Calibri" w:hint="cs"/>
          <w:rtl/>
        </w:rPr>
        <w:t>ה</w:t>
      </w:r>
      <w:r w:rsidRPr="008F3DB7">
        <w:rPr>
          <w:rFonts w:eastAsia="Calibri"/>
          <w:rtl/>
        </w:rPr>
        <w:t>מיטבי את יעדי החינוך מתוך הכרה ביכולת שלהם להתאמת המשאבים והמענים לצרכים הייחודיים של קהילתם</w:t>
      </w:r>
      <w:r w:rsidRPr="008F3DB7">
        <w:rPr>
          <w:rFonts w:eastAsia="Calibri" w:hint="cs"/>
          <w:rtl/>
        </w:rPr>
        <w:t xml:space="preserve"> ומתוך כבוד ליכולת זו.</w:t>
      </w:r>
      <w:r w:rsidRPr="008F3DB7">
        <w:rPr>
          <w:rFonts w:eastAsia="Calibri"/>
          <w:rtl/>
        </w:rPr>
        <w:t xml:space="preserve"> בשל מצב החירום משרד </w:t>
      </w:r>
      <w:r w:rsidRPr="008F3DB7">
        <w:rPr>
          <w:rFonts w:eastAsia="Calibri" w:hint="cs"/>
          <w:rtl/>
        </w:rPr>
        <w:t xml:space="preserve">החינוך </w:t>
      </w:r>
      <w:r w:rsidRPr="008F3DB7">
        <w:rPr>
          <w:rFonts w:eastAsia="Calibri"/>
          <w:rtl/>
        </w:rPr>
        <w:t>א</w:t>
      </w:r>
      <w:r w:rsidRPr="008F3DB7">
        <w:rPr>
          <w:rFonts w:eastAsia="Calibri" w:hint="cs"/>
          <w:rtl/>
        </w:rPr>
        <w:t>י</w:t>
      </w:r>
      <w:r w:rsidRPr="008F3DB7">
        <w:rPr>
          <w:rFonts w:eastAsia="Calibri"/>
          <w:rtl/>
        </w:rPr>
        <w:t xml:space="preserve">פשר צריכת מענים נוספים באותה </w:t>
      </w:r>
      <w:r w:rsidRPr="008F3DB7">
        <w:rPr>
          <w:rFonts w:eastAsia="Calibri" w:hint="cs"/>
          <w:rtl/>
        </w:rPr>
        <w:t>ה</w:t>
      </w:r>
      <w:r w:rsidRPr="008F3DB7">
        <w:rPr>
          <w:rFonts w:eastAsia="Calibri"/>
          <w:rtl/>
        </w:rPr>
        <w:t xml:space="preserve">מתכונת: </w:t>
      </w:r>
      <w:r w:rsidRPr="008F3DB7">
        <w:rPr>
          <w:rFonts w:eastAsia="Calibri" w:hint="cs"/>
          <w:rtl/>
        </w:rPr>
        <w:t>מתן שירותים פסיכולוג</w:t>
      </w:r>
      <w:r w:rsidRPr="008F3DB7">
        <w:rPr>
          <w:rFonts w:eastAsia="Calibri" w:hint="eastAsia"/>
          <w:rtl/>
        </w:rPr>
        <w:t>יי</w:t>
      </w:r>
      <w:r w:rsidRPr="008F3DB7">
        <w:rPr>
          <w:rFonts w:eastAsia="Calibri" w:hint="cs"/>
          <w:rtl/>
        </w:rPr>
        <w:t>ם</w:t>
      </w:r>
      <w:r w:rsidRPr="008F3DB7">
        <w:rPr>
          <w:rFonts w:eastAsia="Calibri"/>
          <w:rtl/>
        </w:rPr>
        <w:t xml:space="preserve"> באמצעות המשרד, </w:t>
      </w:r>
      <w:r w:rsidRPr="008F3DB7">
        <w:rPr>
          <w:rFonts w:eastAsia="Calibri" w:hint="cs"/>
          <w:rtl/>
        </w:rPr>
        <w:t xml:space="preserve">מתן שירותים פסיכולוגיים </w:t>
      </w:r>
      <w:r w:rsidRPr="008F3DB7">
        <w:rPr>
          <w:rFonts w:eastAsia="Calibri"/>
          <w:rtl/>
        </w:rPr>
        <w:t>באמצעות המוסד</w:t>
      </w:r>
      <w:r w:rsidRPr="008F3DB7">
        <w:rPr>
          <w:rFonts w:eastAsia="Calibri" w:hint="cs"/>
          <w:rtl/>
        </w:rPr>
        <w:t xml:space="preserve"> החינוכי</w:t>
      </w:r>
      <w:r w:rsidRPr="008F3DB7">
        <w:rPr>
          <w:rFonts w:eastAsia="Calibri"/>
          <w:rtl/>
        </w:rPr>
        <w:t xml:space="preserve">, יוזמות דחופות בתחום רווחת התלמיד הנוגעות </w:t>
      </w:r>
      <w:r w:rsidRPr="008F3DB7">
        <w:rPr>
          <w:rFonts w:eastAsia="Calibri" w:hint="cs"/>
          <w:rtl/>
        </w:rPr>
        <w:t>להשפעות</w:t>
      </w:r>
      <w:r w:rsidRPr="008F3DB7">
        <w:rPr>
          <w:rFonts w:eastAsia="Calibri"/>
          <w:rtl/>
        </w:rPr>
        <w:t xml:space="preserve"> המלחמה</w:t>
      </w:r>
      <w:r w:rsidRPr="008F3DB7">
        <w:rPr>
          <w:rFonts w:eastAsia="Calibri" w:hint="cs"/>
          <w:rtl/>
        </w:rPr>
        <w:t xml:space="preserve"> וזאת </w:t>
      </w:r>
      <w:r w:rsidRPr="008F3DB7">
        <w:rPr>
          <w:rFonts w:eastAsia="Calibri"/>
          <w:rtl/>
        </w:rPr>
        <w:t xml:space="preserve">עד לסכום של </w:t>
      </w:r>
      <w:r w:rsidRPr="008F3DB7">
        <w:rPr>
          <w:rFonts w:eastAsia="Calibri" w:hint="cs"/>
          <w:rtl/>
        </w:rPr>
        <w:t>10,000 ש"ח</w:t>
      </w:r>
      <w:r w:rsidRPr="008F3DB7">
        <w:rPr>
          <w:rFonts w:eastAsia="Calibri"/>
          <w:vertAlign w:val="superscript"/>
          <w:rtl/>
        </w:rPr>
        <w:footnoteReference w:id="41"/>
      </w:r>
      <w:r w:rsidRPr="008F3DB7">
        <w:rPr>
          <w:rFonts w:eastAsia="Calibri" w:hint="cs"/>
          <w:rtl/>
        </w:rPr>
        <w:t>.</w:t>
      </w:r>
      <w:r w:rsidRPr="008F3DB7">
        <w:rPr>
          <w:rFonts w:eastAsia="Calibri" w:hint="cs"/>
          <w:b/>
          <w:bCs/>
          <w:color w:val="FF0000"/>
          <w:rtl/>
        </w:rPr>
        <w:t xml:space="preserve"> </w:t>
      </w:r>
      <w:r w:rsidRPr="008F3DB7">
        <w:rPr>
          <w:rFonts w:eastAsia="Calibri" w:hint="cs"/>
          <w:rtl/>
        </w:rPr>
        <w:t xml:space="preserve">מענק גפ"ן שהועבר בדצמבר 2023 הסתכם בכ-4.2 מיליון ש"ח, והמענק שהועבר בפברואר 2024 היה כ-9.93 מיליון ש"ח. </w:t>
      </w:r>
    </w:p>
    <w:p w:rsidR="008F3DB7" w:rsidRPr="008F3DB7" w:rsidRDefault="008F3DB7" w:rsidP="00C256B7">
      <w:pPr>
        <w:spacing w:line="269" w:lineRule="auto"/>
        <w:ind w:left="-567"/>
        <w:rPr>
          <w:rFonts w:eastAsia="Calibri"/>
          <w:szCs w:val="20"/>
          <w:rtl/>
        </w:rPr>
      </w:pPr>
    </w:p>
    <w:p w:rsidR="008F3DB7" w:rsidRPr="008F3DB7" w:rsidRDefault="008F3DB7" w:rsidP="00C256B7">
      <w:pPr>
        <w:spacing w:line="269" w:lineRule="auto"/>
        <w:rPr>
          <w:rFonts w:eastAsia="Calibri"/>
          <w:rtl/>
        </w:rPr>
      </w:pPr>
      <w:bookmarkStart w:id="69" w:name="_Hlk171848760"/>
      <w:r w:rsidRPr="008F3DB7">
        <w:rPr>
          <w:rFonts w:eastAsia="Calibri" w:hint="cs"/>
          <w:rtl/>
        </w:rPr>
        <w:t xml:space="preserve">שיפוי הרשויות המקומיות ע"י משרד החינוך, שהועבר בדצמבר 2023, ל-175 רשויות מקומיות מכל אזורי המדינה, הסתכם בכ-52.54 מיליון ש"ח, והשיפוי שהועבר בפברואר 2024 היה כ-74.78 מיליון ש"ח. </w:t>
      </w:r>
    </w:p>
    <w:p w:rsidR="008F3DB7" w:rsidRPr="008F3DB7" w:rsidRDefault="008F3DB7" w:rsidP="00C256B7">
      <w:pPr>
        <w:spacing w:line="269" w:lineRule="auto"/>
        <w:ind w:left="-567"/>
        <w:rPr>
          <w:rFonts w:eastAsia="Calibri"/>
          <w:szCs w:val="20"/>
          <w:rtl/>
        </w:rPr>
      </w:pPr>
    </w:p>
    <w:p w:rsidR="008F3DB7" w:rsidRPr="008F3DB7" w:rsidRDefault="008F3DB7" w:rsidP="00C256B7">
      <w:pPr>
        <w:spacing w:line="269" w:lineRule="auto"/>
        <w:rPr>
          <w:rFonts w:eastAsia="Calibri"/>
          <w:b/>
          <w:bCs/>
          <w:rtl/>
        </w:rPr>
      </w:pPr>
      <w:bookmarkStart w:id="70" w:name="_Hlk182838896"/>
      <w:bookmarkStart w:id="71" w:name="_Hlk165807240"/>
      <w:bookmarkEnd w:id="69"/>
      <w:r w:rsidRPr="008F3DB7">
        <w:rPr>
          <w:rFonts w:eastAsia="Calibri" w:hint="eastAsia"/>
          <w:b/>
          <w:bCs/>
          <w:rtl/>
        </w:rPr>
        <w:lastRenderedPageBreak/>
        <w:t>משרד</w:t>
      </w:r>
      <w:r w:rsidRPr="008F3DB7">
        <w:rPr>
          <w:rFonts w:eastAsia="Calibri"/>
          <w:b/>
          <w:bCs/>
          <w:rtl/>
        </w:rPr>
        <w:t xml:space="preserve"> </w:t>
      </w:r>
      <w:r w:rsidRPr="008F3DB7">
        <w:rPr>
          <w:rFonts w:eastAsia="Calibri" w:hint="eastAsia"/>
          <w:b/>
          <w:bCs/>
          <w:rtl/>
        </w:rPr>
        <w:t>מבקר</w:t>
      </w:r>
      <w:r w:rsidRPr="008F3DB7">
        <w:rPr>
          <w:rFonts w:eastAsia="Calibri"/>
          <w:b/>
          <w:bCs/>
          <w:rtl/>
        </w:rPr>
        <w:t xml:space="preserve"> </w:t>
      </w:r>
      <w:r w:rsidRPr="008F3DB7">
        <w:rPr>
          <w:rFonts w:eastAsia="Calibri" w:hint="eastAsia"/>
          <w:b/>
          <w:bCs/>
          <w:rtl/>
        </w:rPr>
        <w:t>המדינה</w:t>
      </w:r>
      <w:r w:rsidRPr="008F3DB7">
        <w:rPr>
          <w:rFonts w:eastAsia="Calibri"/>
          <w:b/>
          <w:bCs/>
          <w:rtl/>
        </w:rPr>
        <w:t xml:space="preserve"> </w:t>
      </w:r>
      <w:r w:rsidRPr="008F3DB7">
        <w:rPr>
          <w:rFonts w:eastAsia="Calibri" w:hint="eastAsia"/>
          <w:b/>
          <w:bCs/>
          <w:rtl/>
        </w:rPr>
        <w:t>מעיר</w:t>
      </w:r>
      <w:r w:rsidRPr="008F3DB7">
        <w:rPr>
          <w:rFonts w:eastAsia="Calibri"/>
          <w:b/>
          <w:bCs/>
          <w:rtl/>
        </w:rPr>
        <w:t xml:space="preserve"> למשרד החינוך </w:t>
      </w:r>
      <w:r w:rsidRPr="008F3DB7">
        <w:rPr>
          <w:rFonts w:eastAsia="Calibri" w:hint="eastAsia"/>
          <w:b/>
          <w:bCs/>
          <w:rtl/>
        </w:rPr>
        <w:t>כי</w:t>
      </w:r>
      <w:r w:rsidRPr="008F3DB7">
        <w:rPr>
          <w:rFonts w:eastAsia="Calibri"/>
          <w:b/>
          <w:bCs/>
          <w:rtl/>
        </w:rPr>
        <w:t xml:space="preserve"> </w:t>
      </w:r>
      <w:r w:rsidRPr="008F3DB7">
        <w:rPr>
          <w:rFonts w:eastAsia="Calibri" w:hint="eastAsia"/>
          <w:b/>
          <w:bCs/>
          <w:rtl/>
        </w:rPr>
        <w:t>היה</w:t>
      </w:r>
      <w:r w:rsidRPr="008F3DB7">
        <w:rPr>
          <w:rFonts w:eastAsia="Calibri"/>
          <w:b/>
          <w:bCs/>
          <w:rtl/>
        </w:rPr>
        <w:t xml:space="preserve"> </w:t>
      </w:r>
      <w:r w:rsidRPr="008F3DB7">
        <w:rPr>
          <w:rFonts w:eastAsia="Calibri" w:hint="eastAsia"/>
          <w:b/>
          <w:bCs/>
          <w:rtl/>
        </w:rPr>
        <w:t>עליו</w:t>
      </w:r>
      <w:r w:rsidRPr="008F3DB7">
        <w:rPr>
          <w:rFonts w:eastAsia="Calibri"/>
          <w:b/>
          <w:bCs/>
          <w:rtl/>
        </w:rPr>
        <w:t xml:space="preserve"> </w:t>
      </w:r>
      <w:r w:rsidRPr="008F3DB7">
        <w:rPr>
          <w:rFonts w:eastAsia="Calibri" w:hint="eastAsia"/>
          <w:b/>
          <w:bCs/>
          <w:rtl/>
        </w:rPr>
        <w:t>להעביר</w:t>
      </w:r>
      <w:r w:rsidRPr="008F3DB7">
        <w:rPr>
          <w:rFonts w:eastAsia="Calibri"/>
          <w:b/>
          <w:bCs/>
          <w:rtl/>
        </w:rPr>
        <w:t xml:space="preserve"> </w:t>
      </w:r>
      <w:r w:rsidRPr="008F3DB7">
        <w:rPr>
          <w:rFonts w:eastAsia="Calibri" w:hint="eastAsia"/>
          <w:b/>
          <w:bCs/>
          <w:rtl/>
        </w:rPr>
        <w:t>את</w:t>
      </w:r>
      <w:r w:rsidRPr="008F3DB7">
        <w:rPr>
          <w:rFonts w:eastAsia="Calibri"/>
          <w:b/>
          <w:bCs/>
          <w:rtl/>
        </w:rPr>
        <w:t xml:space="preserve"> השיפוי הראשון בסמוך להכרזה על תחילת המלחמה ולא להמתין עד לחודש דצמבר 2023. </w:t>
      </w:r>
      <w:r w:rsidRPr="008F3DB7">
        <w:rPr>
          <w:rFonts w:eastAsia="Calibri" w:hint="eastAsia"/>
          <w:b/>
          <w:bCs/>
          <w:rtl/>
        </w:rPr>
        <w:t>השיפוי</w:t>
      </w:r>
      <w:r w:rsidRPr="008F3DB7">
        <w:rPr>
          <w:rFonts w:eastAsia="Calibri"/>
          <w:b/>
          <w:bCs/>
          <w:rtl/>
        </w:rPr>
        <w:t xml:space="preserve"> שהועבר </w:t>
      </w:r>
      <w:r w:rsidRPr="008F3DB7">
        <w:rPr>
          <w:rFonts w:eastAsia="Calibri" w:hint="eastAsia"/>
          <w:b/>
          <w:bCs/>
          <w:rtl/>
        </w:rPr>
        <w:t>לא</w:t>
      </w:r>
      <w:r w:rsidRPr="008F3DB7">
        <w:rPr>
          <w:rFonts w:eastAsia="Calibri"/>
          <w:b/>
          <w:bCs/>
          <w:rtl/>
        </w:rPr>
        <w:t xml:space="preserve"> </w:t>
      </w:r>
      <w:r w:rsidRPr="008F3DB7">
        <w:rPr>
          <w:rFonts w:eastAsia="Calibri" w:hint="eastAsia"/>
          <w:b/>
          <w:bCs/>
          <w:rtl/>
        </w:rPr>
        <w:t>היה</w:t>
      </w:r>
      <w:r w:rsidRPr="008F3DB7">
        <w:rPr>
          <w:rFonts w:eastAsia="Calibri"/>
          <w:b/>
          <w:bCs/>
          <w:rtl/>
        </w:rPr>
        <w:t xml:space="preserve"> </w:t>
      </w:r>
      <w:r w:rsidRPr="008F3DB7">
        <w:rPr>
          <w:rFonts w:eastAsia="Calibri" w:hint="eastAsia"/>
          <w:b/>
          <w:bCs/>
          <w:rtl/>
        </w:rPr>
        <w:t>בו</w:t>
      </w:r>
      <w:r w:rsidRPr="008F3DB7">
        <w:rPr>
          <w:rFonts w:eastAsia="Calibri"/>
          <w:b/>
          <w:bCs/>
          <w:rtl/>
        </w:rPr>
        <w:t xml:space="preserve"> </w:t>
      </w:r>
      <w:r w:rsidRPr="008F3DB7">
        <w:rPr>
          <w:rFonts w:eastAsia="Calibri" w:hint="eastAsia"/>
          <w:b/>
          <w:bCs/>
          <w:rtl/>
        </w:rPr>
        <w:t>כדי</w:t>
      </w:r>
      <w:r w:rsidRPr="008F3DB7">
        <w:rPr>
          <w:rFonts w:eastAsia="Calibri"/>
          <w:b/>
          <w:bCs/>
          <w:rtl/>
        </w:rPr>
        <w:t xml:space="preserve"> </w:t>
      </w:r>
      <w:r w:rsidRPr="008F3DB7">
        <w:rPr>
          <w:rFonts w:eastAsia="Calibri" w:hint="eastAsia"/>
          <w:b/>
          <w:bCs/>
          <w:rtl/>
        </w:rPr>
        <w:t>ליצור</w:t>
      </w:r>
      <w:r w:rsidRPr="008F3DB7">
        <w:rPr>
          <w:rFonts w:eastAsia="Calibri"/>
          <w:b/>
          <w:bCs/>
          <w:rtl/>
        </w:rPr>
        <w:t xml:space="preserve"> </w:t>
      </w:r>
      <w:r w:rsidRPr="008F3DB7">
        <w:rPr>
          <w:rFonts w:eastAsia="Calibri" w:hint="eastAsia"/>
          <w:b/>
          <w:bCs/>
          <w:rtl/>
        </w:rPr>
        <w:t>ודאות</w:t>
      </w:r>
      <w:r w:rsidRPr="008F3DB7">
        <w:rPr>
          <w:rFonts w:eastAsia="Calibri"/>
          <w:b/>
          <w:bCs/>
          <w:rtl/>
        </w:rPr>
        <w:t xml:space="preserve"> </w:t>
      </w:r>
      <w:r w:rsidRPr="008F3DB7">
        <w:rPr>
          <w:rFonts w:eastAsia="Calibri" w:hint="eastAsia"/>
          <w:b/>
          <w:bCs/>
          <w:rtl/>
        </w:rPr>
        <w:t>בקרב</w:t>
      </w:r>
      <w:r w:rsidRPr="008F3DB7">
        <w:rPr>
          <w:rFonts w:eastAsia="Calibri"/>
          <w:b/>
          <w:bCs/>
          <w:rtl/>
        </w:rPr>
        <w:t xml:space="preserve"> </w:t>
      </w:r>
      <w:r w:rsidRPr="008F3DB7">
        <w:rPr>
          <w:rFonts w:eastAsia="Calibri" w:hint="eastAsia"/>
          <w:b/>
          <w:bCs/>
          <w:rtl/>
        </w:rPr>
        <w:t>הרשויות</w:t>
      </w:r>
      <w:r w:rsidRPr="008F3DB7">
        <w:rPr>
          <w:rFonts w:eastAsia="Calibri"/>
          <w:b/>
          <w:bCs/>
          <w:rtl/>
        </w:rPr>
        <w:t xml:space="preserve"> המקומיות. </w:t>
      </w:r>
      <w:bookmarkEnd w:id="70"/>
    </w:p>
    <w:p w:rsidR="008F3DB7" w:rsidRPr="008F3DB7" w:rsidRDefault="008F3DB7" w:rsidP="00C256B7">
      <w:pPr>
        <w:spacing w:line="269" w:lineRule="auto"/>
        <w:ind w:left="-567"/>
        <w:rPr>
          <w:rFonts w:eastAsia="Calibri"/>
          <w:szCs w:val="20"/>
          <w:rtl/>
        </w:rPr>
      </w:pPr>
    </w:p>
    <w:p w:rsidR="008F3DB7" w:rsidRPr="008F3DB7" w:rsidRDefault="008F3DB7" w:rsidP="00C256B7">
      <w:pPr>
        <w:spacing w:line="269" w:lineRule="auto"/>
        <w:rPr>
          <w:rFonts w:eastAsia="Calibri"/>
          <w:b/>
          <w:bCs/>
          <w:rtl/>
        </w:rPr>
      </w:pPr>
      <w:r w:rsidRPr="008F3DB7">
        <w:rPr>
          <w:rFonts w:eastAsia="Calibri" w:hint="cs"/>
          <w:b/>
          <w:bCs/>
          <w:rtl/>
        </w:rPr>
        <w:t>מומלץ</w:t>
      </w:r>
      <w:r w:rsidRPr="008F3DB7">
        <w:rPr>
          <w:rFonts w:eastAsia="Calibri"/>
          <w:b/>
          <w:bCs/>
          <w:rtl/>
        </w:rPr>
        <w:t xml:space="preserve"> למשרד</w:t>
      </w:r>
      <w:r w:rsidRPr="008F3DB7">
        <w:rPr>
          <w:rFonts w:eastAsia="Calibri" w:hint="cs"/>
          <w:b/>
          <w:bCs/>
          <w:rtl/>
        </w:rPr>
        <w:t xml:space="preserve"> החינוך</w:t>
      </w:r>
      <w:r w:rsidRPr="008F3DB7">
        <w:rPr>
          <w:rFonts w:eastAsia="Calibri"/>
          <w:b/>
          <w:bCs/>
          <w:rtl/>
        </w:rPr>
        <w:t xml:space="preserve"> לה</w:t>
      </w:r>
      <w:r w:rsidRPr="008F3DB7">
        <w:rPr>
          <w:rFonts w:eastAsia="Calibri" w:hint="cs"/>
          <w:b/>
          <w:bCs/>
          <w:rtl/>
        </w:rPr>
        <w:t>יע</w:t>
      </w:r>
      <w:r w:rsidRPr="008F3DB7">
        <w:rPr>
          <w:rFonts w:eastAsia="Calibri" w:hint="eastAsia"/>
          <w:b/>
          <w:bCs/>
          <w:rtl/>
        </w:rPr>
        <w:t>רך</w:t>
      </w:r>
      <w:r w:rsidRPr="008F3DB7">
        <w:rPr>
          <w:rFonts w:eastAsia="Calibri"/>
          <w:b/>
          <w:bCs/>
          <w:rtl/>
        </w:rPr>
        <w:t xml:space="preserve"> </w:t>
      </w:r>
      <w:r w:rsidRPr="008F3DB7">
        <w:rPr>
          <w:rFonts w:eastAsia="Calibri" w:hint="eastAsia"/>
          <w:b/>
          <w:bCs/>
          <w:rtl/>
        </w:rPr>
        <w:t>מבעוד</w:t>
      </w:r>
      <w:r w:rsidRPr="008F3DB7">
        <w:rPr>
          <w:rFonts w:eastAsia="Calibri"/>
          <w:b/>
          <w:bCs/>
          <w:rtl/>
        </w:rPr>
        <w:t xml:space="preserve"> </w:t>
      </w:r>
      <w:r w:rsidRPr="008F3DB7">
        <w:rPr>
          <w:rFonts w:eastAsia="Calibri" w:hint="eastAsia"/>
          <w:b/>
          <w:bCs/>
          <w:rtl/>
        </w:rPr>
        <w:t>מועד</w:t>
      </w:r>
      <w:r w:rsidRPr="008F3DB7">
        <w:rPr>
          <w:rFonts w:eastAsia="Calibri"/>
          <w:b/>
          <w:bCs/>
          <w:rtl/>
        </w:rPr>
        <w:t xml:space="preserve"> </w:t>
      </w:r>
      <w:r w:rsidRPr="008F3DB7">
        <w:rPr>
          <w:rFonts w:eastAsia="Calibri" w:hint="eastAsia"/>
          <w:b/>
          <w:bCs/>
          <w:rtl/>
        </w:rPr>
        <w:t>למצבי</w:t>
      </w:r>
      <w:r w:rsidRPr="008F3DB7">
        <w:rPr>
          <w:rFonts w:eastAsia="Calibri"/>
          <w:b/>
          <w:bCs/>
          <w:rtl/>
        </w:rPr>
        <w:t xml:space="preserve"> </w:t>
      </w:r>
      <w:r w:rsidRPr="008F3DB7">
        <w:rPr>
          <w:rFonts w:eastAsia="Calibri" w:hint="eastAsia"/>
          <w:b/>
          <w:bCs/>
          <w:rtl/>
        </w:rPr>
        <w:t>ח</w:t>
      </w:r>
      <w:r w:rsidRPr="008F3DB7">
        <w:rPr>
          <w:rFonts w:eastAsia="Calibri" w:hint="cs"/>
          <w:b/>
          <w:bCs/>
          <w:rtl/>
        </w:rPr>
        <w:t>י</w:t>
      </w:r>
      <w:r w:rsidRPr="008F3DB7">
        <w:rPr>
          <w:rFonts w:eastAsia="Calibri" w:hint="eastAsia"/>
          <w:b/>
          <w:bCs/>
          <w:rtl/>
        </w:rPr>
        <w:t>רום</w:t>
      </w:r>
      <w:r w:rsidRPr="008F3DB7">
        <w:rPr>
          <w:rFonts w:eastAsia="Calibri"/>
          <w:b/>
          <w:bCs/>
          <w:rtl/>
        </w:rPr>
        <w:t xml:space="preserve"> </w:t>
      </w:r>
      <w:r w:rsidRPr="008F3DB7">
        <w:rPr>
          <w:rFonts w:eastAsia="Calibri" w:hint="eastAsia"/>
          <w:b/>
          <w:bCs/>
          <w:rtl/>
        </w:rPr>
        <w:t>בדרך</w:t>
      </w:r>
      <w:r w:rsidRPr="008F3DB7">
        <w:rPr>
          <w:rFonts w:eastAsia="Calibri"/>
          <w:b/>
          <w:bCs/>
          <w:rtl/>
        </w:rPr>
        <w:t xml:space="preserve"> </w:t>
      </w:r>
      <w:r w:rsidRPr="008F3DB7">
        <w:rPr>
          <w:rFonts w:eastAsia="Calibri" w:hint="eastAsia"/>
          <w:b/>
          <w:bCs/>
          <w:rtl/>
        </w:rPr>
        <w:t>שתיצור</w:t>
      </w:r>
      <w:r w:rsidRPr="008F3DB7">
        <w:rPr>
          <w:rFonts w:eastAsia="Calibri"/>
          <w:b/>
          <w:bCs/>
          <w:rtl/>
        </w:rPr>
        <w:t xml:space="preserve"> </w:t>
      </w:r>
      <w:r w:rsidRPr="008F3DB7">
        <w:rPr>
          <w:rFonts w:eastAsia="Calibri" w:hint="eastAsia"/>
          <w:b/>
          <w:bCs/>
          <w:rtl/>
        </w:rPr>
        <w:t>ודאות</w:t>
      </w:r>
      <w:r w:rsidRPr="008F3DB7">
        <w:rPr>
          <w:rFonts w:eastAsia="Calibri"/>
          <w:b/>
          <w:bCs/>
          <w:rtl/>
        </w:rPr>
        <w:t xml:space="preserve"> </w:t>
      </w:r>
      <w:r w:rsidRPr="008F3DB7">
        <w:rPr>
          <w:rFonts w:eastAsia="Calibri" w:hint="eastAsia"/>
          <w:b/>
          <w:bCs/>
          <w:rtl/>
        </w:rPr>
        <w:t>תקציבי</w:t>
      </w:r>
      <w:r w:rsidRPr="008F3DB7">
        <w:rPr>
          <w:rFonts w:eastAsia="Calibri" w:hint="cs"/>
          <w:b/>
          <w:bCs/>
          <w:rtl/>
        </w:rPr>
        <w:t>ת</w:t>
      </w:r>
      <w:r w:rsidRPr="008F3DB7">
        <w:rPr>
          <w:rFonts w:eastAsia="Calibri"/>
          <w:b/>
          <w:bCs/>
          <w:rtl/>
        </w:rPr>
        <w:t xml:space="preserve"> בקרב הרשויות </w:t>
      </w:r>
      <w:r w:rsidRPr="008F3DB7">
        <w:rPr>
          <w:rFonts w:eastAsia="Calibri" w:hint="cs"/>
          <w:b/>
          <w:bCs/>
          <w:rtl/>
        </w:rPr>
        <w:t xml:space="preserve">המקומיות </w:t>
      </w:r>
      <w:r w:rsidRPr="008F3DB7">
        <w:rPr>
          <w:rFonts w:eastAsia="Calibri" w:hint="eastAsia"/>
          <w:b/>
          <w:bCs/>
          <w:rtl/>
        </w:rPr>
        <w:t>עם</w:t>
      </w:r>
      <w:r w:rsidRPr="008F3DB7">
        <w:rPr>
          <w:rFonts w:eastAsia="Calibri"/>
          <w:b/>
          <w:bCs/>
          <w:rtl/>
        </w:rPr>
        <w:t xml:space="preserve"> </w:t>
      </w:r>
      <w:r w:rsidRPr="008F3DB7">
        <w:rPr>
          <w:rFonts w:eastAsia="Calibri" w:hint="eastAsia"/>
          <w:b/>
          <w:bCs/>
          <w:rtl/>
        </w:rPr>
        <w:t>פרוץ</w:t>
      </w:r>
      <w:r w:rsidRPr="008F3DB7">
        <w:rPr>
          <w:rFonts w:eastAsia="Calibri"/>
          <w:b/>
          <w:bCs/>
          <w:rtl/>
        </w:rPr>
        <w:t xml:space="preserve"> </w:t>
      </w:r>
      <w:r w:rsidRPr="008F3DB7">
        <w:rPr>
          <w:rFonts w:eastAsia="Calibri" w:hint="eastAsia"/>
          <w:b/>
          <w:bCs/>
          <w:rtl/>
        </w:rPr>
        <w:t>מצב</w:t>
      </w:r>
      <w:r w:rsidRPr="008F3DB7">
        <w:rPr>
          <w:rFonts w:eastAsia="Calibri"/>
          <w:b/>
          <w:bCs/>
          <w:rtl/>
        </w:rPr>
        <w:t xml:space="preserve"> </w:t>
      </w:r>
      <w:r w:rsidRPr="008F3DB7">
        <w:rPr>
          <w:rFonts w:eastAsia="Calibri" w:hint="eastAsia"/>
          <w:b/>
          <w:bCs/>
          <w:rtl/>
        </w:rPr>
        <w:t>הח</w:t>
      </w:r>
      <w:r w:rsidRPr="008F3DB7">
        <w:rPr>
          <w:rFonts w:eastAsia="Calibri" w:hint="cs"/>
          <w:b/>
          <w:bCs/>
          <w:rtl/>
        </w:rPr>
        <w:t>י</w:t>
      </w:r>
      <w:r w:rsidRPr="008F3DB7">
        <w:rPr>
          <w:rFonts w:eastAsia="Calibri" w:hint="eastAsia"/>
          <w:b/>
          <w:bCs/>
          <w:rtl/>
        </w:rPr>
        <w:t>רום</w:t>
      </w:r>
      <w:r w:rsidRPr="008F3DB7">
        <w:rPr>
          <w:rFonts w:eastAsia="Calibri"/>
          <w:b/>
          <w:bCs/>
          <w:rtl/>
        </w:rPr>
        <w:t xml:space="preserve"> </w:t>
      </w:r>
      <w:r w:rsidRPr="008F3DB7">
        <w:rPr>
          <w:rFonts w:eastAsia="Calibri" w:hint="eastAsia"/>
          <w:b/>
          <w:bCs/>
          <w:rtl/>
        </w:rPr>
        <w:t>לשם</w:t>
      </w:r>
      <w:r w:rsidRPr="008F3DB7">
        <w:rPr>
          <w:rFonts w:eastAsia="Calibri"/>
          <w:b/>
          <w:bCs/>
          <w:rtl/>
        </w:rPr>
        <w:t xml:space="preserve"> </w:t>
      </w:r>
      <w:r w:rsidRPr="008F3DB7">
        <w:rPr>
          <w:rFonts w:eastAsia="Calibri" w:hint="eastAsia"/>
          <w:b/>
          <w:bCs/>
          <w:rtl/>
        </w:rPr>
        <w:t>ביצוע</w:t>
      </w:r>
      <w:r w:rsidRPr="008F3DB7">
        <w:rPr>
          <w:rFonts w:eastAsia="Calibri"/>
          <w:b/>
          <w:bCs/>
          <w:rtl/>
        </w:rPr>
        <w:t xml:space="preserve"> </w:t>
      </w:r>
      <w:r w:rsidRPr="008F3DB7">
        <w:rPr>
          <w:rFonts w:eastAsia="Calibri" w:hint="eastAsia"/>
          <w:b/>
          <w:bCs/>
          <w:rtl/>
        </w:rPr>
        <w:t>הפעולות</w:t>
      </w:r>
      <w:r w:rsidRPr="008F3DB7">
        <w:rPr>
          <w:rFonts w:eastAsia="Calibri"/>
          <w:b/>
          <w:bCs/>
          <w:rtl/>
        </w:rPr>
        <w:t xml:space="preserve"> </w:t>
      </w:r>
      <w:r w:rsidRPr="008F3DB7">
        <w:rPr>
          <w:rFonts w:eastAsia="Calibri" w:hint="cs"/>
          <w:b/>
          <w:bCs/>
          <w:rtl/>
        </w:rPr>
        <w:t>הנדרשות כתוצאה ממצב החירום</w:t>
      </w:r>
      <w:r w:rsidRPr="008F3DB7">
        <w:rPr>
          <w:rFonts w:eastAsia="Calibri"/>
          <w:b/>
          <w:bCs/>
          <w:rtl/>
        </w:rPr>
        <w:t>.</w:t>
      </w:r>
      <w:r w:rsidRPr="008F3DB7">
        <w:rPr>
          <w:rFonts w:eastAsia="Calibri" w:hint="cs"/>
          <w:b/>
          <w:bCs/>
          <w:rtl/>
        </w:rPr>
        <w:t xml:space="preserve"> הדבר נכון במיוחד ברשויות קטנות חלשות וחסרות עורף כלכלי ועודפי מזומנים. רשויות אלה עלולות להתקשות במתן שירותים נדרשים עם פרוץ מצב חירום.</w:t>
      </w:r>
    </w:p>
    <w:p w:rsidR="008F3DB7" w:rsidRPr="00C256B7" w:rsidRDefault="008F3DB7" w:rsidP="00467BED">
      <w:pPr>
        <w:pStyle w:val="31"/>
        <w:rPr>
          <w:rtl/>
        </w:rPr>
      </w:pPr>
      <w:r w:rsidRPr="00C256B7">
        <w:rPr>
          <w:rFonts w:hint="cs"/>
          <w:rtl/>
        </w:rPr>
        <w:t>העברות ואיחורים בהעברות ממשרדי הממשלה</w:t>
      </w:r>
    </w:p>
    <w:bookmarkEnd w:id="71"/>
    <w:p w:rsidR="008F3DB7" w:rsidRPr="008F3DB7" w:rsidRDefault="008F3DB7" w:rsidP="00C47FB3">
      <w:pPr>
        <w:pStyle w:val="4"/>
        <w:spacing w:before="240" w:after="120"/>
        <w:rPr>
          <w:rtl/>
        </w:rPr>
      </w:pPr>
      <w:r w:rsidRPr="008F3DB7">
        <w:rPr>
          <w:rFonts w:hint="cs"/>
          <w:rtl/>
        </w:rPr>
        <w:t>העברות משרד הפנים</w:t>
      </w:r>
    </w:p>
    <w:p w:rsidR="008F3DB7" w:rsidRPr="008F3DB7" w:rsidRDefault="008F3DB7" w:rsidP="00405769">
      <w:pPr>
        <w:pStyle w:val="50"/>
        <w:jc w:val="left"/>
        <w:rPr>
          <w:rFonts w:eastAsia="Times New Roman"/>
          <w:rtl/>
        </w:rPr>
      </w:pPr>
      <w:r w:rsidRPr="008F3DB7">
        <w:rPr>
          <w:rFonts w:eastAsia="Times New Roman" w:hint="cs"/>
          <w:rtl/>
        </w:rPr>
        <w:t xml:space="preserve">מענקים לרשויות מקומיות מפונות שנבדקו לשיפוי בגין אובדן ארנונה בעקבות מלחמת חרבות ברזל -תקנה תקציבית </w:t>
      </w:r>
      <w:r w:rsidRPr="008F3DB7">
        <w:rPr>
          <w:rFonts w:eastAsia="Times New Roman"/>
          <w:rtl/>
        </w:rPr>
        <w:t>1811035</w:t>
      </w:r>
      <w:r w:rsidRPr="008F3DB7">
        <w:rPr>
          <w:rFonts w:eastAsia="Times New Roman" w:hint="cs"/>
          <w:rtl/>
        </w:rPr>
        <w:t>6</w:t>
      </w:r>
    </w:p>
    <w:p w:rsidR="008F3DB7" w:rsidRPr="008F3DB7" w:rsidRDefault="008F3DB7" w:rsidP="00C256B7">
      <w:pPr>
        <w:spacing w:line="269" w:lineRule="auto"/>
        <w:ind w:left="-567"/>
        <w:rPr>
          <w:rFonts w:eastAsia="Calibri"/>
          <w:szCs w:val="20"/>
          <w:rtl/>
        </w:rPr>
      </w:pPr>
    </w:p>
    <w:p w:rsidR="008F3DB7" w:rsidRPr="008F3DB7" w:rsidRDefault="008F3DB7" w:rsidP="00572ABE">
      <w:pPr>
        <w:spacing w:after="120" w:line="269" w:lineRule="auto"/>
        <w:jc w:val="center"/>
        <w:rPr>
          <w:rFonts w:ascii="David" w:eastAsia="Calibri" w:hAnsi="David"/>
          <w:b/>
          <w:bCs/>
          <w:rtl/>
        </w:rPr>
      </w:pPr>
      <w:r w:rsidRPr="008F3DB7">
        <w:rPr>
          <w:rFonts w:ascii="David" w:eastAsia="Calibri" w:hAnsi="David" w:hint="eastAsia"/>
          <w:rtl/>
        </w:rPr>
        <w:t>לוח</w:t>
      </w:r>
      <w:r w:rsidRPr="008F3DB7">
        <w:rPr>
          <w:rFonts w:ascii="David" w:eastAsia="Calibri" w:hAnsi="David"/>
          <w:rtl/>
        </w:rPr>
        <w:t xml:space="preserve"> 1</w:t>
      </w:r>
      <w:r w:rsidRPr="008F3DB7">
        <w:rPr>
          <w:rFonts w:ascii="David" w:eastAsia="Calibri" w:hAnsi="David" w:hint="cs"/>
          <w:rtl/>
        </w:rPr>
        <w:t>4</w:t>
      </w:r>
      <w:r w:rsidRPr="008F3DB7">
        <w:rPr>
          <w:rFonts w:ascii="David" w:eastAsia="Calibri" w:hAnsi="David"/>
          <w:rtl/>
        </w:rPr>
        <w:t>:</w:t>
      </w:r>
      <w:r w:rsidRPr="008F3DB7">
        <w:rPr>
          <w:rFonts w:ascii="David" w:eastAsia="Calibri" w:hAnsi="David"/>
          <w:b/>
          <w:bCs/>
          <w:rtl/>
        </w:rPr>
        <w:t xml:space="preserve"> העברות</w:t>
      </w:r>
      <w:r w:rsidRPr="008F3DB7">
        <w:rPr>
          <w:rFonts w:ascii="David" w:eastAsia="Calibri" w:hAnsi="David" w:hint="cs"/>
          <w:b/>
          <w:bCs/>
          <w:rtl/>
        </w:rPr>
        <w:t xml:space="preserve"> כספיות מתקנה תקציבית </w:t>
      </w:r>
      <w:r w:rsidRPr="008F3DB7">
        <w:rPr>
          <w:rFonts w:ascii="David" w:eastAsia="Calibri" w:hAnsi="David"/>
          <w:b/>
          <w:bCs/>
          <w:rtl/>
        </w:rPr>
        <w:t xml:space="preserve">חרבות ברזל שיפוי ארנונה 2023 </w:t>
      </w:r>
      <w:r w:rsidRPr="008F3DB7">
        <w:rPr>
          <w:rFonts w:ascii="David" w:eastAsia="Calibri" w:hAnsi="David" w:hint="cs"/>
          <w:b/>
          <w:bCs/>
          <w:rtl/>
        </w:rPr>
        <w:t xml:space="preserve">(בש"ח) - </w:t>
      </w:r>
      <w:r w:rsidRPr="008F3DB7">
        <w:rPr>
          <w:rFonts w:ascii="David" w:eastAsia="Calibri" w:hAnsi="David"/>
          <w:b/>
          <w:bCs/>
          <w:rtl/>
        </w:rPr>
        <w:t>תקנה 18110356</w:t>
      </w:r>
      <w:r w:rsidRPr="008F3DB7">
        <w:rPr>
          <w:rFonts w:ascii="David" w:eastAsia="Calibri" w:hAnsi="David" w:hint="cs"/>
          <w:b/>
          <w:bCs/>
          <w:vertAlign w:val="superscript"/>
          <w:rtl/>
        </w:rPr>
        <w:t>*</w:t>
      </w:r>
    </w:p>
    <w:tbl>
      <w:tblPr>
        <w:bidiVisual/>
        <w:tblW w:w="820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51"/>
        <w:gridCol w:w="1276"/>
        <w:gridCol w:w="1418"/>
        <w:gridCol w:w="3963"/>
      </w:tblGrid>
      <w:tr w:rsidR="008F3DB7" w:rsidRPr="008F3DB7" w:rsidTr="00405769">
        <w:trPr>
          <w:trHeight w:val="300"/>
          <w:tblHeader/>
          <w:jc w:val="center"/>
        </w:trPr>
        <w:tc>
          <w:tcPr>
            <w:tcW w:w="1551" w:type="dxa"/>
            <w:shd w:val="clear" w:color="auto" w:fill="D9D9D9"/>
            <w:noWrap/>
            <w:hideMark/>
          </w:tcPr>
          <w:p w:rsidR="008F3DB7" w:rsidRPr="008F3DB7" w:rsidRDefault="008F3DB7" w:rsidP="00C256B7">
            <w:pPr>
              <w:spacing w:line="269" w:lineRule="auto"/>
              <w:jc w:val="center"/>
              <w:rPr>
                <w:rFonts w:ascii="David" w:eastAsia="Times New Roman" w:hAnsi="David"/>
                <w:b/>
                <w:bCs/>
                <w:color w:val="000000"/>
                <w:sz w:val="22"/>
                <w:szCs w:val="22"/>
                <w:rtl/>
              </w:rPr>
            </w:pPr>
            <w:r w:rsidRPr="008F3DB7">
              <w:rPr>
                <w:rFonts w:ascii="David" w:eastAsia="Times New Roman" w:hAnsi="David"/>
                <w:b/>
                <w:bCs/>
                <w:color w:val="000000"/>
                <w:sz w:val="22"/>
                <w:szCs w:val="22"/>
                <w:rtl/>
              </w:rPr>
              <w:t>מקבל התמיכה</w:t>
            </w:r>
          </w:p>
        </w:tc>
        <w:tc>
          <w:tcPr>
            <w:tcW w:w="1276" w:type="dxa"/>
            <w:shd w:val="clear" w:color="auto" w:fill="D9D9D9"/>
            <w:noWrap/>
            <w:hideMark/>
          </w:tcPr>
          <w:p w:rsidR="008F3DB7" w:rsidRPr="008F3DB7" w:rsidRDefault="008F3DB7" w:rsidP="00C256B7">
            <w:pPr>
              <w:spacing w:line="269" w:lineRule="auto"/>
              <w:jc w:val="center"/>
              <w:rPr>
                <w:rFonts w:ascii="David" w:eastAsia="Times New Roman" w:hAnsi="David"/>
                <w:b/>
                <w:bCs/>
                <w:color w:val="000000"/>
                <w:sz w:val="22"/>
                <w:szCs w:val="22"/>
                <w:rtl/>
              </w:rPr>
            </w:pPr>
            <w:r w:rsidRPr="008F3DB7">
              <w:rPr>
                <w:rFonts w:ascii="David" w:eastAsia="Times New Roman" w:hAnsi="David"/>
                <w:b/>
                <w:bCs/>
                <w:color w:val="000000"/>
                <w:sz w:val="22"/>
                <w:szCs w:val="22"/>
                <w:rtl/>
              </w:rPr>
              <w:t>סה״כ אושר</w:t>
            </w:r>
          </w:p>
        </w:tc>
        <w:tc>
          <w:tcPr>
            <w:tcW w:w="1418" w:type="dxa"/>
            <w:shd w:val="clear" w:color="auto" w:fill="D9D9D9"/>
            <w:noWrap/>
            <w:hideMark/>
          </w:tcPr>
          <w:p w:rsidR="008F3DB7" w:rsidRPr="008F3DB7" w:rsidRDefault="008F3DB7" w:rsidP="00C256B7">
            <w:pPr>
              <w:spacing w:line="269" w:lineRule="auto"/>
              <w:jc w:val="center"/>
              <w:rPr>
                <w:rFonts w:ascii="David" w:eastAsia="Times New Roman" w:hAnsi="David"/>
                <w:b/>
                <w:bCs/>
                <w:color w:val="000000"/>
                <w:sz w:val="22"/>
                <w:szCs w:val="22"/>
                <w:rtl/>
              </w:rPr>
            </w:pPr>
            <w:r w:rsidRPr="008F3DB7">
              <w:rPr>
                <w:rFonts w:ascii="David" w:eastAsia="Times New Roman" w:hAnsi="David"/>
                <w:b/>
                <w:bCs/>
                <w:color w:val="000000"/>
                <w:sz w:val="22"/>
                <w:szCs w:val="22"/>
                <w:rtl/>
              </w:rPr>
              <w:t>סה״כ שולם</w:t>
            </w:r>
          </w:p>
        </w:tc>
        <w:tc>
          <w:tcPr>
            <w:tcW w:w="3963" w:type="dxa"/>
            <w:shd w:val="clear" w:color="auto" w:fill="D9D9D9"/>
          </w:tcPr>
          <w:p w:rsidR="008F3DB7" w:rsidRPr="008F3DB7" w:rsidRDefault="008F3DB7" w:rsidP="00C256B7">
            <w:pPr>
              <w:spacing w:line="269" w:lineRule="auto"/>
              <w:jc w:val="center"/>
              <w:rPr>
                <w:rFonts w:ascii="David" w:eastAsia="Times New Roman" w:hAnsi="David"/>
                <w:b/>
                <w:bCs/>
                <w:color w:val="000000"/>
                <w:sz w:val="22"/>
                <w:szCs w:val="22"/>
                <w:rtl/>
              </w:rPr>
            </w:pPr>
            <w:r w:rsidRPr="008F3DB7">
              <w:rPr>
                <w:rFonts w:ascii="David" w:eastAsia="Times New Roman" w:hAnsi="David" w:hint="cs"/>
                <w:b/>
                <w:bCs/>
                <w:color w:val="000000"/>
                <w:sz w:val="22"/>
                <w:szCs w:val="22"/>
                <w:rtl/>
              </w:rPr>
              <w:t>הפירוט</w:t>
            </w:r>
          </w:p>
        </w:tc>
      </w:tr>
      <w:tr w:rsidR="008F3DB7" w:rsidRPr="008F3DB7" w:rsidTr="00405769">
        <w:trPr>
          <w:trHeight w:val="315"/>
          <w:jc w:val="center"/>
        </w:trPr>
        <w:tc>
          <w:tcPr>
            <w:tcW w:w="1551" w:type="dxa"/>
            <w:shd w:val="clear" w:color="auto" w:fill="auto"/>
            <w:noWrap/>
          </w:tcPr>
          <w:p w:rsidR="008F3DB7" w:rsidRPr="008F3DB7" w:rsidRDefault="008F3DB7" w:rsidP="00C256B7">
            <w:pPr>
              <w:spacing w:line="269" w:lineRule="auto"/>
              <w:jc w:val="left"/>
              <w:rPr>
                <w:rFonts w:ascii="David" w:eastAsia="Times New Roman" w:hAnsi="David"/>
                <w:color w:val="000000"/>
                <w:sz w:val="22"/>
                <w:szCs w:val="22"/>
                <w:rtl/>
              </w:rPr>
            </w:pPr>
            <w:r w:rsidRPr="008F3DB7">
              <w:rPr>
                <w:rFonts w:ascii="David" w:eastAsia="Times New Roman" w:hAnsi="David"/>
                <w:color w:val="000000"/>
                <w:sz w:val="22"/>
                <w:szCs w:val="22"/>
                <w:rtl/>
              </w:rPr>
              <w:t>קרי</w:t>
            </w:r>
            <w:r w:rsidRPr="008F3DB7">
              <w:rPr>
                <w:rFonts w:ascii="David" w:eastAsia="Times New Roman" w:hAnsi="David" w:hint="eastAsia"/>
                <w:color w:val="000000"/>
                <w:sz w:val="22"/>
                <w:szCs w:val="22"/>
                <w:rtl/>
              </w:rPr>
              <w:t>י</w:t>
            </w:r>
            <w:r w:rsidRPr="008F3DB7">
              <w:rPr>
                <w:rFonts w:ascii="David" w:eastAsia="Times New Roman" w:hAnsi="David"/>
                <w:color w:val="000000"/>
                <w:sz w:val="22"/>
                <w:szCs w:val="22"/>
                <w:rtl/>
              </w:rPr>
              <w:t>ת שמונה</w:t>
            </w:r>
          </w:p>
        </w:tc>
        <w:tc>
          <w:tcPr>
            <w:tcW w:w="1276" w:type="dxa"/>
            <w:shd w:val="clear" w:color="auto" w:fill="auto"/>
            <w:noWrap/>
          </w:tcPr>
          <w:p w:rsidR="008F3DB7" w:rsidRPr="008F3DB7" w:rsidRDefault="008F3DB7" w:rsidP="00C256B7">
            <w:pPr>
              <w:spacing w:line="269" w:lineRule="auto"/>
              <w:jc w:val="left"/>
              <w:rPr>
                <w:rFonts w:ascii="David" w:eastAsia="Times New Roman" w:hAnsi="David"/>
                <w:color w:val="000000"/>
                <w:sz w:val="22"/>
                <w:szCs w:val="22"/>
              </w:rPr>
            </w:pPr>
            <w:r w:rsidRPr="008F3DB7">
              <w:rPr>
                <w:rFonts w:ascii="David" w:eastAsia="Times New Roman" w:hAnsi="David"/>
                <w:color w:val="000000"/>
                <w:sz w:val="22"/>
                <w:szCs w:val="22"/>
              </w:rPr>
              <w:t xml:space="preserve"> 9,962,000 </w:t>
            </w:r>
          </w:p>
        </w:tc>
        <w:tc>
          <w:tcPr>
            <w:tcW w:w="1418" w:type="dxa"/>
            <w:shd w:val="clear" w:color="auto" w:fill="auto"/>
            <w:noWrap/>
          </w:tcPr>
          <w:p w:rsidR="008F3DB7" w:rsidRPr="008F3DB7" w:rsidRDefault="008F3DB7" w:rsidP="00C256B7">
            <w:pPr>
              <w:spacing w:line="269" w:lineRule="auto"/>
              <w:jc w:val="left"/>
              <w:rPr>
                <w:rFonts w:ascii="David" w:eastAsia="Times New Roman" w:hAnsi="David"/>
                <w:color w:val="000000"/>
                <w:sz w:val="22"/>
                <w:szCs w:val="22"/>
              </w:rPr>
            </w:pPr>
            <w:r w:rsidRPr="008F3DB7">
              <w:rPr>
                <w:rFonts w:ascii="David" w:eastAsia="Times New Roman" w:hAnsi="David"/>
                <w:color w:val="000000"/>
                <w:sz w:val="22"/>
                <w:szCs w:val="22"/>
              </w:rPr>
              <w:t xml:space="preserve">9,962,000 </w:t>
            </w:r>
          </w:p>
        </w:tc>
        <w:tc>
          <w:tcPr>
            <w:tcW w:w="3963" w:type="dxa"/>
            <w:shd w:val="clear" w:color="auto" w:fill="auto"/>
          </w:tcPr>
          <w:p w:rsidR="008F3DB7" w:rsidRPr="008F3DB7" w:rsidRDefault="008F3DB7" w:rsidP="00C256B7">
            <w:pPr>
              <w:spacing w:line="269" w:lineRule="auto"/>
              <w:jc w:val="left"/>
              <w:rPr>
                <w:rFonts w:ascii="David" w:eastAsia="Calibri" w:hAnsi="David"/>
                <w:color w:val="000000"/>
                <w:sz w:val="22"/>
                <w:szCs w:val="22"/>
              </w:rPr>
            </w:pPr>
            <w:r w:rsidRPr="008F3DB7">
              <w:rPr>
                <w:rFonts w:ascii="David" w:eastAsia="Times New Roman" w:hAnsi="David" w:hint="eastAsia"/>
                <w:color w:val="000000"/>
                <w:sz w:val="22"/>
                <w:szCs w:val="22"/>
                <w:rtl/>
              </w:rPr>
              <w:t>כ</w:t>
            </w:r>
            <w:r w:rsidRPr="008F3DB7">
              <w:rPr>
                <w:rFonts w:ascii="David" w:eastAsia="Times New Roman" w:hAnsi="David"/>
                <w:color w:val="000000"/>
                <w:sz w:val="22"/>
                <w:szCs w:val="22"/>
                <w:rtl/>
              </w:rPr>
              <w:t>-</w:t>
            </w:r>
            <w:r w:rsidRPr="008F3DB7">
              <w:rPr>
                <w:rFonts w:ascii="David" w:eastAsia="Times New Roman" w:hAnsi="David" w:hint="cs"/>
                <w:color w:val="000000"/>
                <w:sz w:val="22"/>
                <w:szCs w:val="22"/>
                <w:rtl/>
              </w:rPr>
              <w:t xml:space="preserve">6.2 מלש"ח עבור </w:t>
            </w:r>
            <w:r w:rsidRPr="008F3DB7">
              <w:rPr>
                <w:rFonts w:ascii="David" w:eastAsia="Calibri" w:hAnsi="David"/>
                <w:color w:val="000000"/>
                <w:sz w:val="22"/>
                <w:szCs w:val="22"/>
                <w:rtl/>
              </w:rPr>
              <w:t>שיפוי רשויות -</w:t>
            </w:r>
            <w:r w:rsidRPr="008F3DB7">
              <w:rPr>
                <w:rFonts w:ascii="David" w:eastAsia="Calibri" w:hAnsi="David" w:hint="cs"/>
                <w:color w:val="000000"/>
                <w:sz w:val="22"/>
                <w:szCs w:val="22"/>
                <w:rtl/>
              </w:rPr>
              <w:t xml:space="preserve"> </w:t>
            </w:r>
            <w:r w:rsidRPr="008F3DB7">
              <w:rPr>
                <w:rFonts w:ascii="David" w:eastAsia="Calibri" w:hAnsi="David"/>
                <w:color w:val="000000"/>
                <w:sz w:val="22"/>
                <w:szCs w:val="22"/>
                <w:rtl/>
              </w:rPr>
              <w:t>אובדן הכנסות בארנונה -</w:t>
            </w:r>
            <w:r w:rsidRPr="008F3DB7">
              <w:rPr>
                <w:rFonts w:ascii="David" w:eastAsia="Calibri" w:hAnsi="David" w:hint="cs"/>
                <w:color w:val="000000"/>
                <w:sz w:val="22"/>
                <w:szCs w:val="22"/>
                <w:rtl/>
              </w:rPr>
              <w:t xml:space="preserve"> </w:t>
            </w:r>
            <w:r w:rsidRPr="008F3DB7">
              <w:rPr>
                <w:rFonts w:ascii="David" w:eastAsia="Calibri" w:hAnsi="David"/>
                <w:color w:val="000000"/>
                <w:sz w:val="22"/>
                <w:szCs w:val="22"/>
                <w:rtl/>
              </w:rPr>
              <w:t>2023</w:t>
            </w:r>
          </w:p>
          <w:p w:rsidR="008F3DB7" w:rsidRPr="008F3DB7" w:rsidRDefault="008F3DB7" w:rsidP="00C256B7">
            <w:pPr>
              <w:spacing w:line="269" w:lineRule="auto"/>
              <w:jc w:val="left"/>
              <w:rPr>
                <w:rFonts w:ascii="David" w:eastAsia="Times New Roman" w:hAnsi="David"/>
                <w:color w:val="000000"/>
                <w:sz w:val="22"/>
                <w:szCs w:val="22"/>
                <w:rtl/>
              </w:rPr>
            </w:pPr>
            <w:r w:rsidRPr="008F3DB7">
              <w:rPr>
                <w:rFonts w:ascii="David" w:eastAsia="Times New Roman" w:hAnsi="David" w:hint="cs"/>
                <w:color w:val="000000"/>
                <w:sz w:val="22"/>
                <w:szCs w:val="22"/>
                <w:rtl/>
              </w:rPr>
              <w:t xml:space="preserve">כ-3.7 מלש"ח עבור </w:t>
            </w:r>
            <w:r w:rsidRPr="008F3DB7">
              <w:rPr>
                <w:rFonts w:ascii="David" w:eastAsia="Times New Roman" w:hAnsi="David"/>
                <w:color w:val="000000"/>
                <w:sz w:val="22"/>
                <w:szCs w:val="22"/>
                <w:rtl/>
              </w:rPr>
              <w:t>שיפוי רשויות -אובדן הכנסות בארנונה 12</w:t>
            </w:r>
            <w:r w:rsidRPr="008F3DB7">
              <w:rPr>
                <w:rFonts w:ascii="David" w:eastAsia="Times New Roman" w:hAnsi="David" w:hint="cs"/>
                <w:color w:val="000000"/>
                <w:sz w:val="22"/>
                <w:szCs w:val="22"/>
                <w:rtl/>
              </w:rPr>
              <w:t>.</w:t>
            </w:r>
            <w:r w:rsidRPr="008F3DB7">
              <w:rPr>
                <w:rFonts w:ascii="David" w:eastAsia="Times New Roman" w:hAnsi="David"/>
                <w:color w:val="000000"/>
                <w:sz w:val="22"/>
                <w:szCs w:val="22"/>
                <w:rtl/>
              </w:rPr>
              <w:t>23</w:t>
            </w:r>
          </w:p>
        </w:tc>
      </w:tr>
      <w:tr w:rsidR="008F3DB7" w:rsidRPr="008F3DB7" w:rsidTr="00405769">
        <w:trPr>
          <w:trHeight w:val="315"/>
          <w:jc w:val="center"/>
        </w:trPr>
        <w:tc>
          <w:tcPr>
            <w:tcW w:w="1551" w:type="dxa"/>
            <w:shd w:val="clear" w:color="auto" w:fill="auto"/>
            <w:noWrap/>
          </w:tcPr>
          <w:p w:rsidR="008F3DB7" w:rsidRPr="008F3DB7" w:rsidRDefault="008F3DB7" w:rsidP="00C256B7">
            <w:pPr>
              <w:spacing w:line="269" w:lineRule="auto"/>
              <w:jc w:val="left"/>
              <w:rPr>
                <w:rFonts w:ascii="David" w:eastAsia="Times New Roman" w:hAnsi="David"/>
                <w:color w:val="000000"/>
                <w:sz w:val="22"/>
                <w:szCs w:val="22"/>
                <w:rtl/>
              </w:rPr>
            </w:pPr>
            <w:r w:rsidRPr="008F3DB7">
              <w:rPr>
                <w:rFonts w:ascii="David" w:eastAsia="Times New Roman" w:hAnsi="David"/>
                <w:color w:val="000000"/>
                <w:sz w:val="22"/>
                <w:szCs w:val="22"/>
                <w:rtl/>
              </w:rPr>
              <w:t>שדרות</w:t>
            </w:r>
          </w:p>
        </w:tc>
        <w:tc>
          <w:tcPr>
            <w:tcW w:w="1276" w:type="dxa"/>
            <w:shd w:val="clear" w:color="auto" w:fill="auto"/>
            <w:noWrap/>
          </w:tcPr>
          <w:p w:rsidR="008F3DB7" w:rsidRPr="008F3DB7" w:rsidRDefault="008F3DB7" w:rsidP="00C256B7">
            <w:pPr>
              <w:spacing w:line="269" w:lineRule="auto"/>
              <w:jc w:val="left"/>
              <w:rPr>
                <w:rFonts w:ascii="David" w:eastAsia="Times New Roman" w:hAnsi="David"/>
                <w:color w:val="000000"/>
                <w:sz w:val="22"/>
                <w:szCs w:val="22"/>
              </w:rPr>
            </w:pPr>
            <w:r w:rsidRPr="008F3DB7">
              <w:rPr>
                <w:rFonts w:ascii="David" w:eastAsia="Times New Roman" w:hAnsi="David"/>
                <w:color w:val="000000"/>
                <w:sz w:val="22"/>
                <w:szCs w:val="22"/>
              </w:rPr>
              <w:t xml:space="preserve"> 14,739,000 </w:t>
            </w:r>
          </w:p>
        </w:tc>
        <w:tc>
          <w:tcPr>
            <w:tcW w:w="1418" w:type="dxa"/>
            <w:shd w:val="clear" w:color="auto" w:fill="auto"/>
            <w:noWrap/>
          </w:tcPr>
          <w:p w:rsidR="008F3DB7" w:rsidRPr="008F3DB7" w:rsidRDefault="008F3DB7" w:rsidP="00C256B7">
            <w:pPr>
              <w:spacing w:line="269" w:lineRule="auto"/>
              <w:jc w:val="left"/>
              <w:rPr>
                <w:rFonts w:ascii="David" w:eastAsia="Times New Roman" w:hAnsi="David"/>
                <w:color w:val="000000"/>
                <w:sz w:val="22"/>
                <w:szCs w:val="22"/>
              </w:rPr>
            </w:pPr>
            <w:r w:rsidRPr="008F3DB7">
              <w:rPr>
                <w:rFonts w:ascii="David" w:eastAsia="Times New Roman" w:hAnsi="David"/>
                <w:color w:val="000000"/>
                <w:sz w:val="22"/>
                <w:szCs w:val="22"/>
              </w:rPr>
              <w:t xml:space="preserve">14,739,000 </w:t>
            </w:r>
          </w:p>
        </w:tc>
        <w:tc>
          <w:tcPr>
            <w:tcW w:w="3963" w:type="dxa"/>
            <w:shd w:val="clear" w:color="auto" w:fill="auto"/>
          </w:tcPr>
          <w:p w:rsidR="008F3DB7" w:rsidRPr="008F3DB7" w:rsidRDefault="008F3DB7" w:rsidP="00C256B7">
            <w:pPr>
              <w:spacing w:line="269" w:lineRule="auto"/>
              <w:jc w:val="left"/>
              <w:rPr>
                <w:rFonts w:ascii="David" w:eastAsia="Calibri" w:hAnsi="David"/>
                <w:color w:val="000000"/>
                <w:sz w:val="22"/>
                <w:szCs w:val="22"/>
              </w:rPr>
            </w:pPr>
            <w:r w:rsidRPr="008F3DB7">
              <w:rPr>
                <w:rFonts w:ascii="David" w:eastAsia="Times New Roman" w:hAnsi="David"/>
                <w:color w:val="000000"/>
                <w:sz w:val="22"/>
                <w:szCs w:val="22"/>
                <w:rtl/>
              </w:rPr>
              <w:t>כ-</w:t>
            </w:r>
            <w:r w:rsidRPr="008F3DB7">
              <w:rPr>
                <w:rFonts w:ascii="David" w:eastAsia="Times New Roman" w:hAnsi="David" w:hint="cs"/>
                <w:color w:val="000000"/>
                <w:sz w:val="22"/>
                <w:szCs w:val="22"/>
                <w:rtl/>
              </w:rPr>
              <w:t xml:space="preserve">5 מלש"ח עבור </w:t>
            </w:r>
            <w:r w:rsidRPr="008F3DB7">
              <w:rPr>
                <w:rFonts w:ascii="David" w:eastAsia="Calibri" w:hAnsi="David"/>
                <w:color w:val="000000"/>
                <w:sz w:val="22"/>
                <w:szCs w:val="22"/>
                <w:rtl/>
              </w:rPr>
              <w:t>שיפוי רשויות -אובדן הכנסות בארנונה -</w:t>
            </w:r>
            <w:r w:rsidRPr="008F3DB7">
              <w:rPr>
                <w:rFonts w:ascii="David" w:eastAsia="Calibri" w:hAnsi="David" w:hint="cs"/>
                <w:color w:val="000000"/>
                <w:sz w:val="22"/>
                <w:szCs w:val="22"/>
                <w:rtl/>
              </w:rPr>
              <w:t xml:space="preserve"> </w:t>
            </w:r>
            <w:r w:rsidRPr="008F3DB7">
              <w:rPr>
                <w:rFonts w:ascii="David" w:eastAsia="Calibri" w:hAnsi="David"/>
                <w:color w:val="000000"/>
                <w:sz w:val="22"/>
                <w:szCs w:val="22"/>
                <w:rtl/>
              </w:rPr>
              <w:t>2023</w:t>
            </w:r>
          </w:p>
          <w:p w:rsidR="008F3DB7" w:rsidRPr="008F3DB7" w:rsidRDefault="008F3DB7" w:rsidP="00C256B7">
            <w:pPr>
              <w:spacing w:line="269" w:lineRule="auto"/>
              <w:jc w:val="left"/>
              <w:rPr>
                <w:rFonts w:ascii="David" w:eastAsia="Times New Roman" w:hAnsi="David"/>
                <w:color w:val="000000"/>
                <w:sz w:val="22"/>
                <w:szCs w:val="22"/>
              </w:rPr>
            </w:pPr>
            <w:r w:rsidRPr="008F3DB7">
              <w:rPr>
                <w:rFonts w:ascii="David" w:eastAsia="Times New Roman" w:hAnsi="David" w:hint="cs"/>
                <w:color w:val="000000"/>
                <w:sz w:val="22"/>
                <w:szCs w:val="22"/>
                <w:rtl/>
              </w:rPr>
              <w:t xml:space="preserve">כ-9.7 מלש"ח עבור </w:t>
            </w:r>
            <w:r w:rsidRPr="008F3DB7">
              <w:rPr>
                <w:rFonts w:ascii="David" w:eastAsia="Times New Roman" w:hAnsi="David"/>
                <w:color w:val="000000"/>
                <w:sz w:val="22"/>
                <w:szCs w:val="22"/>
                <w:rtl/>
              </w:rPr>
              <w:t>שיפוי רשויות -</w:t>
            </w:r>
            <w:r w:rsidRPr="008F3DB7">
              <w:rPr>
                <w:rFonts w:ascii="David" w:eastAsia="Times New Roman" w:hAnsi="David" w:hint="cs"/>
                <w:color w:val="000000"/>
                <w:sz w:val="22"/>
                <w:szCs w:val="22"/>
                <w:rtl/>
              </w:rPr>
              <w:t xml:space="preserve"> </w:t>
            </w:r>
            <w:r w:rsidRPr="008F3DB7">
              <w:rPr>
                <w:rFonts w:ascii="David" w:eastAsia="Times New Roman" w:hAnsi="David"/>
                <w:color w:val="000000"/>
                <w:sz w:val="22"/>
                <w:szCs w:val="22"/>
                <w:rtl/>
              </w:rPr>
              <w:t>אובדן הכנסות בארנונה 12</w:t>
            </w:r>
            <w:r w:rsidRPr="008F3DB7">
              <w:rPr>
                <w:rFonts w:ascii="David" w:eastAsia="Times New Roman" w:hAnsi="David" w:hint="cs"/>
                <w:color w:val="000000"/>
                <w:sz w:val="22"/>
                <w:szCs w:val="22"/>
                <w:rtl/>
              </w:rPr>
              <w:t>.</w:t>
            </w:r>
            <w:r w:rsidRPr="008F3DB7">
              <w:rPr>
                <w:rFonts w:ascii="David" w:eastAsia="Times New Roman" w:hAnsi="David"/>
                <w:color w:val="000000"/>
                <w:sz w:val="22"/>
                <w:szCs w:val="22"/>
                <w:rtl/>
              </w:rPr>
              <w:t>23</w:t>
            </w:r>
          </w:p>
        </w:tc>
      </w:tr>
      <w:tr w:rsidR="008F3DB7" w:rsidRPr="008F3DB7" w:rsidTr="00405769">
        <w:trPr>
          <w:trHeight w:val="315"/>
          <w:jc w:val="center"/>
        </w:trPr>
        <w:tc>
          <w:tcPr>
            <w:tcW w:w="1551" w:type="dxa"/>
            <w:shd w:val="clear" w:color="auto" w:fill="auto"/>
            <w:noWrap/>
            <w:hideMark/>
          </w:tcPr>
          <w:p w:rsidR="008F3DB7" w:rsidRPr="008F3DB7" w:rsidRDefault="008F3DB7" w:rsidP="00C256B7">
            <w:pPr>
              <w:spacing w:line="269" w:lineRule="auto"/>
              <w:jc w:val="left"/>
              <w:rPr>
                <w:rFonts w:ascii="David" w:eastAsia="Times New Roman" w:hAnsi="David"/>
                <w:color w:val="000000"/>
                <w:sz w:val="22"/>
                <w:szCs w:val="22"/>
                <w:rtl/>
              </w:rPr>
            </w:pPr>
            <w:r w:rsidRPr="008F3DB7">
              <w:rPr>
                <w:rFonts w:ascii="David" w:eastAsia="Times New Roman" w:hAnsi="David"/>
                <w:color w:val="000000"/>
                <w:sz w:val="22"/>
                <w:szCs w:val="22"/>
                <w:rtl/>
              </w:rPr>
              <w:t>מטולה</w:t>
            </w:r>
          </w:p>
        </w:tc>
        <w:tc>
          <w:tcPr>
            <w:tcW w:w="1276" w:type="dxa"/>
            <w:shd w:val="clear" w:color="auto" w:fill="auto"/>
            <w:noWrap/>
            <w:hideMark/>
          </w:tcPr>
          <w:p w:rsidR="008F3DB7" w:rsidRPr="008F3DB7" w:rsidRDefault="008F3DB7" w:rsidP="00C256B7">
            <w:pPr>
              <w:spacing w:line="269" w:lineRule="auto"/>
              <w:jc w:val="left"/>
              <w:rPr>
                <w:rFonts w:ascii="David" w:eastAsia="Times New Roman" w:hAnsi="David"/>
                <w:color w:val="000000"/>
                <w:sz w:val="22"/>
                <w:szCs w:val="22"/>
              </w:rPr>
            </w:pPr>
            <w:r w:rsidRPr="008F3DB7">
              <w:rPr>
                <w:rFonts w:ascii="David" w:eastAsia="Times New Roman" w:hAnsi="David"/>
                <w:color w:val="000000"/>
                <w:sz w:val="22"/>
                <w:szCs w:val="22"/>
              </w:rPr>
              <w:t xml:space="preserve"> 892,000 </w:t>
            </w:r>
          </w:p>
        </w:tc>
        <w:tc>
          <w:tcPr>
            <w:tcW w:w="1418" w:type="dxa"/>
            <w:shd w:val="clear" w:color="auto" w:fill="auto"/>
            <w:noWrap/>
            <w:hideMark/>
          </w:tcPr>
          <w:p w:rsidR="008F3DB7" w:rsidRPr="008F3DB7" w:rsidRDefault="008F3DB7" w:rsidP="00C256B7">
            <w:pPr>
              <w:spacing w:line="269" w:lineRule="auto"/>
              <w:jc w:val="left"/>
              <w:rPr>
                <w:rFonts w:ascii="David" w:eastAsia="Times New Roman" w:hAnsi="David"/>
                <w:color w:val="000000"/>
                <w:sz w:val="22"/>
                <w:szCs w:val="22"/>
              </w:rPr>
            </w:pPr>
            <w:r w:rsidRPr="008F3DB7">
              <w:rPr>
                <w:rFonts w:ascii="David" w:eastAsia="Times New Roman" w:hAnsi="David"/>
                <w:color w:val="000000"/>
                <w:sz w:val="22"/>
                <w:szCs w:val="22"/>
              </w:rPr>
              <w:t xml:space="preserve">892,000 </w:t>
            </w:r>
          </w:p>
        </w:tc>
        <w:tc>
          <w:tcPr>
            <w:tcW w:w="3963" w:type="dxa"/>
            <w:shd w:val="clear" w:color="auto" w:fill="auto"/>
          </w:tcPr>
          <w:p w:rsidR="008F3DB7" w:rsidRPr="008F3DB7" w:rsidRDefault="008F3DB7" w:rsidP="00C256B7">
            <w:pPr>
              <w:spacing w:line="269" w:lineRule="auto"/>
              <w:jc w:val="left"/>
              <w:rPr>
                <w:rFonts w:ascii="David" w:eastAsia="Calibri" w:hAnsi="David"/>
                <w:color w:val="000000"/>
                <w:sz w:val="22"/>
                <w:szCs w:val="22"/>
                <w:rtl/>
              </w:rPr>
            </w:pPr>
            <w:r w:rsidRPr="008F3DB7">
              <w:rPr>
                <w:rFonts w:ascii="David" w:eastAsia="Times New Roman" w:hAnsi="David"/>
                <w:color w:val="000000"/>
                <w:sz w:val="22"/>
                <w:szCs w:val="22"/>
                <w:rtl/>
              </w:rPr>
              <w:t>כ-</w:t>
            </w:r>
            <w:r w:rsidRPr="008F3DB7">
              <w:rPr>
                <w:rFonts w:ascii="David" w:eastAsia="Times New Roman" w:hAnsi="David" w:hint="cs"/>
                <w:color w:val="000000"/>
                <w:sz w:val="22"/>
                <w:szCs w:val="22"/>
                <w:rtl/>
              </w:rPr>
              <w:t xml:space="preserve">0.55 מלש"ח עבור </w:t>
            </w:r>
            <w:r w:rsidRPr="008F3DB7">
              <w:rPr>
                <w:rFonts w:ascii="David" w:eastAsia="Calibri" w:hAnsi="David"/>
                <w:color w:val="000000"/>
                <w:sz w:val="22"/>
                <w:szCs w:val="22"/>
                <w:rtl/>
              </w:rPr>
              <w:t>שיפוי רשויות -</w:t>
            </w:r>
            <w:r w:rsidRPr="008F3DB7">
              <w:rPr>
                <w:rFonts w:ascii="David" w:eastAsia="Calibri" w:hAnsi="David" w:hint="cs"/>
                <w:color w:val="000000"/>
                <w:sz w:val="22"/>
                <w:szCs w:val="22"/>
                <w:rtl/>
              </w:rPr>
              <w:t xml:space="preserve"> </w:t>
            </w:r>
            <w:r w:rsidRPr="008F3DB7">
              <w:rPr>
                <w:rFonts w:ascii="David" w:eastAsia="Calibri" w:hAnsi="David"/>
                <w:color w:val="000000"/>
                <w:sz w:val="22"/>
                <w:szCs w:val="22"/>
                <w:rtl/>
              </w:rPr>
              <w:t>אובדן הכנסות בארנונה -</w:t>
            </w:r>
          </w:p>
          <w:p w:rsidR="008F3DB7" w:rsidRPr="008F3DB7" w:rsidRDefault="008F3DB7" w:rsidP="00C256B7">
            <w:pPr>
              <w:spacing w:line="269" w:lineRule="auto"/>
              <w:jc w:val="left"/>
              <w:rPr>
                <w:rFonts w:ascii="David" w:eastAsia="Calibri" w:hAnsi="David"/>
                <w:color w:val="000000"/>
                <w:sz w:val="22"/>
                <w:szCs w:val="22"/>
              </w:rPr>
            </w:pPr>
            <w:r w:rsidRPr="008F3DB7">
              <w:rPr>
                <w:rFonts w:ascii="David" w:eastAsia="Calibri" w:hAnsi="David"/>
                <w:color w:val="000000"/>
                <w:sz w:val="22"/>
                <w:szCs w:val="22"/>
                <w:rtl/>
              </w:rPr>
              <w:t>2023</w:t>
            </w:r>
          </w:p>
          <w:p w:rsidR="008F3DB7" w:rsidRPr="008F3DB7" w:rsidRDefault="008F3DB7" w:rsidP="00C256B7">
            <w:pPr>
              <w:spacing w:line="269" w:lineRule="auto"/>
              <w:jc w:val="left"/>
              <w:rPr>
                <w:rFonts w:ascii="David" w:eastAsia="Times New Roman" w:hAnsi="David"/>
                <w:color w:val="000000"/>
                <w:sz w:val="22"/>
                <w:szCs w:val="22"/>
              </w:rPr>
            </w:pPr>
            <w:r w:rsidRPr="008F3DB7">
              <w:rPr>
                <w:rFonts w:ascii="David" w:eastAsia="Times New Roman" w:hAnsi="David" w:hint="cs"/>
                <w:color w:val="000000"/>
                <w:sz w:val="22"/>
                <w:szCs w:val="22"/>
                <w:rtl/>
              </w:rPr>
              <w:t xml:space="preserve">כ-0.34 מלש"ח עבור </w:t>
            </w:r>
            <w:r w:rsidRPr="008F3DB7">
              <w:rPr>
                <w:rFonts w:ascii="David" w:eastAsia="Times New Roman" w:hAnsi="David"/>
                <w:color w:val="000000"/>
                <w:sz w:val="22"/>
                <w:szCs w:val="22"/>
                <w:rtl/>
              </w:rPr>
              <w:t>שיפוי רשויות -</w:t>
            </w:r>
            <w:r w:rsidRPr="008F3DB7">
              <w:rPr>
                <w:rFonts w:ascii="David" w:eastAsia="Times New Roman" w:hAnsi="David" w:hint="cs"/>
                <w:color w:val="000000"/>
                <w:sz w:val="22"/>
                <w:szCs w:val="22"/>
                <w:rtl/>
              </w:rPr>
              <w:t xml:space="preserve"> </w:t>
            </w:r>
            <w:r w:rsidRPr="008F3DB7">
              <w:rPr>
                <w:rFonts w:ascii="David" w:eastAsia="Times New Roman" w:hAnsi="David"/>
                <w:color w:val="000000"/>
                <w:sz w:val="22"/>
                <w:szCs w:val="22"/>
                <w:rtl/>
              </w:rPr>
              <w:t>אובדן הכנסות בארנונה 12.23</w:t>
            </w:r>
          </w:p>
        </w:tc>
      </w:tr>
      <w:tr w:rsidR="008F3DB7" w:rsidRPr="008F3DB7" w:rsidTr="00405769">
        <w:trPr>
          <w:trHeight w:val="315"/>
          <w:jc w:val="center"/>
        </w:trPr>
        <w:tc>
          <w:tcPr>
            <w:tcW w:w="1551" w:type="dxa"/>
            <w:shd w:val="clear" w:color="auto" w:fill="auto"/>
            <w:noWrap/>
            <w:hideMark/>
          </w:tcPr>
          <w:p w:rsidR="008F3DB7" w:rsidRPr="008F3DB7" w:rsidRDefault="008F3DB7" w:rsidP="00C256B7">
            <w:pPr>
              <w:spacing w:line="269" w:lineRule="auto"/>
              <w:jc w:val="left"/>
              <w:rPr>
                <w:rFonts w:ascii="David" w:eastAsia="Times New Roman" w:hAnsi="David"/>
                <w:color w:val="000000"/>
                <w:sz w:val="22"/>
                <w:szCs w:val="22"/>
              </w:rPr>
            </w:pPr>
            <w:r w:rsidRPr="008F3DB7">
              <w:rPr>
                <w:rFonts w:ascii="David" w:eastAsia="Times New Roman" w:hAnsi="David"/>
                <w:color w:val="000000"/>
                <w:sz w:val="22"/>
                <w:szCs w:val="22"/>
                <w:rtl/>
              </w:rPr>
              <w:t>שלומי</w:t>
            </w:r>
          </w:p>
        </w:tc>
        <w:tc>
          <w:tcPr>
            <w:tcW w:w="1276" w:type="dxa"/>
            <w:shd w:val="clear" w:color="auto" w:fill="auto"/>
            <w:noWrap/>
            <w:hideMark/>
          </w:tcPr>
          <w:p w:rsidR="008F3DB7" w:rsidRPr="008F3DB7" w:rsidRDefault="008F3DB7" w:rsidP="00C256B7">
            <w:pPr>
              <w:spacing w:line="269" w:lineRule="auto"/>
              <w:jc w:val="left"/>
              <w:rPr>
                <w:rFonts w:ascii="David" w:eastAsia="Times New Roman" w:hAnsi="David"/>
                <w:color w:val="000000"/>
                <w:sz w:val="22"/>
                <w:szCs w:val="22"/>
              </w:rPr>
            </w:pPr>
            <w:r w:rsidRPr="008F3DB7">
              <w:rPr>
                <w:rFonts w:ascii="David" w:eastAsia="Times New Roman" w:hAnsi="David"/>
                <w:color w:val="000000"/>
                <w:sz w:val="22"/>
                <w:szCs w:val="22"/>
              </w:rPr>
              <w:t xml:space="preserve">3,448,000 </w:t>
            </w:r>
          </w:p>
        </w:tc>
        <w:tc>
          <w:tcPr>
            <w:tcW w:w="1418" w:type="dxa"/>
            <w:shd w:val="clear" w:color="auto" w:fill="auto"/>
            <w:noWrap/>
            <w:hideMark/>
          </w:tcPr>
          <w:p w:rsidR="008F3DB7" w:rsidRPr="008F3DB7" w:rsidRDefault="008F3DB7" w:rsidP="00C256B7">
            <w:pPr>
              <w:spacing w:line="269" w:lineRule="auto"/>
              <w:jc w:val="left"/>
              <w:rPr>
                <w:rFonts w:ascii="David" w:eastAsia="Times New Roman" w:hAnsi="David"/>
                <w:color w:val="000000"/>
                <w:sz w:val="22"/>
                <w:szCs w:val="22"/>
              </w:rPr>
            </w:pPr>
            <w:r w:rsidRPr="008F3DB7">
              <w:rPr>
                <w:rFonts w:ascii="David" w:eastAsia="Times New Roman" w:hAnsi="David"/>
                <w:color w:val="000000"/>
                <w:sz w:val="22"/>
                <w:szCs w:val="22"/>
              </w:rPr>
              <w:t xml:space="preserve"> 3,448,000 </w:t>
            </w:r>
          </w:p>
        </w:tc>
        <w:tc>
          <w:tcPr>
            <w:tcW w:w="3963" w:type="dxa"/>
          </w:tcPr>
          <w:p w:rsidR="008F3DB7" w:rsidRPr="008F3DB7" w:rsidRDefault="008F3DB7" w:rsidP="00C256B7">
            <w:pPr>
              <w:spacing w:line="269" w:lineRule="auto"/>
              <w:jc w:val="left"/>
              <w:rPr>
                <w:rFonts w:ascii="David" w:eastAsia="Calibri" w:hAnsi="David"/>
                <w:color w:val="000000"/>
                <w:sz w:val="22"/>
                <w:szCs w:val="22"/>
                <w:rtl/>
              </w:rPr>
            </w:pPr>
            <w:r w:rsidRPr="008F3DB7">
              <w:rPr>
                <w:rFonts w:ascii="David" w:eastAsia="Times New Roman" w:hAnsi="David"/>
                <w:color w:val="000000"/>
                <w:sz w:val="22"/>
                <w:szCs w:val="22"/>
                <w:rtl/>
              </w:rPr>
              <w:t>כ-</w:t>
            </w:r>
            <w:r w:rsidRPr="008F3DB7">
              <w:rPr>
                <w:rFonts w:ascii="David" w:eastAsia="Times New Roman" w:hAnsi="David" w:hint="cs"/>
                <w:color w:val="000000"/>
                <w:sz w:val="22"/>
                <w:szCs w:val="22"/>
                <w:rtl/>
              </w:rPr>
              <w:t xml:space="preserve">2.2 מלש"ח עבור </w:t>
            </w:r>
            <w:r w:rsidRPr="008F3DB7">
              <w:rPr>
                <w:rFonts w:ascii="David" w:eastAsia="Calibri" w:hAnsi="David"/>
                <w:color w:val="000000"/>
                <w:sz w:val="22"/>
                <w:szCs w:val="22"/>
                <w:rtl/>
              </w:rPr>
              <w:t>שיפוי רשויות -</w:t>
            </w:r>
            <w:r w:rsidRPr="008F3DB7">
              <w:rPr>
                <w:rFonts w:ascii="David" w:eastAsia="Calibri" w:hAnsi="David" w:hint="cs"/>
                <w:color w:val="000000"/>
                <w:sz w:val="22"/>
                <w:szCs w:val="22"/>
                <w:rtl/>
              </w:rPr>
              <w:t xml:space="preserve"> </w:t>
            </w:r>
            <w:r w:rsidRPr="008F3DB7">
              <w:rPr>
                <w:rFonts w:ascii="David" w:eastAsia="Calibri" w:hAnsi="David"/>
                <w:color w:val="000000"/>
                <w:sz w:val="22"/>
                <w:szCs w:val="22"/>
                <w:rtl/>
              </w:rPr>
              <w:t>אובדן הכנסות בארנונה -</w:t>
            </w:r>
          </w:p>
          <w:p w:rsidR="008F3DB7" w:rsidRPr="008F3DB7" w:rsidRDefault="008F3DB7" w:rsidP="00C256B7">
            <w:pPr>
              <w:spacing w:line="269" w:lineRule="auto"/>
              <w:jc w:val="left"/>
              <w:rPr>
                <w:rFonts w:ascii="David" w:eastAsia="Calibri" w:hAnsi="David"/>
                <w:color w:val="000000"/>
                <w:sz w:val="22"/>
                <w:szCs w:val="22"/>
              </w:rPr>
            </w:pPr>
            <w:r w:rsidRPr="008F3DB7">
              <w:rPr>
                <w:rFonts w:ascii="David" w:eastAsia="Calibri" w:hAnsi="David"/>
                <w:color w:val="000000"/>
                <w:sz w:val="22"/>
                <w:szCs w:val="22"/>
                <w:rtl/>
              </w:rPr>
              <w:t>2023</w:t>
            </w:r>
          </w:p>
          <w:p w:rsidR="008F3DB7" w:rsidRPr="008F3DB7" w:rsidRDefault="008F3DB7" w:rsidP="00C256B7">
            <w:pPr>
              <w:spacing w:line="269" w:lineRule="auto"/>
              <w:jc w:val="left"/>
              <w:rPr>
                <w:rFonts w:ascii="David" w:eastAsia="Times New Roman" w:hAnsi="David"/>
                <w:color w:val="000000"/>
                <w:sz w:val="22"/>
                <w:szCs w:val="22"/>
              </w:rPr>
            </w:pPr>
            <w:r w:rsidRPr="008F3DB7">
              <w:rPr>
                <w:rFonts w:ascii="David" w:eastAsia="Times New Roman" w:hAnsi="David" w:hint="cs"/>
                <w:color w:val="000000"/>
                <w:sz w:val="22"/>
                <w:szCs w:val="22"/>
                <w:rtl/>
              </w:rPr>
              <w:t xml:space="preserve">כ-1.2 מלש"ח עבור </w:t>
            </w:r>
            <w:r w:rsidRPr="008F3DB7">
              <w:rPr>
                <w:rFonts w:ascii="David" w:eastAsia="Times New Roman" w:hAnsi="David"/>
                <w:color w:val="000000"/>
                <w:sz w:val="22"/>
                <w:szCs w:val="22"/>
                <w:rtl/>
              </w:rPr>
              <w:t>שיפוי רשויות -</w:t>
            </w:r>
            <w:r w:rsidRPr="008F3DB7">
              <w:rPr>
                <w:rFonts w:ascii="David" w:eastAsia="Times New Roman" w:hAnsi="David" w:hint="cs"/>
                <w:color w:val="000000"/>
                <w:sz w:val="22"/>
                <w:szCs w:val="22"/>
                <w:rtl/>
              </w:rPr>
              <w:t xml:space="preserve"> </w:t>
            </w:r>
            <w:r w:rsidRPr="008F3DB7">
              <w:rPr>
                <w:rFonts w:ascii="David" w:eastAsia="Times New Roman" w:hAnsi="David"/>
                <w:color w:val="000000"/>
                <w:sz w:val="22"/>
                <w:szCs w:val="22"/>
                <w:rtl/>
              </w:rPr>
              <w:t>אובדן הכנסות בארנונה 12.23</w:t>
            </w:r>
          </w:p>
        </w:tc>
      </w:tr>
      <w:tr w:rsidR="008F3DB7" w:rsidRPr="008F3DB7" w:rsidTr="00405769">
        <w:trPr>
          <w:trHeight w:val="315"/>
          <w:jc w:val="center"/>
        </w:trPr>
        <w:tc>
          <w:tcPr>
            <w:tcW w:w="1551" w:type="dxa"/>
            <w:shd w:val="clear" w:color="auto" w:fill="auto"/>
            <w:noWrap/>
          </w:tcPr>
          <w:p w:rsidR="008F3DB7" w:rsidRPr="008F3DB7" w:rsidRDefault="008F3DB7" w:rsidP="00C256B7">
            <w:pPr>
              <w:spacing w:line="269" w:lineRule="auto"/>
              <w:jc w:val="left"/>
              <w:rPr>
                <w:rFonts w:ascii="David" w:eastAsia="Times New Roman" w:hAnsi="David"/>
                <w:color w:val="000000"/>
                <w:sz w:val="22"/>
                <w:szCs w:val="22"/>
              </w:rPr>
            </w:pPr>
            <w:r w:rsidRPr="008F3DB7">
              <w:rPr>
                <w:rFonts w:ascii="David" w:eastAsia="Times New Roman" w:hAnsi="David"/>
                <w:color w:val="000000"/>
                <w:sz w:val="22"/>
                <w:szCs w:val="22"/>
                <w:rtl/>
              </w:rPr>
              <w:t>אשכול</w:t>
            </w:r>
          </w:p>
        </w:tc>
        <w:tc>
          <w:tcPr>
            <w:tcW w:w="1276" w:type="dxa"/>
            <w:shd w:val="clear" w:color="auto" w:fill="auto"/>
            <w:noWrap/>
          </w:tcPr>
          <w:p w:rsidR="008F3DB7" w:rsidRPr="008F3DB7" w:rsidRDefault="008F3DB7" w:rsidP="00C256B7">
            <w:pPr>
              <w:spacing w:line="269" w:lineRule="auto"/>
              <w:jc w:val="left"/>
              <w:rPr>
                <w:rFonts w:ascii="David" w:eastAsia="Times New Roman" w:hAnsi="David"/>
                <w:color w:val="000000"/>
                <w:sz w:val="22"/>
                <w:szCs w:val="22"/>
              </w:rPr>
            </w:pPr>
            <w:r w:rsidRPr="008F3DB7">
              <w:rPr>
                <w:rFonts w:ascii="David" w:eastAsia="Times New Roman" w:hAnsi="David"/>
                <w:color w:val="000000"/>
                <w:sz w:val="22"/>
                <w:szCs w:val="22"/>
              </w:rPr>
              <w:t xml:space="preserve"> 7,287,000 </w:t>
            </w:r>
          </w:p>
        </w:tc>
        <w:tc>
          <w:tcPr>
            <w:tcW w:w="1418" w:type="dxa"/>
            <w:shd w:val="clear" w:color="auto" w:fill="auto"/>
            <w:noWrap/>
          </w:tcPr>
          <w:p w:rsidR="008F3DB7" w:rsidRPr="008F3DB7" w:rsidRDefault="008F3DB7" w:rsidP="00C256B7">
            <w:pPr>
              <w:spacing w:line="269" w:lineRule="auto"/>
              <w:jc w:val="left"/>
              <w:rPr>
                <w:rFonts w:ascii="David" w:eastAsia="Times New Roman" w:hAnsi="David"/>
                <w:color w:val="000000"/>
                <w:sz w:val="22"/>
                <w:szCs w:val="22"/>
              </w:rPr>
            </w:pPr>
            <w:r w:rsidRPr="008F3DB7">
              <w:rPr>
                <w:rFonts w:ascii="David" w:eastAsia="Times New Roman" w:hAnsi="David"/>
                <w:color w:val="000000"/>
                <w:sz w:val="22"/>
                <w:szCs w:val="22"/>
              </w:rPr>
              <w:t xml:space="preserve"> 7,287,000 </w:t>
            </w:r>
          </w:p>
        </w:tc>
        <w:tc>
          <w:tcPr>
            <w:tcW w:w="3963" w:type="dxa"/>
          </w:tcPr>
          <w:p w:rsidR="008F3DB7" w:rsidRPr="008F3DB7" w:rsidRDefault="008F3DB7" w:rsidP="00C256B7">
            <w:pPr>
              <w:spacing w:line="269" w:lineRule="auto"/>
              <w:jc w:val="left"/>
              <w:rPr>
                <w:rFonts w:ascii="David" w:eastAsia="Calibri" w:hAnsi="David"/>
                <w:color w:val="000000"/>
                <w:sz w:val="22"/>
                <w:szCs w:val="22"/>
              </w:rPr>
            </w:pPr>
            <w:r w:rsidRPr="008F3DB7">
              <w:rPr>
                <w:rFonts w:ascii="David" w:eastAsia="Times New Roman" w:hAnsi="David"/>
                <w:color w:val="000000"/>
                <w:sz w:val="22"/>
                <w:szCs w:val="22"/>
                <w:rtl/>
              </w:rPr>
              <w:t>כ-</w:t>
            </w:r>
            <w:r w:rsidRPr="008F3DB7">
              <w:rPr>
                <w:rFonts w:ascii="David" w:eastAsia="Times New Roman" w:hAnsi="David" w:hint="cs"/>
                <w:color w:val="000000"/>
                <w:sz w:val="22"/>
                <w:szCs w:val="22"/>
                <w:rtl/>
              </w:rPr>
              <w:t xml:space="preserve">2.5 מלש"ח עבור </w:t>
            </w:r>
            <w:r w:rsidRPr="008F3DB7">
              <w:rPr>
                <w:rFonts w:ascii="David" w:eastAsia="Calibri" w:hAnsi="David"/>
                <w:color w:val="000000"/>
                <w:sz w:val="22"/>
                <w:szCs w:val="22"/>
                <w:rtl/>
              </w:rPr>
              <w:t>שיפוי רשויות -</w:t>
            </w:r>
            <w:r w:rsidRPr="008F3DB7">
              <w:rPr>
                <w:rFonts w:ascii="David" w:eastAsia="Calibri" w:hAnsi="David" w:hint="cs"/>
                <w:color w:val="000000"/>
                <w:sz w:val="22"/>
                <w:szCs w:val="22"/>
                <w:rtl/>
              </w:rPr>
              <w:t xml:space="preserve"> </w:t>
            </w:r>
            <w:r w:rsidRPr="008F3DB7">
              <w:rPr>
                <w:rFonts w:ascii="David" w:eastAsia="Calibri" w:hAnsi="David"/>
                <w:color w:val="000000"/>
                <w:sz w:val="22"/>
                <w:szCs w:val="22"/>
                <w:rtl/>
              </w:rPr>
              <w:t>אובדן הכנסות בארנונה -</w:t>
            </w:r>
            <w:r w:rsidRPr="008F3DB7">
              <w:rPr>
                <w:rFonts w:ascii="David" w:eastAsia="Calibri" w:hAnsi="David" w:hint="cs"/>
                <w:color w:val="000000"/>
                <w:sz w:val="22"/>
                <w:szCs w:val="22"/>
                <w:rtl/>
              </w:rPr>
              <w:t xml:space="preserve"> </w:t>
            </w:r>
            <w:r w:rsidRPr="008F3DB7">
              <w:rPr>
                <w:rFonts w:ascii="David" w:eastAsia="Calibri" w:hAnsi="David"/>
                <w:color w:val="000000"/>
                <w:sz w:val="22"/>
                <w:szCs w:val="22"/>
                <w:rtl/>
              </w:rPr>
              <w:t>2023</w:t>
            </w:r>
          </w:p>
          <w:p w:rsidR="008F3DB7" w:rsidRPr="008F3DB7" w:rsidRDefault="008F3DB7" w:rsidP="00C256B7">
            <w:pPr>
              <w:spacing w:line="269" w:lineRule="auto"/>
              <w:jc w:val="left"/>
              <w:rPr>
                <w:rFonts w:ascii="David" w:eastAsia="Times New Roman" w:hAnsi="David"/>
                <w:color w:val="000000"/>
                <w:sz w:val="22"/>
                <w:szCs w:val="22"/>
              </w:rPr>
            </w:pPr>
            <w:r w:rsidRPr="008F3DB7">
              <w:rPr>
                <w:rFonts w:ascii="David" w:eastAsia="Times New Roman" w:hAnsi="David" w:hint="cs"/>
                <w:color w:val="000000"/>
                <w:sz w:val="22"/>
                <w:szCs w:val="22"/>
                <w:rtl/>
              </w:rPr>
              <w:t xml:space="preserve">כ-4.8 מלש"ח עבור </w:t>
            </w:r>
            <w:r w:rsidRPr="008F3DB7">
              <w:rPr>
                <w:rFonts w:ascii="David" w:eastAsia="Times New Roman" w:hAnsi="David"/>
                <w:color w:val="000000"/>
                <w:sz w:val="22"/>
                <w:szCs w:val="22"/>
                <w:rtl/>
              </w:rPr>
              <w:t>שיפוי רשויות -</w:t>
            </w:r>
            <w:r w:rsidRPr="008F3DB7">
              <w:rPr>
                <w:rFonts w:ascii="David" w:eastAsia="Times New Roman" w:hAnsi="David" w:hint="cs"/>
                <w:color w:val="000000"/>
                <w:sz w:val="22"/>
                <w:szCs w:val="22"/>
                <w:rtl/>
              </w:rPr>
              <w:t xml:space="preserve"> </w:t>
            </w:r>
            <w:r w:rsidRPr="008F3DB7">
              <w:rPr>
                <w:rFonts w:ascii="David" w:eastAsia="Times New Roman" w:hAnsi="David"/>
                <w:color w:val="000000"/>
                <w:sz w:val="22"/>
                <w:szCs w:val="22"/>
                <w:rtl/>
              </w:rPr>
              <w:t>אובדן הכנסות בארנונה 12.23</w:t>
            </w:r>
          </w:p>
        </w:tc>
      </w:tr>
      <w:tr w:rsidR="008F3DB7" w:rsidRPr="008F3DB7" w:rsidTr="00405769">
        <w:trPr>
          <w:trHeight w:val="315"/>
          <w:jc w:val="center"/>
        </w:trPr>
        <w:tc>
          <w:tcPr>
            <w:tcW w:w="1551" w:type="dxa"/>
            <w:shd w:val="clear" w:color="auto" w:fill="auto"/>
            <w:noWrap/>
          </w:tcPr>
          <w:p w:rsidR="008F3DB7" w:rsidRPr="008F3DB7" w:rsidRDefault="008F3DB7" w:rsidP="00C256B7">
            <w:pPr>
              <w:spacing w:line="269" w:lineRule="auto"/>
              <w:jc w:val="left"/>
              <w:rPr>
                <w:rFonts w:ascii="David" w:eastAsia="Times New Roman" w:hAnsi="David"/>
                <w:color w:val="000000"/>
                <w:sz w:val="22"/>
                <w:szCs w:val="22"/>
                <w:rtl/>
              </w:rPr>
            </w:pPr>
            <w:r w:rsidRPr="008F3DB7">
              <w:rPr>
                <w:rFonts w:ascii="David" w:eastAsia="Times New Roman" w:hAnsi="David" w:hint="eastAsia"/>
                <w:color w:val="000000"/>
                <w:sz w:val="22"/>
                <w:szCs w:val="22"/>
                <w:rtl/>
              </w:rPr>
              <w:t>גליל</w:t>
            </w:r>
            <w:r w:rsidRPr="008F3DB7">
              <w:rPr>
                <w:rFonts w:ascii="David" w:eastAsia="Times New Roman" w:hAnsi="David"/>
                <w:color w:val="000000"/>
                <w:sz w:val="22"/>
                <w:szCs w:val="22"/>
                <w:rtl/>
              </w:rPr>
              <w:t xml:space="preserve"> </w:t>
            </w:r>
            <w:r w:rsidRPr="008F3DB7">
              <w:rPr>
                <w:rFonts w:ascii="David" w:eastAsia="Times New Roman" w:hAnsi="David" w:hint="eastAsia"/>
                <w:color w:val="000000"/>
                <w:sz w:val="22"/>
                <w:szCs w:val="22"/>
                <w:rtl/>
              </w:rPr>
              <w:t>עליון</w:t>
            </w:r>
          </w:p>
        </w:tc>
        <w:tc>
          <w:tcPr>
            <w:tcW w:w="1276" w:type="dxa"/>
            <w:shd w:val="clear" w:color="auto" w:fill="auto"/>
            <w:noWrap/>
          </w:tcPr>
          <w:p w:rsidR="008F3DB7" w:rsidRPr="008F3DB7" w:rsidRDefault="008F3DB7" w:rsidP="00C256B7">
            <w:pPr>
              <w:spacing w:line="269" w:lineRule="auto"/>
              <w:jc w:val="left"/>
              <w:rPr>
                <w:rFonts w:ascii="David" w:eastAsia="Times New Roman" w:hAnsi="David"/>
                <w:color w:val="000000"/>
                <w:sz w:val="22"/>
                <w:szCs w:val="22"/>
              </w:rPr>
            </w:pPr>
            <w:r w:rsidRPr="008F3DB7">
              <w:rPr>
                <w:rFonts w:ascii="David" w:eastAsia="Times New Roman" w:hAnsi="David" w:hint="cs"/>
                <w:color w:val="000000"/>
                <w:sz w:val="22"/>
                <w:szCs w:val="22"/>
                <w:rtl/>
              </w:rPr>
              <w:t>4,169,000</w:t>
            </w:r>
          </w:p>
        </w:tc>
        <w:tc>
          <w:tcPr>
            <w:tcW w:w="1418" w:type="dxa"/>
            <w:shd w:val="clear" w:color="auto" w:fill="auto"/>
            <w:noWrap/>
          </w:tcPr>
          <w:p w:rsidR="008F3DB7" w:rsidRPr="008F3DB7" w:rsidRDefault="008F3DB7" w:rsidP="00C256B7">
            <w:pPr>
              <w:spacing w:line="269" w:lineRule="auto"/>
              <w:jc w:val="left"/>
              <w:rPr>
                <w:rFonts w:ascii="David" w:eastAsia="Times New Roman" w:hAnsi="David"/>
                <w:color w:val="000000"/>
                <w:sz w:val="22"/>
                <w:szCs w:val="22"/>
                <w:rtl/>
              </w:rPr>
            </w:pPr>
            <w:r w:rsidRPr="008F3DB7">
              <w:rPr>
                <w:rFonts w:ascii="David" w:eastAsia="Times New Roman" w:hAnsi="David" w:hint="cs"/>
                <w:color w:val="000000"/>
                <w:sz w:val="22"/>
                <w:szCs w:val="22"/>
                <w:rtl/>
              </w:rPr>
              <w:t>4,169,000</w:t>
            </w:r>
          </w:p>
        </w:tc>
        <w:tc>
          <w:tcPr>
            <w:tcW w:w="3963" w:type="dxa"/>
          </w:tcPr>
          <w:p w:rsidR="008F3DB7" w:rsidRPr="008F3DB7" w:rsidRDefault="008F3DB7" w:rsidP="00C256B7">
            <w:pPr>
              <w:spacing w:line="269" w:lineRule="auto"/>
              <w:jc w:val="left"/>
              <w:rPr>
                <w:rFonts w:ascii="David" w:eastAsia="Calibri" w:hAnsi="David"/>
                <w:color w:val="000000"/>
                <w:sz w:val="22"/>
                <w:szCs w:val="22"/>
              </w:rPr>
            </w:pPr>
            <w:r w:rsidRPr="008F3DB7">
              <w:rPr>
                <w:rFonts w:ascii="David" w:eastAsia="Times New Roman" w:hAnsi="David" w:hint="cs"/>
                <w:color w:val="000000"/>
                <w:sz w:val="22"/>
                <w:szCs w:val="22"/>
                <w:rtl/>
              </w:rPr>
              <w:t>כ-2.6 מלש"ח</w:t>
            </w:r>
            <w:r w:rsidRPr="008F3DB7">
              <w:rPr>
                <w:rFonts w:ascii="David" w:eastAsia="Times New Roman" w:hAnsi="David"/>
                <w:color w:val="000000"/>
                <w:sz w:val="22"/>
                <w:szCs w:val="22"/>
                <w:rtl/>
              </w:rPr>
              <w:t xml:space="preserve"> </w:t>
            </w:r>
            <w:r w:rsidRPr="008F3DB7">
              <w:rPr>
                <w:rFonts w:ascii="David" w:eastAsia="Times New Roman" w:hAnsi="David" w:hint="cs"/>
                <w:color w:val="000000"/>
                <w:sz w:val="22"/>
                <w:szCs w:val="22"/>
                <w:rtl/>
              </w:rPr>
              <w:t xml:space="preserve">עבור </w:t>
            </w:r>
            <w:r w:rsidRPr="008F3DB7">
              <w:rPr>
                <w:rFonts w:ascii="David" w:eastAsia="Calibri" w:hAnsi="David"/>
                <w:color w:val="000000"/>
                <w:sz w:val="22"/>
                <w:szCs w:val="22"/>
                <w:rtl/>
              </w:rPr>
              <w:t>שיפוי</w:t>
            </w:r>
            <w:r w:rsidRPr="008F3DB7">
              <w:rPr>
                <w:rFonts w:ascii="David" w:eastAsia="Times New Roman" w:hAnsi="David" w:hint="cs"/>
                <w:color w:val="000000"/>
                <w:sz w:val="22"/>
                <w:szCs w:val="22"/>
                <w:rtl/>
              </w:rPr>
              <w:t xml:space="preserve"> </w:t>
            </w:r>
            <w:r w:rsidRPr="008F3DB7">
              <w:rPr>
                <w:rFonts w:ascii="David" w:eastAsia="Calibri" w:hAnsi="David"/>
                <w:color w:val="000000"/>
                <w:sz w:val="22"/>
                <w:szCs w:val="22"/>
                <w:rtl/>
              </w:rPr>
              <w:t>רשויות -</w:t>
            </w:r>
            <w:r w:rsidRPr="008F3DB7">
              <w:rPr>
                <w:rFonts w:ascii="David" w:eastAsia="Calibri" w:hAnsi="David" w:hint="cs"/>
                <w:color w:val="000000"/>
                <w:sz w:val="22"/>
                <w:szCs w:val="22"/>
                <w:rtl/>
              </w:rPr>
              <w:t xml:space="preserve"> </w:t>
            </w:r>
            <w:r w:rsidRPr="008F3DB7">
              <w:rPr>
                <w:rFonts w:ascii="David" w:eastAsia="Calibri" w:hAnsi="David"/>
                <w:color w:val="000000"/>
                <w:sz w:val="22"/>
                <w:szCs w:val="22"/>
                <w:rtl/>
              </w:rPr>
              <w:t>אובדן הכנסות בארנונה -</w:t>
            </w:r>
            <w:r w:rsidRPr="008F3DB7">
              <w:rPr>
                <w:rFonts w:ascii="David" w:eastAsia="Calibri" w:hAnsi="David" w:hint="cs"/>
                <w:color w:val="000000"/>
                <w:sz w:val="22"/>
                <w:szCs w:val="22"/>
                <w:rtl/>
              </w:rPr>
              <w:t xml:space="preserve"> </w:t>
            </w:r>
            <w:r w:rsidRPr="008F3DB7">
              <w:rPr>
                <w:rFonts w:ascii="David" w:eastAsia="Calibri" w:hAnsi="David"/>
                <w:color w:val="000000"/>
                <w:sz w:val="22"/>
                <w:szCs w:val="22"/>
                <w:rtl/>
              </w:rPr>
              <w:t>2023</w:t>
            </w:r>
          </w:p>
          <w:p w:rsidR="008F3DB7" w:rsidRPr="008F3DB7" w:rsidRDefault="008F3DB7" w:rsidP="00C256B7">
            <w:pPr>
              <w:spacing w:line="269" w:lineRule="auto"/>
              <w:jc w:val="left"/>
              <w:rPr>
                <w:rFonts w:ascii="David" w:eastAsia="Times New Roman" w:hAnsi="David"/>
                <w:color w:val="000000"/>
                <w:sz w:val="22"/>
                <w:szCs w:val="22"/>
                <w:rtl/>
              </w:rPr>
            </w:pPr>
            <w:r w:rsidRPr="008F3DB7">
              <w:rPr>
                <w:rFonts w:ascii="David" w:eastAsia="Times New Roman" w:hAnsi="David" w:hint="cs"/>
                <w:color w:val="000000"/>
                <w:sz w:val="22"/>
                <w:szCs w:val="22"/>
                <w:rtl/>
              </w:rPr>
              <w:t xml:space="preserve">כ-1.6 מלש"ח עבור </w:t>
            </w:r>
            <w:r w:rsidRPr="008F3DB7">
              <w:rPr>
                <w:rFonts w:ascii="David" w:eastAsia="Times New Roman" w:hAnsi="David"/>
                <w:color w:val="000000"/>
                <w:sz w:val="22"/>
                <w:szCs w:val="22"/>
                <w:rtl/>
              </w:rPr>
              <w:t>שיפוי רשויות -אובדן הכנסות בארנונה 12.23</w:t>
            </w:r>
          </w:p>
        </w:tc>
      </w:tr>
      <w:tr w:rsidR="008F3DB7" w:rsidRPr="008F3DB7" w:rsidTr="00405769">
        <w:trPr>
          <w:trHeight w:val="315"/>
          <w:jc w:val="center"/>
        </w:trPr>
        <w:tc>
          <w:tcPr>
            <w:tcW w:w="1551" w:type="dxa"/>
            <w:shd w:val="clear" w:color="auto" w:fill="auto"/>
            <w:noWrap/>
          </w:tcPr>
          <w:p w:rsidR="008F3DB7" w:rsidRPr="008F3DB7" w:rsidRDefault="008F3DB7" w:rsidP="00C256B7">
            <w:pPr>
              <w:spacing w:line="269" w:lineRule="auto"/>
              <w:jc w:val="left"/>
              <w:rPr>
                <w:rFonts w:ascii="David" w:eastAsia="Times New Roman" w:hAnsi="David"/>
                <w:color w:val="000000"/>
                <w:sz w:val="22"/>
                <w:szCs w:val="22"/>
                <w:rtl/>
              </w:rPr>
            </w:pPr>
            <w:r w:rsidRPr="008F3DB7">
              <w:rPr>
                <w:rFonts w:ascii="David" w:eastAsia="Times New Roman" w:hAnsi="David"/>
                <w:color w:val="000000"/>
                <w:sz w:val="22"/>
                <w:szCs w:val="22"/>
                <w:rtl/>
              </w:rPr>
              <w:t>חוף אשקלון</w:t>
            </w:r>
          </w:p>
        </w:tc>
        <w:tc>
          <w:tcPr>
            <w:tcW w:w="1276" w:type="dxa"/>
            <w:shd w:val="clear" w:color="auto" w:fill="auto"/>
            <w:noWrap/>
          </w:tcPr>
          <w:p w:rsidR="008F3DB7" w:rsidRPr="008F3DB7" w:rsidRDefault="008F3DB7" w:rsidP="00C256B7">
            <w:pPr>
              <w:spacing w:line="269" w:lineRule="auto"/>
              <w:jc w:val="left"/>
              <w:rPr>
                <w:rFonts w:ascii="David" w:eastAsia="Times New Roman" w:hAnsi="David"/>
                <w:color w:val="000000"/>
                <w:sz w:val="22"/>
                <w:szCs w:val="22"/>
              </w:rPr>
            </w:pPr>
            <w:r w:rsidRPr="008F3DB7">
              <w:rPr>
                <w:rFonts w:ascii="David" w:eastAsia="Times New Roman" w:hAnsi="David"/>
                <w:color w:val="000000"/>
                <w:sz w:val="22"/>
                <w:szCs w:val="22"/>
              </w:rPr>
              <w:t xml:space="preserve">2,364,000 </w:t>
            </w:r>
          </w:p>
        </w:tc>
        <w:tc>
          <w:tcPr>
            <w:tcW w:w="1418" w:type="dxa"/>
            <w:shd w:val="clear" w:color="auto" w:fill="auto"/>
            <w:noWrap/>
          </w:tcPr>
          <w:p w:rsidR="008F3DB7" w:rsidRPr="008F3DB7" w:rsidRDefault="008F3DB7" w:rsidP="00C256B7">
            <w:pPr>
              <w:spacing w:line="269" w:lineRule="auto"/>
              <w:jc w:val="left"/>
              <w:rPr>
                <w:rFonts w:ascii="David" w:eastAsia="Times New Roman" w:hAnsi="David"/>
                <w:color w:val="000000"/>
                <w:sz w:val="22"/>
                <w:szCs w:val="22"/>
              </w:rPr>
            </w:pPr>
            <w:r w:rsidRPr="008F3DB7">
              <w:rPr>
                <w:rFonts w:ascii="David" w:eastAsia="Times New Roman" w:hAnsi="David"/>
                <w:color w:val="000000"/>
                <w:sz w:val="22"/>
                <w:szCs w:val="22"/>
              </w:rPr>
              <w:t xml:space="preserve"> 2,364,000 </w:t>
            </w:r>
          </w:p>
        </w:tc>
        <w:tc>
          <w:tcPr>
            <w:tcW w:w="3963" w:type="dxa"/>
            <w:shd w:val="clear" w:color="auto" w:fill="auto"/>
          </w:tcPr>
          <w:p w:rsidR="008F3DB7" w:rsidRPr="008F3DB7" w:rsidRDefault="008F3DB7" w:rsidP="00C256B7">
            <w:pPr>
              <w:spacing w:line="269" w:lineRule="auto"/>
              <w:jc w:val="left"/>
              <w:rPr>
                <w:rFonts w:ascii="David" w:eastAsia="Calibri" w:hAnsi="David"/>
                <w:color w:val="000000"/>
                <w:sz w:val="22"/>
                <w:szCs w:val="22"/>
                <w:rtl/>
              </w:rPr>
            </w:pPr>
            <w:r w:rsidRPr="008F3DB7">
              <w:rPr>
                <w:rFonts w:ascii="David" w:eastAsia="Times New Roman" w:hAnsi="David"/>
                <w:color w:val="000000"/>
                <w:sz w:val="22"/>
                <w:szCs w:val="22"/>
                <w:rtl/>
              </w:rPr>
              <w:t>כ-</w:t>
            </w:r>
            <w:r w:rsidRPr="008F3DB7">
              <w:rPr>
                <w:rFonts w:ascii="David" w:eastAsia="Times New Roman" w:hAnsi="David" w:hint="cs"/>
                <w:color w:val="000000"/>
                <w:sz w:val="22"/>
                <w:szCs w:val="22"/>
                <w:rtl/>
              </w:rPr>
              <w:t xml:space="preserve">0.85 מלש"ח עבור </w:t>
            </w:r>
            <w:r w:rsidRPr="008F3DB7">
              <w:rPr>
                <w:rFonts w:ascii="David" w:eastAsia="Calibri" w:hAnsi="David"/>
                <w:color w:val="000000"/>
                <w:sz w:val="22"/>
                <w:szCs w:val="22"/>
                <w:rtl/>
              </w:rPr>
              <w:t>שיפוי רשויות -</w:t>
            </w:r>
            <w:r w:rsidRPr="008F3DB7">
              <w:rPr>
                <w:rFonts w:ascii="David" w:eastAsia="Calibri" w:hAnsi="David" w:hint="cs"/>
                <w:color w:val="000000"/>
                <w:sz w:val="22"/>
                <w:szCs w:val="22"/>
                <w:rtl/>
              </w:rPr>
              <w:t xml:space="preserve"> </w:t>
            </w:r>
            <w:r w:rsidRPr="008F3DB7">
              <w:rPr>
                <w:rFonts w:ascii="David" w:eastAsia="Calibri" w:hAnsi="David"/>
                <w:color w:val="000000"/>
                <w:sz w:val="22"/>
                <w:szCs w:val="22"/>
                <w:rtl/>
              </w:rPr>
              <w:t>אובדן הכנסות בארנונה -</w:t>
            </w:r>
          </w:p>
          <w:p w:rsidR="008F3DB7" w:rsidRPr="008F3DB7" w:rsidRDefault="008F3DB7" w:rsidP="00C256B7">
            <w:pPr>
              <w:spacing w:line="269" w:lineRule="auto"/>
              <w:jc w:val="left"/>
              <w:rPr>
                <w:rFonts w:ascii="David" w:eastAsia="Calibri" w:hAnsi="David"/>
                <w:color w:val="000000"/>
                <w:sz w:val="22"/>
                <w:szCs w:val="22"/>
              </w:rPr>
            </w:pPr>
            <w:r w:rsidRPr="008F3DB7">
              <w:rPr>
                <w:rFonts w:ascii="David" w:eastAsia="Calibri" w:hAnsi="David"/>
                <w:color w:val="000000"/>
                <w:sz w:val="22"/>
                <w:szCs w:val="22"/>
                <w:rtl/>
              </w:rPr>
              <w:t>2023</w:t>
            </w:r>
          </w:p>
          <w:p w:rsidR="008F3DB7" w:rsidRPr="008F3DB7" w:rsidRDefault="008F3DB7" w:rsidP="00C256B7">
            <w:pPr>
              <w:spacing w:line="269" w:lineRule="auto"/>
              <w:jc w:val="left"/>
              <w:rPr>
                <w:rFonts w:ascii="David" w:eastAsia="Times New Roman" w:hAnsi="David"/>
                <w:color w:val="000000"/>
                <w:sz w:val="22"/>
                <w:szCs w:val="22"/>
              </w:rPr>
            </w:pPr>
            <w:r w:rsidRPr="008F3DB7">
              <w:rPr>
                <w:rFonts w:ascii="David" w:eastAsia="Times New Roman" w:hAnsi="David" w:hint="cs"/>
                <w:color w:val="000000"/>
                <w:sz w:val="22"/>
                <w:szCs w:val="22"/>
                <w:rtl/>
              </w:rPr>
              <w:t xml:space="preserve">כ-1.5 מלש"ח עבור </w:t>
            </w:r>
            <w:r w:rsidRPr="008F3DB7">
              <w:rPr>
                <w:rFonts w:ascii="David" w:eastAsia="Times New Roman" w:hAnsi="David"/>
                <w:color w:val="000000"/>
                <w:sz w:val="22"/>
                <w:szCs w:val="22"/>
                <w:rtl/>
              </w:rPr>
              <w:t>שיפוי רשויות -</w:t>
            </w:r>
            <w:r w:rsidRPr="008F3DB7">
              <w:rPr>
                <w:rFonts w:ascii="David" w:eastAsia="Times New Roman" w:hAnsi="David" w:hint="cs"/>
                <w:color w:val="000000"/>
                <w:sz w:val="22"/>
                <w:szCs w:val="22"/>
                <w:rtl/>
              </w:rPr>
              <w:t xml:space="preserve"> </w:t>
            </w:r>
            <w:r w:rsidRPr="008F3DB7">
              <w:rPr>
                <w:rFonts w:ascii="David" w:eastAsia="Times New Roman" w:hAnsi="David"/>
                <w:color w:val="000000"/>
                <w:sz w:val="22"/>
                <w:szCs w:val="22"/>
                <w:rtl/>
              </w:rPr>
              <w:t>אובדן הכנסות בארנונה 12.23</w:t>
            </w:r>
          </w:p>
        </w:tc>
      </w:tr>
      <w:tr w:rsidR="008F3DB7" w:rsidRPr="008F3DB7" w:rsidTr="00405769">
        <w:trPr>
          <w:trHeight w:val="315"/>
          <w:jc w:val="center"/>
        </w:trPr>
        <w:tc>
          <w:tcPr>
            <w:tcW w:w="1551" w:type="dxa"/>
            <w:shd w:val="clear" w:color="auto" w:fill="auto"/>
            <w:noWrap/>
            <w:hideMark/>
          </w:tcPr>
          <w:p w:rsidR="008F3DB7" w:rsidRPr="008F3DB7" w:rsidRDefault="008F3DB7" w:rsidP="00C256B7">
            <w:pPr>
              <w:spacing w:line="269" w:lineRule="auto"/>
              <w:jc w:val="left"/>
              <w:rPr>
                <w:rFonts w:ascii="David" w:eastAsia="Times New Roman" w:hAnsi="David"/>
                <w:color w:val="000000"/>
                <w:sz w:val="22"/>
                <w:szCs w:val="22"/>
              </w:rPr>
            </w:pPr>
            <w:r w:rsidRPr="008F3DB7">
              <w:rPr>
                <w:rFonts w:ascii="David" w:eastAsia="Times New Roman" w:hAnsi="David"/>
                <w:color w:val="000000"/>
                <w:sz w:val="22"/>
                <w:szCs w:val="22"/>
                <w:rtl/>
              </w:rPr>
              <w:t>מבואות החרמון</w:t>
            </w:r>
          </w:p>
        </w:tc>
        <w:tc>
          <w:tcPr>
            <w:tcW w:w="1276" w:type="dxa"/>
            <w:shd w:val="clear" w:color="auto" w:fill="auto"/>
            <w:noWrap/>
            <w:hideMark/>
          </w:tcPr>
          <w:p w:rsidR="008F3DB7" w:rsidRPr="008F3DB7" w:rsidRDefault="008F3DB7" w:rsidP="00C256B7">
            <w:pPr>
              <w:spacing w:line="269" w:lineRule="auto"/>
              <w:jc w:val="left"/>
              <w:rPr>
                <w:rFonts w:ascii="David" w:eastAsia="Times New Roman" w:hAnsi="David"/>
                <w:color w:val="000000"/>
                <w:sz w:val="22"/>
                <w:szCs w:val="22"/>
              </w:rPr>
            </w:pPr>
            <w:r w:rsidRPr="008F3DB7">
              <w:rPr>
                <w:rFonts w:ascii="David" w:eastAsia="Times New Roman" w:hAnsi="David"/>
                <w:color w:val="000000"/>
                <w:sz w:val="22"/>
                <w:szCs w:val="22"/>
              </w:rPr>
              <w:t xml:space="preserve"> 2,189,000 </w:t>
            </w:r>
          </w:p>
        </w:tc>
        <w:tc>
          <w:tcPr>
            <w:tcW w:w="1418" w:type="dxa"/>
            <w:shd w:val="clear" w:color="auto" w:fill="auto"/>
            <w:noWrap/>
            <w:hideMark/>
          </w:tcPr>
          <w:p w:rsidR="008F3DB7" w:rsidRPr="008F3DB7" w:rsidRDefault="008F3DB7" w:rsidP="00C256B7">
            <w:pPr>
              <w:spacing w:line="269" w:lineRule="auto"/>
              <w:jc w:val="left"/>
              <w:rPr>
                <w:rFonts w:ascii="David" w:eastAsia="Times New Roman" w:hAnsi="David"/>
                <w:color w:val="000000"/>
                <w:sz w:val="22"/>
                <w:szCs w:val="22"/>
              </w:rPr>
            </w:pPr>
            <w:r w:rsidRPr="008F3DB7">
              <w:rPr>
                <w:rFonts w:ascii="David" w:eastAsia="Times New Roman" w:hAnsi="David"/>
                <w:color w:val="000000"/>
                <w:sz w:val="22"/>
                <w:szCs w:val="22"/>
              </w:rPr>
              <w:t xml:space="preserve">2,189,000 </w:t>
            </w:r>
          </w:p>
        </w:tc>
        <w:tc>
          <w:tcPr>
            <w:tcW w:w="3963" w:type="dxa"/>
          </w:tcPr>
          <w:p w:rsidR="008F3DB7" w:rsidRPr="008F3DB7" w:rsidRDefault="008F3DB7" w:rsidP="00C256B7">
            <w:pPr>
              <w:spacing w:line="269" w:lineRule="auto"/>
              <w:jc w:val="left"/>
              <w:rPr>
                <w:rFonts w:ascii="David" w:eastAsia="Calibri" w:hAnsi="David"/>
                <w:color w:val="000000"/>
                <w:sz w:val="22"/>
                <w:szCs w:val="22"/>
              </w:rPr>
            </w:pPr>
            <w:r w:rsidRPr="008F3DB7">
              <w:rPr>
                <w:rFonts w:ascii="David" w:eastAsia="Times New Roman" w:hAnsi="David"/>
                <w:color w:val="000000"/>
                <w:sz w:val="22"/>
                <w:szCs w:val="22"/>
                <w:rtl/>
              </w:rPr>
              <w:t>כ-</w:t>
            </w:r>
            <w:r w:rsidRPr="008F3DB7">
              <w:rPr>
                <w:rFonts w:ascii="David" w:eastAsia="Times New Roman" w:hAnsi="David" w:hint="cs"/>
                <w:color w:val="000000"/>
                <w:sz w:val="22"/>
                <w:szCs w:val="22"/>
                <w:rtl/>
              </w:rPr>
              <w:t xml:space="preserve">1.4 מלש"ח עבור </w:t>
            </w:r>
            <w:r w:rsidRPr="008F3DB7">
              <w:rPr>
                <w:rFonts w:ascii="David" w:eastAsia="Calibri" w:hAnsi="David"/>
                <w:color w:val="000000"/>
                <w:sz w:val="22"/>
                <w:szCs w:val="22"/>
                <w:rtl/>
              </w:rPr>
              <w:t>שיפוי רשויות -</w:t>
            </w:r>
            <w:r w:rsidRPr="008F3DB7">
              <w:rPr>
                <w:rFonts w:ascii="David" w:eastAsia="Calibri" w:hAnsi="David" w:hint="cs"/>
                <w:color w:val="000000"/>
                <w:sz w:val="22"/>
                <w:szCs w:val="22"/>
                <w:rtl/>
              </w:rPr>
              <w:t xml:space="preserve"> </w:t>
            </w:r>
            <w:r w:rsidRPr="008F3DB7">
              <w:rPr>
                <w:rFonts w:ascii="David" w:eastAsia="Calibri" w:hAnsi="David"/>
                <w:color w:val="000000"/>
                <w:sz w:val="22"/>
                <w:szCs w:val="22"/>
                <w:rtl/>
              </w:rPr>
              <w:t>אובדן הכנסות בארנונה -</w:t>
            </w:r>
            <w:r w:rsidRPr="008F3DB7">
              <w:rPr>
                <w:rFonts w:ascii="David" w:eastAsia="Calibri" w:hAnsi="David" w:hint="cs"/>
                <w:color w:val="000000"/>
                <w:sz w:val="22"/>
                <w:szCs w:val="22"/>
                <w:rtl/>
              </w:rPr>
              <w:t xml:space="preserve"> </w:t>
            </w:r>
            <w:r w:rsidRPr="008F3DB7">
              <w:rPr>
                <w:rFonts w:ascii="David" w:eastAsia="Calibri" w:hAnsi="David"/>
                <w:color w:val="000000"/>
                <w:sz w:val="22"/>
                <w:szCs w:val="22"/>
                <w:rtl/>
              </w:rPr>
              <w:t>2023</w:t>
            </w:r>
          </w:p>
          <w:p w:rsidR="008F3DB7" w:rsidRPr="008F3DB7" w:rsidRDefault="008F3DB7" w:rsidP="00C256B7">
            <w:pPr>
              <w:spacing w:line="269" w:lineRule="auto"/>
              <w:jc w:val="left"/>
              <w:rPr>
                <w:rFonts w:ascii="David" w:eastAsia="Times New Roman" w:hAnsi="David"/>
                <w:color w:val="000000"/>
                <w:sz w:val="22"/>
                <w:szCs w:val="22"/>
              </w:rPr>
            </w:pPr>
            <w:r w:rsidRPr="008F3DB7">
              <w:rPr>
                <w:rFonts w:ascii="David" w:eastAsia="Times New Roman" w:hAnsi="David" w:hint="cs"/>
                <w:color w:val="000000"/>
                <w:sz w:val="22"/>
                <w:szCs w:val="22"/>
                <w:rtl/>
              </w:rPr>
              <w:t xml:space="preserve">כ-0.83 מלש"ח עבור </w:t>
            </w:r>
            <w:r w:rsidRPr="008F3DB7">
              <w:rPr>
                <w:rFonts w:ascii="David" w:eastAsia="Times New Roman" w:hAnsi="David"/>
                <w:color w:val="000000"/>
                <w:sz w:val="22"/>
                <w:szCs w:val="22"/>
                <w:rtl/>
              </w:rPr>
              <w:t>שיפוי רשויות -</w:t>
            </w:r>
            <w:r w:rsidRPr="008F3DB7">
              <w:rPr>
                <w:rFonts w:ascii="David" w:eastAsia="Times New Roman" w:hAnsi="David" w:hint="cs"/>
                <w:color w:val="000000"/>
                <w:sz w:val="22"/>
                <w:szCs w:val="22"/>
                <w:rtl/>
              </w:rPr>
              <w:t xml:space="preserve"> </w:t>
            </w:r>
            <w:r w:rsidRPr="008F3DB7">
              <w:rPr>
                <w:rFonts w:ascii="David" w:eastAsia="Times New Roman" w:hAnsi="David"/>
                <w:color w:val="000000"/>
                <w:sz w:val="22"/>
                <w:szCs w:val="22"/>
                <w:rtl/>
              </w:rPr>
              <w:t>אובדן הכנסות בארנונה 12.23</w:t>
            </w:r>
          </w:p>
        </w:tc>
      </w:tr>
      <w:tr w:rsidR="008F3DB7" w:rsidRPr="008F3DB7" w:rsidTr="00405769">
        <w:trPr>
          <w:trHeight w:val="315"/>
          <w:jc w:val="center"/>
        </w:trPr>
        <w:tc>
          <w:tcPr>
            <w:tcW w:w="1551" w:type="dxa"/>
            <w:shd w:val="clear" w:color="auto" w:fill="auto"/>
            <w:noWrap/>
            <w:hideMark/>
          </w:tcPr>
          <w:p w:rsidR="008F3DB7" w:rsidRPr="008F3DB7" w:rsidRDefault="008F3DB7" w:rsidP="00C256B7">
            <w:pPr>
              <w:spacing w:line="269" w:lineRule="auto"/>
              <w:jc w:val="left"/>
              <w:rPr>
                <w:rFonts w:ascii="David" w:eastAsia="Times New Roman" w:hAnsi="David"/>
                <w:color w:val="000000"/>
                <w:sz w:val="22"/>
                <w:szCs w:val="22"/>
              </w:rPr>
            </w:pPr>
            <w:r w:rsidRPr="008F3DB7">
              <w:rPr>
                <w:rFonts w:ascii="David" w:eastAsia="Times New Roman" w:hAnsi="David"/>
                <w:color w:val="000000"/>
                <w:sz w:val="22"/>
                <w:szCs w:val="22"/>
                <w:rtl/>
              </w:rPr>
              <w:t>מטה אשר</w:t>
            </w:r>
          </w:p>
        </w:tc>
        <w:tc>
          <w:tcPr>
            <w:tcW w:w="1276" w:type="dxa"/>
            <w:shd w:val="clear" w:color="auto" w:fill="auto"/>
            <w:noWrap/>
            <w:hideMark/>
          </w:tcPr>
          <w:p w:rsidR="008F3DB7" w:rsidRPr="008F3DB7" w:rsidRDefault="008F3DB7" w:rsidP="00C256B7">
            <w:pPr>
              <w:spacing w:line="269" w:lineRule="auto"/>
              <w:jc w:val="left"/>
              <w:rPr>
                <w:rFonts w:ascii="David" w:eastAsia="Times New Roman" w:hAnsi="David"/>
                <w:color w:val="000000"/>
                <w:sz w:val="22"/>
                <w:szCs w:val="22"/>
              </w:rPr>
            </w:pPr>
            <w:r w:rsidRPr="008F3DB7">
              <w:rPr>
                <w:rFonts w:ascii="David" w:eastAsia="Times New Roman" w:hAnsi="David"/>
                <w:color w:val="000000"/>
                <w:sz w:val="22"/>
                <w:szCs w:val="22"/>
              </w:rPr>
              <w:t xml:space="preserve"> 3,758,000 </w:t>
            </w:r>
          </w:p>
        </w:tc>
        <w:tc>
          <w:tcPr>
            <w:tcW w:w="1418" w:type="dxa"/>
            <w:shd w:val="clear" w:color="auto" w:fill="auto"/>
            <w:noWrap/>
            <w:hideMark/>
          </w:tcPr>
          <w:p w:rsidR="008F3DB7" w:rsidRPr="008F3DB7" w:rsidRDefault="008F3DB7" w:rsidP="00C256B7">
            <w:pPr>
              <w:spacing w:line="269" w:lineRule="auto"/>
              <w:jc w:val="left"/>
              <w:rPr>
                <w:rFonts w:ascii="David" w:eastAsia="Times New Roman" w:hAnsi="David"/>
                <w:color w:val="000000"/>
                <w:sz w:val="22"/>
                <w:szCs w:val="22"/>
              </w:rPr>
            </w:pPr>
            <w:r w:rsidRPr="008F3DB7">
              <w:rPr>
                <w:rFonts w:ascii="David" w:eastAsia="Times New Roman" w:hAnsi="David"/>
                <w:color w:val="000000"/>
                <w:sz w:val="22"/>
                <w:szCs w:val="22"/>
              </w:rPr>
              <w:t xml:space="preserve"> 3,758,000 </w:t>
            </w:r>
          </w:p>
        </w:tc>
        <w:tc>
          <w:tcPr>
            <w:tcW w:w="3963" w:type="dxa"/>
          </w:tcPr>
          <w:p w:rsidR="008F3DB7" w:rsidRPr="008F3DB7" w:rsidRDefault="008F3DB7" w:rsidP="00C256B7">
            <w:pPr>
              <w:spacing w:line="269" w:lineRule="auto"/>
              <w:jc w:val="left"/>
              <w:rPr>
                <w:rFonts w:ascii="David" w:eastAsia="Calibri" w:hAnsi="David"/>
                <w:color w:val="000000"/>
                <w:sz w:val="22"/>
                <w:szCs w:val="22"/>
                <w:rtl/>
              </w:rPr>
            </w:pPr>
            <w:r w:rsidRPr="008F3DB7">
              <w:rPr>
                <w:rFonts w:ascii="David" w:eastAsia="Times New Roman" w:hAnsi="David"/>
                <w:color w:val="000000"/>
                <w:sz w:val="22"/>
                <w:szCs w:val="22"/>
                <w:rtl/>
              </w:rPr>
              <w:t>כ-</w:t>
            </w:r>
            <w:r w:rsidRPr="008F3DB7">
              <w:rPr>
                <w:rFonts w:ascii="David" w:eastAsia="Times New Roman" w:hAnsi="David" w:hint="cs"/>
                <w:color w:val="000000"/>
                <w:sz w:val="22"/>
                <w:szCs w:val="22"/>
                <w:rtl/>
              </w:rPr>
              <w:t xml:space="preserve">2.4 מלש"ח עבור </w:t>
            </w:r>
            <w:r w:rsidRPr="008F3DB7">
              <w:rPr>
                <w:rFonts w:ascii="David" w:eastAsia="Calibri" w:hAnsi="David"/>
                <w:color w:val="000000"/>
                <w:sz w:val="22"/>
                <w:szCs w:val="22"/>
                <w:rtl/>
              </w:rPr>
              <w:t>שיפוי רשויות -אובדן הכנסות בארנונה -</w:t>
            </w:r>
          </w:p>
          <w:p w:rsidR="008F3DB7" w:rsidRPr="008F3DB7" w:rsidRDefault="008F3DB7" w:rsidP="00C256B7">
            <w:pPr>
              <w:spacing w:line="269" w:lineRule="auto"/>
              <w:jc w:val="left"/>
              <w:rPr>
                <w:rFonts w:ascii="David" w:eastAsia="Calibri" w:hAnsi="David"/>
                <w:color w:val="000000"/>
                <w:sz w:val="22"/>
                <w:szCs w:val="22"/>
              </w:rPr>
            </w:pPr>
            <w:r w:rsidRPr="008F3DB7">
              <w:rPr>
                <w:rFonts w:ascii="David" w:eastAsia="Calibri" w:hAnsi="David"/>
                <w:color w:val="000000"/>
                <w:sz w:val="22"/>
                <w:szCs w:val="22"/>
                <w:rtl/>
              </w:rPr>
              <w:t>2023</w:t>
            </w:r>
          </w:p>
          <w:p w:rsidR="008F3DB7" w:rsidRPr="008F3DB7" w:rsidRDefault="008F3DB7" w:rsidP="00C256B7">
            <w:pPr>
              <w:spacing w:line="269" w:lineRule="auto"/>
              <w:jc w:val="left"/>
              <w:rPr>
                <w:rFonts w:ascii="David" w:eastAsia="Times New Roman" w:hAnsi="David"/>
                <w:color w:val="000000"/>
                <w:sz w:val="22"/>
                <w:szCs w:val="22"/>
              </w:rPr>
            </w:pPr>
            <w:r w:rsidRPr="008F3DB7">
              <w:rPr>
                <w:rFonts w:ascii="David" w:eastAsia="Times New Roman" w:hAnsi="David" w:hint="cs"/>
                <w:color w:val="000000"/>
                <w:sz w:val="22"/>
                <w:szCs w:val="22"/>
                <w:rtl/>
              </w:rPr>
              <w:t xml:space="preserve">כ-1.4 מלש"ח עבור </w:t>
            </w:r>
            <w:r w:rsidRPr="008F3DB7">
              <w:rPr>
                <w:rFonts w:ascii="David" w:eastAsia="Times New Roman" w:hAnsi="David"/>
                <w:color w:val="000000"/>
                <w:sz w:val="22"/>
                <w:szCs w:val="22"/>
                <w:rtl/>
              </w:rPr>
              <w:t>שיפוי רשויות -</w:t>
            </w:r>
            <w:r w:rsidRPr="008F3DB7">
              <w:rPr>
                <w:rFonts w:ascii="David" w:eastAsia="Times New Roman" w:hAnsi="David" w:hint="cs"/>
                <w:color w:val="000000"/>
                <w:sz w:val="22"/>
                <w:szCs w:val="22"/>
                <w:rtl/>
              </w:rPr>
              <w:t xml:space="preserve"> </w:t>
            </w:r>
            <w:r w:rsidRPr="008F3DB7">
              <w:rPr>
                <w:rFonts w:ascii="David" w:eastAsia="Times New Roman" w:hAnsi="David"/>
                <w:color w:val="000000"/>
                <w:sz w:val="22"/>
                <w:szCs w:val="22"/>
                <w:rtl/>
              </w:rPr>
              <w:t>אובדן הכנסות בארנונה 12.23</w:t>
            </w:r>
          </w:p>
        </w:tc>
      </w:tr>
      <w:tr w:rsidR="008F3DB7" w:rsidRPr="008F3DB7" w:rsidTr="00405769">
        <w:trPr>
          <w:trHeight w:val="315"/>
          <w:jc w:val="center"/>
        </w:trPr>
        <w:tc>
          <w:tcPr>
            <w:tcW w:w="1551" w:type="dxa"/>
            <w:shd w:val="clear" w:color="auto" w:fill="auto"/>
            <w:noWrap/>
          </w:tcPr>
          <w:p w:rsidR="008F3DB7" w:rsidRPr="008F3DB7" w:rsidRDefault="008F3DB7" w:rsidP="00C256B7">
            <w:pPr>
              <w:spacing w:line="269" w:lineRule="auto"/>
              <w:jc w:val="left"/>
              <w:rPr>
                <w:rFonts w:ascii="David" w:eastAsia="Times New Roman" w:hAnsi="David"/>
                <w:color w:val="000000"/>
                <w:sz w:val="22"/>
                <w:szCs w:val="22"/>
                <w:rtl/>
              </w:rPr>
            </w:pPr>
            <w:r w:rsidRPr="008F3DB7">
              <w:rPr>
                <w:rFonts w:ascii="David" w:eastAsia="Times New Roman" w:hAnsi="David"/>
                <w:color w:val="000000"/>
                <w:sz w:val="22"/>
                <w:szCs w:val="22"/>
                <w:rtl/>
              </w:rPr>
              <w:t>מעלה יוסף</w:t>
            </w:r>
          </w:p>
        </w:tc>
        <w:tc>
          <w:tcPr>
            <w:tcW w:w="1276" w:type="dxa"/>
            <w:shd w:val="clear" w:color="auto" w:fill="auto"/>
            <w:noWrap/>
          </w:tcPr>
          <w:p w:rsidR="008F3DB7" w:rsidRPr="008F3DB7" w:rsidRDefault="008F3DB7" w:rsidP="00C256B7">
            <w:pPr>
              <w:spacing w:line="269" w:lineRule="auto"/>
              <w:jc w:val="left"/>
              <w:rPr>
                <w:rFonts w:ascii="David" w:eastAsia="Times New Roman" w:hAnsi="David"/>
                <w:color w:val="000000"/>
                <w:sz w:val="22"/>
                <w:szCs w:val="22"/>
              </w:rPr>
            </w:pPr>
            <w:r w:rsidRPr="008F3DB7">
              <w:rPr>
                <w:rFonts w:ascii="David" w:eastAsia="Times New Roman" w:hAnsi="David"/>
                <w:color w:val="000000"/>
                <w:sz w:val="22"/>
                <w:szCs w:val="22"/>
              </w:rPr>
              <w:t xml:space="preserve"> 1,811,000 </w:t>
            </w:r>
          </w:p>
        </w:tc>
        <w:tc>
          <w:tcPr>
            <w:tcW w:w="1418" w:type="dxa"/>
            <w:shd w:val="clear" w:color="auto" w:fill="auto"/>
            <w:noWrap/>
          </w:tcPr>
          <w:p w:rsidR="008F3DB7" w:rsidRPr="008F3DB7" w:rsidRDefault="008F3DB7" w:rsidP="00C256B7">
            <w:pPr>
              <w:spacing w:line="269" w:lineRule="auto"/>
              <w:jc w:val="left"/>
              <w:rPr>
                <w:rFonts w:ascii="David" w:eastAsia="Times New Roman" w:hAnsi="David"/>
                <w:color w:val="000000"/>
                <w:sz w:val="22"/>
                <w:szCs w:val="22"/>
              </w:rPr>
            </w:pPr>
            <w:r w:rsidRPr="008F3DB7">
              <w:rPr>
                <w:rFonts w:ascii="David" w:eastAsia="Times New Roman" w:hAnsi="David"/>
                <w:color w:val="000000"/>
                <w:sz w:val="22"/>
                <w:szCs w:val="22"/>
              </w:rPr>
              <w:t xml:space="preserve"> 1,811,000 </w:t>
            </w:r>
          </w:p>
        </w:tc>
        <w:tc>
          <w:tcPr>
            <w:tcW w:w="3963" w:type="dxa"/>
          </w:tcPr>
          <w:p w:rsidR="008F3DB7" w:rsidRPr="008F3DB7" w:rsidRDefault="008F3DB7" w:rsidP="00C256B7">
            <w:pPr>
              <w:spacing w:line="269" w:lineRule="auto"/>
              <w:jc w:val="left"/>
              <w:rPr>
                <w:rFonts w:ascii="David" w:eastAsia="Calibri" w:hAnsi="David"/>
                <w:color w:val="000000"/>
                <w:sz w:val="22"/>
                <w:szCs w:val="22"/>
              </w:rPr>
            </w:pPr>
            <w:r w:rsidRPr="008F3DB7">
              <w:rPr>
                <w:rFonts w:ascii="David" w:eastAsia="Times New Roman" w:hAnsi="David"/>
                <w:color w:val="000000"/>
                <w:sz w:val="22"/>
                <w:szCs w:val="22"/>
                <w:rtl/>
              </w:rPr>
              <w:t>כ</w:t>
            </w:r>
            <w:r w:rsidRPr="008F3DB7">
              <w:rPr>
                <w:rFonts w:ascii="David" w:eastAsia="Times New Roman" w:hAnsi="David" w:hint="cs"/>
                <w:color w:val="000000"/>
                <w:sz w:val="22"/>
                <w:szCs w:val="22"/>
                <w:rtl/>
              </w:rPr>
              <w:t xml:space="preserve">-1.1 מלש"ח עבור </w:t>
            </w:r>
            <w:r w:rsidRPr="008F3DB7">
              <w:rPr>
                <w:rFonts w:ascii="David" w:eastAsia="Calibri" w:hAnsi="David"/>
                <w:color w:val="000000"/>
                <w:sz w:val="22"/>
                <w:szCs w:val="22"/>
                <w:rtl/>
              </w:rPr>
              <w:t>שיפוי רשויות -</w:t>
            </w:r>
            <w:r w:rsidRPr="008F3DB7">
              <w:rPr>
                <w:rFonts w:ascii="David" w:eastAsia="Calibri" w:hAnsi="David" w:hint="cs"/>
                <w:color w:val="000000"/>
                <w:sz w:val="22"/>
                <w:szCs w:val="22"/>
                <w:rtl/>
              </w:rPr>
              <w:t xml:space="preserve"> </w:t>
            </w:r>
            <w:r w:rsidRPr="008F3DB7">
              <w:rPr>
                <w:rFonts w:ascii="David" w:eastAsia="Calibri" w:hAnsi="David"/>
                <w:color w:val="000000"/>
                <w:sz w:val="22"/>
                <w:szCs w:val="22"/>
                <w:rtl/>
              </w:rPr>
              <w:t>אובדן הכנסות בארנונה -</w:t>
            </w:r>
            <w:r w:rsidRPr="008F3DB7">
              <w:rPr>
                <w:rFonts w:ascii="David" w:eastAsia="Calibri" w:hAnsi="David" w:hint="cs"/>
                <w:color w:val="000000"/>
                <w:sz w:val="22"/>
                <w:szCs w:val="22"/>
                <w:rtl/>
              </w:rPr>
              <w:t xml:space="preserve"> </w:t>
            </w:r>
            <w:r w:rsidRPr="008F3DB7">
              <w:rPr>
                <w:rFonts w:ascii="David" w:eastAsia="Calibri" w:hAnsi="David"/>
                <w:color w:val="000000"/>
                <w:sz w:val="22"/>
                <w:szCs w:val="22"/>
                <w:rtl/>
              </w:rPr>
              <w:t>2023</w:t>
            </w:r>
          </w:p>
          <w:p w:rsidR="008F3DB7" w:rsidRPr="008F3DB7" w:rsidRDefault="008F3DB7" w:rsidP="00C256B7">
            <w:pPr>
              <w:spacing w:line="269" w:lineRule="auto"/>
              <w:jc w:val="left"/>
              <w:rPr>
                <w:rFonts w:ascii="David" w:eastAsia="Times New Roman" w:hAnsi="David"/>
                <w:color w:val="000000"/>
                <w:sz w:val="22"/>
                <w:szCs w:val="22"/>
              </w:rPr>
            </w:pPr>
            <w:r w:rsidRPr="008F3DB7">
              <w:rPr>
                <w:rFonts w:ascii="David" w:eastAsia="Times New Roman" w:hAnsi="David" w:hint="cs"/>
                <w:color w:val="000000"/>
                <w:sz w:val="22"/>
                <w:szCs w:val="22"/>
                <w:rtl/>
              </w:rPr>
              <w:t xml:space="preserve">סך כ-0.7 מלש"ח עבור </w:t>
            </w:r>
            <w:r w:rsidRPr="008F3DB7">
              <w:rPr>
                <w:rFonts w:ascii="David" w:eastAsia="Times New Roman" w:hAnsi="David"/>
                <w:color w:val="000000"/>
                <w:sz w:val="22"/>
                <w:szCs w:val="22"/>
                <w:rtl/>
              </w:rPr>
              <w:t>שיפוי רשויות -</w:t>
            </w:r>
            <w:r w:rsidRPr="008F3DB7">
              <w:rPr>
                <w:rFonts w:ascii="David" w:eastAsia="Times New Roman" w:hAnsi="David" w:hint="cs"/>
                <w:color w:val="000000"/>
                <w:sz w:val="22"/>
                <w:szCs w:val="22"/>
                <w:rtl/>
              </w:rPr>
              <w:t xml:space="preserve"> </w:t>
            </w:r>
            <w:r w:rsidRPr="008F3DB7">
              <w:rPr>
                <w:rFonts w:ascii="David" w:eastAsia="Times New Roman" w:hAnsi="David"/>
                <w:color w:val="000000"/>
                <w:sz w:val="22"/>
                <w:szCs w:val="22"/>
                <w:rtl/>
              </w:rPr>
              <w:t>אובדן הכנסות בארנונה 12.23</w:t>
            </w:r>
          </w:p>
        </w:tc>
      </w:tr>
      <w:tr w:rsidR="008F3DB7" w:rsidRPr="008F3DB7" w:rsidTr="00405769">
        <w:trPr>
          <w:trHeight w:val="315"/>
          <w:jc w:val="center"/>
        </w:trPr>
        <w:tc>
          <w:tcPr>
            <w:tcW w:w="1551" w:type="dxa"/>
            <w:shd w:val="clear" w:color="auto" w:fill="auto"/>
            <w:noWrap/>
          </w:tcPr>
          <w:p w:rsidR="008F3DB7" w:rsidRPr="008F3DB7" w:rsidRDefault="008F3DB7" w:rsidP="00C256B7">
            <w:pPr>
              <w:spacing w:line="269" w:lineRule="auto"/>
              <w:jc w:val="left"/>
              <w:rPr>
                <w:rFonts w:ascii="David" w:eastAsia="Times New Roman" w:hAnsi="David"/>
                <w:color w:val="000000"/>
                <w:sz w:val="22"/>
                <w:szCs w:val="22"/>
              </w:rPr>
            </w:pPr>
            <w:r w:rsidRPr="008F3DB7">
              <w:rPr>
                <w:rFonts w:ascii="David" w:eastAsia="Times New Roman" w:hAnsi="David"/>
                <w:color w:val="000000"/>
                <w:sz w:val="22"/>
                <w:szCs w:val="22"/>
                <w:rtl/>
              </w:rPr>
              <w:t>מרום הגליל</w:t>
            </w:r>
          </w:p>
        </w:tc>
        <w:tc>
          <w:tcPr>
            <w:tcW w:w="1276" w:type="dxa"/>
            <w:shd w:val="clear" w:color="auto" w:fill="auto"/>
            <w:noWrap/>
          </w:tcPr>
          <w:p w:rsidR="008F3DB7" w:rsidRPr="008F3DB7" w:rsidRDefault="008F3DB7" w:rsidP="00C256B7">
            <w:pPr>
              <w:spacing w:line="269" w:lineRule="auto"/>
              <w:jc w:val="left"/>
              <w:rPr>
                <w:rFonts w:ascii="David" w:eastAsia="Times New Roman" w:hAnsi="David"/>
                <w:color w:val="000000"/>
                <w:sz w:val="22"/>
                <w:szCs w:val="22"/>
              </w:rPr>
            </w:pPr>
            <w:r w:rsidRPr="008F3DB7">
              <w:rPr>
                <w:rFonts w:ascii="David" w:eastAsia="Times New Roman" w:hAnsi="David"/>
                <w:color w:val="000000"/>
                <w:sz w:val="22"/>
                <w:szCs w:val="22"/>
              </w:rPr>
              <w:t xml:space="preserve">374,000 </w:t>
            </w:r>
          </w:p>
        </w:tc>
        <w:tc>
          <w:tcPr>
            <w:tcW w:w="1418" w:type="dxa"/>
            <w:shd w:val="clear" w:color="auto" w:fill="auto"/>
            <w:noWrap/>
          </w:tcPr>
          <w:p w:rsidR="008F3DB7" w:rsidRPr="008F3DB7" w:rsidRDefault="008F3DB7" w:rsidP="00C256B7">
            <w:pPr>
              <w:spacing w:line="269" w:lineRule="auto"/>
              <w:jc w:val="left"/>
              <w:rPr>
                <w:rFonts w:ascii="David" w:eastAsia="Times New Roman" w:hAnsi="David"/>
                <w:color w:val="000000"/>
                <w:sz w:val="22"/>
                <w:szCs w:val="22"/>
              </w:rPr>
            </w:pPr>
            <w:r w:rsidRPr="008F3DB7">
              <w:rPr>
                <w:rFonts w:ascii="David" w:eastAsia="Times New Roman" w:hAnsi="David"/>
                <w:color w:val="000000"/>
                <w:sz w:val="22"/>
                <w:szCs w:val="22"/>
              </w:rPr>
              <w:t xml:space="preserve">374,000 </w:t>
            </w:r>
          </w:p>
        </w:tc>
        <w:tc>
          <w:tcPr>
            <w:tcW w:w="3963" w:type="dxa"/>
          </w:tcPr>
          <w:p w:rsidR="008F3DB7" w:rsidRPr="008F3DB7" w:rsidRDefault="008F3DB7" w:rsidP="00C256B7">
            <w:pPr>
              <w:spacing w:line="269" w:lineRule="auto"/>
              <w:jc w:val="left"/>
              <w:rPr>
                <w:rFonts w:ascii="David" w:eastAsia="Calibri" w:hAnsi="David"/>
                <w:color w:val="000000"/>
                <w:sz w:val="22"/>
                <w:szCs w:val="22"/>
                <w:rtl/>
              </w:rPr>
            </w:pPr>
            <w:r w:rsidRPr="008F3DB7">
              <w:rPr>
                <w:rFonts w:ascii="David" w:eastAsia="Times New Roman" w:hAnsi="David"/>
                <w:color w:val="000000"/>
                <w:sz w:val="22"/>
                <w:szCs w:val="22"/>
                <w:rtl/>
              </w:rPr>
              <w:t>כ-</w:t>
            </w:r>
            <w:r w:rsidRPr="008F3DB7">
              <w:rPr>
                <w:rFonts w:ascii="David" w:eastAsia="Times New Roman" w:hAnsi="David" w:hint="cs"/>
                <w:color w:val="000000"/>
                <w:sz w:val="22"/>
                <w:szCs w:val="22"/>
                <w:rtl/>
              </w:rPr>
              <w:t xml:space="preserve">0.24 מלש"ח עבור </w:t>
            </w:r>
            <w:r w:rsidRPr="008F3DB7">
              <w:rPr>
                <w:rFonts w:ascii="David" w:eastAsia="Calibri" w:hAnsi="David"/>
                <w:color w:val="000000"/>
                <w:sz w:val="22"/>
                <w:szCs w:val="22"/>
                <w:rtl/>
              </w:rPr>
              <w:t>שיפוי רשויות -</w:t>
            </w:r>
            <w:r w:rsidRPr="008F3DB7">
              <w:rPr>
                <w:rFonts w:ascii="David" w:eastAsia="Calibri" w:hAnsi="David" w:hint="cs"/>
                <w:color w:val="000000"/>
                <w:sz w:val="22"/>
                <w:szCs w:val="22"/>
                <w:rtl/>
              </w:rPr>
              <w:t xml:space="preserve"> </w:t>
            </w:r>
            <w:r w:rsidRPr="008F3DB7">
              <w:rPr>
                <w:rFonts w:ascii="David" w:eastAsia="Calibri" w:hAnsi="David"/>
                <w:color w:val="000000"/>
                <w:sz w:val="22"/>
                <w:szCs w:val="22"/>
                <w:rtl/>
              </w:rPr>
              <w:t>אובדן הכנסות בארנונה -</w:t>
            </w:r>
          </w:p>
          <w:p w:rsidR="008F3DB7" w:rsidRPr="008F3DB7" w:rsidRDefault="008F3DB7" w:rsidP="00C256B7">
            <w:pPr>
              <w:spacing w:line="269" w:lineRule="auto"/>
              <w:jc w:val="left"/>
              <w:rPr>
                <w:rFonts w:ascii="David" w:eastAsia="Calibri" w:hAnsi="David"/>
                <w:color w:val="000000"/>
                <w:sz w:val="22"/>
                <w:szCs w:val="22"/>
              </w:rPr>
            </w:pPr>
            <w:r w:rsidRPr="008F3DB7">
              <w:rPr>
                <w:rFonts w:ascii="David" w:eastAsia="Calibri" w:hAnsi="David"/>
                <w:color w:val="000000"/>
                <w:sz w:val="22"/>
                <w:szCs w:val="22"/>
                <w:rtl/>
              </w:rPr>
              <w:t>2023</w:t>
            </w:r>
          </w:p>
          <w:p w:rsidR="008F3DB7" w:rsidRPr="008F3DB7" w:rsidRDefault="008F3DB7" w:rsidP="00C256B7">
            <w:pPr>
              <w:spacing w:line="269" w:lineRule="auto"/>
              <w:jc w:val="left"/>
              <w:rPr>
                <w:rFonts w:ascii="David" w:eastAsia="Times New Roman" w:hAnsi="David"/>
                <w:color w:val="000000"/>
                <w:sz w:val="22"/>
                <w:szCs w:val="22"/>
              </w:rPr>
            </w:pPr>
            <w:r w:rsidRPr="008F3DB7">
              <w:rPr>
                <w:rFonts w:ascii="David" w:eastAsia="Times New Roman" w:hAnsi="David" w:hint="cs"/>
                <w:color w:val="000000"/>
                <w:sz w:val="22"/>
                <w:szCs w:val="22"/>
                <w:rtl/>
              </w:rPr>
              <w:t xml:space="preserve">כ-0.14 מלש"ח עבור </w:t>
            </w:r>
            <w:r w:rsidRPr="008F3DB7">
              <w:rPr>
                <w:rFonts w:ascii="David" w:eastAsia="Times New Roman" w:hAnsi="David"/>
                <w:color w:val="000000"/>
                <w:sz w:val="22"/>
                <w:szCs w:val="22"/>
                <w:rtl/>
              </w:rPr>
              <w:t>שיפוי רשויות -</w:t>
            </w:r>
            <w:r w:rsidRPr="008F3DB7">
              <w:rPr>
                <w:rFonts w:ascii="David" w:eastAsia="Times New Roman" w:hAnsi="David" w:hint="cs"/>
                <w:color w:val="000000"/>
                <w:sz w:val="22"/>
                <w:szCs w:val="22"/>
                <w:rtl/>
              </w:rPr>
              <w:t xml:space="preserve"> </w:t>
            </w:r>
            <w:r w:rsidRPr="008F3DB7">
              <w:rPr>
                <w:rFonts w:ascii="David" w:eastAsia="Times New Roman" w:hAnsi="David"/>
                <w:color w:val="000000"/>
                <w:sz w:val="22"/>
                <w:szCs w:val="22"/>
                <w:rtl/>
              </w:rPr>
              <w:t>אובדן הכנסות בארנונה 12.23</w:t>
            </w:r>
          </w:p>
        </w:tc>
      </w:tr>
      <w:tr w:rsidR="008F3DB7" w:rsidRPr="008F3DB7" w:rsidTr="00405769">
        <w:trPr>
          <w:trHeight w:val="285"/>
          <w:jc w:val="center"/>
        </w:trPr>
        <w:tc>
          <w:tcPr>
            <w:tcW w:w="1551" w:type="dxa"/>
            <w:shd w:val="clear" w:color="auto" w:fill="auto"/>
            <w:noWrap/>
            <w:hideMark/>
          </w:tcPr>
          <w:p w:rsidR="008F3DB7" w:rsidRPr="008F3DB7" w:rsidRDefault="008F3DB7" w:rsidP="00C256B7">
            <w:pPr>
              <w:spacing w:line="269" w:lineRule="auto"/>
              <w:jc w:val="left"/>
              <w:rPr>
                <w:rFonts w:ascii="David" w:eastAsia="Times New Roman" w:hAnsi="David"/>
                <w:b/>
                <w:bCs/>
                <w:color w:val="000000"/>
                <w:sz w:val="22"/>
                <w:szCs w:val="22"/>
              </w:rPr>
            </w:pPr>
            <w:r w:rsidRPr="008F3DB7">
              <w:rPr>
                <w:rFonts w:ascii="David" w:eastAsia="Times New Roman" w:hAnsi="David" w:hint="cs"/>
                <w:b/>
                <w:bCs/>
                <w:color w:val="000000"/>
                <w:sz w:val="22"/>
                <w:szCs w:val="22"/>
                <w:rtl/>
              </w:rPr>
              <w:t>סה"כ</w:t>
            </w:r>
          </w:p>
        </w:tc>
        <w:tc>
          <w:tcPr>
            <w:tcW w:w="1276" w:type="dxa"/>
            <w:shd w:val="clear" w:color="auto" w:fill="auto"/>
            <w:noWrap/>
            <w:hideMark/>
          </w:tcPr>
          <w:p w:rsidR="008F3DB7" w:rsidRPr="008F3DB7" w:rsidRDefault="008F3DB7" w:rsidP="00C256B7">
            <w:pPr>
              <w:spacing w:line="269" w:lineRule="auto"/>
              <w:jc w:val="left"/>
              <w:rPr>
                <w:rFonts w:ascii="David" w:eastAsia="Times New Roman" w:hAnsi="David"/>
                <w:b/>
                <w:bCs/>
                <w:color w:val="000000"/>
                <w:sz w:val="22"/>
                <w:szCs w:val="22"/>
                <w:rtl/>
              </w:rPr>
            </w:pPr>
            <w:r w:rsidRPr="008F3DB7">
              <w:rPr>
                <w:rFonts w:ascii="David" w:eastAsia="Times New Roman" w:hAnsi="David" w:hint="cs"/>
                <w:b/>
                <w:bCs/>
                <w:color w:val="000000"/>
                <w:sz w:val="22"/>
                <w:szCs w:val="22"/>
                <w:rtl/>
              </w:rPr>
              <w:t>50,993,000</w:t>
            </w:r>
          </w:p>
        </w:tc>
        <w:tc>
          <w:tcPr>
            <w:tcW w:w="1418" w:type="dxa"/>
            <w:shd w:val="clear" w:color="auto" w:fill="auto"/>
            <w:noWrap/>
            <w:hideMark/>
          </w:tcPr>
          <w:p w:rsidR="008F3DB7" w:rsidRPr="008F3DB7" w:rsidRDefault="008F3DB7" w:rsidP="00C256B7">
            <w:pPr>
              <w:spacing w:line="269" w:lineRule="auto"/>
              <w:jc w:val="left"/>
              <w:rPr>
                <w:rFonts w:ascii="David" w:eastAsia="Times New Roman" w:hAnsi="David"/>
                <w:b/>
                <w:bCs/>
                <w:color w:val="000000"/>
                <w:sz w:val="22"/>
                <w:szCs w:val="22"/>
              </w:rPr>
            </w:pPr>
            <w:r w:rsidRPr="008F3DB7">
              <w:rPr>
                <w:rFonts w:ascii="David" w:eastAsia="Times New Roman" w:hAnsi="David" w:hint="cs"/>
                <w:b/>
                <w:bCs/>
                <w:color w:val="000000"/>
                <w:sz w:val="22"/>
                <w:szCs w:val="22"/>
                <w:rtl/>
              </w:rPr>
              <w:t>50,993,000</w:t>
            </w:r>
          </w:p>
        </w:tc>
        <w:tc>
          <w:tcPr>
            <w:tcW w:w="3963" w:type="dxa"/>
          </w:tcPr>
          <w:p w:rsidR="008F3DB7" w:rsidRPr="008F3DB7" w:rsidRDefault="008F3DB7" w:rsidP="00C256B7">
            <w:pPr>
              <w:spacing w:line="269" w:lineRule="auto"/>
              <w:jc w:val="left"/>
              <w:rPr>
                <w:rFonts w:ascii="David" w:eastAsia="Times New Roman" w:hAnsi="David"/>
                <w:b/>
                <w:bCs/>
                <w:color w:val="000000"/>
                <w:sz w:val="22"/>
                <w:szCs w:val="22"/>
              </w:rPr>
            </w:pPr>
          </w:p>
        </w:tc>
      </w:tr>
    </w:tbl>
    <w:p w:rsidR="008F3DB7" w:rsidRPr="008F3DB7" w:rsidRDefault="008F3DB7" w:rsidP="00C256B7">
      <w:pPr>
        <w:spacing w:line="269" w:lineRule="auto"/>
        <w:jc w:val="left"/>
        <w:rPr>
          <w:rFonts w:ascii="David" w:eastAsia="Calibri" w:hAnsi="David"/>
          <w:sz w:val="16"/>
          <w:szCs w:val="20"/>
          <w:rtl/>
        </w:rPr>
      </w:pPr>
      <w:r w:rsidRPr="008F3DB7">
        <w:rPr>
          <w:rFonts w:ascii="David" w:eastAsia="Calibri" w:hAnsi="David"/>
          <w:sz w:val="16"/>
          <w:szCs w:val="20"/>
          <w:rtl/>
        </w:rPr>
        <w:t>* בשנת 2023 לא ניתן לדעת מה התאריך המדויק של ההעברות מאחר ובמערכת מרכב"ה לא צוין תאריך.</w:t>
      </w:r>
    </w:p>
    <w:p w:rsidR="008F3DB7" w:rsidRPr="008F3DB7" w:rsidRDefault="008F3DB7" w:rsidP="00C256B7">
      <w:pPr>
        <w:spacing w:line="269" w:lineRule="auto"/>
        <w:jc w:val="center"/>
        <w:rPr>
          <w:rFonts w:ascii="David" w:eastAsia="Calibri" w:hAnsi="David"/>
          <w:rtl/>
        </w:rPr>
      </w:pPr>
    </w:p>
    <w:p w:rsidR="00D51E61" w:rsidRDefault="00D51E61" w:rsidP="00C256B7">
      <w:pPr>
        <w:bidi w:val="0"/>
        <w:spacing w:line="269" w:lineRule="auto"/>
        <w:rPr>
          <w:rFonts w:ascii="David" w:eastAsia="Calibri" w:hAnsi="David"/>
          <w:rtl/>
        </w:rPr>
      </w:pPr>
      <w:r>
        <w:rPr>
          <w:rFonts w:ascii="David" w:eastAsia="Calibri" w:hAnsi="David"/>
          <w:rtl/>
        </w:rPr>
        <w:br w:type="page"/>
      </w:r>
    </w:p>
    <w:p w:rsidR="008F3DB7" w:rsidRPr="008F3DB7" w:rsidRDefault="008F3DB7" w:rsidP="00C256B7">
      <w:pPr>
        <w:spacing w:line="269" w:lineRule="auto"/>
        <w:jc w:val="center"/>
        <w:rPr>
          <w:rFonts w:ascii="David" w:eastAsia="Calibri" w:hAnsi="David"/>
          <w:b/>
          <w:bCs/>
          <w:sz w:val="18"/>
          <w:szCs w:val="22"/>
          <w:rtl/>
        </w:rPr>
      </w:pPr>
      <w:r w:rsidRPr="008F3DB7">
        <w:rPr>
          <w:rFonts w:ascii="David" w:eastAsia="Calibri" w:hAnsi="David" w:hint="eastAsia"/>
          <w:rtl/>
        </w:rPr>
        <w:lastRenderedPageBreak/>
        <w:t>לוח</w:t>
      </w:r>
      <w:r w:rsidRPr="008F3DB7">
        <w:rPr>
          <w:rFonts w:ascii="David" w:eastAsia="Calibri" w:hAnsi="David"/>
          <w:rtl/>
        </w:rPr>
        <w:t xml:space="preserve"> 1</w:t>
      </w:r>
      <w:r w:rsidRPr="008F3DB7">
        <w:rPr>
          <w:rFonts w:ascii="David" w:eastAsia="Calibri" w:hAnsi="David" w:hint="cs"/>
          <w:rtl/>
        </w:rPr>
        <w:t>5</w:t>
      </w:r>
      <w:r w:rsidRPr="008F3DB7">
        <w:rPr>
          <w:rFonts w:ascii="David" w:eastAsia="Calibri" w:hAnsi="David"/>
          <w:rtl/>
        </w:rPr>
        <w:t>:</w:t>
      </w:r>
      <w:r w:rsidRPr="008F3DB7">
        <w:rPr>
          <w:rFonts w:ascii="David" w:eastAsia="Calibri" w:hAnsi="David"/>
          <w:b/>
          <w:bCs/>
        </w:rPr>
        <w:t xml:space="preserve"> </w:t>
      </w:r>
      <w:r w:rsidRPr="008F3DB7">
        <w:rPr>
          <w:rFonts w:ascii="David" w:eastAsia="Calibri" w:hAnsi="David" w:hint="eastAsia"/>
          <w:b/>
          <w:bCs/>
          <w:rtl/>
        </w:rPr>
        <w:t>העברות</w:t>
      </w:r>
      <w:r w:rsidRPr="008F3DB7">
        <w:rPr>
          <w:rFonts w:ascii="David" w:eastAsia="Calibri" w:hAnsi="David" w:hint="cs"/>
          <w:b/>
          <w:bCs/>
          <w:rtl/>
        </w:rPr>
        <w:t xml:space="preserve"> כספיות מתקנה תקציבית </w:t>
      </w:r>
      <w:r w:rsidRPr="008F3DB7">
        <w:rPr>
          <w:rFonts w:ascii="David" w:eastAsia="Calibri" w:hAnsi="David"/>
          <w:b/>
          <w:bCs/>
          <w:rtl/>
        </w:rPr>
        <w:t xml:space="preserve">חרבות ברזל </w:t>
      </w:r>
      <w:r w:rsidRPr="008F3DB7">
        <w:rPr>
          <w:rFonts w:ascii="David" w:eastAsia="Calibri" w:hAnsi="David" w:hint="cs"/>
          <w:b/>
          <w:bCs/>
          <w:rtl/>
        </w:rPr>
        <w:t xml:space="preserve">- </w:t>
      </w:r>
      <w:r w:rsidRPr="008F3DB7">
        <w:rPr>
          <w:rFonts w:ascii="David" w:eastAsia="Calibri" w:hAnsi="David"/>
          <w:b/>
          <w:bCs/>
          <w:rtl/>
        </w:rPr>
        <w:t>שיפוי ארנונה</w:t>
      </w:r>
      <w:r w:rsidRPr="008F3DB7">
        <w:rPr>
          <w:rFonts w:ascii="David" w:eastAsia="Times New Roman" w:hAnsi="David"/>
          <w:b/>
          <w:bCs/>
          <w:color w:val="000000"/>
          <w:sz w:val="28"/>
          <w:szCs w:val="28"/>
          <w:rtl/>
        </w:rPr>
        <w:t xml:space="preserve"> </w:t>
      </w:r>
      <w:r w:rsidRPr="008F3DB7">
        <w:rPr>
          <w:rFonts w:ascii="David" w:eastAsia="Times New Roman" w:hAnsi="David"/>
          <w:b/>
          <w:bCs/>
          <w:color w:val="000000"/>
          <w:sz w:val="24"/>
          <w:rtl/>
        </w:rPr>
        <w:t>2024</w:t>
      </w:r>
      <w:r w:rsidRPr="008F3DB7">
        <w:rPr>
          <w:rFonts w:ascii="David" w:eastAsia="Times New Roman" w:hAnsi="David" w:hint="cs"/>
          <w:b/>
          <w:bCs/>
          <w:color w:val="000000"/>
          <w:sz w:val="24"/>
          <w:rtl/>
        </w:rPr>
        <w:t>,</w:t>
      </w:r>
      <w:r w:rsidRPr="008F3DB7">
        <w:rPr>
          <w:rFonts w:ascii="David" w:eastAsia="Times New Roman" w:hAnsi="David"/>
          <w:b/>
          <w:bCs/>
          <w:color w:val="000000"/>
          <w:sz w:val="24"/>
          <w:rtl/>
        </w:rPr>
        <w:t xml:space="preserve"> </w:t>
      </w:r>
      <w:r w:rsidRPr="008F3DB7">
        <w:rPr>
          <w:rFonts w:ascii="David" w:eastAsia="Times New Roman" w:hAnsi="David" w:hint="cs"/>
          <w:b/>
          <w:bCs/>
          <w:color w:val="000000"/>
          <w:sz w:val="24"/>
          <w:rtl/>
        </w:rPr>
        <w:t xml:space="preserve">נכון </w:t>
      </w:r>
      <w:r w:rsidRPr="008F3DB7">
        <w:rPr>
          <w:rFonts w:ascii="David" w:eastAsia="Times New Roman" w:hAnsi="David" w:hint="eastAsia"/>
          <w:b/>
          <w:bCs/>
          <w:color w:val="000000"/>
          <w:sz w:val="24"/>
          <w:rtl/>
        </w:rPr>
        <w:t>לחודש</w:t>
      </w:r>
      <w:r w:rsidRPr="008F3DB7">
        <w:rPr>
          <w:rFonts w:ascii="David" w:eastAsia="Times New Roman" w:hAnsi="David"/>
          <w:b/>
          <w:bCs/>
          <w:color w:val="000000"/>
          <w:sz w:val="24"/>
          <w:rtl/>
        </w:rPr>
        <w:t xml:space="preserve"> </w:t>
      </w:r>
      <w:r w:rsidRPr="008F3DB7">
        <w:rPr>
          <w:rFonts w:ascii="David" w:eastAsia="Times New Roman" w:hAnsi="David" w:hint="cs"/>
          <w:b/>
          <w:bCs/>
          <w:color w:val="000000"/>
          <w:sz w:val="24"/>
          <w:rtl/>
        </w:rPr>
        <w:t xml:space="preserve">אוקטובר 2024 (בש"ח) - </w:t>
      </w:r>
      <w:r w:rsidRPr="008F3DB7">
        <w:rPr>
          <w:rFonts w:ascii="David" w:eastAsia="Times New Roman" w:hAnsi="David"/>
          <w:b/>
          <w:bCs/>
          <w:color w:val="000000"/>
          <w:sz w:val="24"/>
          <w:rtl/>
        </w:rPr>
        <w:t>תקנה 18110356</w:t>
      </w:r>
    </w:p>
    <w:tbl>
      <w:tblPr>
        <w:bidiVisual/>
        <w:tblW w:w="822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21"/>
        <w:gridCol w:w="1275"/>
        <w:gridCol w:w="1276"/>
        <w:gridCol w:w="4249"/>
      </w:tblGrid>
      <w:tr w:rsidR="008F3DB7" w:rsidRPr="008F3DB7" w:rsidTr="003E6D47">
        <w:trPr>
          <w:trHeight w:val="300"/>
          <w:tblHeader/>
          <w:jc w:val="center"/>
        </w:trPr>
        <w:tc>
          <w:tcPr>
            <w:tcW w:w="1421" w:type="dxa"/>
            <w:shd w:val="clear" w:color="auto" w:fill="D9D9D9"/>
            <w:noWrap/>
            <w:vAlign w:val="bottom"/>
            <w:hideMark/>
          </w:tcPr>
          <w:p w:rsidR="008F3DB7" w:rsidRPr="008F3DB7" w:rsidRDefault="008F3DB7" w:rsidP="00C256B7">
            <w:pPr>
              <w:spacing w:line="269" w:lineRule="auto"/>
              <w:jc w:val="left"/>
              <w:rPr>
                <w:rFonts w:ascii="David" w:eastAsia="Times New Roman" w:hAnsi="David"/>
                <w:b/>
                <w:bCs/>
                <w:color w:val="000000"/>
                <w:sz w:val="22"/>
                <w:szCs w:val="22"/>
                <w:rtl/>
              </w:rPr>
            </w:pPr>
            <w:r w:rsidRPr="008F3DB7">
              <w:rPr>
                <w:rFonts w:ascii="David" w:eastAsia="Times New Roman" w:hAnsi="David"/>
                <w:b/>
                <w:bCs/>
                <w:color w:val="000000"/>
                <w:sz w:val="22"/>
                <w:szCs w:val="22"/>
                <w:rtl/>
              </w:rPr>
              <w:t>מקבל התמיכה</w:t>
            </w:r>
          </w:p>
        </w:tc>
        <w:tc>
          <w:tcPr>
            <w:tcW w:w="1275" w:type="dxa"/>
            <w:shd w:val="clear" w:color="auto" w:fill="D9D9D9"/>
            <w:noWrap/>
            <w:vAlign w:val="bottom"/>
            <w:hideMark/>
          </w:tcPr>
          <w:p w:rsidR="008F3DB7" w:rsidRPr="008F3DB7" w:rsidRDefault="008F3DB7" w:rsidP="00C256B7">
            <w:pPr>
              <w:spacing w:line="269" w:lineRule="auto"/>
              <w:jc w:val="left"/>
              <w:rPr>
                <w:rFonts w:ascii="David" w:eastAsia="Times New Roman" w:hAnsi="David"/>
                <w:b/>
                <w:bCs/>
                <w:color w:val="000000"/>
                <w:sz w:val="22"/>
                <w:szCs w:val="22"/>
                <w:rtl/>
              </w:rPr>
            </w:pPr>
            <w:r w:rsidRPr="008F3DB7">
              <w:rPr>
                <w:rFonts w:ascii="David" w:eastAsia="Times New Roman" w:hAnsi="David"/>
                <w:b/>
                <w:bCs/>
                <w:color w:val="000000"/>
                <w:sz w:val="22"/>
                <w:szCs w:val="22"/>
                <w:rtl/>
              </w:rPr>
              <w:t xml:space="preserve"> סה״כ אושר</w:t>
            </w:r>
            <w:r w:rsidRPr="008F3DB7">
              <w:rPr>
                <w:rFonts w:ascii="David" w:eastAsia="Times New Roman" w:hAnsi="David" w:hint="cs"/>
                <w:b/>
                <w:bCs/>
                <w:color w:val="000000"/>
                <w:sz w:val="22"/>
                <w:szCs w:val="22"/>
                <w:rtl/>
              </w:rPr>
              <w:t xml:space="preserve"> </w:t>
            </w:r>
          </w:p>
        </w:tc>
        <w:tc>
          <w:tcPr>
            <w:tcW w:w="1276" w:type="dxa"/>
            <w:shd w:val="clear" w:color="auto" w:fill="D9D9D9"/>
            <w:noWrap/>
            <w:vAlign w:val="bottom"/>
            <w:hideMark/>
          </w:tcPr>
          <w:p w:rsidR="008F3DB7" w:rsidRPr="008F3DB7" w:rsidRDefault="008F3DB7" w:rsidP="00C256B7">
            <w:pPr>
              <w:spacing w:line="269" w:lineRule="auto"/>
              <w:jc w:val="left"/>
              <w:rPr>
                <w:rFonts w:ascii="David" w:eastAsia="Times New Roman" w:hAnsi="David"/>
                <w:b/>
                <w:bCs/>
                <w:color w:val="000000"/>
                <w:sz w:val="22"/>
                <w:szCs w:val="22"/>
                <w:rtl/>
              </w:rPr>
            </w:pPr>
            <w:r w:rsidRPr="008F3DB7">
              <w:rPr>
                <w:rFonts w:ascii="David" w:eastAsia="Times New Roman" w:hAnsi="David"/>
                <w:b/>
                <w:bCs/>
                <w:color w:val="000000"/>
                <w:sz w:val="22"/>
                <w:szCs w:val="22"/>
                <w:rtl/>
              </w:rPr>
              <w:t xml:space="preserve"> סה״כ שולם</w:t>
            </w:r>
            <w:r w:rsidRPr="008F3DB7">
              <w:rPr>
                <w:rFonts w:ascii="David" w:eastAsia="Times New Roman" w:hAnsi="David" w:hint="cs"/>
                <w:b/>
                <w:bCs/>
                <w:color w:val="000000"/>
                <w:sz w:val="22"/>
                <w:szCs w:val="22"/>
                <w:rtl/>
              </w:rPr>
              <w:t xml:space="preserve"> </w:t>
            </w:r>
          </w:p>
        </w:tc>
        <w:tc>
          <w:tcPr>
            <w:tcW w:w="4249" w:type="dxa"/>
            <w:shd w:val="clear" w:color="auto" w:fill="D9D9D9"/>
          </w:tcPr>
          <w:p w:rsidR="008F3DB7" w:rsidRPr="008F3DB7" w:rsidRDefault="008F3DB7" w:rsidP="00C256B7">
            <w:pPr>
              <w:spacing w:line="269" w:lineRule="auto"/>
              <w:jc w:val="center"/>
              <w:rPr>
                <w:rFonts w:ascii="David" w:eastAsia="Times New Roman" w:hAnsi="David"/>
                <w:b/>
                <w:bCs/>
                <w:color w:val="000000"/>
                <w:sz w:val="22"/>
                <w:szCs w:val="22"/>
                <w:rtl/>
              </w:rPr>
            </w:pPr>
            <w:r w:rsidRPr="008F3DB7">
              <w:rPr>
                <w:rFonts w:ascii="David" w:eastAsia="Times New Roman" w:hAnsi="David" w:hint="cs"/>
                <w:b/>
                <w:bCs/>
                <w:color w:val="000000"/>
                <w:sz w:val="22"/>
                <w:szCs w:val="22"/>
                <w:rtl/>
              </w:rPr>
              <w:t>הפירוט</w:t>
            </w:r>
          </w:p>
        </w:tc>
      </w:tr>
      <w:tr w:rsidR="008F3DB7" w:rsidRPr="008F3DB7" w:rsidTr="003E6D47">
        <w:trPr>
          <w:trHeight w:val="300"/>
          <w:jc w:val="center"/>
        </w:trPr>
        <w:tc>
          <w:tcPr>
            <w:tcW w:w="1421" w:type="dxa"/>
            <w:shd w:val="clear" w:color="auto" w:fill="auto"/>
            <w:noWrap/>
          </w:tcPr>
          <w:p w:rsidR="008F3DB7" w:rsidRPr="008F3DB7" w:rsidRDefault="008F3DB7" w:rsidP="00C256B7">
            <w:pPr>
              <w:spacing w:line="269" w:lineRule="auto"/>
              <w:jc w:val="left"/>
              <w:rPr>
                <w:rFonts w:ascii="David" w:eastAsia="Times New Roman" w:hAnsi="David"/>
                <w:color w:val="000000"/>
                <w:sz w:val="22"/>
                <w:szCs w:val="22"/>
                <w:rtl/>
              </w:rPr>
            </w:pPr>
            <w:r w:rsidRPr="008F3DB7">
              <w:rPr>
                <w:rFonts w:ascii="David" w:eastAsia="Times New Roman" w:hAnsi="David"/>
                <w:color w:val="000000"/>
                <w:sz w:val="22"/>
                <w:szCs w:val="22"/>
                <w:rtl/>
              </w:rPr>
              <w:t>קר</w:t>
            </w:r>
            <w:r w:rsidRPr="008F3DB7">
              <w:rPr>
                <w:rFonts w:ascii="David" w:eastAsia="Times New Roman" w:hAnsi="David" w:hint="eastAsia"/>
                <w:color w:val="000000"/>
                <w:sz w:val="22"/>
                <w:szCs w:val="22"/>
                <w:rtl/>
              </w:rPr>
              <w:t>י</w:t>
            </w:r>
            <w:r w:rsidRPr="008F3DB7">
              <w:rPr>
                <w:rFonts w:ascii="David" w:eastAsia="Times New Roman" w:hAnsi="David"/>
                <w:color w:val="000000"/>
                <w:sz w:val="22"/>
                <w:szCs w:val="22"/>
                <w:rtl/>
              </w:rPr>
              <w:t>ית שמונה</w:t>
            </w:r>
          </w:p>
        </w:tc>
        <w:tc>
          <w:tcPr>
            <w:tcW w:w="1275" w:type="dxa"/>
            <w:shd w:val="clear" w:color="auto" w:fill="auto"/>
            <w:noWrap/>
          </w:tcPr>
          <w:p w:rsidR="008F3DB7" w:rsidRPr="008F3DB7" w:rsidRDefault="008F3DB7" w:rsidP="00C256B7">
            <w:pPr>
              <w:spacing w:line="269" w:lineRule="auto"/>
              <w:jc w:val="left"/>
              <w:rPr>
                <w:rFonts w:ascii="David" w:eastAsia="Times New Roman" w:hAnsi="David"/>
                <w:b/>
                <w:bCs/>
                <w:color w:val="000000"/>
                <w:sz w:val="22"/>
                <w:szCs w:val="22"/>
                <w:rtl/>
              </w:rPr>
            </w:pPr>
            <w:r w:rsidRPr="008F3DB7">
              <w:rPr>
                <w:rFonts w:ascii="David" w:eastAsia="Times New Roman" w:hAnsi="David" w:hint="cs"/>
                <w:color w:val="000000"/>
                <w:sz w:val="22"/>
                <w:szCs w:val="22"/>
                <w:rtl/>
              </w:rPr>
              <w:t>28,732,122</w:t>
            </w:r>
          </w:p>
        </w:tc>
        <w:tc>
          <w:tcPr>
            <w:tcW w:w="1276" w:type="dxa"/>
            <w:shd w:val="clear" w:color="auto" w:fill="auto"/>
            <w:noWrap/>
          </w:tcPr>
          <w:p w:rsidR="008F3DB7" w:rsidRPr="008F3DB7" w:rsidRDefault="008F3DB7" w:rsidP="00C256B7">
            <w:pPr>
              <w:bidi w:val="0"/>
              <w:spacing w:line="269" w:lineRule="auto"/>
              <w:jc w:val="right"/>
              <w:rPr>
                <w:rFonts w:ascii="David" w:eastAsia="Times New Roman" w:hAnsi="David"/>
                <w:b/>
                <w:bCs/>
                <w:color w:val="000000"/>
                <w:sz w:val="22"/>
                <w:szCs w:val="22"/>
                <w:rtl/>
              </w:rPr>
            </w:pPr>
            <w:r w:rsidRPr="008F3DB7">
              <w:rPr>
                <w:rFonts w:ascii="David" w:eastAsia="Times New Roman" w:hAnsi="David" w:hint="cs"/>
                <w:color w:val="000000"/>
                <w:sz w:val="22"/>
                <w:szCs w:val="22"/>
                <w:rtl/>
              </w:rPr>
              <w:t>28,732,122</w:t>
            </w:r>
          </w:p>
        </w:tc>
        <w:tc>
          <w:tcPr>
            <w:tcW w:w="4249" w:type="dxa"/>
          </w:tcPr>
          <w:p w:rsidR="008F3DB7" w:rsidRPr="008F3DB7" w:rsidRDefault="008F3DB7" w:rsidP="00C256B7">
            <w:pPr>
              <w:spacing w:line="269" w:lineRule="auto"/>
              <w:jc w:val="left"/>
              <w:rPr>
                <w:rFonts w:ascii="David" w:eastAsia="Times New Roman" w:hAnsi="David"/>
                <w:color w:val="000000"/>
                <w:sz w:val="22"/>
                <w:szCs w:val="22"/>
                <w:rtl/>
              </w:rPr>
            </w:pPr>
            <w:r w:rsidRPr="008F3DB7">
              <w:rPr>
                <w:rFonts w:ascii="David" w:eastAsia="Times New Roman" w:hAnsi="David" w:hint="cs"/>
                <w:color w:val="000000"/>
                <w:sz w:val="22"/>
                <w:szCs w:val="22"/>
                <w:rtl/>
              </w:rPr>
              <w:t>כ-10 מלש"ח הועברו ב-18.4.24 עבור שיפוי בגין פטור מארנונה</w:t>
            </w:r>
          </w:p>
          <w:p w:rsidR="008F3DB7" w:rsidRPr="008F3DB7" w:rsidRDefault="008F3DB7" w:rsidP="00C256B7">
            <w:pPr>
              <w:spacing w:line="269" w:lineRule="auto"/>
              <w:jc w:val="left"/>
              <w:rPr>
                <w:rFonts w:ascii="David" w:eastAsia="Times New Roman" w:hAnsi="David"/>
                <w:color w:val="000000"/>
                <w:sz w:val="22"/>
                <w:szCs w:val="22"/>
                <w:rtl/>
              </w:rPr>
            </w:pPr>
            <w:r w:rsidRPr="008F3DB7">
              <w:rPr>
                <w:rFonts w:ascii="David" w:eastAsia="Times New Roman" w:hAnsi="David" w:hint="cs"/>
                <w:color w:val="000000"/>
                <w:sz w:val="22"/>
                <w:szCs w:val="22"/>
                <w:rtl/>
              </w:rPr>
              <w:t>כ-11.4 מלש"ח הועברו ב-30.6.24 עבור אובדן הכנסות ארנונה ביוני 2024</w:t>
            </w:r>
          </w:p>
          <w:p w:rsidR="008F3DB7" w:rsidRPr="008F3DB7" w:rsidRDefault="008F3DB7" w:rsidP="00C256B7">
            <w:pPr>
              <w:spacing w:line="269" w:lineRule="auto"/>
              <w:jc w:val="left"/>
              <w:rPr>
                <w:rFonts w:ascii="David" w:eastAsia="Times New Roman" w:hAnsi="David"/>
                <w:color w:val="000000"/>
                <w:sz w:val="22"/>
                <w:szCs w:val="22"/>
              </w:rPr>
            </w:pPr>
            <w:r w:rsidRPr="008F3DB7">
              <w:rPr>
                <w:rFonts w:ascii="David" w:eastAsia="Times New Roman" w:hAnsi="David" w:hint="cs"/>
                <w:color w:val="000000"/>
                <w:sz w:val="22"/>
                <w:szCs w:val="22"/>
                <w:rtl/>
              </w:rPr>
              <w:t>כ-7.2 מלש"ח הועברו ב-6.10.24 מתוקף החלטת ממשלה על שיפוי ארנונה בגין מלחמת חרבות ברזל</w:t>
            </w:r>
          </w:p>
        </w:tc>
      </w:tr>
      <w:tr w:rsidR="008F3DB7" w:rsidRPr="008F3DB7" w:rsidTr="003E6D47">
        <w:trPr>
          <w:trHeight w:val="300"/>
          <w:jc w:val="center"/>
        </w:trPr>
        <w:tc>
          <w:tcPr>
            <w:tcW w:w="1421" w:type="dxa"/>
            <w:shd w:val="clear" w:color="auto" w:fill="auto"/>
            <w:noWrap/>
          </w:tcPr>
          <w:p w:rsidR="008F3DB7" w:rsidRPr="008F3DB7" w:rsidRDefault="008F3DB7" w:rsidP="00C256B7">
            <w:pPr>
              <w:spacing w:line="269" w:lineRule="auto"/>
              <w:jc w:val="left"/>
              <w:rPr>
                <w:rFonts w:ascii="David" w:eastAsia="Times New Roman" w:hAnsi="David"/>
                <w:color w:val="000000"/>
                <w:sz w:val="22"/>
                <w:szCs w:val="22"/>
                <w:rtl/>
              </w:rPr>
            </w:pPr>
            <w:r w:rsidRPr="008F3DB7">
              <w:rPr>
                <w:rFonts w:ascii="David" w:eastAsia="Times New Roman" w:hAnsi="David"/>
                <w:color w:val="000000"/>
                <w:sz w:val="22"/>
                <w:szCs w:val="22"/>
                <w:rtl/>
              </w:rPr>
              <w:t>שדרות</w:t>
            </w:r>
          </w:p>
        </w:tc>
        <w:tc>
          <w:tcPr>
            <w:tcW w:w="1275" w:type="dxa"/>
            <w:shd w:val="clear" w:color="auto" w:fill="auto"/>
            <w:noWrap/>
          </w:tcPr>
          <w:p w:rsidR="008F3DB7" w:rsidRPr="008F3DB7" w:rsidRDefault="008F3DB7" w:rsidP="00C256B7">
            <w:pPr>
              <w:spacing w:line="269" w:lineRule="auto"/>
              <w:jc w:val="left"/>
              <w:rPr>
                <w:rFonts w:ascii="David" w:eastAsia="Times New Roman" w:hAnsi="David"/>
                <w:b/>
                <w:bCs/>
                <w:color w:val="000000"/>
                <w:sz w:val="22"/>
                <w:szCs w:val="22"/>
                <w:rtl/>
              </w:rPr>
            </w:pPr>
            <w:r w:rsidRPr="008F3DB7">
              <w:rPr>
                <w:rFonts w:ascii="David" w:eastAsia="Times New Roman" w:hAnsi="David"/>
                <w:color w:val="000000"/>
                <w:sz w:val="22"/>
                <w:szCs w:val="22"/>
              </w:rPr>
              <w:t xml:space="preserve"> 32,470,596 </w:t>
            </w:r>
          </w:p>
        </w:tc>
        <w:tc>
          <w:tcPr>
            <w:tcW w:w="1276" w:type="dxa"/>
            <w:shd w:val="clear" w:color="auto" w:fill="auto"/>
            <w:noWrap/>
          </w:tcPr>
          <w:p w:rsidR="008F3DB7" w:rsidRPr="008F3DB7" w:rsidRDefault="008F3DB7" w:rsidP="00C256B7">
            <w:pPr>
              <w:bidi w:val="0"/>
              <w:spacing w:line="269" w:lineRule="auto"/>
              <w:jc w:val="right"/>
              <w:rPr>
                <w:rFonts w:ascii="David" w:eastAsia="Times New Roman" w:hAnsi="David"/>
                <w:b/>
                <w:bCs/>
                <w:color w:val="000000"/>
                <w:sz w:val="22"/>
                <w:szCs w:val="22"/>
                <w:rtl/>
              </w:rPr>
            </w:pPr>
            <w:r w:rsidRPr="008F3DB7">
              <w:rPr>
                <w:rFonts w:ascii="David" w:eastAsia="Times New Roman" w:hAnsi="David"/>
                <w:color w:val="000000"/>
                <w:sz w:val="22"/>
                <w:szCs w:val="22"/>
              </w:rPr>
              <w:t xml:space="preserve">32,470,596 </w:t>
            </w:r>
          </w:p>
        </w:tc>
        <w:tc>
          <w:tcPr>
            <w:tcW w:w="4249" w:type="dxa"/>
          </w:tcPr>
          <w:p w:rsidR="008F3DB7" w:rsidRPr="008F3DB7" w:rsidRDefault="008F3DB7" w:rsidP="00C256B7">
            <w:pPr>
              <w:spacing w:line="269" w:lineRule="auto"/>
              <w:jc w:val="left"/>
              <w:rPr>
                <w:rFonts w:ascii="David" w:eastAsia="Times New Roman" w:hAnsi="David"/>
                <w:color w:val="000000"/>
                <w:sz w:val="22"/>
                <w:szCs w:val="22"/>
                <w:rtl/>
              </w:rPr>
            </w:pPr>
            <w:r w:rsidRPr="008F3DB7">
              <w:rPr>
                <w:rFonts w:ascii="David" w:eastAsia="Times New Roman" w:hAnsi="David" w:hint="cs"/>
                <w:color w:val="000000"/>
                <w:sz w:val="22"/>
                <w:szCs w:val="22"/>
                <w:rtl/>
              </w:rPr>
              <w:t xml:space="preserve">כ-12.9 מלש"ח הועברו ב-18.4.24 עבור שיפוי בגין פטור מארנונה 2024 </w:t>
            </w:r>
          </w:p>
          <w:p w:rsidR="008F3DB7" w:rsidRPr="008F3DB7" w:rsidRDefault="008F3DB7" w:rsidP="00C256B7">
            <w:pPr>
              <w:spacing w:line="269" w:lineRule="auto"/>
              <w:jc w:val="left"/>
              <w:rPr>
                <w:rFonts w:ascii="David" w:eastAsia="Times New Roman" w:hAnsi="David"/>
                <w:color w:val="000000"/>
                <w:sz w:val="22"/>
                <w:szCs w:val="22"/>
              </w:rPr>
            </w:pPr>
            <w:r w:rsidRPr="008F3DB7">
              <w:rPr>
                <w:rFonts w:ascii="David" w:eastAsia="Times New Roman" w:hAnsi="David" w:hint="cs"/>
                <w:color w:val="000000"/>
                <w:sz w:val="22"/>
                <w:szCs w:val="22"/>
                <w:rtl/>
              </w:rPr>
              <w:t xml:space="preserve">כ-19.6 מלש"ח הועברו ב-30.6.24 </w:t>
            </w:r>
            <w:r w:rsidRPr="008F3DB7">
              <w:rPr>
                <w:rFonts w:ascii="David" w:eastAsia="Times New Roman" w:hAnsi="David"/>
                <w:color w:val="000000"/>
                <w:sz w:val="22"/>
                <w:szCs w:val="22"/>
                <w:rtl/>
              </w:rPr>
              <w:t xml:space="preserve">עבור </w:t>
            </w:r>
            <w:r w:rsidRPr="008F3DB7">
              <w:rPr>
                <w:rFonts w:ascii="David" w:eastAsia="Times New Roman" w:hAnsi="David" w:hint="cs"/>
                <w:color w:val="000000"/>
                <w:sz w:val="22"/>
                <w:szCs w:val="22"/>
                <w:rtl/>
              </w:rPr>
              <w:t xml:space="preserve">אובדן הכנסות ארנונה </w:t>
            </w:r>
          </w:p>
        </w:tc>
      </w:tr>
      <w:tr w:rsidR="008F3DB7" w:rsidRPr="008F3DB7" w:rsidTr="003E6D47">
        <w:trPr>
          <w:trHeight w:val="315"/>
          <w:jc w:val="center"/>
        </w:trPr>
        <w:tc>
          <w:tcPr>
            <w:tcW w:w="1421" w:type="dxa"/>
            <w:shd w:val="clear" w:color="auto" w:fill="auto"/>
            <w:noWrap/>
            <w:hideMark/>
          </w:tcPr>
          <w:p w:rsidR="008F3DB7" w:rsidRPr="008F3DB7" w:rsidRDefault="008F3DB7" w:rsidP="00C256B7">
            <w:pPr>
              <w:spacing w:line="269" w:lineRule="auto"/>
              <w:jc w:val="left"/>
              <w:rPr>
                <w:rFonts w:ascii="David" w:eastAsia="Times New Roman" w:hAnsi="David"/>
                <w:color w:val="000000"/>
                <w:sz w:val="22"/>
                <w:szCs w:val="22"/>
                <w:rtl/>
              </w:rPr>
            </w:pPr>
            <w:r w:rsidRPr="008F3DB7">
              <w:rPr>
                <w:rFonts w:ascii="David" w:eastAsia="Times New Roman" w:hAnsi="David"/>
                <w:color w:val="000000"/>
                <w:sz w:val="22"/>
                <w:szCs w:val="22"/>
                <w:rtl/>
              </w:rPr>
              <w:t>מטולה</w:t>
            </w:r>
          </w:p>
        </w:tc>
        <w:tc>
          <w:tcPr>
            <w:tcW w:w="1275" w:type="dxa"/>
            <w:shd w:val="clear" w:color="auto" w:fill="auto"/>
            <w:noWrap/>
            <w:hideMark/>
          </w:tcPr>
          <w:p w:rsidR="008F3DB7" w:rsidRPr="008F3DB7" w:rsidRDefault="008F3DB7" w:rsidP="00C256B7">
            <w:pPr>
              <w:spacing w:line="269" w:lineRule="auto"/>
              <w:jc w:val="left"/>
              <w:rPr>
                <w:rFonts w:ascii="David" w:eastAsia="Times New Roman" w:hAnsi="David"/>
                <w:color w:val="000000"/>
                <w:sz w:val="22"/>
                <w:szCs w:val="22"/>
                <w:rtl/>
              </w:rPr>
            </w:pPr>
            <w:r w:rsidRPr="008F3DB7">
              <w:rPr>
                <w:rFonts w:ascii="David" w:eastAsia="Times New Roman" w:hAnsi="David" w:hint="cs"/>
                <w:color w:val="000000"/>
                <w:sz w:val="22"/>
                <w:szCs w:val="22"/>
                <w:rtl/>
              </w:rPr>
              <w:t>3,277,195</w:t>
            </w:r>
          </w:p>
        </w:tc>
        <w:tc>
          <w:tcPr>
            <w:tcW w:w="1276" w:type="dxa"/>
            <w:shd w:val="clear" w:color="auto" w:fill="auto"/>
            <w:noWrap/>
            <w:hideMark/>
          </w:tcPr>
          <w:p w:rsidR="008F3DB7" w:rsidRPr="008F3DB7" w:rsidRDefault="008F3DB7" w:rsidP="00C256B7">
            <w:pPr>
              <w:spacing w:line="269" w:lineRule="auto"/>
              <w:jc w:val="left"/>
              <w:rPr>
                <w:rFonts w:ascii="David" w:eastAsia="Times New Roman" w:hAnsi="David"/>
                <w:color w:val="000000"/>
                <w:sz w:val="22"/>
                <w:szCs w:val="22"/>
              </w:rPr>
            </w:pPr>
            <w:r w:rsidRPr="008F3DB7">
              <w:rPr>
                <w:rFonts w:ascii="David" w:eastAsia="Times New Roman" w:hAnsi="David" w:hint="cs"/>
                <w:color w:val="000000"/>
                <w:sz w:val="22"/>
                <w:szCs w:val="22"/>
                <w:rtl/>
              </w:rPr>
              <w:t>3,277,195</w:t>
            </w:r>
            <w:r w:rsidRPr="008F3DB7">
              <w:rPr>
                <w:rFonts w:ascii="David" w:eastAsia="Times New Roman" w:hAnsi="David"/>
                <w:color w:val="000000"/>
                <w:sz w:val="22"/>
                <w:szCs w:val="22"/>
              </w:rPr>
              <w:t xml:space="preserve"> </w:t>
            </w:r>
          </w:p>
        </w:tc>
        <w:tc>
          <w:tcPr>
            <w:tcW w:w="4249" w:type="dxa"/>
          </w:tcPr>
          <w:p w:rsidR="008F3DB7" w:rsidRPr="008F3DB7" w:rsidRDefault="008F3DB7" w:rsidP="00C256B7">
            <w:pPr>
              <w:bidi w:val="0"/>
              <w:spacing w:line="269" w:lineRule="auto"/>
              <w:jc w:val="right"/>
              <w:rPr>
                <w:rFonts w:ascii="David" w:eastAsia="Times New Roman" w:hAnsi="David"/>
                <w:color w:val="000000"/>
                <w:sz w:val="22"/>
                <w:szCs w:val="22"/>
                <w:rtl/>
              </w:rPr>
            </w:pPr>
            <w:r w:rsidRPr="008F3DB7">
              <w:rPr>
                <w:rFonts w:ascii="David" w:eastAsia="Times New Roman" w:hAnsi="David" w:hint="cs"/>
                <w:color w:val="000000"/>
                <w:sz w:val="22"/>
                <w:szCs w:val="22"/>
                <w:rtl/>
              </w:rPr>
              <w:t xml:space="preserve">כ-1.1 מלש"ח הועברו ב-18.4.24 עבור שיפוי בגין פטור מארנונה 2024 </w:t>
            </w:r>
          </w:p>
          <w:p w:rsidR="008F3DB7" w:rsidRPr="008F3DB7" w:rsidRDefault="008F3DB7" w:rsidP="00C256B7">
            <w:pPr>
              <w:bidi w:val="0"/>
              <w:spacing w:line="269" w:lineRule="auto"/>
              <w:jc w:val="right"/>
              <w:rPr>
                <w:rFonts w:ascii="David" w:eastAsia="Times New Roman" w:hAnsi="David"/>
                <w:color w:val="000000"/>
                <w:sz w:val="22"/>
                <w:szCs w:val="22"/>
                <w:rtl/>
              </w:rPr>
            </w:pPr>
            <w:r w:rsidRPr="008F3DB7">
              <w:rPr>
                <w:rFonts w:ascii="David" w:eastAsia="Times New Roman" w:hAnsi="David" w:hint="cs"/>
                <w:color w:val="000000"/>
                <w:sz w:val="22"/>
                <w:szCs w:val="22"/>
                <w:rtl/>
              </w:rPr>
              <w:t xml:space="preserve">כ-1.3 מלש"ח הועברו ב-30.6.24 עבור אובדן הכנסות ארנונה בחודש יוני 2024 </w:t>
            </w:r>
          </w:p>
          <w:p w:rsidR="008F3DB7" w:rsidRPr="008F3DB7" w:rsidRDefault="008F3DB7" w:rsidP="00C256B7">
            <w:pPr>
              <w:bidi w:val="0"/>
              <w:spacing w:line="269" w:lineRule="auto"/>
              <w:jc w:val="right"/>
              <w:rPr>
                <w:rFonts w:ascii="David" w:eastAsia="Times New Roman" w:hAnsi="David"/>
                <w:color w:val="000000"/>
                <w:sz w:val="22"/>
                <w:szCs w:val="22"/>
              </w:rPr>
            </w:pPr>
            <w:r w:rsidRPr="008F3DB7">
              <w:rPr>
                <w:rFonts w:ascii="David" w:eastAsia="Times New Roman" w:hAnsi="David" w:hint="cs"/>
                <w:color w:val="000000"/>
                <w:sz w:val="22"/>
                <w:szCs w:val="22"/>
                <w:rtl/>
              </w:rPr>
              <w:t>כ-0.83 מלש"ח הועברו ב-6.10.24 עבור שיפוי ארנונה בגין המלחמה על פי החלטת ממשלה</w:t>
            </w:r>
          </w:p>
        </w:tc>
      </w:tr>
      <w:tr w:rsidR="008F3DB7" w:rsidRPr="008F3DB7" w:rsidTr="003E6D47">
        <w:trPr>
          <w:trHeight w:val="315"/>
          <w:jc w:val="center"/>
        </w:trPr>
        <w:tc>
          <w:tcPr>
            <w:tcW w:w="1421" w:type="dxa"/>
            <w:shd w:val="clear" w:color="auto" w:fill="auto"/>
            <w:noWrap/>
          </w:tcPr>
          <w:p w:rsidR="008F3DB7" w:rsidRPr="008F3DB7" w:rsidRDefault="008F3DB7" w:rsidP="00C256B7">
            <w:pPr>
              <w:spacing w:line="269" w:lineRule="auto"/>
              <w:jc w:val="left"/>
              <w:rPr>
                <w:rFonts w:ascii="David" w:eastAsia="Times New Roman" w:hAnsi="David"/>
                <w:color w:val="000000"/>
                <w:sz w:val="22"/>
                <w:szCs w:val="22"/>
                <w:rtl/>
              </w:rPr>
            </w:pPr>
            <w:r w:rsidRPr="008F3DB7">
              <w:rPr>
                <w:rFonts w:ascii="David" w:eastAsia="Times New Roman" w:hAnsi="David"/>
                <w:color w:val="000000"/>
                <w:sz w:val="22"/>
                <w:szCs w:val="22"/>
                <w:rtl/>
              </w:rPr>
              <w:t>שלומי</w:t>
            </w:r>
          </w:p>
        </w:tc>
        <w:tc>
          <w:tcPr>
            <w:tcW w:w="1275" w:type="dxa"/>
            <w:shd w:val="clear" w:color="auto" w:fill="auto"/>
            <w:noWrap/>
          </w:tcPr>
          <w:p w:rsidR="008F3DB7" w:rsidRPr="008F3DB7" w:rsidRDefault="008F3DB7" w:rsidP="00C256B7">
            <w:pPr>
              <w:spacing w:line="269" w:lineRule="auto"/>
              <w:jc w:val="left"/>
              <w:rPr>
                <w:rFonts w:ascii="David" w:eastAsia="Times New Roman" w:hAnsi="David"/>
                <w:color w:val="000000"/>
                <w:sz w:val="22"/>
                <w:szCs w:val="22"/>
              </w:rPr>
            </w:pPr>
            <w:r w:rsidRPr="008F3DB7">
              <w:rPr>
                <w:rFonts w:ascii="David" w:eastAsia="Times New Roman" w:hAnsi="David" w:hint="cs"/>
                <w:color w:val="000000"/>
                <w:sz w:val="22"/>
                <w:szCs w:val="22"/>
                <w:rtl/>
              </w:rPr>
              <w:t>9,258,862</w:t>
            </w:r>
            <w:r w:rsidRPr="008F3DB7">
              <w:rPr>
                <w:rFonts w:ascii="David" w:eastAsia="Times New Roman" w:hAnsi="David"/>
                <w:color w:val="000000"/>
                <w:sz w:val="22"/>
                <w:szCs w:val="22"/>
              </w:rPr>
              <w:t xml:space="preserve"> </w:t>
            </w:r>
          </w:p>
        </w:tc>
        <w:tc>
          <w:tcPr>
            <w:tcW w:w="1276" w:type="dxa"/>
            <w:shd w:val="clear" w:color="auto" w:fill="auto"/>
            <w:noWrap/>
          </w:tcPr>
          <w:p w:rsidR="008F3DB7" w:rsidRPr="008F3DB7" w:rsidRDefault="008F3DB7" w:rsidP="00C256B7">
            <w:pPr>
              <w:spacing w:line="269" w:lineRule="auto"/>
              <w:jc w:val="left"/>
              <w:rPr>
                <w:rFonts w:ascii="David" w:eastAsia="Times New Roman" w:hAnsi="David"/>
                <w:color w:val="000000"/>
                <w:sz w:val="22"/>
                <w:szCs w:val="22"/>
              </w:rPr>
            </w:pPr>
            <w:r w:rsidRPr="008F3DB7">
              <w:rPr>
                <w:rFonts w:ascii="David" w:eastAsia="Times New Roman" w:hAnsi="David" w:hint="cs"/>
                <w:color w:val="000000"/>
                <w:sz w:val="22"/>
                <w:szCs w:val="22"/>
                <w:rtl/>
              </w:rPr>
              <w:t>9,258,862</w:t>
            </w:r>
            <w:r w:rsidRPr="008F3DB7">
              <w:rPr>
                <w:rFonts w:ascii="David" w:eastAsia="Times New Roman" w:hAnsi="David"/>
                <w:color w:val="000000"/>
                <w:sz w:val="22"/>
                <w:szCs w:val="22"/>
              </w:rPr>
              <w:t xml:space="preserve"> </w:t>
            </w:r>
          </w:p>
        </w:tc>
        <w:tc>
          <w:tcPr>
            <w:tcW w:w="4249" w:type="dxa"/>
          </w:tcPr>
          <w:p w:rsidR="008F3DB7" w:rsidRPr="008F3DB7" w:rsidRDefault="008F3DB7" w:rsidP="00C256B7">
            <w:pPr>
              <w:bidi w:val="0"/>
              <w:spacing w:line="269" w:lineRule="auto"/>
              <w:jc w:val="right"/>
              <w:rPr>
                <w:rFonts w:ascii="David" w:eastAsia="Times New Roman" w:hAnsi="David"/>
                <w:color w:val="000000"/>
                <w:sz w:val="22"/>
                <w:szCs w:val="22"/>
              </w:rPr>
            </w:pPr>
            <w:r w:rsidRPr="008F3DB7">
              <w:rPr>
                <w:rFonts w:ascii="David" w:eastAsia="Times New Roman" w:hAnsi="David" w:hint="cs"/>
                <w:color w:val="000000"/>
                <w:sz w:val="22"/>
                <w:szCs w:val="22"/>
                <w:rtl/>
              </w:rPr>
              <w:t xml:space="preserve">כ-2.8 מלש"ח הועברו ב-18.4.24 עבור שיפוי בגין פטור מארנונה 2024 </w:t>
            </w:r>
          </w:p>
          <w:p w:rsidR="008F3DB7" w:rsidRPr="008F3DB7" w:rsidRDefault="008F3DB7" w:rsidP="00C256B7">
            <w:pPr>
              <w:bidi w:val="0"/>
              <w:spacing w:line="269" w:lineRule="auto"/>
              <w:jc w:val="right"/>
              <w:rPr>
                <w:rFonts w:ascii="David" w:eastAsia="Times New Roman" w:hAnsi="David"/>
                <w:color w:val="000000"/>
                <w:sz w:val="22"/>
                <w:szCs w:val="22"/>
                <w:rtl/>
              </w:rPr>
            </w:pPr>
            <w:r w:rsidRPr="008F3DB7">
              <w:rPr>
                <w:rFonts w:ascii="David" w:eastAsia="Times New Roman" w:hAnsi="David" w:hint="cs"/>
                <w:color w:val="000000"/>
                <w:sz w:val="22"/>
                <w:szCs w:val="22"/>
                <w:rtl/>
              </w:rPr>
              <w:t>כ-4.2 מלש"ח הועברו ב-30.6.24 עבור אובדן הכנסות ארנונה בחודש יוני 2024</w:t>
            </w:r>
            <w:r w:rsidRPr="008F3DB7">
              <w:rPr>
                <w:rFonts w:ascii="David" w:eastAsia="Times New Roman" w:hAnsi="David" w:hint="cs"/>
                <w:color w:val="000000"/>
                <w:sz w:val="22"/>
                <w:szCs w:val="22"/>
              </w:rPr>
              <w:t xml:space="preserve"> </w:t>
            </w:r>
          </w:p>
          <w:p w:rsidR="008F3DB7" w:rsidRPr="008F3DB7" w:rsidRDefault="008F3DB7" w:rsidP="00C256B7">
            <w:pPr>
              <w:bidi w:val="0"/>
              <w:spacing w:line="269" w:lineRule="auto"/>
              <w:jc w:val="right"/>
              <w:rPr>
                <w:rFonts w:ascii="David" w:eastAsia="Times New Roman" w:hAnsi="David"/>
                <w:color w:val="000000"/>
                <w:sz w:val="22"/>
                <w:szCs w:val="22"/>
              </w:rPr>
            </w:pPr>
            <w:r w:rsidRPr="008F3DB7">
              <w:rPr>
                <w:rFonts w:ascii="David" w:eastAsia="Times New Roman" w:hAnsi="David" w:hint="cs"/>
                <w:color w:val="000000"/>
                <w:sz w:val="22"/>
                <w:szCs w:val="22"/>
                <w:rtl/>
              </w:rPr>
              <w:t>כ-2.3 מלש"ח הועברו ב-6.10.24 עבור שיפוי ארנונה בגין המלחמה על פי החלטת ממשלה</w:t>
            </w:r>
          </w:p>
        </w:tc>
      </w:tr>
      <w:tr w:rsidR="008F3DB7" w:rsidRPr="008F3DB7" w:rsidTr="003E6D47">
        <w:trPr>
          <w:trHeight w:val="315"/>
          <w:jc w:val="center"/>
        </w:trPr>
        <w:tc>
          <w:tcPr>
            <w:tcW w:w="1421" w:type="dxa"/>
            <w:shd w:val="clear" w:color="auto" w:fill="auto"/>
            <w:noWrap/>
          </w:tcPr>
          <w:p w:rsidR="008F3DB7" w:rsidRPr="008F3DB7" w:rsidRDefault="008F3DB7" w:rsidP="00C256B7">
            <w:pPr>
              <w:spacing w:line="269" w:lineRule="auto"/>
              <w:jc w:val="left"/>
              <w:rPr>
                <w:rFonts w:ascii="David" w:eastAsia="Times New Roman" w:hAnsi="David"/>
                <w:color w:val="000000"/>
                <w:sz w:val="22"/>
                <w:szCs w:val="22"/>
                <w:rtl/>
              </w:rPr>
            </w:pPr>
            <w:r w:rsidRPr="008F3DB7">
              <w:rPr>
                <w:rFonts w:ascii="David" w:eastAsia="Times New Roman" w:hAnsi="David"/>
                <w:color w:val="000000"/>
                <w:sz w:val="22"/>
                <w:szCs w:val="22"/>
                <w:rtl/>
              </w:rPr>
              <w:t>אשכול</w:t>
            </w:r>
          </w:p>
        </w:tc>
        <w:tc>
          <w:tcPr>
            <w:tcW w:w="1275" w:type="dxa"/>
            <w:shd w:val="clear" w:color="auto" w:fill="auto"/>
            <w:noWrap/>
          </w:tcPr>
          <w:p w:rsidR="008F3DB7" w:rsidRPr="008F3DB7" w:rsidRDefault="008F3DB7" w:rsidP="00C256B7">
            <w:pPr>
              <w:spacing w:line="269" w:lineRule="auto"/>
              <w:jc w:val="left"/>
              <w:rPr>
                <w:rFonts w:ascii="David" w:eastAsia="Times New Roman" w:hAnsi="David"/>
                <w:color w:val="000000"/>
                <w:sz w:val="22"/>
                <w:szCs w:val="22"/>
              </w:rPr>
            </w:pPr>
            <w:r w:rsidRPr="008F3DB7">
              <w:rPr>
                <w:rFonts w:ascii="David" w:eastAsia="Times New Roman" w:hAnsi="David"/>
                <w:color w:val="000000"/>
                <w:sz w:val="22"/>
                <w:szCs w:val="22"/>
              </w:rPr>
              <w:t xml:space="preserve">12,262,000 </w:t>
            </w:r>
          </w:p>
        </w:tc>
        <w:tc>
          <w:tcPr>
            <w:tcW w:w="1276" w:type="dxa"/>
            <w:shd w:val="clear" w:color="auto" w:fill="auto"/>
            <w:noWrap/>
          </w:tcPr>
          <w:p w:rsidR="008F3DB7" w:rsidRPr="008F3DB7" w:rsidRDefault="008F3DB7" w:rsidP="00C256B7">
            <w:pPr>
              <w:spacing w:line="269" w:lineRule="auto"/>
              <w:jc w:val="left"/>
              <w:rPr>
                <w:rFonts w:ascii="David" w:eastAsia="Times New Roman" w:hAnsi="David"/>
                <w:color w:val="000000"/>
                <w:sz w:val="22"/>
                <w:szCs w:val="22"/>
              </w:rPr>
            </w:pPr>
            <w:r w:rsidRPr="008F3DB7">
              <w:rPr>
                <w:rFonts w:ascii="David" w:eastAsia="Times New Roman" w:hAnsi="David"/>
                <w:color w:val="000000"/>
                <w:sz w:val="22"/>
                <w:szCs w:val="22"/>
              </w:rPr>
              <w:t xml:space="preserve">12,262,000 </w:t>
            </w:r>
          </w:p>
        </w:tc>
        <w:tc>
          <w:tcPr>
            <w:tcW w:w="4249" w:type="dxa"/>
          </w:tcPr>
          <w:p w:rsidR="008F3DB7" w:rsidRPr="008F3DB7" w:rsidRDefault="008F3DB7" w:rsidP="00C256B7">
            <w:pPr>
              <w:bidi w:val="0"/>
              <w:spacing w:line="269" w:lineRule="auto"/>
              <w:jc w:val="right"/>
              <w:rPr>
                <w:rFonts w:ascii="David" w:eastAsia="Times New Roman" w:hAnsi="David"/>
                <w:color w:val="000000"/>
                <w:sz w:val="22"/>
                <w:szCs w:val="22"/>
              </w:rPr>
            </w:pPr>
            <w:r w:rsidRPr="008F3DB7">
              <w:rPr>
                <w:rFonts w:ascii="David" w:eastAsia="Times New Roman" w:hAnsi="David" w:hint="cs"/>
                <w:color w:val="000000"/>
                <w:sz w:val="22"/>
                <w:szCs w:val="22"/>
                <w:rtl/>
              </w:rPr>
              <w:t xml:space="preserve">כ-5.8 מלש"ח הועברו ב-18.4.24 עבור שיפוי בגין פטור מארנונה 2024 </w:t>
            </w:r>
          </w:p>
          <w:p w:rsidR="008F3DB7" w:rsidRPr="008F3DB7" w:rsidRDefault="008F3DB7" w:rsidP="00C256B7">
            <w:pPr>
              <w:bidi w:val="0"/>
              <w:spacing w:line="269" w:lineRule="auto"/>
              <w:jc w:val="right"/>
              <w:rPr>
                <w:rFonts w:ascii="David" w:eastAsia="Times New Roman" w:hAnsi="David"/>
                <w:color w:val="000000"/>
                <w:sz w:val="22"/>
                <w:szCs w:val="22"/>
              </w:rPr>
            </w:pPr>
            <w:r w:rsidRPr="008F3DB7">
              <w:rPr>
                <w:rFonts w:ascii="David" w:eastAsia="Times New Roman" w:hAnsi="David" w:hint="cs"/>
                <w:color w:val="000000"/>
                <w:sz w:val="22"/>
                <w:szCs w:val="22"/>
                <w:rtl/>
              </w:rPr>
              <w:t>כ-6.5 מלש"ח הועברו ב-30.6.24 עבור אובדן הכנסות ארנונה בחודש יוני 2024</w:t>
            </w:r>
            <w:r w:rsidRPr="008F3DB7">
              <w:rPr>
                <w:rFonts w:ascii="David" w:eastAsia="Times New Roman" w:hAnsi="David" w:hint="cs"/>
                <w:color w:val="000000"/>
                <w:sz w:val="22"/>
                <w:szCs w:val="22"/>
              </w:rPr>
              <w:t xml:space="preserve"> </w:t>
            </w:r>
          </w:p>
        </w:tc>
      </w:tr>
      <w:tr w:rsidR="008F3DB7" w:rsidRPr="008F3DB7" w:rsidTr="003E6D47">
        <w:trPr>
          <w:trHeight w:val="315"/>
          <w:jc w:val="center"/>
        </w:trPr>
        <w:tc>
          <w:tcPr>
            <w:tcW w:w="1421" w:type="dxa"/>
            <w:shd w:val="clear" w:color="auto" w:fill="auto"/>
            <w:noWrap/>
          </w:tcPr>
          <w:p w:rsidR="008F3DB7" w:rsidRPr="008F3DB7" w:rsidRDefault="008F3DB7" w:rsidP="00C256B7">
            <w:pPr>
              <w:spacing w:line="269" w:lineRule="auto"/>
              <w:jc w:val="left"/>
              <w:rPr>
                <w:rFonts w:ascii="David" w:eastAsia="Times New Roman" w:hAnsi="David"/>
                <w:color w:val="000000"/>
                <w:sz w:val="22"/>
                <w:szCs w:val="22"/>
                <w:rtl/>
              </w:rPr>
            </w:pPr>
            <w:r w:rsidRPr="008F3DB7">
              <w:rPr>
                <w:rFonts w:ascii="David" w:eastAsia="Times New Roman" w:hAnsi="David" w:hint="eastAsia"/>
                <w:color w:val="000000"/>
                <w:sz w:val="22"/>
                <w:szCs w:val="22"/>
                <w:rtl/>
              </w:rPr>
              <w:t>גליל</w:t>
            </w:r>
            <w:r w:rsidRPr="008F3DB7">
              <w:rPr>
                <w:rFonts w:ascii="David" w:eastAsia="Times New Roman" w:hAnsi="David"/>
                <w:color w:val="000000"/>
                <w:sz w:val="22"/>
                <w:szCs w:val="22"/>
                <w:rtl/>
              </w:rPr>
              <w:t xml:space="preserve"> </w:t>
            </w:r>
            <w:r w:rsidRPr="008F3DB7">
              <w:rPr>
                <w:rFonts w:ascii="David" w:eastAsia="Times New Roman" w:hAnsi="David" w:hint="eastAsia"/>
                <w:color w:val="000000"/>
                <w:sz w:val="22"/>
                <w:szCs w:val="22"/>
                <w:rtl/>
              </w:rPr>
              <w:t>עליון</w:t>
            </w:r>
          </w:p>
        </w:tc>
        <w:tc>
          <w:tcPr>
            <w:tcW w:w="1275" w:type="dxa"/>
            <w:shd w:val="clear" w:color="auto" w:fill="auto"/>
            <w:noWrap/>
          </w:tcPr>
          <w:p w:rsidR="008F3DB7" w:rsidRPr="008F3DB7" w:rsidRDefault="008F3DB7" w:rsidP="00C256B7">
            <w:pPr>
              <w:spacing w:line="269" w:lineRule="auto"/>
              <w:jc w:val="left"/>
              <w:rPr>
                <w:rFonts w:ascii="David" w:eastAsia="Times New Roman" w:hAnsi="David"/>
                <w:color w:val="000000"/>
                <w:sz w:val="22"/>
                <w:szCs w:val="22"/>
                <w:rtl/>
              </w:rPr>
            </w:pPr>
            <w:r w:rsidRPr="008F3DB7">
              <w:rPr>
                <w:rFonts w:ascii="David" w:eastAsia="Times New Roman" w:hAnsi="David" w:hint="cs"/>
                <w:color w:val="000000"/>
                <w:sz w:val="22"/>
                <w:szCs w:val="22"/>
                <w:rtl/>
              </w:rPr>
              <w:t>12,359,600</w:t>
            </w:r>
          </w:p>
        </w:tc>
        <w:tc>
          <w:tcPr>
            <w:tcW w:w="1276" w:type="dxa"/>
            <w:shd w:val="clear" w:color="auto" w:fill="auto"/>
            <w:noWrap/>
          </w:tcPr>
          <w:p w:rsidR="008F3DB7" w:rsidRPr="008F3DB7" w:rsidRDefault="008F3DB7" w:rsidP="00C256B7">
            <w:pPr>
              <w:spacing w:line="269" w:lineRule="auto"/>
              <w:jc w:val="left"/>
              <w:rPr>
                <w:rFonts w:ascii="David" w:eastAsia="Times New Roman" w:hAnsi="David"/>
                <w:color w:val="000000"/>
                <w:sz w:val="22"/>
                <w:szCs w:val="22"/>
                <w:rtl/>
              </w:rPr>
            </w:pPr>
            <w:r w:rsidRPr="008F3DB7">
              <w:rPr>
                <w:rFonts w:ascii="David" w:eastAsia="Times New Roman" w:hAnsi="David" w:hint="cs"/>
                <w:color w:val="000000"/>
                <w:sz w:val="22"/>
                <w:szCs w:val="22"/>
                <w:rtl/>
              </w:rPr>
              <w:t>12,359,600</w:t>
            </w:r>
          </w:p>
        </w:tc>
        <w:tc>
          <w:tcPr>
            <w:tcW w:w="4249" w:type="dxa"/>
          </w:tcPr>
          <w:p w:rsidR="008F3DB7" w:rsidRPr="008F3DB7" w:rsidRDefault="008F3DB7" w:rsidP="00C256B7">
            <w:pPr>
              <w:bidi w:val="0"/>
              <w:spacing w:line="269" w:lineRule="auto"/>
              <w:jc w:val="right"/>
              <w:rPr>
                <w:rFonts w:ascii="David" w:eastAsia="Times New Roman" w:hAnsi="David"/>
                <w:color w:val="000000"/>
                <w:sz w:val="22"/>
                <w:szCs w:val="22"/>
                <w:rtl/>
              </w:rPr>
            </w:pPr>
            <w:r w:rsidRPr="008F3DB7">
              <w:rPr>
                <w:rFonts w:ascii="David" w:eastAsia="Times New Roman" w:hAnsi="David" w:hint="cs"/>
                <w:color w:val="000000"/>
                <w:sz w:val="22"/>
                <w:szCs w:val="22"/>
                <w:rtl/>
              </w:rPr>
              <w:t xml:space="preserve">כ-3.7 מלש"ח הועברו ב-18.4.24 עבור שיפוי בגין פטור מארנונה 2024 </w:t>
            </w:r>
          </w:p>
          <w:p w:rsidR="008F3DB7" w:rsidRPr="008F3DB7" w:rsidRDefault="008F3DB7" w:rsidP="00C256B7">
            <w:pPr>
              <w:bidi w:val="0"/>
              <w:spacing w:line="269" w:lineRule="auto"/>
              <w:jc w:val="right"/>
              <w:rPr>
                <w:rFonts w:ascii="David" w:eastAsia="Times New Roman" w:hAnsi="David"/>
                <w:color w:val="000000"/>
                <w:sz w:val="22"/>
                <w:szCs w:val="22"/>
              </w:rPr>
            </w:pPr>
            <w:r w:rsidRPr="008F3DB7">
              <w:rPr>
                <w:rFonts w:ascii="David" w:eastAsia="Times New Roman" w:hAnsi="David" w:hint="cs"/>
                <w:color w:val="000000"/>
                <w:sz w:val="22"/>
                <w:szCs w:val="22"/>
                <w:rtl/>
              </w:rPr>
              <w:t>כ-5.6 מלש"ח הועברו ב-30.6.24 עבור אובדן הכנסות ארנונה בחודש יוני 2024</w:t>
            </w:r>
            <w:r w:rsidRPr="008F3DB7">
              <w:rPr>
                <w:rFonts w:ascii="David" w:eastAsia="Times New Roman" w:hAnsi="David" w:hint="cs"/>
                <w:color w:val="000000"/>
                <w:sz w:val="22"/>
                <w:szCs w:val="22"/>
              </w:rPr>
              <w:t xml:space="preserve"> </w:t>
            </w:r>
          </w:p>
          <w:p w:rsidR="008F3DB7" w:rsidRPr="008F3DB7" w:rsidRDefault="008F3DB7" w:rsidP="00C256B7">
            <w:pPr>
              <w:bidi w:val="0"/>
              <w:spacing w:line="269" w:lineRule="auto"/>
              <w:jc w:val="right"/>
              <w:rPr>
                <w:rFonts w:ascii="David" w:eastAsia="Times New Roman" w:hAnsi="David"/>
                <w:color w:val="000000"/>
                <w:sz w:val="22"/>
                <w:szCs w:val="22"/>
                <w:rtl/>
              </w:rPr>
            </w:pPr>
            <w:r w:rsidRPr="008F3DB7">
              <w:rPr>
                <w:rFonts w:ascii="David" w:eastAsia="Times New Roman" w:hAnsi="David" w:hint="cs"/>
                <w:color w:val="000000"/>
                <w:sz w:val="22"/>
                <w:szCs w:val="22"/>
                <w:rtl/>
              </w:rPr>
              <w:t>3 מלש"ח הועברו ב-6.10.24 מתוקף החלטת ממשלה על שיפוי ארנונה</w:t>
            </w:r>
          </w:p>
        </w:tc>
      </w:tr>
      <w:tr w:rsidR="008F3DB7" w:rsidRPr="008F3DB7" w:rsidTr="003E6D47">
        <w:trPr>
          <w:trHeight w:val="315"/>
          <w:jc w:val="center"/>
        </w:trPr>
        <w:tc>
          <w:tcPr>
            <w:tcW w:w="1421" w:type="dxa"/>
            <w:shd w:val="clear" w:color="auto" w:fill="auto"/>
            <w:noWrap/>
          </w:tcPr>
          <w:p w:rsidR="008F3DB7" w:rsidRPr="008F3DB7" w:rsidRDefault="008F3DB7" w:rsidP="00C256B7">
            <w:pPr>
              <w:spacing w:line="269" w:lineRule="auto"/>
              <w:jc w:val="left"/>
              <w:rPr>
                <w:rFonts w:ascii="David" w:eastAsia="Times New Roman" w:hAnsi="David"/>
                <w:color w:val="000000"/>
                <w:sz w:val="22"/>
                <w:szCs w:val="22"/>
              </w:rPr>
            </w:pPr>
            <w:r w:rsidRPr="008F3DB7">
              <w:rPr>
                <w:rFonts w:ascii="David" w:eastAsia="Times New Roman" w:hAnsi="David"/>
                <w:color w:val="000000"/>
                <w:sz w:val="22"/>
                <w:szCs w:val="22"/>
                <w:rtl/>
              </w:rPr>
              <w:t>חוף אשקלון</w:t>
            </w:r>
          </w:p>
        </w:tc>
        <w:tc>
          <w:tcPr>
            <w:tcW w:w="1275" w:type="dxa"/>
            <w:shd w:val="clear" w:color="auto" w:fill="auto"/>
            <w:noWrap/>
          </w:tcPr>
          <w:p w:rsidR="008F3DB7" w:rsidRPr="008F3DB7" w:rsidRDefault="008F3DB7" w:rsidP="00C256B7">
            <w:pPr>
              <w:spacing w:line="269" w:lineRule="auto"/>
              <w:jc w:val="left"/>
              <w:rPr>
                <w:rFonts w:ascii="David" w:eastAsia="Times New Roman" w:hAnsi="David"/>
                <w:color w:val="000000"/>
                <w:sz w:val="22"/>
                <w:szCs w:val="22"/>
              </w:rPr>
            </w:pPr>
            <w:r w:rsidRPr="008F3DB7">
              <w:rPr>
                <w:rFonts w:ascii="David" w:eastAsia="Times New Roman" w:hAnsi="David"/>
                <w:color w:val="000000"/>
                <w:sz w:val="22"/>
                <w:szCs w:val="22"/>
              </w:rPr>
              <w:t xml:space="preserve">4,585,000 </w:t>
            </w:r>
          </w:p>
        </w:tc>
        <w:tc>
          <w:tcPr>
            <w:tcW w:w="1276" w:type="dxa"/>
            <w:shd w:val="clear" w:color="auto" w:fill="auto"/>
            <w:noWrap/>
          </w:tcPr>
          <w:p w:rsidR="008F3DB7" w:rsidRPr="008F3DB7" w:rsidRDefault="008F3DB7" w:rsidP="00C256B7">
            <w:pPr>
              <w:spacing w:line="269" w:lineRule="auto"/>
              <w:jc w:val="left"/>
              <w:rPr>
                <w:rFonts w:ascii="David" w:eastAsia="Times New Roman" w:hAnsi="David"/>
                <w:color w:val="000000"/>
                <w:sz w:val="22"/>
                <w:szCs w:val="22"/>
                <w:rtl/>
              </w:rPr>
            </w:pPr>
            <w:r w:rsidRPr="008F3DB7">
              <w:rPr>
                <w:rFonts w:ascii="David" w:eastAsia="Times New Roman" w:hAnsi="David"/>
                <w:color w:val="000000"/>
                <w:sz w:val="22"/>
                <w:szCs w:val="22"/>
              </w:rPr>
              <w:t xml:space="preserve">4,585,000 </w:t>
            </w:r>
          </w:p>
        </w:tc>
        <w:tc>
          <w:tcPr>
            <w:tcW w:w="4249" w:type="dxa"/>
          </w:tcPr>
          <w:p w:rsidR="008F3DB7" w:rsidRPr="008F3DB7" w:rsidRDefault="008F3DB7" w:rsidP="00C256B7">
            <w:pPr>
              <w:bidi w:val="0"/>
              <w:spacing w:line="269" w:lineRule="auto"/>
              <w:jc w:val="right"/>
              <w:rPr>
                <w:rFonts w:ascii="David" w:eastAsia="Times New Roman" w:hAnsi="David"/>
                <w:color w:val="000000"/>
                <w:sz w:val="22"/>
                <w:szCs w:val="22"/>
                <w:rtl/>
              </w:rPr>
            </w:pPr>
            <w:r w:rsidRPr="008F3DB7">
              <w:rPr>
                <w:rFonts w:ascii="David" w:eastAsia="Times New Roman" w:hAnsi="David" w:hint="cs"/>
                <w:color w:val="000000"/>
                <w:sz w:val="22"/>
                <w:szCs w:val="22"/>
                <w:rtl/>
              </w:rPr>
              <w:t xml:space="preserve">כ-2.3 מלש"ח הועברו ב-18.4.24 עבור שיפוי בגין פטור מארנונה 2024 </w:t>
            </w:r>
          </w:p>
          <w:p w:rsidR="008F3DB7" w:rsidRPr="008F3DB7" w:rsidRDefault="008F3DB7" w:rsidP="00C256B7">
            <w:pPr>
              <w:bidi w:val="0"/>
              <w:spacing w:line="269" w:lineRule="auto"/>
              <w:jc w:val="right"/>
              <w:rPr>
                <w:rFonts w:ascii="David" w:eastAsia="Times New Roman" w:hAnsi="David"/>
                <w:color w:val="000000"/>
                <w:sz w:val="22"/>
                <w:szCs w:val="22"/>
              </w:rPr>
            </w:pPr>
            <w:r w:rsidRPr="008F3DB7">
              <w:rPr>
                <w:rFonts w:ascii="David" w:eastAsia="Times New Roman" w:hAnsi="David" w:hint="cs"/>
                <w:color w:val="000000"/>
                <w:sz w:val="22"/>
                <w:szCs w:val="22"/>
                <w:rtl/>
              </w:rPr>
              <w:t>כ-2.3 מלש"ח הועבר ב-30.6.24 עבור אובדן הכנסות ארנונה בחודש יוני 2024</w:t>
            </w:r>
            <w:r w:rsidRPr="008F3DB7">
              <w:rPr>
                <w:rFonts w:ascii="David" w:eastAsia="Times New Roman" w:hAnsi="David" w:hint="cs"/>
                <w:color w:val="000000"/>
                <w:sz w:val="22"/>
                <w:szCs w:val="22"/>
              </w:rPr>
              <w:t xml:space="preserve"> </w:t>
            </w:r>
          </w:p>
        </w:tc>
      </w:tr>
      <w:tr w:rsidR="008F3DB7" w:rsidRPr="008F3DB7" w:rsidTr="003E6D47">
        <w:trPr>
          <w:trHeight w:val="315"/>
          <w:jc w:val="center"/>
        </w:trPr>
        <w:tc>
          <w:tcPr>
            <w:tcW w:w="1421" w:type="dxa"/>
            <w:shd w:val="clear" w:color="auto" w:fill="auto"/>
            <w:noWrap/>
          </w:tcPr>
          <w:p w:rsidR="008F3DB7" w:rsidRPr="008F3DB7" w:rsidRDefault="008F3DB7" w:rsidP="00C256B7">
            <w:pPr>
              <w:spacing w:line="269" w:lineRule="auto"/>
              <w:jc w:val="left"/>
              <w:rPr>
                <w:rFonts w:ascii="David" w:eastAsia="Times New Roman" w:hAnsi="David"/>
                <w:color w:val="000000"/>
                <w:sz w:val="22"/>
                <w:szCs w:val="22"/>
                <w:rtl/>
              </w:rPr>
            </w:pPr>
            <w:r w:rsidRPr="008F3DB7">
              <w:rPr>
                <w:rFonts w:ascii="David" w:eastAsia="Times New Roman" w:hAnsi="David"/>
                <w:color w:val="000000"/>
                <w:sz w:val="22"/>
                <w:szCs w:val="22"/>
                <w:rtl/>
              </w:rPr>
              <w:t>מבואות החרמון</w:t>
            </w:r>
          </w:p>
        </w:tc>
        <w:tc>
          <w:tcPr>
            <w:tcW w:w="1275" w:type="dxa"/>
            <w:shd w:val="clear" w:color="auto" w:fill="auto"/>
            <w:noWrap/>
          </w:tcPr>
          <w:p w:rsidR="008F3DB7" w:rsidRPr="008F3DB7" w:rsidRDefault="008F3DB7" w:rsidP="00C256B7">
            <w:pPr>
              <w:spacing w:line="269" w:lineRule="auto"/>
              <w:jc w:val="left"/>
              <w:rPr>
                <w:rFonts w:ascii="David" w:eastAsia="Times New Roman" w:hAnsi="David"/>
                <w:color w:val="000000"/>
                <w:sz w:val="22"/>
                <w:szCs w:val="22"/>
                <w:rtl/>
              </w:rPr>
            </w:pPr>
            <w:r w:rsidRPr="008F3DB7">
              <w:rPr>
                <w:rFonts w:ascii="David" w:eastAsia="Times New Roman" w:hAnsi="David"/>
                <w:color w:val="000000"/>
                <w:sz w:val="22"/>
                <w:szCs w:val="22"/>
              </w:rPr>
              <w:t xml:space="preserve">4,664,000 </w:t>
            </w:r>
          </w:p>
        </w:tc>
        <w:tc>
          <w:tcPr>
            <w:tcW w:w="1276" w:type="dxa"/>
            <w:shd w:val="clear" w:color="auto" w:fill="auto"/>
            <w:noWrap/>
          </w:tcPr>
          <w:p w:rsidR="008F3DB7" w:rsidRPr="008F3DB7" w:rsidRDefault="008F3DB7" w:rsidP="00C256B7">
            <w:pPr>
              <w:spacing w:line="269" w:lineRule="auto"/>
              <w:jc w:val="left"/>
              <w:rPr>
                <w:rFonts w:ascii="David" w:eastAsia="Times New Roman" w:hAnsi="David"/>
                <w:color w:val="000000"/>
                <w:sz w:val="22"/>
                <w:szCs w:val="22"/>
                <w:rtl/>
              </w:rPr>
            </w:pPr>
            <w:r w:rsidRPr="008F3DB7">
              <w:rPr>
                <w:rFonts w:ascii="David" w:eastAsia="Times New Roman" w:hAnsi="David"/>
                <w:color w:val="000000"/>
                <w:sz w:val="22"/>
                <w:szCs w:val="22"/>
              </w:rPr>
              <w:t xml:space="preserve">4,664,000 </w:t>
            </w:r>
          </w:p>
        </w:tc>
        <w:tc>
          <w:tcPr>
            <w:tcW w:w="4249" w:type="dxa"/>
          </w:tcPr>
          <w:p w:rsidR="008F3DB7" w:rsidRPr="008F3DB7" w:rsidRDefault="008F3DB7" w:rsidP="00C256B7">
            <w:pPr>
              <w:spacing w:line="269" w:lineRule="auto"/>
              <w:jc w:val="left"/>
              <w:rPr>
                <w:rFonts w:ascii="David" w:eastAsia="Times New Roman" w:hAnsi="David"/>
                <w:color w:val="000000"/>
                <w:sz w:val="22"/>
                <w:szCs w:val="22"/>
                <w:rtl/>
              </w:rPr>
            </w:pPr>
            <w:r w:rsidRPr="008F3DB7">
              <w:rPr>
                <w:rFonts w:ascii="David" w:eastAsia="Times New Roman" w:hAnsi="David" w:hint="cs"/>
                <w:color w:val="000000"/>
                <w:sz w:val="22"/>
                <w:szCs w:val="22"/>
                <w:rtl/>
              </w:rPr>
              <w:t xml:space="preserve">כ-1.8 מלש"ח הועברו ב-18.4.24 עבור שיפוי בגין פטור מארנונה 2024 </w:t>
            </w:r>
          </w:p>
          <w:p w:rsidR="008F3DB7" w:rsidRPr="008F3DB7" w:rsidRDefault="008F3DB7" w:rsidP="00C256B7">
            <w:pPr>
              <w:spacing w:line="269" w:lineRule="auto"/>
              <w:jc w:val="left"/>
              <w:rPr>
                <w:rFonts w:ascii="David" w:eastAsia="Times New Roman" w:hAnsi="David"/>
                <w:color w:val="000000"/>
                <w:sz w:val="22"/>
                <w:szCs w:val="22"/>
                <w:rtl/>
              </w:rPr>
            </w:pPr>
            <w:r w:rsidRPr="008F3DB7">
              <w:rPr>
                <w:rFonts w:ascii="David" w:eastAsia="Times New Roman" w:hAnsi="David" w:hint="cs"/>
                <w:color w:val="000000"/>
                <w:sz w:val="22"/>
                <w:szCs w:val="22"/>
                <w:rtl/>
              </w:rPr>
              <w:lastRenderedPageBreak/>
              <w:t xml:space="preserve">כ-2.9 מלש"ח הועברו ב-30.6.24 עבור אובדן הכנסות ארנונה בחודש יוני 2024 </w:t>
            </w:r>
          </w:p>
          <w:p w:rsidR="008F3DB7" w:rsidRPr="008F3DB7" w:rsidRDefault="008F3DB7" w:rsidP="00C256B7">
            <w:pPr>
              <w:spacing w:line="269" w:lineRule="auto"/>
              <w:jc w:val="left"/>
              <w:rPr>
                <w:rFonts w:ascii="David" w:eastAsia="Times New Roman" w:hAnsi="David"/>
                <w:color w:val="000000"/>
                <w:sz w:val="22"/>
                <w:szCs w:val="22"/>
              </w:rPr>
            </w:pPr>
            <w:r w:rsidRPr="008F3DB7">
              <w:rPr>
                <w:rFonts w:ascii="David" w:eastAsia="Times New Roman" w:hAnsi="David" w:hint="cs"/>
                <w:color w:val="000000"/>
                <w:sz w:val="22"/>
                <w:szCs w:val="22"/>
                <w:rtl/>
              </w:rPr>
              <w:t xml:space="preserve">כ-1.6 מלש"ח הועברו ב-6.10.24 עבור שיפוי ארנונה בגין המלחמה על פי החלטת ממשלה </w:t>
            </w:r>
          </w:p>
        </w:tc>
      </w:tr>
      <w:tr w:rsidR="008F3DB7" w:rsidRPr="008F3DB7" w:rsidTr="003E6D47">
        <w:trPr>
          <w:trHeight w:val="315"/>
          <w:jc w:val="center"/>
        </w:trPr>
        <w:tc>
          <w:tcPr>
            <w:tcW w:w="1421" w:type="dxa"/>
            <w:shd w:val="clear" w:color="auto" w:fill="auto"/>
            <w:noWrap/>
          </w:tcPr>
          <w:p w:rsidR="008F3DB7" w:rsidRPr="008F3DB7" w:rsidRDefault="008F3DB7" w:rsidP="00C256B7">
            <w:pPr>
              <w:spacing w:line="269" w:lineRule="auto"/>
              <w:jc w:val="left"/>
              <w:rPr>
                <w:rFonts w:ascii="David" w:eastAsia="Times New Roman" w:hAnsi="David"/>
                <w:color w:val="000000"/>
                <w:sz w:val="22"/>
                <w:szCs w:val="22"/>
                <w:rtl/>
              </w:rPr>
            </w:pPr>
            <w:r w:rsidRPr="008F3DB7">
              <w:rPr>
                <w:rFonts w:ascii="David" w:eastAsia="Times New Roman" w:hAnsi="David"/>
                <w:color w:val="000000"/>
                <w:sz w:val="22"/>
                <w:szCs w:val="22"/>
                <w:rtl/>
              </w:rPr>
              <w:lastRenderedPageBreak/>
              <w:t>מטה אשר</w:t>
            </w:r>
          </w:p>
        </w:tc>
        <w:tc>
          <w:tcPr>
            <w:tcW w:w="1275" w:type="dxa"/>
            <w:shd w:val="clear" w:color="auto" w:fill="auto"/>
            <w:noWrap/>
          </w:tcPr>
          <w:p w:rsidR="008F3DB7" w:rsidRPr="008F3DB7" w:rsidRDefault="008F3DB7" w:rsidP="00C256B7">
            <w:pPr>
              <w:spacing w:line="269" w:lineRule="auto"/>
              <w:jc w:val="left"/>
              <w:rPr>
                <w:rFonts w:ascii="David" w:eastAsia="Times New Roman" w:hAnsi="David"/>
                <w:color w:val="000000"/>
                <w:sz w:val="22"/>
                <w:szCs w:val="22"/>
                <w:rtl/>
              </w:rPr>
            </w:pPr>
            <w:r w:rsidRPr="008F3DB7">
              <w:rPr>
                <w:rFonts w:ascii="David" w:eastAsia="Times New Roman" w:hAnsi="David" w:hint="cs"/>
                <w:color w:val="000000"/>
                <w:sz w:val="22"/>
                <w:szCs w:val="22"/>
                <w:rtl/>
              </w:rPr>
              <w:t>12,230,000</w:t>
            </w:r>
            <w:r w:rsidRPr="008F3DB7">
              <w:rPr>
                <w:rFonts w:ascii="David" w:eastAsia="Times New Roman" w:hAnsi="David"/>
                <w:color w:val="000000"/>
                <w:sz w:val="22"/>
                <w:szCs w:val="22"/>
              </w:rPr>
              <w:t xml:space="preserve"> </w:t>
            </w:r>
          </w:p>
        </w:tc>
        <w:tc>
          <w:tcPr>
            <w:tcW w:w="1276" w:type="dxa"/>
            <w:shd w:val="clear" w:color="auto" w:fill="auto"/>
            <w:noWrap/>
          </w:tcPr>
          <w:p w:rsidR="008F3DB7" w:rsidRPr="008F3DB7" w:rsidRDefault="008F3DB7" w:rsidP="00C256B7">
            <w:pPr>
              <w:spacing w:line="269" w:lineRule="auto"/>
              <w:jc w:val="left"/>
              <w:rPr>
                <w:rFonts w:ascii="David" w:eastAsia="Times New Roman" w:hAnsi="David"/>
                <w:color w:val="000000"/>
                <w:sz w:val="22"/>
                <w:szCs w:val="22"/>
              </w:rPr>
            </w:pPr>
            <w:r w:rsidRPr="008F3DB7">
              <w:rPr>
                <w:rFonts w:ascii="David" w:eastAsia="Times New Roman" w:hAnsi="David"/>
                <w:color w:val="000000"/>
                <w:sz w:val="22"/>
                <w:szCs w:val="22"/>
              </w:rPr>
              <w:t xml:space="preserve"> </w:t>
            </w:r>
            <w:r w:rsidRPr="008F3DB7">
              <w:rPr>
                <w:rFonts w:ascii="David" w:eastAsia="Times New Roman" w:hAnsi="David" w:hint="cs"/>
                <w:color w:val="000000"/>
                <w:sz w:val="22"/>
                <w:szCs w:val="22"/>
                <w:rtl/>
              </w:rPr>
              <w:t>12,230,000</w:t>
            </w:r>
            <w:r w:rsidRPr="008F3DB7">
              <w:rPr>
                <w:rFonts w:ascii="David" w:eastAsia="Times New Roman" w:hAnsi="David"/>
                <w:color w:val="000000"/>
                <w:sz w:val="22"/>
                <w:szCs w:val="22"/>
              </w:rPr>
              <w:t xml:space="preserve"> </w:t>
            </w:r>
          </w:p>
        </w:tc>
        <w:tc>
          <w:tcPr>
            <w:tcW w:w="4249" w:type="dxa"/>
          </w:tcPr>
          <w:p w:rsidR="008F3DB7" w:rsidRPr="008F3DB7" w:rsidRDefault="008F3DB7" w:rsidP="00C256B7">
            <w:pPr>
              <w:spacing w:line="269" w:lineRule="auto"/>
              <w:jc w:val="left"/>
              <w:rPr>
                <w:rFonts w:ascii="David" w:eastAsia="Times New Roman" w:hAnsi="David"/>
                <w:color w:val="000000"/>
                <w:sz w:val="22"/>
                <w:szCs w:val="22"/>
                <w:rtl/>
              </w:rPr>
            </w:pPr>
            <w:r w:rsidRPr="008F3DB7">
              <w:rPr>
                <w:rFonts w:ascii="David" w:eastAsia="Times New Roman" w:hAnsi="David" w:hint="cs"/>
                <w:color w:val="000000"/>
                <w:sz w:val="22"/>
                <w:szCs w:val="22"/>
                <w:rtl/>
              </w:rPr>
              <w:t xml:space="preserve">כ-4.3 מלש"ח הועברו ב-18.4.24 עבור שיפוי בגין פטור מארנונה 2024 </w:t>
            </w:r>
          </w:p>
          <w:p w:rsidR="008F3DB7" w:rsidRPr="008F3DB7" w:rsidRDefault="008F3DB7" w:rsidP="00C256B7">
            <w:pPr>
              <w:spacing w:line="269" w:lineRule="auto"/>
              <w:jc w:val="left"/>
              <w:rPr>
                <w:rFonts w:ascii="David" w:eastAsia="Times New Roman" w:hAnsi="David"/>
                <w:color w:val="000000"/>
                <w:sz w:val="22"/>
                <w:szCs w:val="22"/>
              </w:rPr>
            </w:pPr>
            <w:r w:rsidRPr="008F3DB7">
              <w:rPr>
                <w:rFonts w:ascii="David" w:eastAsia="Times New Roman" w:hAnsi="David" w:hint="cs"/>
                <w:color w:val="000000"/>
                <w:sz w:val="22"/>
                <w:szCs w:val="22"/>
                <w:rtl/>
              </w:rPr>
              <w:t>כ-5 מלש"ח הועברו ב-30.6.24 עבור אובדן הכנסות ארנונה בחודש יוני 2024</w:t>
            </w:r>
            <w:r w:rsidRPr="008F3DB7">
              <w:rPr>
                <w:rFonts w:ascii="David" w:eastAsia="Times New Roman" w:hAnsi="David" w:hint="cs"/>
                <w:color w:val="000000"/>
                <w:sz w:val="22"/>
                <w:szCs w:val="22"/>
              </w:rPr>
              <w:t xml:space="preserve"> </w:t>
            </w:r>
          </w:p>
          <w:p w:rsidR="008F3DB7" w:rsidRPr="008F3DB7" w:rsidRDefault="008F3DB7" w:rsidP="00C256B7">
            <w:pPr>
              <w:spacing w:line="269" w:lineRule="auto"/>
              <w:jc w:val="left"/>
              <w:rPr>
                <w:rFonts w:ascii="David" w:eastAsia="Times New Roman" w:hAnsi="David"/>
                <w:color w:val="000000"/>
                <w:sz w:val="22"/>
                <w:szCs w:val="22"/>
              </w:rPr>
            </w:pPr>
            <w:r w:rsidRPr="008F3DB7">
              <w:rPr>
                <w:rFonts w:ascii="David" w:eastAsia="Times New Roman" w:hAnsi="David" w:hint="cs"/>
                <w:color w:val="000000"/>
                <w:sz w:val="22"/>
                <w:szCs w:val="22"/>
                <w:rtl/>
              </w:rPr>
              <w:t>כ-3 מלש"ח הועברו ב-6.10.24 עבור שיפוי ארנונה בגין המלחמה על פי החלטת ממשלה</w:t>
            </w:r>
          </w:p>
        </w:tc>
      </w:tr>
      <w:tr w:rsidR="008F3DB7" w:rsidRPr="008F3DB7" w:rsidTr="003E6D47">
        <w:trPr>
          <w:trHeight w:val="315"/>
          <w:jc w:val="center"/>
        </w:trPr>
        <w:tc>
          <w:tcPr>
            <w:tcW w:w="1421" w:type="dxa"/>
            <w:shd w:val="clear" w:color="auto" w:fill="auto"/>
            <w:noWrap/>
          </w:tcPr>
          <w:p w:rsidR="008F3DB7" w:rsidRPr="008F3DB7" w:rsidRDefault="008F3DB7" w:rsidP="00C256B7">
            <w:pPr>
              <w:spacing w:line="269" w:lineRule="auto"/>
              <w:jc w:val="left"/>
              <w:rPr>
                <w:rFonts w:ascii="David" w:eastAsia="Times New Roman" w:hAnsi="David"/>
                <w:color w:val="000000"/>
                <w:sz w:val="22"/>
                <w:szCs w:val="22"/>
                <w:rtl/>
              </w:rPr>
            </w:pPr>
            <w:r w:rsidRPr="008F3DB7">
              <w:rPr>
                <w:rFonts w:ascii="David" w:eastAsia="Times New Roman" w:hAnsi="David"/>
                <w:color w:val="000000"/>
                <w:sz w:val="22"/>
                <w:szCs w:val="22"/>
                <w:rtl/>
              </w:rPr>
              <w:t>מעלה יוסף</w:t>
            </w:r>
          </w:p>
        </w:tc>
        <w:tc>
          <w:tcPr>
            <w:tcW w:w="1275" w:type="dxa"/>
            <w:shd w:val="clear" w:color="auto" w:fill="auto"/>
            <w:noWrap/>
          </w:tcPr>
          <w:p w:rsidR="008F3DB7" w:rsidRPr="008F3DB7" w:rsidRDefault="008F3DB7" w:rsidP="00C256B7">
            <w:pPr>
              <w:spacing w:line="269" w:lineRule="auto"/>
              <w:jc w:val="left"/>
              <w:rPr>
                <w:rFonts w:ascii="David" w:eastAsia="Times New Roman" w:hAnsi="David"/>
                <w:color w:val="000000"/>
                <w:sz w:val="22"/>
                <w:szCs w:val="22"/>
                <w:rtl/>
              </w:rPr>
            </w:pPr>
            <w:r w:rsidRPr="008F3DB7">
              <w:rPr>
                <w:rFonts w:ascii="David" w:eastAsia="Times New Roman" w:hAnsi="David" w:hint="cs"/>
                <w:color w:val="000000"/>
                <w:sz w:val="22"/>
                <w:szCs w:val="22"/>
                <w:rtl/>
              </w:rPr>
              <w:t>5,253,298</w:t>
            </w:r>
            <w:r w:rsidRPr="008F3DB7">
              <w:rPr>
                <w:rFonts w:ascii="David" w:eastAsia="Times New Roman" w:hAnsi="David"/>
                <w:color w:val="000000"/>
                <w:sz w:val="22"/>
                <w:szCs w:val="22"/>
              </w:rPr>
              <w:t xml:space="preserve"> </w:t>
            </w:r>
          </w:p>
        </w:tc>
        <w:tc>
          <w:tcPr>
            <w:tcW w:w="1276" w:type="dxa"/>
            <w:shd w:val="clear" w:color="auto" w:fill="auto"/>
            <w:noWrap/>
          </w:tcPr>
          <w:p w:rsidR="008F3DB7" w:rsidRPr="008F3DB7" w:rsidRDefault="008F3DB7" w:rsidP="00C256B7">
            <w:pPr>
              <w:spacing w:line="269" w:lineRule="auto"/>
              <w:jc w:val="left"/>
              <w:rPr>
                <w:rFonts w:ascii="David" w:eastAsia="Times New Roman" w:hAnsi="David"/>
                <w:color w:val="000000"/>
                <w:sz w:val="22"/>
                <w:szCs w:val="22"/>
                <w:rtl/>
              </w:rPr>
            </w:pPr>
            <w:r w:rsidRPr="008F3DB7">
              <w:rPr>
                <w:rFonts w:ascii="David" w:eastAsia="Times New Roman" w:hAnsi="David"/>
                <w:color w:val="000000"/>
                <w:sz w:val="22"/>
                <w:szCs w:val="22"/>
              </w:rPr>
              <w:t xml:space="preserve"> </w:t>
            </w:r>
            <w:r w:rsidRPr="008F3DB7">
              <w:rPr>
                <w:rFonts w:ascii="David" w:eastAsia="Times New Roman" w:hAnsi="David" w:hint="cs"/>
                <w:color w:val="000000"/>
                <w:sz w:val="22"/>
                <w:szCs w:val="22"/>
                <w:rtl/>
              </w:rPr>
              <w:t>5,253,298</w:t>
            </w:r>
            <w:r w:rsidRPr="008F3DB7">
              <w:rPr>
                <w:rFonts w:ascii="David" w:eastAsia="Times New Roman" w:hAnsi="David"/>
                <w:color w:val="000000"/>
                <w:sz w:val="22"/>
                <w:szCs w:val="22"/>
              </w:rPr>
              <w:t xml:space="preserve"> </w:t>
            </w:r>
          </w:p>
        </w:tc>
        <w:tc>
          <w:tcPr>
            <w:tcW w:w="4249" w:type="dxa"/>
          </w:tcPr>
          <w:p w:rsidR="008F3DB7" w:rsidRPr="008F3DB7" w:rsidRDefault="008F3DB7" w:rsidP="00C256B7">
            <w:pPr>
              <w:spacing w:line="269" w:lineRule="auto"/>
              <w:jc w:val="left"/>
              <w:rPr>
                <w:rFonts w:ascii="David" w:eastAsia="Times New Roman" w:hAnsi="David"/>
                <w:color w:val="000000"/>
                <w:sz w:val="22"/>
                <w:szCs w:val="22"/>
                <w:rtl/>
              </w:rPr>
            </w:pPr>
            <w:r w:rsidRPr="008F3DB7">
              <w:rPr>
                <w:rFonts w:ascii="David" w:eastAsia="Times New Roman" w:hAnsi="David" w:hint="cs"/>
                <w:color w:val="000000"/>
                <w:sz w:val="22"/>
                <w:szCs w:val="22"/>
                <w:rtl/>
              </w:rPr>
              <w:t>כ-</w:t>
            </w:r>
            <w:r w:rsidRPr="008F3DB7">
              <w:rPr>
                <w:rFonts w:ascii="David" w:eastAsia="Times New Roman" w:hAnsi="David"/>
                <w:color w:val="000000"/>
                <w:sz w:val="22"/>
                <w:szCs w:val="22"/>
              </w:rPr>
              <w:t>1.4</w:t>
            </w:r>
            <w:r w:rsidRPr="008F3DB7">
              <w:rPr>
                <w:rFonts w:ascii="David" w:eastAsia="Times New Roman" w:hAnsi="David" w:hint="cs"/>
                <w:color w:val="000000"/>
                <w:sz w:val="22"/>
                <w:szCs w:val="22"/>
                <w:rtl/>
              </w:rPr>
              <w:t xml:space="preserve"> מלש"ח הועברו ב-18.4.24 עבור שיפוי בגין פטור מארנונה</w:t>
            </w:r>
          </w:p>
          <w:p w:rsidR="008F3DB7" w:rsidRPr="008F3DB7" w:rsidRDefault="008F3DB7" w:rsidP="00C256B7">
            <w:pPr>
              <w:spacing w:line="269" w:lineRule="auto"/>
              <w:jc w:val="left"/>
              <w:rPr>
                <w:rFonts w:ascii="David" w:eastAsia="Times New Roman" w:hAnsi="David"/>
                <w:color w:val="000000"/>
                <w:sz w:val="22"/>
                <w:szCs w:val="22"/>
                <w:rtl/>
              </w:rPr>
            </w:pPr>
            <w:r w:rsidRPr="008F3DB7">
              <w:rPr>
                <w:rFonts w:ascii="David" w:eastAsia="Times New Roman" w:hAnsi="David" w:hint="cs"/>
                <w:color w:val="000000"/>
                <w:sz w:val="22"/>
                <w:szCs w:val="22"/>
                <w:rtl/>
              </w:rPr>
              <w:t>כ-2.5 מלש"ח הועברו ב-30.6.24 עבור אובדן הכנסות ארנונה</w:t>
            </w:r>
          </w:p>
          <w:p w:rsidR="008F3DB7" w:rsidRPr="008F3DB7" w:rsidRDefault="008F3DB7" w:rsidP="00C256B7">
            <w:pPr>
              <w:bidi w:val="0"/>
              <w:spacing w:line="269" w:lineRule="auto"/>
              <w:jc w:val="right"/>
              <w:rPr>
                <w:rFonts w:ascii="David" w:eastAsia="Times New Roman" w:hAnsi="David"/>
                <w:color w:val="000000"/>
                <w:sz w:val="22"/>
                <w:szCs w:val="22"/>
              </w:rPr>
            </w:pPr>
            <w:r w:rsidRPr="008F3DB7">
              <w:rPr>
                <w:rFonts w:ascii="David" w:eastAsia="Times New Roman" w:hAnsi="David" w:hint="cs"/>
                <w:color w:val="000000"/>
                <w:sz w:val="22"/>
                <w:szCs w:val="22"/>
                <w:rtl/>
              </w:rPr>
              <w:t>כ-1.3 מלש"ח הועברו ב-6.10.24 עבור החלטת ממשלה על שיפוי ארנונה בגין מלחמת חרבות ברזל</w:t>
            </w:r>
          </w:p>
        </w:tc>
      </w:tr>
      <w:tr w:rsidR="008F3DB7" w:rsidRPr="008F3DB7" w:rsidTr="003E6D47">
        <w:trPr>
          <w:trHeight w:val="315"/>
          <w:jc w:val="center"/>
        </w:trPr>
        <w:tc>
          <w:tcPr>
            <w:tcW w:w="1421" w:type="dxa"/>
            <w:shd w:val="clear" w:color="auto" w:fill="auto"/>
            <w:noWrap/>
            <w:hideMark/>
          </w:tcPr>
          <w:p w:rsidR="008F3DB7" w:rsidRPr="008F3DB7" w:rsidRDefault="008F3DB7" w:rsidP="00C256B7">
            <w:pPr>
              <w:spacing w:line="269" w:lineRule="auto"/>
              <w:jc w:val="left"/>
              <w:rPr>
                <w:rFonts w:ascii="David" w:eastAsia="Times New Roman" w:hAnsi="David"/>
                <w:color w:val="000000"/>
                <w:sz w:val="22"/>
                <w:szCs w:val="22"/>
              </w:rPr>
            </w:pPr>
            <w:r w:rsidRPr="008F3DB7">
              <w:rPr>
                <w:rFonts w:ascii="David" w:eastAsia="Times New Roman" w:hAnsi="David"/>
                <w:color w:val="000000"/>
                <w:sz w:val="22"/>
                <w:szCs w:val="22"/>
                <w:rtl/>
              </w:rPr>
              <w:t>מרום הגליל</w:t>
            </w:r>
          </w:p>
        </w:tc>
        <w:tc>
          <w:tcPr>
            <w:tcW w:w="1275" w:type="dxa"/>
            <w:shd w:val="clear" w:color="auto" w:fill="auto"/>
            <w:noWrap/>
            <w:hideMark/>
          </w:tcPr>
          <w:p w:rsidR="008F3DB7" w:rsidRPr="008F3DB7" w:rsidRDefault="008F3DB7" w:rsidP="00C256B7">
            <w:pPr>
              <w:spacing w:line="269" w:lineRule="auto"/>
              <w:jc w:val="left"/>
              <w:rPr>
                <w:rFonts w:ascii="David" w:eastAsia="Times New Roman" w:hAnsi="David"/>
                <w:color w:val="000000"/>
                <w:sz w:val="22"/>
                <w:szCs w:val="22"/>
                <w:rtl/>
              </w:rPr>
            </w:pPr>
            <w:r w:rsidRPr="008F3DB7">
              <w:rPr>
                <w:rFonts w:ascii="David" w:eastAsia="Times New Roman" w:hAnsi="David" w:hint="cs"/>
                <w:color w:val="000000"/>
                <w:sz w:val="22"/>
                <w:szCs w:val="22"/>
                <w:rtl/>
              </w:rPr>
              <w:t>982,434</w:t>
            </w:r>
            <w:r w:rsidRPr="008F3DB7">
              <w:rPr>
                <w:rFonts w:ascii="David" w:eastAsia="Times New Roman" w:hAnsi="David"/>
                <w:color w:val="000000"/>
                <w:sz w:val="22"/>
                <w:szCs w:val="22"/>
              </w:rPr>
              <w:t xml:space="preserve"> </w:t>
            </w:r>
          </w:p>
        </w:tc>
        <w:tc>
          <w:tcPr>
            <w:tcW w:w="1276" w:type="dxa"/>
            <w:shd w:val="clear" w:color="auto" w:fill="auto"/>
            <w:noWrap/>
            <w:hideMark/>
          </w:tcPr>
          <w:p w:rsidR="008F3DB7" w:rsidRPr="008F3DB7" w:rsidRDefault="008F3DB7" w:rsidP="00C256B7">
            <w:pPr>
              <w:spacing w:line="269" w:lineRule="auto"/>
              <w:jc w:val="left"/>
              <w:rPr>
                <w:rFonts w:ascii="David" w:eastAsia="Times New Roman" w:hAnsi="David"/>
                <w:color w:val="000000"/>
                <w:sz w:val="22"/>
                <w:szCs w:val="22"/>
                <w:rtl/>
              </w:rPr>
            </w:pPr>
            <w:r w:rsidRPr="008F3DB7">
              <w:rPr>
                <w:rFonts w:ascii="David" w:eastAsia="Times New Roman" w:hAnsi="David" w:hint="cs"/>
                <w:color w:val="000000"/>
                <w:sz w:val="22"/>
                <w:szCs w:val="22"/>
                <w:rtl/>
              </w:rPr>
              <w:t>982,434</w:t>
            </w:r>
            <w:r w:rsidRPr="008F3DB7">
              <w:rPr>
                <w:rFonts w:ascii="David" w:eastAsia="Times New Roman" w:hAnsi="David"/>
                <w:color w:val="000000"/>
                <w:sz w:val="22"/>
                <w:szCs w:val="22"/>
              </w:rPr>
              <w:t xml:space="preserve"> </w:t>
            </w:r>
          </w:p>
        </w:tc>
        <w:tc>
          <w:tcPr>
            <w:tcW w:w="4249" w:type="dxa"/>
          </w:tcPr>
          <w:p w:rsidR="008F3DB7" w:rsidRPr="008F3DB7" w:rsidRDefault="008F3DB7" w:rsidP="00C256B7">
            <w:pPr>
              <w:spacing w:line="269" w:lineRule="auto"/>
              <w:jc w:val="left"/>
              <w:rPr>
                <w:rFonts w:ascii="David" w:eastAsia="Times New Roman" w:hAnsi="David"/>
                <w:color w:val="000000"/>
                <w:sz w:val="22"/>
                <w:szCs w:val="22"/>
                <w:rtl/>
              </w:rPr>
            </w:pPr>
            <w:r w:rsidRPr="008F3DB7">
              <w:rPr>
                <w:rFonts w:ascii="David" w:eastAsia="Times New Roman" w:hAnsi="David" w:hint="cs"/>
                <w:color w:val="000000"/>
                <w:sz w:val="22"/>
                <w:szCs w:val="22"/>
                <w:rtl/>
              </w:rPr>
              <w:t>כ-</w:t>
            </w:r>
            <w:r w:rsidRPr="008F3DB7">
              <w:rPr>
                <w:rFonts w:ascii="David" w:eastAsia="Times New Roman" w:hAnsi="David"/>
                <w:color w:val="000000"/>
                <w:sz w:val="22"/>
                <w:szCs w:val="22"/>
              </w:rPr>
              <w:t>0.3</w:t>
            </w:r>
            <w:r w:rsidRPr="008F3DB7">
              <w:rPr>
                <w:rFonts w:ascii="David" w:eastAsia="Times New Roman" w:hAnsi="David" w:hint="cs"/>
                <w:color w:val="000000"/>
                <w:sz w:val="22"/>
                <w:szCs w:val="22"/>
                <w:rtl/>
              </w:rPr>
              <w:t xml:space="preserve"> מלש"ח הועברו ב-18.4.24 עבור שיפוי בגין פטור מארנונה</w:t>
            </w:r>
          </w:p>
          <w:p w:rsidR="008F3DB7" w:rsidRPr="008F3DB7" w:rsidRDefault="008F3DB7" w:rsidP="00C256B7">
            <w:pPr>
              <w:spacing w:line="269" w:lineRule="auto"/>
              <w:jc w:val="left"/>
              <w:rPr>
                <w:rFonts w:ascii="David" w:eastAsia="Times New Roman" w:hAnsi="David"/>
                <w:color w:val="000000"/>
                <w:sz w:val="22"/>
                <w:szCs w:val="22"/>
                <w:rtl/>
              </w:rPr>
            </w:pPr>
            <w:r w:rsidRPr="008F3DB7">
              <w:rPr>
                <w:rFonts w:ascii="David" w:eastAsia="Times New Roman" w:hAnsi="David" w:hint="cs"/>
                <w:color w:val="000000"/>
                <w:sz w:val="22"/>
                <w:szCs w:val="22"/>
                <w:rtl/>
              </w:rPr>
              <w:t>כ-0.5 מלש"ח הועבר ב-30.6.24 עבור אובדן הכנסות ארנונה</w:t>
            </w:r>
          </w:p>
          <w:p w:rsidR="008F3DB7" w:rsidRPr="008F3DB7" w:rsidRDefault="008F3DB7" w:rsidP="00C256B7">
            <w:pPr>
              <w:bidi w:val="0"/>
              <w:spacing w:line="269" w:lineRule="auto"/>
              <w:jc w:val="right"/>
              <w:rPr>
                <w:rFonts w:ascii="David" w:eastAsia="Times New Roman" w:hAnsi="David"/>
                <w:color w:val="000000"/>
                <w:sz w:val="22"/>
                <w:szCs w:val="22"/>
              </w:rPr>
            </w:pPr>
            <w:r w:rsidRPr="008F3DB7">
              <w:rPr>
                <w:rFonts w:ascii="David" w:eastAsia="Times New Roman" w:hAnsi="David" w:hint="cs"/>
                <w:color w:val="000000"/>
                <w:sz w:val="22"/>
                <w:szCs w:val="22"/>
                <w:rtl/>
              </w:rPr>
              <w:t>כ-0.2 מלש"ח הועבר ב-6.10.24 מתוקף החלטת ממשלה על שיפוי ארנונה בגין מלחמת חרבות ברזל</w:t>
            </w:r>
          </w:p>
        </w:tc>
      </w:tr>
      <w:tr w:rsidR="008F3DB7" w:rsidRPr="008F3DB7" w:rsidTr="003E6D47">
        <w:trPr>
          <w:trHeight w:val="315"/>
          <w:jc w:val="center"/>
        </w:trPr>
        <w:tc>
          <w:tcPr>
            <w:tcW w:w="1421" w:type="dxa"/>
            <w:shd w:val="clear" w:color="auto" w:fill="auto"/>
            <w:noWrap/>
            <w:hideMark/>
          </w:tcPr>
          <w:p w:rsidR="008F3DB7" w:rsidRPr="008F3DB7" w:rsidRDefault="008F3DB7" w:rsidP="00C256B7">
            <w:pPr>
              <w:spacing w:line="269" w:lineRule="auto"/>
              <w:jc w:val="left"/>
              <w:rPr>
                <w:rFonts w:ascii="David" w:eastAsia="Times New Roman" w:hAnsi="David"/>
                <w:b/>
                <w:bCs/>
                <w:color w:val="000000"/>
                <w:sz w:val="22"/>
                <w:szCs w:val="22"/>
              </w:rPr>
            </w:pPr>
            <w:r w:rsidRPr="008F3DB7">
              <w:rPr>
                <w:rFonts w:ascii="David" w:eastAsia="Times New Roman" w:hAnsi="David"/>
                <w:b/>
                <w:bCs/>
                <w:color w:val="000000"/>
                <w:sz w:val="22"/>
                <w:szCs w:val="22"/>
                <w:rtl/>
              </w:rPr>
              <w:t>סה"כ</w:t>
            </w:r>
          </w:p>
        </w:tc>
        <w:tc>
          <w:tcPr>
            <w:tcW w:w="1275" w:type="dxa"/>
            <w:shd w:val="clear" w:color="auto" w:fill="auto"/>
            <w:noWrap/>
            <w:hideMark/>
          </w:tcPr>
          <w:p w:rsidR="008F3DB7" w:rsidRPr="008F3DB7" w:rsidRDefault="008F3DB7" w:rsidP="00C256B7">
            <w:pPr>
              <w:spacing w:line="269" w:lineRule="auto"/>
              <w:jc w:val="left"/>
              <w:rPr>
                <w:rFonts w:ascii="David" w:eastAsia="Times New Roman" w:hAnsi="David"/>
                <w:b/>
                <w:bCs/>
                <w:color w:val="000000"/>
                <w:sz w:val="22"/>
                <w:szCs w:val="22"/>
              </w:rPr>
            </w:pPr>
            <w:r w:rsidRPr="008F3DB7">
              <w:rPr>
                <w:rFonts w:ascii="David" w:eastAsia="Times New Roman" w:hAnsi="David" w:hint="cs"/>
                <w:b/>
                <w:bCs/>
                <w:color w:val="000000"/>
                <w:sz w:val="22"/>
                <w:szCs w:val="22"/>
                <w:rtl/>
              </w:rPr>
              <w:t>126,075,107</w:t>
            </w:r>
          </w:p>
        </w:tc>
        <w:tc>
          <w:tcPr>
            <w:tcW w:w="1276" w:type="dxa"/>
            <w:shd w:val="clear" w:color="auto" w:fill="auto"/>
            <w:noWrap/>
            <w:hideMark/>
          </w:tcPr>
          <w:p w:rsidR="008F3DB7" w:rsidRPr="008F3DB7" w:rsidRDefault="008F3DB7" w:rsidP="00C256B7">
            <w:pPr>
              <w:spacing w:line="269" w:lineRule="auto"/>
              <w:jc w:val="left"/>
              <w:rPr>
                <w:rFonts w:ascii="David" w:eastAsia="Times New Roman" w:hAnsi="David"/>
                <w:b/>
                <w:bCs/>
                <w:color w:val="000000"/>
                <w:sz w:val="22"/>
                <w:szCs w:val="22"/>
              </w:rPr>
            </w:pPr>
            <w:r w:rsidRPr="008F3DB7">
              <w:rPr>
                <w:rFonts w:ascii="David" w:eastAsia="Times New Roman" w:hAnsi="David" w:hint="cs"/>
                <w:b/>
                <w:bCs/>
                <w:color w:val="000000"/>
                <w:sz w:val="22"/>
                <w:szCs w:val="22"/>
                <w:rtl/>
              </w:rPr>
              <w:t>126,075,107</w:t>
            </w:r>
          </w:p>
        </w:tc>
        <w:tc>
          <w:tcPr>
            <w:tcW w:w="4249" w:type="dxa"/>
          </w:tcPr>
          <w:p w:rsidR="008F3DB7" w:rsidRPr="008F3DB7" w:rsidRDefault="008F3DB7" w:rsidP="00C256B7">
            <w:pPr>
              <w:bidi w:val="0"/>
              <w:spacing w:line="269" w:lineRule="auto"/>
              <w:jc w:val="right"/>
              <w:rPr>
                <w:rFonts w:ascii="David" w:eastAsia="Times New Roman" w:hAnsi="David"/>
                <w:b/>
                <w:bCs/>
                <w:color w:val="000000"/>
                <w:sz w:val="22"/>
                <w:szCs w:val="22"/>
              </w:rPr>
            </w:pPr>
          </w:p>
        </w:tc>
      </w:tr>
    </w:tbl>
    <w:p w:rsidR="008F3DB7" w:rsidRPr="008F3DB7" w:rsidRDefault="008F3DB7" w:rsidP="00C256B7">
      <w:pPr>
        <w:spacing w:line="269" w:lineRule="auto"/>
        <w:ind w:left="-567"/>
        <w:rPr>
          <w:rFonts w:eastAsia="Calibri"/>
          <w:szCs w:val="20"/>
          <w:rtl/>
        </w:rPr>
      </w:pPr>
    </w:p>
    <w:p w:rsidR="008F3DB7" w:rsidRPr="008F3DB7" w:rsidRDefault="008F3DB7" w:rsidP="00C256B7">
      <w:pPr>
        <w:spacing w:line="269" w:lineRule="auto"/>
        <w:rPr>
          <w:rFonts w:eastAsia="Calibri"/>
          <w:b/>
          <w:bCs/>
          <w:rtl/>
        </w:rPr>
      </w:pPr>
      <w:r w:rsidRPr="008F3DB7">
        <w:rPr>
          <w:rFonts w:eastAsia="Calibri" w:hint="eastAsia"/>
          <w:b/>
          <w:bCs/>
          <w:rtl/>
        </w:rPr>
        <w:t>מהאמור</w:t>
      </w:r>
      <w:r w:rsidRPr="008F3DB7">
        <w:rPr>
          <w:rFonts w:eastAsia="Calibri"/>
          <w:b/>
          <w:bCs/>
          <w:rtl/>
        </w:rPr>
        <w:t xml:space="preserve"> לעיל עולה כי משרד הפנים העביר לרשויות המקומיות המפונות שנבדקו</w:t>
      </w:r>
      <w:r w:rsidRPr="008F3DB7">
        <w:rPr>
          <w:rFonts w:eastAsia="Calibri" w:hint="cs"/>
          <w:b/>
          <w:bCs/>
          <w:rtl/>
        </w:rPr>
        <w:t xml:space="preserve"> בסוף יוני 2024 סך </w:t>
      </w:r>
      <w:r w:rsidR="003E6D47">
        <w:rPr>
          <w:rFonts w:eastAsia="Calibri"/>
          <w:b/>
          <w:bCs/>
          <w:rtl/>
        </w:rPr>
        <w:br/>
      </w:r>
      <w:r w:rsidRPr="008F3DB7">
        <w:rPr>
          <w:rFonts w:eastAsia="Calibri" w:hint="cs"/>
          <w:b/>
          <w:bCs/>
          <w:rtl/>
        </w:rPr>
        <w:t>כ-62 מיליון ש"ח ובתחילת אוקטובר 2024 העביר סך כ-20 מיליון ש"ח</w:t>
      </w:r>
      <w:r w:rsidRPr="008F3DB7">
        <w:rPr>
          <w:rFonts w:eastAsia="Calibri"/>
          <w:b/>
          <w:bCs/>
          <w:rtl/>
        </w:rPr>
        <w:t xml:space="preserve">, </w:t>
      </w:r>
      <w:r w:rsidRPr="008F3DB7">
        <w:rPr>
          <w:rFonts w:eastAsia="Calibri" w:hint="cs"/>
          <w:b/>
          <w:bCs/>
          <w:rtl/>
        </w:rPr>
        <w:t xml:space="preserve">מתוך כ-126 מיליון ש"ח שהועברו מתקנה תקציבית </w:t>
      </w:r>
      <w:r w:rsidRPr="008F3DB7">
        <w:rPr>
          <w:rFonts w:ascii="David" w:eastAsia="Times New Roman" w:hAnsi="David"/>
          <w:b/>
          <w:bCs/>
          <w:color w:val="000000"/>
          <w:sz w:val="24"/>
          <w:rtl/>
        </w:rPr>
        <w:t>18110356</w:t>
      </w:r>
      <w:r w:rsidRPr="008F3DB7">
        <w:rPr>
          <w:rFonts w:eastAsia="Calibri" w:hint="cs"/>
          <w:b/>
          <w:bCs/>
          <w:rtl/>
        </w:rPr>
        <w:t xml:space="preserve"> עד לתחילת </w:t>
      </w:r>
      <w:r w:rsidRPr="008F3DB7">
        <w:rPr>
          <w:rFonts w:eastAsia="Calibri" w:hint="eastAsia"/>
          <w:b/>
          <w:bCs/>
          <w:rtl/>
        </w:rPr>
        <w:t>חודש</w:t>
      </w:r>
      <w:r w:rsidRPr="008F3DB7">
        <w:rPr>
          <w:rFonts w:eastAsia="Calibri"/>
          <w:b/>
          <w:bCs/>
          <w:rtl/>
        </w:rPr>
        <w:t xml:space="preserve"> </w:t>
      </w:r>
      <w:r w:rsidRPr="008F3DB7">
        <w:rPr>
          <w:rFonts w:ascii="David" w:eastAsia="Calibri" w:hAnsi="David" w:hint="eastAsia"/>
          <w:b/>
          <w:bCs/>
          <w:rtl/>
        </w:rPr>
        <w:t>אוקטובר</w:t>
      </w:r>
      <w:r w:rsidRPr="008F3DB7">
        <w:rPr>
          <w:rFonts w:eastAsia="Calibri"/>
          <w:b/>
          <w:bCs/>
          <w:rtl/>
        </w:rPr>
        <w:t xml:space="preserve"> 2024</w:t>
      </w:r>
      <w:r w:rsidRPr="008F3DB7">
        <w:rPr>
          <w:rFonts w:eastAsia="Calibri" w:hint="cs"/>
          <w:b/>
          <w:bCs/>
          <w:rtl/>
        </w:rPr>
        <w:t>.</w:t>
      </w:r>
      <w:r w:rsidRPr="008F3DB7">
        <w:rPr>
          <w:rFonts w:eastAsia="Calibri"/>
          <w:b/>
          <w:bCs/>
          <w:rtl/>
        </w:rPr>
        <w:t xml:space="preserve"> </w:t>
      </w:r>
    </w:p>
    <w:p w:rsidR="008F3DB7" w:rsidRPr="008F3DB7" w:rsidRDefault="008F3DB7" w:rsidP="00C256B7">
      <w:pPr>
        <w:spacing w:line="269" w:lineRule="auto"/>
        <w:ind w:left="-567"/>
        <w:rPr>
          <w:rFonts w:eastAsia="Calibri"/>
          <w:szCs w:val="20"/>
          <w:rtl/>
        </w:rPr>
      </w:pPr>
    </w:p>
    <w:p w:rsidR="008F3DB7" w:rsidRPr="008F3DB7" w:rsidRDefault="008F3DB7" w:rsidP="00C256B7">
      <w:pPr>
        <w:spacing w:line="269" w:lineRule="auto"/>
        <w:rPr>
          <w:rFonts w:eastAsia="Calibri"/>
          <w:b/>
          <w:bCs/>
          <w:rtl/>
        </w:rPr>
      </w:pPr>
      <w:r w:rsidRPr="008F3DB7">
        <w:rPr>
          <w:rFonts w:eastAsia="Calibri" w:hint="eastAsia"/>
          <w:b/>
          <w:bCs/>
          <w:rtl/>
        </w:rPr>
        <w:t>מומלץ</w:t>
      </w:r>
      <w:r w:rsidRPr="008F3DB7">
        <w:rPr>
          <w:rFonts w:eastAsia="Calibri"/>
          <w:b/>
          <w:bCs/>
          <w:rtl/>
        </w:rPr>
        <w:t xml:space="preserve"> </w:t>
      </w:r>
      <w:r w:rsidRPr="008F3DB7">
        <w:rPr>
          <w:rFonts w:eastAsia="Calibri" w:hint="eastAsia"/>
          <w:b/>
          <w:bCs/>
          <w:rtl/>
        </w:rPr>
        <w:t>למשרד</w:t>
      </w:r>
      <w:r w:rsidRPr="008F3DB7">
        <w:rPr>
          <w:rFonts w:eastAsia="Calibri"/>
          <w:b/>
          <w:bCs/>
          <w:rtl/>
        </w:rPr>
        <w:t xml:space="preserve"> </w:t>
      </w:r>
      <w:r w:rsidRPr="008F3DB7">
        <w:rPr>
          <w:rFonts w:eastAsia="Calibri" w:hint="eastAsia"/>
          <w:b/>
          <w:bCs/>
          <w:rtl/>
        </w:rPr>
        <w:t>הפנים</w:t>
      </w:r>
      <w:r w:rsidRPr="008F3DB7">
        <w:rPr>
          <w:rFonts w:eastAsia="Calibri"/>
          <w:b/>
          <w:bCs/>
          <w:rtl/>
        </w:rPr>
        <w:t xml:space="preserve"> </w:t>
      </w:r>
      <w:r w:rsidRPr="008F3DB7">
        <w:rPr>
          <w:rFonts w:eastAsia="Calibri" w:hint="eastAsia"/>
          <w:b/>
          <w:bCs/>
          <w:rtl/>
        </w:rPr>
        <w:t>ולמשרד</w:t>
      </w:r>
      <w:r w:rsidRPr="008F3DB7">
        <w:rPr>
          <w:rFonts w:eastAsia="Calibri"/>
          <w:b/>
          <w:bCs/>
          <w:rtl/>
        </w:rPr>
        <w:t xml:space="preserve"> </w:t>
      </w:r>
      <w:r w:rsidRPr="008F3DB7">
        <w:rPr>
          <w:rFonts w:eastAsia="Calibri" w:hint="eastAsia"/>
          <w:b/>
          <w:bCs/>
          <w:rtl/>
        </w:rPr>
        <w:t>האוצר</w:t>
      </w:r>
      <w:r w:rsidRPr="008F3DB7">
        <w:rPr>
          <w:rFonts w:eastAsia="Calibri"/>
          <w:b/>
          <w:bCs/>
          <w:rtl/>
        </w:rPr>
        <w:t xml:space="preserve"> ליצור, </w:t>
      </w:r>
      <w:r w:rsidRPr="008F3DB7">
        <w:rPr>
          <w:rFonts w:eastAsia="Calibri" w:hint="eastAsia"/>
          <w:b/>
          <w:bCs/>
          <w:rtl/>
        </w:rPr>
        <w:t>כבר</w:t>
      </w:r>
      <w:r w:rsidRPr="008F3DB7">
        <w:rPr>
          <w:rFonts w:eastAsia="Calibri"/>
          <w:b/>
          <w:bCs/>
          <w:rtl/>
        </w:rPr>
        <w:t xml:space="preserve"> </w:t>
      </w:r>
      <w:r w:rsidRPr="008F3DB7">
        <w:rPr>
          <w:rFonts w:eastAsia="Calibri" w:hint="eastAsia"/>
          <w:b/>
          <w:bCs/>
          <w:rtl/>
        </w:rPr>
        <w:t>בתחילת</w:t>
      </w:r>
      <w:r w:rsidRPr="008F3DB7">
        <w:rPr>
          <w:rFonts w:eastAsia="Calibri"/>
          <w:b/>
          <w:bCs/>
          <w:rtl/>
        </w:rPr>
        <w:t xml:space="preserve"> </w:t>
      </w:r>
      <w:r w:rsidRPr="008F3DB7">
        <w:rPr>
          <w:rFonts w:eastAsia="Calibri" w:hint="eastAsia"/>
          <w:b/>
          <w:bCs/>
          <w:rtl/>
        </w:rPr>
        <w:t>אירועי</w:t>
      </w:r>
      <w:r w:rsidRPr="008F3DB7">
        <w:rPr>
          <w:rFonts w:eastAsia="Calibri"/>
          <w:b/>
          <w:bCs/>
          <w:rtl/>
        </w:rPr>
        <w:t xml:space="preserve"> </w:t>
      </w:r>
      <w:r w:rsidRPr="008F3DB7">
        <w:rPr>
          <w:rFonts w:eastAsia="Calibri" w:hint="eastAsia"/>
          <w:b/>
          <w:bCs/>
          <w:rtl/>
        </w:rPr>
        <w:t>חירום</w:t>
      </w:r>
      <w:r w:rsidRPr="008F3DB7">
        <w:rPr>
          <w:rFonts w:eastAsia="Calibri"/>
          <w:b/>
          <w:bCs/>
          <w:rtl/>
        </w:rPr>
        <w:t xml:space="preserve">, </w:t>
      </w:r>
      <w:r w:rsidRPr="008F3DB7">
        <w:rPr>
          <w:rFonts w:eastAsia="Calibri" w:hint="eastAsia"/>
          <w:b/>
          <w:bCs/>
          <w:rtl/>
        </w:rPr>
        <w:t>ודאות</w:t>
      </w:r>
      <w:r w:rsidRPr="008F3DB7">
        <w:rPr>
          <w:rFonts w:eastAsia="Calibri"/>
          <w:b/>
          <w:bCs/>
          <w:rtl/>
        </w:rPr>
        <w:t xml:space="preserve"> </w:t>
      </w:r>
      <w:r w:rsidRPr="008F3DB7">
        <w:rPr>
          <w:rFonts w:eastAsia="Calibri" w:hint="eastAsia"/>
          <w:b/>
          <w:bCs/>
          <w:rtl/>
        </w:rPr>
        <w:t>תקציבית</w:t>
      </w:r>
      <w:r w:rsidRPr="008F3DB7">
        <w:rPr>
          <w:rFonts w:eastAsia="Calibri"/>
          <w:b/>
          <w:bCs/>
          <w:rtl/>
        </w:rPr>
        <w:t xml:space="preserve"> </w:t>
      </w:r>
      <w:r w:rsidRPr="008F3DB7">
        <w:rPr>
          <w:rFonts w:eastAsia="Calibri" w:hint="eastAsia"/>
          <w:b/>
          <w:bCs/>
          <w:rtl/>
        </w:rPr>
        <w:t>אצל</w:t>
      </w:r>
      <w:r w:rsidRPr="008F3DB7">
        <w:rPr>
          <w:rFonts w:eastAsia="Calibri"/>
          <w:b/>
          <w:bCs/>
          <w:rtl/>
        </w:rPr>
        <w:t xml:space="preserve"> </w:t>
      </w:r>
      <w:r w:rsidRPr="008F3DB7">
        <w:rPr>
          <w:rFonts w:eastAsia="Calibri" w:hint="eastAsia"/>
          <w:b/>
          <w:bCs/>
          <w:rtl/>
        </w:rPr>
        <w:t>הרשויות</w:t>
      </w:r>
      <w:r w:rsidRPr="008F3DB7">
        <w:rPr>
          <w:rFonts w:eastAsia="Calibri"/>
          <w:b/>
          <w:bCs/>
          <w:rtl/>
        </w:rPr>
        <w:t xml:space="preserve"> </w:t>
      </w:r>
      <w:r w:rsidRPr="008F3DB7">
        <w:rPr>
          <w:rFonts w:eastAsia="Calibri" w:hint="cs"/>
          <w:b/>
          <w:bCs/>
          <w:rtl/>
        </w:rPr>
        <w:t xml:space="preserve">המקומיות </w:t>
      </w:r>
      <w:r w:rsidRPr="008F3DB7">
        <w:rPr>
          <w:rFonts w:eastAsia="Calibri" w:hint="eastAsia"/>
          <w:b/>
          <w:bCs/>
          <w:rtl/>
        </w:rPr>
        <w:t>המצויות</w:t>
      </w:r>
      <w:r w:rsidRPr="008F3DB7">
        <w:rPr>
          <w:rFonts w:eastAsia="Calibri"/>
          <w:b/>
          <w:bCs/>
          <w:rtl/>
        </w:rPr>
        <w:t xml:space="preserve"> </w:t>
      </w:r>
      <w:r w:rsidRPr="008F3DB7">
        <w:rPr>
          <w:rFonts w:eastAsia="Calibri" w:hint="eastAsia"/>
          <w:b/>
          <w:bCs/>
          <w:rtl/>
        </w:rPr>
        <w:t>באזורי</w:t>
      </w:r>
      <w:r w:rsidRPr="008F3DB7">
        <w:rPr>
          <w:rFonts w:eastAsia="Calibri"/>
          <w:b/>
          <w:bCs/>
          <w:rtl/>
        </w:rPr>
        <w:t xml:space="preserve"> </w:t>
      </w:r>
      <w:r w:rsidRPr="008F3DB7">
        <w:rPr>
          <w:rFonts w:eastAsia="Calibri" w:hint="eastAsia"/>
          <w:b/>
          <w:bCs/>
          <w:rtl/>
        </w:rPr>
        <w:t>עימות</w:t>
      </w:r>
      <w:r w:rsidRPr="008F3DB7">
        <w:rPr>
          <w:rFonts w:eastAsia="Calibri"/>
          <w:b/>
          <w:bCs/>
          <w:rtl/>
        </w:rPr>
        <w:t xml:space="preserve"> </w:t>
      </w:r>
      <w:r w:rsidRPr="008F3DB7">
        <w:rPr>
          <w:rFonts w:eastAsia="Calibri" w:hint="eastAsia"/>
          <w:b/>
          <w:bCs/>
          <w:rtl/>
        </w:rPr>
        <w:t>ולהימנע</w:t>
      </w:r>
      <w:r w:rsidRPr="008F3DB7">
        <w:rPr>
          <w:rFonts w:eastAsia="Calibri"/>
          <w:b/>
          <w:bCs/>
          <w:rtl/>
        </w:rPr>
        <w:t xml:space="preserve"> </w:t>
      </w:r>
      <w:r w:rsidRPr="008F3DB7">
        <w:rPr>
          <w:rFonts w:eastAsia="Calibri" w:hint="eastAsia"/>
          <w:b/>
          <w:bCs/>
          <w:rtl/>
        </w:rPr>
        <w:t>מהצורך</w:t>
      </w:r>
      <w:r w:rsidRPr="008F3DB7">
        <w:rPr>
          <w:rFonts w:eastAsia="Calibri"/>
          <w:b/>
          <w:bCs/>
          <w:rtl/>
        </w:rPr>
        <w:t xml:space="preserve"> </w:t>
      </w:r>
      <w:r w:rsidRPr="008F3DB7">
        <w:rPr>
          <w:rFonts w:eastAsia="Calibri" w:hint="eastAsia"/>
          <w:b/>
          <w:bCs/>
          <w:rtl/>
        </w:rPr>
        <w:t>להעביר</w:t>
      </w:r>
      <w:r w:rsidRPr="008F3DB7">
        <w:rPr>
          <w:rFonts w:eastAsia="Calibri"/>
          <w:b/>
          <w:bCs/>
          <w:rtl/>
        </w:rPr>
        <w:t xml:space="preserve"> </w:t>
      </w:r>
      <w:r w:rsidRPr="008F3DB7">
        <w:rPr>
          <w:rFonts w:eastAsia="Calibri" w:hint="eastAsia"/>
          <w:b/>
          <w:bCs/>
          <w:rtl/>
        </w:rPr>
        <w:t>על</w:t>
      </w:r>
      <w:r w:rsidRPr="008F3DB7">
        <w:rPr>
          <w:rFonts w:eastAsia="Calibri"/>
          <w:b/>
          <w:bCs/>
          <w:rtl/>
        </w:rPr>
        <w:t xml:space="preserve"> </w:t>
      </w:r>
      <w:r w:rsidRPr="008F3DB7">
        <w:rPr>
          <w:rFonts w:eastAsia="Calibri" w:hint="eastAsia"/>
          <w:b/>
          <w:bCs/>
          <w:rtl/>
        </w:rPr>
        <w:t>בסיס</w:t>
      </w:r>
      <w:r w:rsidRPr="008F3DB7">
        <w:rPr>
          <w:rFonts w:eastAsia="Calibri"/>
          <w:b/>
          <w:bCs/>
          <w:rtl/>
        </w:rPr>
        <w:t xml:space="preserve"> </w:t>
      </w:r>
      <w:r w:rsidRPr="008F3DB7">
        <w:rPr>
          <w:rFonts w:eastAsia="Calibri" w:hint="eastAsia"/>
          <w:b/>
          <w:bCs/>
          <w:rtl/>
        </w:rPr>
        <w:t>עיתי</w:t>
      </w:r>
      <w:r w:rsidRPr="008F3DB7">
        <w:rPr>
          <w:rFonts w:eastAsia="Calibri"/>
          <w:b/>
          <w:bCs/>
          <w:rtl/>
        </w:rPr>
        <w:t xml:space="preserve"> </w:t>
      </w:r>
      <w:r w:rsidRPr="008F3DB7">
        <w:rPr>
          <w:rFonts w:eastAsia="Calibri" w:hint="eastAsia"/>
          <w:b/>
          <w:bCs/>
          <w:rtl/>
        </w:rPr>
        <w:t>החלטות</w:t>
      </w:r>
      <w:r w:rsidRPr="008F3DB7">
        <w:rPr>
          <w:rFonts w:eastAsia="Calibri"/>
          <w:b/>
          <w:bCs/>
          <w:rtl/>
        </w:rPr>
        <w:t xml:space="preserve"> </w:t>
      </w:r>
      <w:r w:rsidRPr="008F3DB7">
        <w:rPr>
          <w:rFonts w:eastAsia="Calibri" w:hint="eastAsia"/>
          <w:b/>
          <w:bCs/>
          <w:rtl/>
        </w:rPr>
        <w:t>ממשלה</w:t>
      </w:r>
      <w:r w:rsidRPr="008F3DB7">
        <w:rPr>
          <w:rFonts w:eastAsia="Calibri"/>
          <w:b/>
          <w:bCs/>
          <w:rtl/>
        </w:rPr>
        <w:t>.</w:t>
      </w:r>
    </w:p>
    <w:p w:rsidR="008F3DB7" w:rsidRPr="008F3DB7" w:rsidRDefault="008F3DB7" w:rsidP="00C256B7">
      <w:pPr>
        <w:spacing w:line="269" w:lineRule="auto"/>
        <w:ind w:left="-567"/>
        <w:rPr>
          <w:rFonts w:ascii="David" w:eastAsia="Calibri" w:hAnsi="David"/>
          <w:sz w:val="22"/>
          <w:szCs w:val="22"/>
          <w:rtl/>
        </w:rPr>
      </w:pPr>
    </w:p>
    <w:p w:rsidR="008F3DB7" w:rsidRPr="008F3DB7" w:rsidRDefault="008F3DB7" w:rsidP="00C256B7">
      <w:pPr>
        <w:autoSpaceDE w:val="0"/>
        <w:autoSpaceDN w:val="0"/>
        <w:adjustRightInd w:val="0"/>
        <w:spacing w:line="269" w:lineRule="auto"/>
        <w:rPr>
          <w:rFonts w:ascii="David" w:eastAsia="Calibri" w:hAnsi="David"/>
          <w:sz w:val="22"/>
          <w:szCs w:val="28"/>
          <w:rtl/>
        </w:rPr>
      </w:pPr>
      <w:r w:rsidRPr="008F3DB7">
        <w:rPr>
          <w:rFonts w:ascii="David" w:eastAsia="Calibri" w:hAnsi="David" w:hint="cs"/>
          <w:sz w:val="24"/>
          <w:rtl/>
        </w:rPr>
        <w:t xml:space="preserve">משרד האוצר מסר בתגובתו </w:t>
      </w:r>
      <w:r w:rsidRPr="008F3DB7">
        <w:rPr>
          <w:rFonts w:ascii="David" w:eastAsia="Calibri" w:hAnsi="David"/>
          <w:sz w:val="24"/>
          <w:rtl/>
        </w:rPr>
        <w:t>כי ככלל אגף התקציבים תומך במתן וודאות תקציבית</w:t>
      </w:r>
      <w:r w:rsidRPr="008F3DB7">
        <w:rPr>
          <w:rFonts w:ascii="David" w:eastAsia="Calibri" w:hAnsi="David"/>
          <w:sz w:val="24"/>
        </w:rPr>
        <w:t>,</w:t>
      </w:r>
      <w:r w:rsidRPr="008F3DB7">
        <w:rPr>
          <w:rFonts w:ascii="David" w:eastAsia="Calibri" w:hAnsi="David" w:hint="cs"/>
          <w:sz w:val="24"/>
          <w:rtl/>
        </w:rPr>
        <w:t xml:space="preserve"> </w:t>
      </w:r>
      <w:r w:rsidRPr="008F3DB7">
        <w:rPr>
          <w:rFonts w:ascii="David" w:eastAsia="Calibri" w:hAnsi="David"/>
          <w:sz w:val="24"/>
          <w:rtl/>
        </w:rPr>
        <w:t>אך זו צריכה להתבסס על עבודת מטה ונתונים אשר יאפשרו להסיק מהם צרכי הרשויות</w:t>
      </w:r>
      <w:r w:rsidRPr="008F3DB7">
        <w:rPr>
          <w:rFonts w:ascii="David" w:eastAsia="Calibri" w:hAnsi="David"/>
          <w:sz w:val="24"/>
        </w:rPr>
        <w:t>.</w:t>
      </w:r>
    </w:p>
    <w:p w:rsidR="008F3DB7" w:rsidRPr="008F3DB7" w:rsidRDefault="008F3DB7" w:rsidP="00C256B7">
      <w:pPr>
        <w:spacing w:line="269" w:lineRule="auto"/>
        <w:ind w:left="-567"/>
        <w:rPr>
          <w:rFonts w:eastAsia="Calibri"/>
          <w:szCs w:val="20"/>
          <w:rtl/>
        </w:rPr>
      </w:pPr>
    </w:p>
    <w:p w:rsidR="008F3DB7" w:rsidRPr="008F3DB7" w:rsidRDefault="008F3DB7" w:rsidP="00C256B7">
      <w:pPr>
        <w:spacing w:line="269" w:lineRule="auto"/>
        <w:rPr>
          <w:rFonts w:eastAsia="Calibri" w:cs="Times New Roman"/>
          <w:b/>
          <w:bCs/>
          <w:szCs w:val="20"/>
        </w:rPr>
      </w:pPr>
      <w:r w:rsidRPr="008F3DB7">
        <w:rPr>
          <w:rFonts w:ascii="David" w:eastAsia="Calibri" w:hAnsi="David"/>
          <w:b/>
          <w:bCs/>
          <w:sz w:val="24"/>
          <w:rtl/>
        </w:rPr>
        <w:t>לצורך קבלת החלטות מהירות מותאמות מיד עם פרוץ אירוע חירום להבטחת ודאות תקציבית לרשויות המקומית, משרד מבקר המדינה ממליץ למשרד האוצר ומשרד הפנים לגבש מנגנון בעניין על סמך עבודת מטה מקיפה אשר תתבסס על תוצאות הליך הפקת לקחים שייעשה בשיתוף הגורמים הרלוונטיים.</w:t>
      </w:r>
    </w:p>
    <w:p w:rsidR="008F3DB7" w:rsidRPr="008F3DB7" w:rsidRDefault="008F3DB7" w:rsidP="00C256B7">
      <w:pPr>
        <w:spacing w:line="269" w:lineRule="auto"/>
        <w:rPr>
          <w:rFonts w:eastAsia="Calibri"/>
          <w:rtl/>
        </w:rPr>
      </w:pPr>
    </w:p>
    <w:p w:rsidR="008F3DB7" w:rsidRPr="008F3DB7" w:rsidRDefault="008F3DB7" w:rsidP="00405769">
      <w:pPr>
        <w:pStyle w:val="50"/>
        <w:jc w:val="left"/>
        <w:rPr>
          <w:rFonts w:eastAsia="Times New Roman"/>
          <w:rtl/>
        </w:rPr>
      </w:pPr>
      <w:r w:rsidRPr="008F3DB7">
        <w:rPr>
          <w:rFonts w:eastAsia="Times New Roman" w:hint="cs"/>
          <w:rtl/>
        </w:rPr>
        <w:lastRenderedPageBreak/>
        <w:t xml:space="preserve">מענקים מיוחדים לרשויות המקומיות בעקבות מלחמת חרבות ברזל -תקנה תקציבית </w:t>
      </w:r>
      <w:r w:rsidRPr="008F3DB7">
        <w:rPr>
          <w:rFonts w:eastAsia="Times New Roman"/>
          <w:rtl/>
        </w:rPr>
        <w:t>18110355</w:t>
      </w:r>
    </w:p>
    <w:p w:rsidR="008F3DB7" w:rsidRPr="008F3DB7" w:rsidRDefault="008F3DB7" w:rsidP="00C256B7">
      <w:pPr>
        <w:spacing w:line="269" w:lineRule="auto"/>
        <w:rPr>
          <w:rFonts w:eastAsia="Calibri"/>
          <w:rtl/>
        </w:rPr>
      </w:pPr>
    </w:p>
    <w:p w:rsidR="008F3DB7" w:rsidRPr="008F3DB7" w:rsidRDefault="008F3DB7" w:rsidP="003E6D47">
      <w:pPr>
        <w:pStyle w:val="6"/>
        <w:rPr>
          <w:rFonts w:eastAsia="Times New Roman"/>
          <w:rtl/>
        </w:rPr>
      </w:pPr>
      <w:r w:rsidRPr="008F3DB7">
        <w:rPr>
          <w:rFonts w:eastAsia="Times New Roman" w:hint="cs"/>
          <w:rtl/>
        </w:rPr>
        <w:t>חרבות ברזל - מענקים מיוחדים 2023</w:t>
      </w:r>
    </w:p>
    <w:p w:rsidR="008F3DB7" w:rsidRPr="008F3DB7" w:rsidRDefault="008F3DB7" w:rsidP="00C256B7">
      <w:pPr>
        <w:spacing w:line="269" w:lineRule="auto"/>
        <w:ind w:left="-567"/>
        <w:rPr>
          <w:rFonts w:eastAsia="Calibri"/>
          <w:szCs w:val="20"/>
          <w:rtl/>
        </w:rPr>
      </w:pPr>
    </w:p>
    <w:p w:rsidR="008F3DB7" w:rsidRPr="008F3DB7" w:rsidRDefault="008F3DB7" w:rsidP="00C256B7">
      <w:pPr>
        <w:spacing w:line="269" w:lineRule="auto"/>
        <w:rPr>
          <w:rFonts w:ascii="David" w:eastAsia="Calibri" w:hAnsi="David"/>
          <w:rtl/>
        </w:rPr>
      </w:pPr>
      <w:r w:rsidRPr="008F3DB7">
        <w:rPr>
          <w:rFonts w:ascii="David" w:eastAsia="Calibri" w:hAnsi="David" w:hint="cs"/>
          <w:rtl/>
        </w:rPr>
        <w:t>לאחר תחילת המלחמה באוקטובר 2023 אישר משרד הפנים והעביר לרשויות מקומיות שמפורטות בלוח שלהלן סך כ-65 מיליון ש"ח עבור שנת 2023. להלן הסכומים שאושרו והועברו לרשויות מקומיות מפונות והקולטות בשנת 2023:</w:t>
      </w:r>
    </w:p>
    <w:p w:rsidR="008F3DB7" w:rsidRPr="008F3DB7" w:rsidRDefault="008F3DB7" w:rsidP="00C256B7">
      <w:pPr>
        <w:spacing w:line="269" w:lineRule="auto"/>
        <w:ind w:left="-567"/>
        <w:rPr>
          <w:rFonts w:eastAsia="Calibri"/>
          <w:szCs w:val="20"/>
          <w:rtl/>
        </w:rPr>
      </w:pPr>
    </w:p>
    <w:p w:rsidR="008F3DB7" w:rsidRPr="008F3DB7" w:rsidRDefault="008F3DB7" w:rsidP="00C256B7">
      <w:pPr>
        <w:spacing w:line="269" w:lineRule="auto"/>
        <w:jc w:val="center"/>
        <w:rPr>
          <w:rFonts w:ascii="David" w:eastAsia="Calibri" w:hAnsi="David"/>
          <w:b/>
          <w:bCs/>
          <w:rtl/>
        </w:rPr>
      </w:pPr>
      <w:r w:rsidRPr="008F3DB7">
        <w:rPr>
          <w:rFonts w:ascii="David" w:eastAsia="Calibri" w:hAnsi="David" w:hint="cs"/>
          <w:rtl/>
        </w:rPr>
        <w:t>לוח 16:</w:t>
      </w:r>
      <w:r w:rsidRPr="008F3DB7">
        <w:rPr>
          <w:rFonts w:ascii="David" w:eastAsia="Calibri" w:hAnsi="David" w:hint="cs"/>
          <w:b/>
          <w:bCs/>
          <w:rtl/>
        </w:rPr>
        <w:t xml:space="preserve"> סכומי המענקים המיוחדים שאושרו והועברו לרשויות מקומיות מפונות וקולטות בשנת 2023 (בש"ח)</w:t>
      </w:r>
    </w:p>
    <w:tbl>
      <w:tblPr>
        <w:bidiVisual/>
        <w:tblW w:w="0" w:type="auto"/>
        <w:jc w:val="center"/>
        <w:tblLook w:val="04A0" w:firstRow="1" w:lastRow="0" w:firstColumn="1" w:lastColumn="0" w:noHBand="0" w:noVBand="1"/>
      </w:tblPr>
      <w:tblGrid>
        <w:gridCol w:w="1724"/>
        <w:gridCol w:w="1215"/>
        <w:gridCol w:w="1400"/>
        <w:gridCol w:w="1282"/>
        <w:gridCol w:w="1400"/>
        <w:gridCol w:w="1231"/>
      </w:tblGrid>
      <w:tr w:rsidR="008F3DB7" w:rsidRPr="008F3DB7" w:rsidTr="00916523">
        <w:trPr>
          <w:trHeight w:val="285"/>
          <w:tblHeader/>
          <w:jc w:val="center"/>
        </w:trPr>
        <w:tc>
          <w:tcPr>
            <w:tcW w:w="1724" w:type="dxa"/>
            <w:shd w:val="clear" w:color="auto" w:fill="D9D9D9"/>
            <w:noWrap/>
            <w:hideMark/>
          </w:tcPr>
          <w:p w:rsidR="008F3DB7" w:rsidRPr="008F3DB7" w:rsidRDefault="008F3DB7" w:rsidP="00C256B7">
            <w:pPr>
              <w:spacing w:line="269" w:lineRule="auto"/>
              <w:jc w:val="center"/>
              <w:rPr>
                <w:rFonts w:ascii="David" w:eastAsia="Calibri" w:hAnsi="David"/>
                <w:b/>
                <w:bCs/>
                <w:sz w:val="22"/>
                <w:szCs w:val="22"/>
              </w:rPr>
            </w:pPr>
            <w:r w:rsidRPr="008F3DB7">
              <w:rPr>
                <w:rFonts w:ascii="David" w:eastAsia="Calibri" w:hAnsi="David" w:hint="cs"/>
                <w:b/>
                <w:bCs/>
                <w:sz w:val="22"/>
                <w:szCs w:val="22"/>
                <w:rtl/>
              </w:rPr>
              <w:t>ה</w:t>
            </w:r>
            <w:r w:rsidRPr="008F3DB7">
              <w:rPr>
                <w:rFonts w:ascii="David" w:eastAsia="Calibri" w:hAnsi="David" w:hint="eastAsia"/>
                <w:b/>
                <w:bCs/>
                <w:sz w:val="22"/>
                <w:szCs w:val="22"/>
                <w:rtl/>
              </w:rPr>
              <w:t>רשות</w:t>
            </w:r>
            <w:r w:rsidRPr="008F3DB7">
              <w:rPr>
                <w:rFonts w:ascii="David" w:eastAsia="Calibri" w:hAnsi="David"/>
                <w:b/>
                <w:bCs/>
                <w:sz w:val="22"/>
                <w:szCs w:val="22"/>
                <w:rtl/>
              </w:rPr>
              <w:t xml:space="preserve"> </w:t>
            </w:r>
            <w:r w:rsidRPr="008F3DB7">
              <w:rPr>
                <w:rFonts w:ascii="David" w:eastAsia="Calibri" w:hAnsi="David" w:hint="cs"/>
                <w:b/>
                <w:bCs/>
                <w:sz w:val="22"/>
                <w:szCs w:val="22"/>
                <w:rtl/>
              </w:rPr>
              <w:t>ה</w:t>
            </w:r>
            <w:r w:rsidRPr="008F3DB7">
              <w:rPr>
                <w:rFonts w:ascii="David" w:eastAsia="Calibri" w:hAnsi="David" w:hint="eastAsia"/>
                <w:b/>
                <w:bCs/>
                <w:sz w:val="22"/>
                <w:szCs w:val="22"/>
                <w:rtl/>
              </w:rPr>
              <w:t>מקומית</w:t>
            </w:r>
            <w:r w:rsidRPr="008F3DB7">
              <w:rPr>
                <w:rFonts w:ascii="David" w:eastAsia="Calibri" w:hAnsi="David"/>
                <w:b/>
                <w:bCs/>
                <w:sz w:val="22"/>
                <w:szCs w:val="22"/>
                <w:rtl/>
              </w:rPr>
              <w:t>/</w:t>
            </w:r>
            <w:r w:rsidRPr="008F3DB7">
              <w:rPr>
                <w:rFonts w:ascii="David" w:eastAsia="Calibri" w:hAnsi="David" w:hint="cs"/>
                <w:b/>
                <w:bCs/>
                <w:sz w:val="22"/>
                <w:szCs w:val="22"/>
                <w:rtl/>
              </w:rPr>
              <w:t>ה</w:t>
            </w:r>
            <w:r w:rsidRPr="008F3DB7">
              <w:rPr>
                <w:rFonts w:ascii="David" w:eastAsia="Calibri" w:hAnsi="David"/>
                <w:b/>
                <w:bCs/>
                <w:sz w:val="22"/>
                <w:szCs w:val="22"/>
                <w:rtl/>
              </w:rPr>
              <w:t xml:space="preserve">תקנה </w:t>
            </w:r>
            <w:r w:rsidRPr="008F3DB7">
              <w:rPr>
                <w:rFonts w:ascii="David" w:eastAsia="Calibri" w:hAnsi="David" w:hint="cs"/>
                <w:b/>
                <w:bCs/>
                <w:sz w:val="22"/>
                <w:szCs w:val="22"/>
                <w:rtl/>
              </w:rPr>
              <w:t>ה</w:t>
            </w:r>
            <w:r w:rsidRPr="008F3DB7">
              <w:rPr>
                <w:rFonts w:ascii="David" w:eastAsia="Calibri" w:hAnsi="David" w:hint="eastAsia"/>
                <w:b/>
                <w:bCs/>
                <w:sz w:val="22"/>
                <w:szCs w:val="22"/>
                <w:rtl/>
              </w:rPr>
              <w:t>תקציבית</w:t>
            </w:r>
          </w:p>
        </w:tc>
        <w:tc>
          <w:tcPr>
            <w:tcW w:w="1199" w:type="dxa"/>
            <w:shd w:val="clear" w:color="auto" w:fill="D9D9D9"/>
            <w:noWrap/>
            <w:hideMark/>
          </w:tcPr>
          <w:p w:rsidR="008F3DB7" w:rsidRPr="008F3DB7" w:rsidRDefault="008F3DB7" w:rsidP="00C256B7">
            <w:pPr>
              <w:spacing w:line="269" w:lineRule="auto"/>
              <w:jc w:val="center"/>
              <w:rPr>
                <w:rFonts w:ascii="David" w:eastAsia="Calibri" w:hAnsi="David"/>
                <w:b/>
                <w:bCs/>
                <w:sz w:val="22"/>
                <w:szCs w:val="22"/>
                <w:rtl/>
              </w:rPr>
            </w:pPr>
            <w:r w:rsidRPr="008F3DB7">
              <w:rPr>
                <w:rFonts w:ascii="David" w:eastAsia="Calibri" w:hAnsi="David"/>
                <w:b/>
                <w:bCs/>
                <w:sz w:val="22"/>
                <w:szCs w:val="22"/>
              </w:rPr>
              <w:t>18110304</w:t>
            </w:r>
          </w:p>
          <w:p w:rsidR="008F3DB7" w:rsidRPr="008F3DB7" w:rsidRDefault="008F3DB7" w:rsidP="00C256B7">
            <w:pPr>
              <w:spacing w:line="269" w:lineRule="auto"/>
              <w:jc w:val="center"/>
              <w:rPr>
                <w:rFonts w:ascii="David" w:eastAsia="Calibri" w:hAnsi="David"/>
                <w:b/>
                <w:sz w:val="22"/>
                <w:szCs w:val="22"/>
              </w:rPr>
            </w:pPr>
            <w:r w:rsidRPr="008F3DB7">
              <w:rPr>
                <w:rFonts w:ascii="David" w:eastAsia="Calibri" w:hAnsi="David" w:hint="eastAsia"/>
                <w:b/>
                <w:bCs/>
                <w:sz w:val="22"/>
                <w:szCs w:val="22"/>
                <w:rtl/>
              </w:rPr>
              <w:t>שיפוי</w:t>
            </w:r>
            <w:r w:rsidRPr="008F3DB7">
              <w:rPr>
                <w:rFonts w:ascii="David" w:eastAsia="Calibri" w:hAnsi="David"/>
                <w:b/>
                <w:bCs/>
                <w:sz w:val="22"/>
                <w:szCs w:val="22"/>
                <w:rtl/>
              </w:rPr>
              <w:t xml:space="preserve"> </w:t>
            </w:r>
            <w:r w:rsidRPr="008F3DB7">
              <w:rPr>
                <w:rFonts w:ascii="David" w:eastAsia="Calibri" w:hAnsi="David" w:hint="eastAsia"/>
                <w:b/>
                <w:bCs/>
                <w:sz w:val="22"/>
                <w:szCs w:val="22"/>
                <w:rtl/>
              </w:rPr>
              <w:t>בגין</w:t>
            </w:r>
            <w:r w:rsidRPr="008F3DB7">
              <w:rPr>
                <w:rFonts w:ascii="David" w:eastAsia="Calibri" w:hAnsi="David"/>
                <w:b/>
                <w:bCs/>
                <w:sz w:val="22"/>
                <w:szCs w:val="22"/>
                <w:rtl/>
              </w:rPr>
              <w:t xml:space="preserve"> </w:t>
            </w:r>
            <w:r w:rsidRPr="008F3DB7">
              <w:rPr>
                <w:rFonts w:ascii="David" w:eastAsia="Calibri" w:hAnsi="David" w:hint="eastAsia"/>
                <w:b/>
                <w:bCs/>
                <w:sz w:val="22"/>
                <w:szCs w:val="22"/>
                <w:rtl/>
              </w:rPr>
              <w:t>קליטת</w:t>
            </w:r>
            <w:r w:rsidRPr="008F3DB7">
              <w:rPr>
                <w:rFonts w:ascii="David" w:eastAsia="Calibri" w:hAnsi="David"/>
                <w:b/>
                <w:bCs/>
                <w:sz w:val="22"/>
                <w:szCs w:val="22"/>
                <w:rtl/>
              </w:rPr>
              <w:t xml:space="preserve"> </w:t>
            </w:r>
            <w:r w:rsidRPr="008F3DB7">
              <w:rPr>
                <w:rFonts w:ascii="David" w:eastAsia="Calibri" w:hAnsi="David" w:hint="eastAsia"/>
                <w:b/>
                <w:bCs/>
                <w:sz w:val="22"/>
                <w:szCs w:val="22"/>
                <w:rtl/>
              </w:rPr>
              <w:t>אוכלוסייה</w:t>
            </w:r>
          </w:p>
        </w:tc>
        <w:tc>
          <w:tcPr>
            <w:tcW w:w="1400" w:type="dxa"/>
            <w:shd w:val="clear" w:color="auto" w:fill="D9D9D9"/>
            <w:noWrap/>
            <w:hideMark/>
          </w:tcPr>
          <w:p w:rsidR="008F3DB7" w:rsidRPr="008F3DB7" w:rsidRDefault="008F3DB7" w:rsidP="00C256B7">
            <w:pPr>
              <w:spacing w:line="269" w:lineRule="auto"/>
              <w:jc w:val="center"/>
              <w:rPr>
                <w:rFonts w:ascii="David" w:eastAsia="Calibri" w:hAnsi="David"/>
                <w:b/>
                <w:bCs/>
                <w:sz w:val="22"/>
                <w:szCs w:val="22"/>
                <w:rtl/>
              </w:rPr>
            </w:pPr>
            <w:r w:rsidRPr="008F3DB7">
              <w:rPr>
                <w:rFonts w:ascii="David" w:eastAsia="Calibri" w:hAnsi="David"/>
                <w:b/>
                <w:bCs/>
                <w:sz w:val="22"/>
                <w:szCs w:val="22"/>
              </w:rPr>
              <w:t>18110305</w:t>
            </w:r>
          </w:p>
          <w:p w:rsidR="008F3DB7" w:rsidRPr="008F3DB7" w:rsidRDefault="008F3DB7" w:rsidP="00C256B7">
            <w:pPr>
              <w:spacing w:line="269" w:lineRule="auto"/>
              <w:jc w:val="center"/>
              <w:rPr>
                <w:rFonts w:ascii="David" w:eastAsia="Calibri" w:hAnsi="David"/>
                <w:b/>
                <w:bCs/>
                <w:sz w:val="22"/>
                <w:szCs w:val="22"/>
                <w:rtl/>
              </w:rPr>
            </w:pPr>
            <w:r w:rsidRPr="008F3DB7">
              <w:rPr>
                <w:rFonts w:ascii="David" w:eastAsia="Calibri" w:hAnsi="David" w:hint="eastAsia"/>
                <w:b/>
                <w:bCs/>
                <w:sz w:val="22"/>
                <w:szCs w:val="22"/>
                <w:rtl/>
              </w:rPr>
              <w:t>תיקון</w:t>
            </w:r>
            <w:r w:rsidRPr="008F3DB7">
              <w:rPr>
                <w:rFonts w:ascii="David" w:eastAsia="Calibri" w:hAnsi="David"/>
                <w:b/>
                <w:bCs/>
                <w:sz w:val="22"/>
                <w:szCs w:val="22"/>
                <w:rtl/>
              </w:rPr>
              <w:t xml:space="preserve"> </w:t>
            </w:r>
            <w:r w:rsidRPr="008F3DB7">
              <w:rPr>
                <w:rFonts w:ascii="David" w:eastAsia="Calibri" w:hAnsi="David" w:hint="eastAsia"/>
                <w:b/>
                <w:bCs/>
                <w:sz w:val="22"/>
                <w:szCs w:val="22"/>
                <w:rtl/>
              </w:rPr>
              <w:t>עיוותים</w:t>
            </w:r>
            <w:r w:rsidRPr="008F3DB7">
              <w:rPr>
                <w:rFonts w:ascii="David" w:eastAsia="Calibri" w:hAnsi="David"/>
                <w:b/>
                <w:bCs/>
                <w:sz w:val="22"/>
                <w:szCs w:val="22"/>
                <w:rtl/>
              </w:rPr>
              <w:t xml:space="preserve"> 2023</w:t>
            </w:r>
          </w:p>
        </w:tc>
        <w:tc>
          <w:tcPr>
            <w:tcW w:w="1282" w:type="dxa"/>
            <w:shd w:val="clear" w:color="auto" w:fill="D9D9D9"/>
            <w:noWrap/>
            <w:hideMark/>
          </w:tcPr>
          <w:p w:rsidR="008F3DB7" w:rsidRPr="008F3DB7" w:rsidRDefault="008F3DB7" w:rsidP="00C256B7">
            <w:pPr>
              <w:spacing w:line="269" w:lineRule="auto"/>
              <w:jc w:val="center"/>
              <w:rPr>
                <w:rFonts w:ascii="David" w:eastAsia="Calibri" w:hAnsi="David"/>
                <w:b/>
                <w:bCs/>
                <w:sz w:val="22"/>
                <w:szCs w:val="22"/>
                <w:rtl/>
              </w:rPr>
            </w:pPr>
            <w:r w:rsidRPr="008F3DB7">
              <w:rPr>
                <w:rFonts w:ascii="David" w:eastAsia="Calibri" w:hAnsi="David"/>
                <w:b/>
                <w:bCs/>
                <w:sz w:val="22"/>
                <w:szCs w:val="22"/>
              </w:rPr>
              <w:t>18110355</w:t>
            </w:r>
          </w:p>
          <w:p w:rsidR="008F3DB7" w:rsidRPr="008F3DB7" w:rsidRDefault="008F3DB7" w:rsidP="00C256B7">
            <w:pPr>
              <w:spacing w:line="269" w:lineRule="auto"/>
              <w:jc w:val="center"/>
              <w:rPr>
                <w:rFonts w:ascii="David" w:eastAsia="Calibri" w:hAnsi="David"/>
                <w:b/>
                <w:bCs/>
                <w:sz w:val="22"/>
                <w:szCs w:val="22"/>
                <w:rtl/>
              </w:rPr>
            </w:pPr>
            <w:r w:rsidRPr="008F3DB7">
              <w:rPr>
                <w:rFonts w:ascii="David" w:eastAsia="Calibri" w:hAnsi="David" w:hint="eastAsia"/>
                <w:b/>
                <w:bCs/>
                <w:sz w:val="22"/>
                <w:szCs w:val="22"/>
                <w:rtl/>
              </w:rPr>
              <w:t>מענקים</w:t>
            </w:r>
            <w:r w:rsidRPr="008F3DB7">
              <w:rPr>
                <w:rFonts w:ascii="David" w:eastAsia="Calibri" w:hAnsi="David"/>
                <w:b/>
                <w:bCs/>
                <w:sz w:val="22"/>
                <w:szCs w:val="22"/>
                <w:rtl/>
              </w:rPr>
              <w:t xml:space="preserve"> </w:t>
            </w:r>
            <w:r w:rsidRPr="008F3DB7">
              <w:rPr>
                <w:rFonts w:ascii="David" w:eastAsia="Calibri" w:hAnsi="David" w:hint="eastAsia"/>
                <w:b/>
                <w:bCs/>
                <w:sz w:val="22"/>
                <w:szCs w:val="22"/>
                <w:rtl/>
              </w:rPr>
              <w:t>י</w:t>
            </w:r>
            <w:r w:rsidRPr="008F3DB7">
              <w:rPr>
                <w:rFonts w:ascii="David" w:eastAsia="Calibri" w:hAnsi="David" w:hint="cs"/>
                <w:b/>
                <w:bCs/>
                <w:sz w:val="22"/>
                <w:szCs w:val="22"/>
                <w:rtl/>
              </w:rPr>
              <w:t>י</w:t>
            </w:r>
            <w:r w:rsidRPr="008F3DB7">
              <w:rPr>
                <w:rFonts w:ascii="David" w:eastAsia="Calibri" w:hAnsi="David" w:hint="eastAsia"/>
                <w:b/>
                <w:bCs/>
                <w:sz w:val="22"/>
                <w:szCs w:val="22"/>
                <w:rtl/>
              </w:rPr>
              <w:t>עודיים</w:t>
            </w:r>
            <w:r w:rsidRPr="008F3DB7">
              <w:rPr>
                <w:rFonts w:ascii="David" w:eastAsia="Calibri" w:hAnsi="David"/>
                <w:b/>
                <w:bCs/>
                <w:sz w:val="22"/>
                <w:szCs w:val="22"/>
                <w:rtl/>
              </w:rPr>
              <w:t xml:space="preserve"> חרבות ברזל</w:t>
            </w:r>
          </w:p>
        </w:tc>
        <w:tc>
          <w:tcPr>
            <w:tcW w:w="1400" w:type="dxa"/>
            <w:shd w:val="clear" w:color="auto" w:fill="D9D9D9"/>
            <w:noWrap/>
            <w:hideMark/>
          </w:tcPr>
          <w:p w:rsidR="008F3DB7" w:rsidRPr="008F3DB7" w:rsidRDefault="008F3DB7" w:rsidP="00C256B7">
            <w:pPr>
              <w:spacing w:line="269" w:lineRule="auto"/>
              <w:jc w:val="center"/>
              <w:rPr>
                <w:rFonts w:ascii="David" w:eastAsia="Calibri" w:hAnsi="David"/>
                <w:b/>
                <w:bCs/>
                <w:sz w:val="22"/>
                <w:szCs w:val="22"/>
                <w:rtl/>
              </w:rPr>
            </w:pPr>
            <w:r w:rsidRPr="008F3DB7">
              <w:rPr>
                <w:rFonts w:ascii="David" w:eastAsia="Calibri" w:hAnsi="David"/>
                <w:b/>
                <w:bCs/>
                <w:sz w:val="22"/>
                <w:szCs w:val="22"/>
              </w:rPr>
              <w:t>18110356</w:t>
            </w:r>
          </w:p>
          <w:p w:rsidR="008F3DB7" w:rsidRPr="008F3DB7" w:rsidRDefault="008F3DB7" w:rsidP="00C256B7">
            <w:pPr>
              <w:spacing w:line="269" w:lineRule="auto"/>
              <w:jc w:val="center"/>
              <w:rPr>
                <w:rFonts w:ascii="David" w:eastAsia="Calibri" w:hAnsi="David"/>
                <w:b/>
                <w:bCs/>
                <w:sz w:val="22"/>
                <w:szCs w:val="22"/>
                <w:rtl/>
              </w:rPr>
            </w:pPr>
            <w:r w:rsidRPr="008F3DB7">
              <w:rPr>
                <w:rFonts w:ascii="David" w:eastAsia="Calibri" w:hAnsi="David" w:hint="eastAsia"/>
                <w:b/>
                <w:bCs/>
                <w:sz w:val="22"/>
                <w:szCs w:val="22"/>
                <w:rtl/>
              </w:rPr>
              <w:t>חרבות</w:t>
            </w:r>
            <w:r w:rsidRPr="008F3DB7">
              <w:rPr>
                <w:rFonts w:ascii="David" w:eastAsia="Calibri" w:hAnsi="David"/>
                <w:b/>
                <w:bCs/>
                <w:sz w:val="22"/>
                <w:szCs w:val="22"/>
                <w:rtl/>
              </w:rPr>
              <w:t xml:space="preserve"> </w:t>
            </w:r>
            <w:r w:rsidRPr="008F3DB7">
              <w:rPr>
                <w:rFonts w:ascii="David" w:eastAsia="Calibri" w:hAnsi="David" w:hint="eastAsia"/>
                <w:b/>
                <w:bCs/>
                <w:sz w:val="22"/>
                <w:szCs w:val="22"/>
                <w:rtl/>
              </w:rPr>
              <w:t>ברזל</w:t>
            </w:r>
            <w:r w:rsidRPr="008F3DB7">
              <w:rPr>
                <w:rFonts w:ascii="David" w:eastAsia="Calibri" w:hAnsi="David"/>
                <w:b/>
                <w:bCs/>
                <w:sz w:val="22"/>
                <w:szCs w:val="22"/>
                <w:rtl/>
              </w:rPr>
              <w:t xml:space="preserve"> </w:t>
            </w:r>
            <w:r w:rsidRPr="008F3DB7">
              <w:rPr>
                <w:rFonts w:ascii="David" w:eastAsia="Calibri" w:hAnsi="David" w:hint="eastAsia"/>
                <w:b/>
                <w:bCs/>
                <w:sz w:val="22"/>
                <w:szCs w:val="22"/>
                <w:rtl/>
              </w:rPr>
              <w:t>שיפוי</w:t>
            </w:r>
            <w:r w:rsidRPr="008F3DB7">
              <w:rPr>
                <w:rFonts w:ascii="David" w:eastAsia="Calibri" w:hAnsi="David"/>
                <w:b/>
                <w:bCs/>
                <w:sz w:val="22"/>
                <w:szCs w:val="22"/>
                <w:rtl/>
              </w:rPr>
              <w:t xml:space="preserve"> </w:t>
            </w:r>
            <w:r w:rsidRPr="008F3DB7">
              <w:rPr>
                <w:rFonts w:ascii="David" w:eastAsia="Calibri" w:hAnsi="David" w:hint="eastAsia"/>
                <w:b/>
                <w:bCs/>
                <w:sz w:val="22"/>
                <w:szCs w:val="22"/>
                <w:rtl/>
              </w:rPr>
              <w:t>ארנונה</w:t>
            </w:r>
          </w:p>
        </w:tc>
        <w:tc>
          <w:tcPr>
            <w:tcW w:w="1231" w:type="dxa"/>
            <w:shd w:val="clear" w:color="auto" w:fill="D9D9D9"/>
            <w:noWrap/>
            <w:hideMark/>
          </w:tcPr>
          <w:p w:rsidR="008F3DB7" w:rsidRPr="008F3DB7" w:rsidRDefault="008F3DB7" w:rsidP="00C256B7">
            <w:pPr>
              <w:spacing w:line="269" w:lineRule="auto"/>
              <w:jc w:val="center"/>
              <w:rPr>
                <w:rFonts w:ascii="David" w:eastAsia="Calibri" w:hAnsi="David"/>
                <w:b/>
                <w:sz w:val="22"/>
                <w:szCs w:val="22"/>
              </w:rPr>
            </w:pPr>
            <w:r w:rsidRPr="008F3DB7">
              <w:rPr>
                <w:rFonts w:ascii="David" w:eastAsia="Calibri" w:hAnsi="David" w:hint="cs"/>
                <w:b/>
                <w:bCs/>
                <w:sz w:val="22"/>
                <w:szCs w:val="22"/>
                <w:rtl/>
              </w:rPr>
              <w:t>ה</w:t>
            </w:r>
            <w:r w:rsidRPr="008F3DB7">
              <w:rPr>
                <w:rFonts w:ascii="David" w:eastAsia="Calibri" w:hAnsi="David"/>
                <w:b/>
                <w:bCs/>
                <w:sz w:val="22"/>
                <w:szCs w:val="22"/>
                <w:rtl/>
              </w:rPr>
              <w:t xml:space="preserve">סכום </w:t>
            </w:r>
            <w:r w:rsidRPr="008F3DB7">
              <w:rPr>
                <w:rFonts w:ascii="David" w:eastAsia="Calibri" w:hAnsi="David" w:hint="cs"/>
                <w:b/>
                <w:bCs/>
                <w:sz w:val="22"/>
                <w:szCs w:val="22"/>
                <w:rtl/>
              </w:rPr>
              <w:t>ה</w:t>
            </w:r>
            <w:r w:rsidRPr="008F3DB7">
              <w:rPr>
                <w:rFonts w:ascii="David" w:eastAsia="Calibri" w:hAnsi="David"/>
                <w:b/>
                <w:bCs/>
                <w:sz w:val="22"/>
                <w:szCs w:val="22"/>
                <w:rtl/>
              </w:rPr>
              <w:t>כולל</w:t>
            </w:r>
          </w:p>
        </w:tc>
      </w:tr>
      <w:tr w:rsidR="008F3DB7" w:rsidRPr="008F3DB7" w:rsidTr="00916523">
        <w:trPr>
          <w:trHeight w:val="285"/>
          <w:jc w:val="center"/>
        </w:trPr>
        <w:tc>
          <w:tcPr>
            <w:tcW w:w="1724" w:type="dxa"/>
            <w:noWrap/>
          </w:tcPr>
          <w:p w:rsidR="008F3DB7" w:rsidRPr="008F3DB7" w:rsidRDefault="008F3DB7" w:rsidP="00C256B7">
            <w:pPr>
              <w:spacing w:line="269" w:lineRule="auto"/>
              <w:rPr>
                <w:rFonts w:ascii="David" w:eastAsia="Calibri" w:hAnsi="David"/>
                <w:b/>
                <w:bCs/>
                <w:sz w:val="22"/>
                <w:szCs w:val="22"/>
                <w:rtl/>
              </w:rPr>
            </w:pPr>
            <w:r w:rsidRPr="008F3DB7">
              <w:rPr>
                <w:rFonts w:ascii="David" w:eastAsia="Calibri" w:hAnsi="David" w:hint="eastAsia"/>
                <w:b/>
                <w:bCs/>
                <w:sz w:val="22"/>
                <w:szCs w:val="22"/>
                <w:rtl/>
              </w:rPr>
              <w:t>רשויות</w:t>
            </w:r>
            <w:r w:rsidRPr="008F3DB7">
              <w:rPr>
                <w:rFonts w:ascii="David" w:eastAsia="Calibri" w:hAnsi="David"/>
                <w:b/>
                <w:bCs/>
                <w:sz w:val="22"/>
                <w:szCs w:val="22"/>
                <w:rtl/>
              </w:rPr>
              <w:t xml:space="preserve"> </w:t>
            </w:r>
            <w:r w:rsidRPr="008F3DB7">
              <w:rPr>
                <w:rFonts w:ascii="David" w:eastAsia="Calibri" w:hAnsi="David" w:hint="eastAsia"/>
                <w:b/>
                <w:bCs/>
                <w:sz w:val="22"/>
                <w:szCs w:val="22"/>
                <w:rtl/>
              </w:rPr>
              <w:t>מפונות</w:t>
            </w:r>
          </w:p>
        </w:tc>
        <w:tc>
          <w:tcPr>
            <w:tcW w:w="1199" w:type="dxa"/>
            <w:noWrap/>
          </w:tcPr>
          <w:p w:rsidR="008F3DB7" w:rsidRPr="008F3DB7" w:rsidRDefault="008F3DB7" w:rsidP="00C256B7">
            <w:pPr>
              <w:spacing w:line="269" w:lineRule="auto"/>
              <w:jc w:val="left"/>
              <w:rPr>
                <w:rFonts w:ascii="David" w:eastAsia="Calibri" w:hAnsi="David"/>
                <w:b/>
                <w:sz w:val="22"/>
                <w:szCs w:val="22"/>
              </w:rPr>
            </w:pPr>
          </w:p>
        </w:tc>
        <w:tc>
          <w:tcPr>
            <w:tcW w:w="1400" w:type="dxa"/>
            <w:noWrap/>
          </w:tcPr>
          <w:p w:rsidR="008F3DB7" w:rsidRPr="008F3DB7" w:rsidRDefault="008F3DB7" w:rsidP="00C256B7">
            <w:pPr>
              <w:spacing w:line="269" w:lineRule="auto"/>
              <w:jc w:val="left"/>
              <w:rPr>
                <w:rFonts w:ascii="David" w:eastAsia="Calibri" w:hAnsi="David"/>
                <w:b/>
                <w:sz w:val="22"/>
                <w:szCs w:val="22"/>
              </w:rPr>
            </w:pPr>
          </w:p>
        </w:tc>
        <w:tc>
          <w:tcPr>
            <w:tcW w:w="1282" w:type="dxa"/>
            <w:noWrap/>
          </w:tcPr>
          <w:p w:rsidR="008F3DB7" w:rsidRPr="008F3DB7" w:rsidRDefault="008F3DB7" w:rsidP="00C256B7">
            <w:pPr>
              <w:spacing w:line="269" w:lineRule="auto"/>
              <w:jc w:val="left"/>
              <w:rPr>
                <w:rFonts w:ascii="David" w:eastAsia="Calibri" w:hAnsi="David"/>
                <w:b/>
                <w:sz w:val="22"/>
                <w:szCs w:val="22"/>
              </w:rPr>
            </w:pPr>
          </w:p>
        </w:tc>
        <w:tc>
          <w:tcPr>
            <w:tcW w:w="1400" w:type="dxa"/>
            <w:noWrap/>
          </w:tcPr>
          <w:p w:rsidR="008F3DB7" w:rsidRPr="008F3DB7" w:rsidRDefault="008F3DB7" w:rsidP="00C256B7">
            <w:pPr>
              <w:spacing w:line="269" w:lineRule="auto"/>
              <w:jc w:val="left"/>
              <w:rPr>
                <w:rFonts w:ascii="David" w:eastAsia="Calibri" w:hAnsi="David"/>
                <w:b/>
                <w:bCs/>
                <w:sz w:val="22"/>
                <w:szCs w:val="22"/>
              </w:rPr>
            </w:pPr>
          </w:p>
        </w:tc>
        <w:tc>
          <w:tcPr>
            <w:tcW w:w="1231" w:type="dxa"/>
            <w:noWrap/>
          </w:tcPr>
          <w:p w:rsidR="008F3DB7" w:rsidRPr="008F3DB7" w:rsidRDefault="008F3DB7" w:rsidP="00C256B7">
            <w:pPr>
              <w:spacing w:line="269" w:lineRule="auto"/>
              <w:jc w:val="left"/>
              <w:rPr>
                <w:rFonts w:ascii="David" w:eastAsia="Calibri" w:hAnsi="David"/>
                <w:b/>
                <w:bCs/>
                <w:sz w:val="22"/>
                <w:szCs w:val="22"/>
                <w:rtl/>
              </w:rPr>
            </w:pPr>
          </w:p>
        </w:tc>
      </w:tr>
      <w:tr w:rsidR="008F3DB7" w:rsidRPr="008F3DB7" w:rsidTr="00916523">
        <w:trPr>
          <w:trHeight w:val="285"/>
          <w:jc w:val="center"/>
        </w:trPr>
        <w:tc>
          <w:tcPr>
            <w:tcW w:w="1724" w:type="dxa"/>
            <w:noWrap/>
            <w:hideMark/>
          </w:tcPr>
          <w:p w:rsidR="008F3DB7" w:rsidRPr="008F3DB7" w:rsidRDefault="008F3DB7" w:rsidP="00C256B7">
            <w:pPr>
              <w:spacing w:line="269" w:lineRule="auto"/>
              <w:rPr>
                <w:rFonts w:ascii="David" w:eastAsia="Calibri" w:hAnsi="David"/>
                <w:sz w:val="22"/>
                <w:szCs w:val="22"/>
              </w:rPr>
            </w:pPr>
            <w:r w:rsidRPr="008F3DB7">
              <w:rPr>
                <w:rFonts w:ascii="David" w:eastAsia="Calibri" w:hAnsi="David"/>
                <w:sz w:val="22"/>
                <w:szCs w:val="22"/>
                <w:rtl/>
              </w:rPr>
              <w:t>אשכול</w:t>
            </w:r>
          </w:p>
        </w:tc>
        <w:tc>
          <w:tcPr>
            <w:tcW w:w="1199" w:type="dxa"/>
            <w:noWrap/>
            <w:hideMark/>
          </w:tcPr>
          <w:p w:rsidR="008F3DB7" w:rsidRPr="008F3DB7" w:rsidRDefault="008F3DB7" w:rsidP="00C256B7">
            <w:pPr>
              <w:spacing w:line="269" w:lineRule="auto"/>
              <w:jc w:val="left"/>
              <w:rPr>
                <w:rFonts w:ascii="David" w:eastAsia="Calibri" w:hAnsi="David"/>
                <w:sz w:val="22"/>
                <w:szCs w:val="22"/>
              </w:rPr>
            </w:pPr>
          </w:p>
        </w:tc>
        <w:tc>
          <w:tcPr>
            <w:tcW w:w="1400" w:type="dxa"/>
            <w:noWrap/>
            <w:hideMark/>
          </w:tcPr>
          <w:p w:rsidR="008F3DB7" w:rsidRPr="008F3DB7" w:rsidRDefault="008F3DB7" w:rsidP="00C256B7">
            <w:pPr>
              <w:spacing w:line="269" w:lineRule="auto"/>
              <w:jc w:val="left"/>
              <w:rPr>
                <w:rFonts w:ascii="David" w:eastAsia="Calibri" w:hAnsi="David"/>
                <w:sz w:val="22"/>
                <w:szCs w:val="22"/>
              </w:rPr>
            </w:pPr>
            <w:r w:rsidRPr="008F3DB7">
              <w:rPr>
                <w:rFonts w:ascii="David" w:eastAsia="Calibri" w:hAnsi="David"/>
                <w:sz w:val="22"/>
                <w:szCs w:val="22"/>
              </w:rPr>
              <w:t xml:space="preserve">6,000,000 </w:t>
            </w:r>
          </w:p>
        </w:tc>
        <w:tc>
          <w:tcPr>
            <w:tcW w:w="1282" w:type="dxa"/>
            <w:noWrap/>
            <w:hideMark/>
          </w:tcPr>
          <w:p w:rsidR="008F3DB7" w:rsidRPr="008F3DB7" w:rsidRDefault="008F3DB7" w:rsidP="00C256B7">
            <w:pPr>
              <w:spacing w:line="269" w:lineRule="auto"/>
              <w:jc w:val="left"/>
              <w:rPr>
                <w:rFonts w:ascii="David" w:eastAsia="Calibri" w:hAnsi="David"/>
                <w:sz w:val="22"/>
                <w:szCs w:val="22"/>
              </w:rPr>
            </w:pPr>
          </w:p>
        </w:tc>
        <w:tc>
          <w:tcPr>
            <w:tcW w:w="1400" w:type="dxa"/>
            <w:noWrap/>
            <w:hideMark/>
          </w:tcPr>
          <w:p w:rsidR="008F3DB7" w:rsidRPr="008F3DB7" w:rsidRDefault="008F3DB7" w:rsidP="00C256B7">
            <w:pPr>
              <w:spacing w:line="269" w:lineRule="auto"/>
              <w:jc w:val="left"/>
              <w:rPr>
                <w:rFonts w:ascii="David" w:eastAsia="Calibri" w:hAnsi="David"/>
                <w:sz w:val="22"/>
                <w:szCs w:val="22"/>
              </w:rPr>
            </w:pPr>
            <w:r w:rsidRPr="008F3DB7">
              <w:rPr>
                <w:rFonts w:ascii="David" w:eastAsia="Calibri" w:hAnsi="David"/>
                <w:sz w:val="22"/>
                <w:szCs w:val="22"/>
              </w:rPr>
              <w:t xml:space="preserve"> 7,287,000 </w:t>
            </w:r>
          </w:p>
        </w:tc>
        <w:tc>
          <w:tcPr>
            <w:tcW w:w="1231" w:type="dxa"/>
            <w:noWrap/>
            <w:hideMark/>
          </w:tcPr>
          <w:p w:rsidR="008F3DB7" w:rsidRPr="008F3DB7" w:rsidRDefault="008F3DB7" w:rsidP="00C256B7">
            <w:pPr>
              <w:spacing w:line="269" w:lineRule="auto"/>
              <w:jc w:val="left"/>
              <w:rPr>
                <w:rFonts w:ascii="David" w:eastAsia="Calibri" w:hAnsi="David"/>
                <w:sz w:val="22"/>
                <w:szCs w:val="22"/>
              </w:rPr>
            </w:pPr>
            <w:r w:rsidRPr="008F3DB7">
              <w:rPr>
                <w:rFonts w:ascii="David" w:eastAsia="Calibri" w:hAnsi="David"/>
                <w:sz w:val="22"/>
                <w:szCs w:val="22"/>
              </w:rPr>
              <w:t xml:space="preserve">13,287,000 </w:t>
            </w:r>
          </w:p>
        </w:tc>
      </w:tr>
      <w:tr w:rsidR="008F3DB7" w:rsidRPr="008F3DB7" w:rsidTr="00916523">
        <w:trPr>
          <w:trHeight w:val="285"/>
          <w:jc w:val="center"/>
        </w:trPr>
        <w:tc>
          <w:tcPr>
            <w:tcW w:w="1724" w:type="dxa"/>
            <w:noWrap/>
            <w:hideMark/>
          </w:tcPr>
          <w:p w:rsidR="008F3DB7" w:rsidRPr="008F3DB7" w:rsidRDefault="008F3DB7" w:rsidP="00C256B7">
            <w:pPr>
              <w:spacing w:line="269" w:lineRule="auto"/>
              <w:rPr>
                <w:rFonts w:ascii="David" w:eastAsia="Calibri" w:hAnsi="David"/>
                <w:sz w:val="22"/>
                <w:szCs w:val="22"/>
              </w:rPr>
            </w:pPr>
            <w:r w:rsidRPr="008F3DB7">
              <w:rPr>
                <w:rFonts w:ascii="David" w:eastAsia="Calibri" w:hAnsi="David"/>
                <w:sz w:val="22"/>
                <w:szCs w:val="22"/>
                <w:rtl/>
              </w:rPr>
              <w:t>גולן</w:t>
            </w:r>
          </w:p>
        </w:tc>
        <w:tc>
          <w:tcPr>
            <w:tcW w:w="1199" w:type="dxa"/>
            <w:noWrap/>
            <w:hideMark/>
          </w:tcPr>
          <w:p w:rsidR="008F3DB7" w:rsidRPr="008F3DB7" w:rsidRDefault="008F3DB7" w:rsidP="00C256B7">
            <w:pPr>
              <w:spacing w:line="269" w:lineRule="auto"/>
              <w:jc w:val="left"/>
              <w:rPr>
                <w:rFonts w:ascii="David" w:eastAsia="Calibri" w:hAnsi="David"/>
                <w:sz w:val="22"/>
                <w:szCs w:val="22"/>
              </w:rPr>
            </w:pPr>
            <w:r w:rsidRPr="008F3DB7">
              <w:rPr>
                <w:rFonts w:ascii="David" w:eastAsia="Calibri" w:hAnsi="David"/>
                <w:sz w:val="22"/>
                <w:szCs w:val="22"/>
              </w:rPr>
              <w:t xml:space="preserve">625,540 </w:t>
            </w:r>
          </w:p>
        </w:tc>
        <w:tc>
          <w:tcPr>
            <w:tcW w:w="1400" w:type="dxa"/>
            <w:noWrap/>
            <w:hideMark/>
          </w:tcPr>
          <w:p w:rsidR="008F3DB7" w:rsidRPr="008F3DB7" w:rsidRDefault="008F3DB7" w:rsidP="00C256B7">
            <w:pPr>
              <w:spacing w:line="269" w:lineRule="auto"/>
              <w:jc w:val="left"/>
              <w:rPr>
                <w:rFonts w:ascii="David" w:eastAsia="Calibri" w:hAnsi="David"/>
                <w:sz w:val="22"/>
                <w:szCs w:val="22"/>
              </w:rPr>
            </w:pPr>
            <w:r w:rsidRPr="008F3DB7">
              <w:rPr>
                <w:rFonts w:ascii="David" w:eastAsia="Calibri" w:hAnsi="David"/>
                <w:sz w:val="22"/>
                <w:szCs w:val="22"/>
              </w:rPr>
              <w:t xml:space="preserve">1,000,000 </w:t>
            </w:r>
          </w:p>
        </w:tc>
        <w:tc>
          <w:tcPr>
            <w:tcW w:w="1282" w:type="dxa"/>
            <w:noWrap/>
            <w:hideMark/>
          </w:tcPr>
          <w:p w:rsidR="008F3DB7" w:rsidRPr="008F3DB7" w:rsidRDefault="008F3DB7" w:rsidP="00C256B7">
            <w:pPr>
              <w:spacing w:line="269" w:lineRule="auto"/>
              <w:jc w:val="left"/>
              <w:rPr>
                <w:rFonts w:ascii="David" w:eastAsia="Calibri" w:hAnsi="David"/>
                <w:sz w:val="22"/>
                <w:szCs w:val="22"/>
              </w:rPr>
            </w:pPr>
            <w:r w:rsidRPr="008F3DB7">
              <w:rPr>
                <w:rFonts w:ascii="David" w:eastAsia="Calibri" w:hAnsi="David"/>
                <w:sz w:val="22"/>
                <w:szCs w:val="22"/>
              </w:rPr>
              <w:t xml:space="preserve">708,400 </w:t>
            </w:r>
          </w:p>
        </w:tc>
        <w:tc>
          <w:tcPr>
            <w:tcW w:w="1400" w:type="dxa"/>
            <w:noWrap/>
            <w:hideMark/>
          </w:tcPr>
          <w:p w:rsidR="008F3DB7" w:rsidRPr="008F3DB7" w:rsidRDefault="008F3DB7" w:rsidP="00C256B7">
            <w:pPr>
              <w:spacing w:line="269" w:lineRule="auto"/>
              <w:jc w:val="left"/>
              <w:rPr>
                <w:rFonts w:ascii="David" w:eastAsia="Calibri" w:hAnsi="David"/>
                <w:sz w:val="22"/>
                <w:szCs w:val="22"/>
              </w:rPr>
            </w:pPr>
          </w:p>
        </w:tc>
        <w:tc>
          <w:tcPr>
            <w:tcW w:w="1231" w:type="dxa"/>
            <w:noWrap/>
            <w:hideMark/>
          </w:tcPr>
          <w:p w:rsidR="008F3DB7" w:rsidRPr="008F3DB7" w:rsidRDefault="008F3DB7" w:rsidP="00C256B7">
            <w:pPr>
              <w:spacing w:line="269" w:lineRule="auto"/>
              <w:jc w:val="left"/>
              <w:rPr>
                <w:rFonts w:ascii="David" w:eastAsia="Calibri" w:hAnsi="David"/>
                <w:sz w:val="22"/>
                <w:szCs w:val="22"/>
              </w:rPr>
            </w:pPr>
            <w:r w:rsidRPr="008F3DB7">
              <w:rPr>
                <w:rFonts w:ascii="David" w:eastAsia="Calibri" w:hAnsi="David"/>
                <w:sz w:val="22"/>
                <w:szCs w:val="22"/>
              </w:rPr>
              <w:t xml:space="preserve">2,333,940 </w:t>
            </w:r>
          </w:p>
        </w:tc>
      </w:tr>
      <w:tr w:rsidR="008F3DB7" w:rsidRPr="008F3DB7" w:rsidTr="00916523">
        <w:trPr>
          <w:trHeight w:val="285"/>
          <w:jc w:val="center"/>
        </w:trPr>
        <w:tc>
          <w:tcPr>
            <w:tcW w:w="1724" w:type="dxa"/>
            <w:noWrap/>
            <w:hideMark/>
          </w:tcPr>
          <w:p w:rsidR="008F3DB7" w:rsidRPr="008F3DB7" w:rsidRDefault="008F3DB7" w:rsidP="00C256B7">
            <w:pPr>
              <w:spacing w:line="269" w:lineRule="auto"/>
              <w:rPr>
                <w:rFonts w:ascii="David" w:eastAsia="Calibri" w:hAnsi="David"/>
                <w:sz w:val="22"/>
                <w:szCs w:val="22"/>
              </w:rPr>
            </w:pPr>
            <w:r w:rsidRPr="008F3DB7">
              <w:rPr>
                <w:rFonts w:ascii="David" w:eastAsia="Calibri" w:hAnsi="David"/>
                <w:sz w:val="22"/>
                <w:szCs w:val="22"/>
                <w:rtl/>
              </w:rPr>
              <w:t>הגליל העליון</w:t>
            </w:r>
          </w:p>
        </w:tc>
        <w:tc>
          <w:tcPr>
            <w:tcW w:w="1199" w:type="dxa"/>
            <w:noWrap/>
            <w:hideMark/>
          </w:tcPr>
          <w:p w:rsidR="008F3DB7" w:rsidRPr="008F3DB7" w:rsidRDefault="008F3DB7" w:rsidP="00C256B7">
            <w:pPr>
              <w:spacing w:line="269" w:lineRule="auto"/>
              <w:jc w:val="left"/>
              <w:rPr>
                <w:rFonts w:ascii="David" w:eastAsia="Calibri" w:hAnsi="David"/>
                <w:sz w:val="22"/>
                <w:szCs w:val="22"/>
              </w:rPr>
            </w:pPr>
            <w:r w:rsidRPr="008F3DB7">
              <w:rPr>
                <w:rFonts w:ascii="David" w:eastAsia="Calibri" w:hAnsi="David"/>
                <w:sz w:val="22"/>
                <w:szCs w:val="22"/>
              </w:rPr>
              <w:t xml:space="preserve">9,200,000 </w:t>
            </w:r>
          </w:p>
        </w:tc>
        <w:tc>
          <w:tcPr>
            <w:tcW w:w="1400" w:type="dxa"/>
            <w:noWrap/>
            <w:hideMark/>
          </w:tcPr>
          <w:p w:rsidR="008F3DB7" w:rsidRPr="008F3DB7" w:rsidRDefault="008F3DB7" w:rsidP="00C256B7">
            <w:pPr>
              <w:spacing w:line="269" w:lineRule="auto"/>
              <w:jc w:val="left"/>
              <w:rPr>
                <w:rFonts w:ascii="David" w:eastAsia="Calibri" w:hAnsi="David"/>
                <w:sz w:val="22"/>
                <w:szCs w:val="22"/>
              </w:rPr>
            </w:pPr>
          </w:p>
        </w:tc>
        <w:tc>
          <w:tcPr>
            <w:tcW w:w="1282" w:type="dxa"/>
            <w:noWrap/>
            <w:hideMark/>
          </w:tcPr>
          <w:p w:rsidR="008F3DB7" w:rsidRPr="008F3DB7" w:rsidRDefault="008F3DB7" w:rsidP="00C256B7">
            <w:pPr>
              <w:spacing w:line="269" w:lineRule="auto"/>
              <w:jc w:val="left"/>
              <w:rPr>
                <w:rFonts w:ascii="David" w:eastAsia="Calibri" w:hAnsi="David"/>
                <w:sz w:val="22"/>
                <w:szCs w:val="22"/>
              </w:rPr>
            </w:pPr>
            <w:r w:rsidRPr="008F3DB7">
              <w:rPr>
                <w:rFonts w:ascii="David" w:eastAsia="Calibri" w:hAnsi="David"/>
                <w:sz w:val="22"/>
                <w:szCs w:val="22"/>
              </w:rPr>
              <w:t xml:space="preserve">4,600,000 </w:t>
            </w:r>
          </w:p>
        </w:tc>
        <w:tc>
          <w:tcPr>
            <w:tcW w:w="1400" w:type="dxa"/>
            <w:noWrap/>
            <w:hideMark/>
          </w:tcPr>
          <w:p w:rsidR="008F3DB7" w:rsidRPr="008F3DB7" w:rsidRDefault="008F3DB7" w:rsidP="00C256B7">
            <w:pPr>
              <w:spacing w:line="269" w:lineRule="auto"/>
              <w:jc w:val="left"/>
              <w:rPr>
                <w:rFonts w:ascii="David" w:eastAsia="Calibri" w:hAnsi="David"/>
                <w:sz w:val="22"/>
                <w:szCs w:val="22"/>
              </w:rPr>
            </w:pPr>
            <w:r w:rsidRPr="008F3DB7">
              <w:rPr>
                <w:rFonts w:ascii="David" w:eastAsia="Calibri" w:hAnsi="David"/>
                <w:sz w:val="22"/>
                <w:szCs w:val="22"/>
              </w:rPr>
              <w:t xml:space="preserve"> 4,169,000 </w:t>
            </w:r>
          </w:p>
        </w:tc>
        <w:tc>
          <w:tcPr>
            <w:tcW w:w="1231" w:type="dxa"/>
            <w:noWrap/>
            <w:hideMark/>
          </w:tcPr>
          <w:p w:rsidR="008F3DB7" w:rsidRPr="008F3DB7" w:rsidRDefault="008F3DB7" w:rsidP="00C256B7">
            <w:pPr>
              <w:spacing w:line="269" w:lineRule="auto"/>
              <w:jc w:val="left"/>
              <w:rPr>
                <w:rFonts w:ascii="David" w:eastAsia="Calibri" w:hAnsi="David"/>
                <w:sz w:val="22"/>
                <w:szCs w:val="22"/>
              </w:rPr>
            </w:pPr>
            <w:r w:rsidRPr="008F3DB7">
              <w:rPr>
                <w:rFonts w:ascii="David" w:eastAsia="Calibri" w:hAnsi="David"/>
                <w:sz w:val="22"/>
                <w:szCs w:val="22"/>
              </w:rPr>
              <w:t xml:space="preserve">17,969,000 </w:t>
            </w:r>
          </w:p>
        </w:tc>
      </w:tr>
      <w:tr w:rsidR="008F3DB7" w:rsidRPr="008F3DB7" w:rsidTr="00916523">
        <w:trPr>
          <w:trHeight w:val="285"/>
          <w:jc w:val="center"/>
        </w:trPr>
        <w:tc>
          <w:tcPr>
            <w:tcW w:w="1724" w:type="dxa"/>
            <w:noWrap/>
            <w:hideMark/>
          </w:tcPr>
          <w:p w:rsidR="008F3DB7" w:rsidRPr="008F3DB7" w:rsidRDefault="008F3DB7" w:rsidP="00C256B7">
            <w:pPr>
              <w:spacing w:line="269" w:lineRule="auto"/>
              <w:rPr>
                <w:rFonts w:ascii="David" w:eastAsia="Calibri" w:hAnsi="David"/>
                <w:sz w:val="22"/>
                <w:szCs w:val="22"/>
              </w:rPr>
            </w:pPr>
            <w:r w:rsidRPr="008F3DB7">
              <w:rPr>
                <w:rFonts w:ascii="David" w:eastAsia="Calibri" w:hAnsi="David"/>
                <w:sz w:val="22"/>
                <w:szCs w:val="22"/>
                <w:rtl/>
              </w:rPr>
              <w:t>חוף אשקלון</w:t>
            </w:r>
          </w:p>
        </w:tc>
        <w:tc>
          <w:tcPr>
            <w:tcW w:w="1199" w:type="dxa"/>
            <w:noWrap/>
            <w:hideMark/>
          </w:tcPr>
          <w:p w:rsidR="008F3DB7" w:rsidRPr="008F3DB7" w:rsidRDefault="008F3DB7" w:rsidP="00C256B7">
            <w:pPr>
              <w:spacing w:line="269" w:lineRule="auto"/>
              <w:jc w:val="left"/>
              <w:rPr>
                <w:rFonts w:ascii="David" w:eastAsia="Calibri" w:hAnsi="David"/>
                <w:sz w:val="22"/>
                <w:szCs w:val="22"/>
              </w:rPr>
            </w:pPr>
          </w:p>
        </w:tc>
        <w:tc>
          <w:tcPr>
            <w:tcW w:w="1400" w:type="dxa"/>
            <w:noWrap/>
            <w:hideMark/>
          </w:tcPr>
          <w:p w:rsidR="008F3DB7" w:rsidRPr="008F3DB7" w:rsidRDefault="008F3DB7" w:rsidP="00C256B7">
            <w:pPr>
              <w:spacing w:line="269" w:lineRule="auto"/>
              <w:jc w:val="left"/>
              <w:rPr>
                <w:rFonts w:ascii="David" w:eastAsia="Calibri" w:hAnsi="David"/>
                <w:sz w:val="22"/>
                <w:szCs w:val="22"/>
              </w:rPr>
            </w:pPr>
            <w:r w:rsidRPr="008F3DB7">
              <w:rPr>
                <w:rFonts w:ascii="David" w:eastAsia="Calibri" w:hAnsi="David"/>
                <w:sz w:val="22"/>
                <w:szCs w:val="22"/>
              </w:rPr>
              <w:t xml:space="preserve"> 6,650,000 </w:t>
            </w:r>
          </w:p>
        </w:tc>
        <w:tc>
          <w:tcPr>
            <w:tcW w:w="1282" w:type="dxa"/>
            <w:noWrap/>
            <w:hideMark/>
          </w:tcPr>
          <w:p w:rsidR="008F3DB7" w:rsidRPr="008F3DB7" w:rsidRDefault="008F3DB7" w:rsidP="00C256B7">
            <w:pPr>
              <w:spacing w:line="269" w:lineRule="auto"/>
              <w:jc w:val="left"/>
              <w:rPr>
                <w:rFonts w:ascii="David" w:eastAsia="Calibri" w:hAnsi="David"/>
                <w:sz w:val="22"/>
                <w:szCs w:val="22"/>
              </w:rPr>
            </w:pPr>
          </w:p>
        </w:tc>
        <w:tc>
          <w:tcPr>
            <w:tcW w:w="1400" w:type="dxa"/>
            <w:noWrap/>
            <w:hideMark/>
          </w:tcPr>
          <w:p w:rsidR="008F3DB7" w:rsidRPr="008F3DB7" w:rsidRDefault="008F3DB7" w:rsidP="00C256B7">
            <w:pPr>
              <w:spacing w:line="269" w:lineRule="auto"/>
              <w:jc w:val="left"/>
              <w:rPr>
                <w:rFonts w:ascii="David" w:eastAsia="Calibri" w:hAnsi="David"/>
                <w:sz w:val="22"/>
                <w:szCs w:val="22"/>
              </w:rPr>
            </w:pPr>
            <w:r w:rsidRPr="008F3DB7">
              <w:rPr>
                <w:rFonts w:ascii="David" w:eastAsia="Calibri" w:hAnsi="David"/>
                <w:sz w:val="22"/>
                <w:szCs w:val="22"/>
              </w:rPr>
              <w:t xml:space="preserve"> 2,364,000 </w:t>
            </w:r>
          </w:p>
        </w:tc>
        <w:tc>
          <w:tcPr>
            <w:tcW w:w="1231" w:type="dxa"/>
            <w:noWrap/>
            <w:hideMark/>
          </w:tcPr>
          <w:p w:rsidR="008F3DB7" w:rsidRPr="008F3DB7" w:rsidRDefault="008F3DB7" w:rsidP="00C256B7">
            <w:pPr>
              <w:spacing w:line="269" w:lineRule="auto"/>
              <w:jc w:val="left"/>
              <w:rPr>
                <w:rFonts w:ascii="David" w:eastAsia="Calibri" w:hAnsi="David"/>
                <w:sz w:val="22"/>
                <w:szCs w:val="22"/>
              </w:rPr>
            </w:pPr>
            <w:r w:rsidRPr="008F3DB7">
              <w:rPr>
                <w:rFonts w:ascii="David" w:eastAsia="Calibri" w:hAnsi="David"/>
                <w:sz w:val="22"/>
                <w:szCs w:val="22"/>
              </w:rPr>
              <w:t xml:space="preserve">9,014,000 </w:t>
            </w:r>
          </w:p>
        </w:tc>
      </w:tr>
      <w:tr w:rsidR="008F3DB7" w:rsidRPr="008F3DB7" w:rsidTr="00916523">
        <w:trPr>
          <w:trHeight w:val="285"/>
          <w:jc w:val="center"/>
        </w:trPr>
        <w:tc>
          <w:tcPr>
            <w:tcW w:w="1724" w:type="dxa"/>
            <w:noWrap/>
            <w:hideMark/>
          </w:tcPr>
          <w:p w:rsidR="008F3DB7" w:rsidRPr="008F3DB7" w:rsidRDefault="008F3DB7" w:rsidP="00C256B7">
            <w:pPr>
              <w:spacing w:line="269" w:lineRule="auto"/>
              <w:rPr>
                <w:rFonts w:ascii="David" w:eastAsia="Calibri" w:hAnsi="David"/>
                <w:sz w:val="22"/>
                <w:szCs w:val="22"/>
              </w:rPr>
            </w:pPr>
            <w:r w:rsidRPr="008F3DB7">
              <w:rPr>
                <w:rFonts w:ascii="David" w:eastAsia="Calibri" w:hAnsi="David"/>
                <w:sz w:val="22"/>
                <w:szCs w:val="22"/>
                <w:rtl/>
              </w:rPr>
              <w:t>מבואות החרמון</w:t>
            </w:r>
          </w:p>
        </w:tc>
        <w:tc>
          <w:tcPr>
            <w:tcW w:w="1199" w:type="dxa"/>
            <w:noWrap/>
            <w:hideMark/>
          </w:tcPr>
          <w:p w:rsidR="008F3DB7" w:rsidRPr="008F3DB7" w:rsidRDefault="008F3DB7" w:rsidP="00C256B7">
            <w:pPr>
              <w:spacing w:line="269" w:lineRule="auto"/>
              <w:jc w:val="left"/>
              <w:rPr>
                <w:rFonts w:ascii="David" w:eastAsia="Calibri" w:hAnsi="David"/>
                <w:sz w:val="22"/>
                <w:szCs w:val="22"/>
              </w:rPr>
            </w:pPr>
            <w:r w:rsidRPr="008F3DB7">
              <w:rPr>
                <w:rFonts w:ascii="David" w:eastAsia="Calibri" w:hAnsi="David"/>
                <w:sz w:val="22"/>
                <w:szCs w:val="22"/>
              </w:rPr>
              <w:t xml:space="preserve">5,115,300 </w:t>
            </w:r>
          </w:p>
        </w:tc>
        <w:tc>
          <w:tcPr>
            <w:tcW w:w="1400" w:type="dxa"/>
            <w:noWrap/>
            <w:hideMark/>
          </w:tcPr>
          <w:p w:rsidR="008F3DB7" w:rsidRPr="008F3DB7" w:rsidRDefault="008F3DB7" w:rsidP="00C256B7">
            <w:pPr>
              <w:spacing w:line="269" w:lineRule="auto"/>
              <w:jc w:val="left"/>
              <w:rPr>
                <w:rFonts w:ascii="David" w:eastAsia="Calibri" w:hAnsi="David"/>
                <w:sz w:val="22"/>
                <w:szCs w:val="22"/>
              </w:rPr>
            </w:pPr>
          </w:p>
        </w:tc>
        <w:tc>
          <w:tcPr>
            <w:tcW w:w="1282" w:type="dxa"/>
            <w:noWrap/>
            <w:hideMark/>
          </w:tcPr>
          <w:p w:rsidR="008F3DB7" w:rsidRPr="008F3DB7" w:rsidRDefault="008F3DB7" w:rsidP="00C256B7">
            <w:pPr>
              <w:spacing w:line="269" w:lineRule="auto"/>
              <w:jc w:val="left"/>
              <w:rPr>
                <w:rFonts w:ascii="David" w:eastAsia="Calibri" w:hAnsi="David"/>
                <w:sz w:val="22"/>
                <w:szCs w:val="22"/>
              </w:rPr>
            </w:pPr>
            <w:r w:rsidRPr="008F3DB7">
              <w:rPr>
                <w:rFonts w:ascii="David" w:eastAsia="Calibri" w:hAnsi="David"/>
                <w:sz w:val="22"/>
                <w:szCs w:val="22"/>
              </w:rPr>
              <w:t xml:space="preserve"> 2,752,040 </w:t>
            </w:r>
          </w:p>
        </w:tc>
        <w:tc>
          <w:tcPr>
            <w:tcW w:w="1400" w:type="dxa"/>
            <w:noWrap/>
            <w:hideMark/>
          </w:tcPr>
          <w:p w:rsidR="008F3DB7" w:rsidRPr="008F3DB7" w:rsidRDefault="008F3DB7" w:rsidP="00C256B7">
            <w:pPr>
              <w:spacing w:line="269" w:lineRule="auto"/>
              <w:jc w:val="left"/>
              <w:rPr>
                <w:rFonts w:ascii="David" w:eastAsia="Calibri" w:hAnsi="David"/>
                <w:sz w:val="22"/>
                <w:szCs w:val="22"/>
              </w:rPr>
            </w:pPr>
            <w:r w:rsidRPr="008F3DB7">
              <w:rPr>
                <w:rFonts w:ascii="David" w:eastAsia="Calibri" w:hAnsi="David"/>
                <w:sz w:val="22"/>
                <w:szCs w:val="22"/>
              </w:rPr>
              <w:t xml:space="preserve"> 2,189,000 </w:t>
            </w:r>
          </w:p>
        </w:tc>
        <w:tc>
          <w:tcPr>
            <w:tcW w:w="1231" w:type="dxa"/>
            <w:noWrap/>
            <w:hideMark/>
          </w:tcPr>
          <w:p w:rsidR="008F3DB7" w:rsidRPr="008F3DB7" w:rsidRDefault="008F3DB7" w:rsidP="00C256B7">
            <w:pPr>
              <w:spacing w:line="269" w:lineRule="auto"/>
              <w:jc w:val="left"/>
              <w:rPr>
                <w:rFonts w:ascii="David" w:eastAsia="Calibri" w:hAnsi="David"/>
                <w:sz w:val="22"/>
                <w:szCs w:val="22"/>
              </w:rPr>
            </w:pPr>
            <w:r w:rsidRPr="008F3DB7">
              <w:rPr>
                <w:rFonts w:ascii="David" w:eastAsia="Calibri" w:hAnsi="David"/>
                <w:sz w:val="22"/>
                <w:szCs w:val="22"/>
              </w:rPr>
              <w:t xml:space="preserve">10,056,340 </w:t>
            </w:r>
          </w:p>
        </w:tc>
      </w:tr>
      <w:tr w:rsidR="008F3DB7" w:rsidRPr="008F3DB7" w:rsidTr="00916523">
        <w:trPr>
          <w:trHeight w:val="285"/>
          <w:jc w:val="center"/>
        </w:trPr>
        <w:tc>
          <w:tcPr>
            <w:tcW w:w="1724" w:type="dxa"/>
            <w:noWrap/>
            <w:hideMark/>
          </w:tcPr>
          <w:p w:rsidR="008F3DB7" w:rsidRPr="008F3DB7" w:rsidRDefault="008F3DB7" w:rsidP="00C256B7">
            <w:pPr>
              <w:spacing w:line="269" w:lineRule="auto"/>
              <w:rPr>
                <w:rFonts w:ascii="David" w:eastAsia="Calibri" w:hAnsi="David"/>
                <w:sz w:val="22"/>
                <w:szCs w:val="22"/>
              </w:rPr>
            </w:pPr>
            <w:r w:rsidRPr="008F3DB7">
              <w:rPr>
                <w:rFonts w:ascii="David" w:eastAsia="Calibri" w:hAnsi="David"/>
                <w:sz w:val="22"/>
                <w:szCs w:val="22"/>
                <w:rtl/>
              </w:rPr>
              <w:t>מטה אשר</w:t>
            </w:r>
          </w:p>
        </w:tc>
        <w:tc>
          <w:tcPr>
            <w:tcW w:w="1199" w:type="dxa"/>
            <w:noWrap/>
            <w:hideMark/>
          </w:tcPr>
          <w:p w:rsidR="008F3DB7" w:rsidRPr="008F3DB7" w:rsidRDefault="008F3DB7" w:rsidP="00C256B7">
            <w:pPr>
              <w:spacing w:line="269" w:lineRule="auto"/>
              <w:jc w:val="left"/>
              <w:rPr>
                <w:rFonts w:ascii="David" w:eastAsia="Calibri" w:hAnsi="David"/>
                <w:sz w:val="22"/>
                <w:szCs w:val="22"/>
              </w:rPr>
            </w:pPr>
            <w:r w:rsidRPr="008F3DB7">
              <w:rPr>
                <w:rFonts w:ascii="David" w:eastAsia="Calibri" w:hAnsi="David"/>
                <w:sz w:val="22"/>
                <w:szCs w:val="22"/>
              </w:rPr>
              <w:t xml:space="preserve">10,220,000 </w:t>
            </w:r>
          </w:p>
        </w:tc>
        <w:tc>
          <w:tcPr>
            <w:tcW w:w="1400" w:type="dxa"/>
            <w:noWrap/>
            <w:hideMark/>
          </w:tcPr>
          <w:p w:rsidR="008F3DB7" w:rsidRPr="008F3DB7" w:rsidRDefault="008F3DB7" w:rsidP="00C256B7">
            <w:pPr>
              <w:spacing w:line="269" w:lineRule="auto"/>
              <w:jc w:val="left"/>
              <w:rPr>
                <w:rFonts w:ascii="David" w:eastAsia="Calibri" w:hAnsi="David"/>
                <w:sz w:val="22"/>
                <w:szCs w:val="22"/>
              </w:rPr>
            </w:pPr>
          </w:p>
        </w:tc>
        <w:tc>
          <w:tcPr>
            <w:tcW w:w="1282" w:type="dxa"/>
            <w:noWrap/>
            <w:hideMark/>
          </w:tcPr>
          <w:p w:rsidR="008F3DB7" w:rsidRPr="008F3DB7" w:rsidRDefault="008F3DB7" w:rsidP="00C256B7">
            <w:pPr>
              <w:spacing w:line="269" w:lineRule="auto"/>
              <w:jc w:val="left"/>
              <w:rPr>
                <w:rFonts w:ascii="David" w:eastAsia="Calibri" w:hAnsi="David"/>
                <w:sz w:val="22"/>
                <w:szCs w:val="22"/>
              </w:rPr>
            </w:pPr>
            <w:r w:rsidRPr="008F3DB7">
              <w:rPr>
                <w:rFonts w:ascii="David" w:eastAsia="Calibri" w:hAnsi="David"/>
                <w:sz w:val="22"/>
                <w:szCs w:val="22"/>
              </w:rPr>
              <w:t xml:space="preserve">5,110,000 </w:t>
            </w:r>
          </w:p>
        </w:tc>
        <w:tc>
          <w:tcPr>
            <w:tcW w:w="1400" w:type="dxa"/>
            <w:noWrap/>
            <w:hideMark/>
          </w:tcPr>
          <w:p w:rsidR="008F3DB7" w:rsidRPr="008F3DB7" w:rsidRDefault="008F3DB7" w:rsidP="00C256B7">
            <w:pPr>
              <w:spacing w:line="269" w:lineRule="auto"/>
              <w:jc w:val="left"/>
              <w:rPr>
                <w:rFonts w:ascii="David" w:eastAsia="Calibri" w:hAnsi="David"/>
                <w:sz w:val="22"/>
                <w:szCs w:val="22"/>
              </w:rPr>
            </w:pPr>
            <w:r w:rsidRPr="008F3DB7">
              <w:rPr>
                <w:rFonts w:ascii="David" w:eastAsia="Calibri" w:hAnsi="David"/>
                <w:sz w:val="22"/>
                <w:szCs w:val="22"/>
              </w:rPr>
              <w:t xml:space="preserve"> 3,758,000 </w:t>
            </w:r>
          </w:p>
        </w:tc>
        <w:tc>
          <w:tcPr>
            <w:tcW w:w="1231" w:type="dxa"/>
            <w:noWrap/>
            <w:hideMark/>
          </w:tcPr>
          <w:p w:rsidR="008F3DB7" w:rsidRPr="008F3DB7" w:rsidRDefault="008F3DB7" w:rsidP="00C256B7">
            <w:pPr>
              <w:spacing w:line="269" w:lineRule="auto"/>
              <w:jc w:val="left"/>
              <w:rPr>
                <w:rFonts w:ascii="David" w:eastAsia="Calibri" w:hAnsi="David"/>
                <w:sz w:val="22"/>
                <w:szCs w:val="22"/>
              </w:rPr>
            </w:pPr>
            <w:r w:rsidRPr="008F3DB7">
              <w:rPr>
                <w:rFonts w:ascii="David" w:eastAsia="Calibri" w:hAnsi="David"/>
                <w:sz w:val="22"/>
                <w:szCs w:val="22"/>
              </w:rPr>
              <w:t xml:space="preserve">19,088,000 </w:t>
            </w:r>
          </w:p>
        </w:tc>
      </w:tr>
      <w:tr w:rsidR="008F3DB7" w:rsidRPr="008F3DB7" w:rsidTr="00916523">
        <w:trPr>
          <w:trHeight w:val="285"/>
          <w:jc w:val="center"/>
        </w:trPr>
        <w:tc>
          <w:tcPr>
            <w:tcW w:w="1724" w:type="dxa"/>
            <w:noWrap/>
            <w:hideMark/>
          </w:tcPr>
          <w:p w:rsidR="008F3DB7" w:rsidRPr="008F3DB7" w:rsidRDefault="008F3DB7" w:rsidP="00C256B7">
            <w:pPr>
              <w:spacing w:line="269" w:lineRule="auto"/>
              <w:rPr>
                <w:rFonts w:ascii="David" w:eastAsia="Calibri" w:hAnsi="David"/>
                <w:sz w:val="22"/>
                <w:szCs w:val="22"/>
              </w:rPr>
            </w:pPr>
            <w:r w:rsidRPr="008F3DB7">
              <w:rPr>
                <w:rFonts w:ascii="David" w:eastAsia="Calibri" w:hAnsi="David"/>
                <w:sz w:val="22"/>
                <w:szCs w:val="22"/>
                <w:rtl/>
              </w:rPr>
              <w:t>מעלה יוסף</w:t>
            </w:r>
          </w:p>
        </w:tc>
        <w:tc>
          <w:tcPr>
            <w:tcW w:w="1199" w:type="dxa"/>
            <w:noWrap/>
            <w:hideMark/>
          </w:tcPr>
          <w:p w:rsidR="008F3DB7" w:rsidRPr="008F3DB7" w:rsidRDefault="008F3DB7" w:rsidP="00C256B7">
            <w:pPr>
              <w:spacing w:line="269" w:lineRule="auto"/>
              <w:jc w:val="left"/>
              <w:rPr>
                <w:rFonts w:ascii="David" w:eastAsia="Calibri" w:hAnsi="David"/>
                <w:sz w:val="22"/>
                <w:szCs w:val="22"/>
              </w:rPr>
            </w:pPr>
            <w:r w:rsidRPr="008F3DB7">
              <w:rPr>
                <w:rFonts w:ascii="David" w:eastAsia="Calibri" w:hAnsi="David"/>
                <w:sz w:val="22"/>
                <w:szCs w:val="22"/>
              </w:rPr>
              <w:t xml:space="preserve">7,080,000 </w:t>
            </w:r>
          </w:p>
        </w:tc>
        <w:tc>
          <w:tcPr>
            <w:tcW w:w="1400" w:type="dxa"/>
            <w:noWrap/>
            <w:hideMark/>
          </w:tcPr>
          <w:p w:rsidR="008F3DB7" w:rsidRPr="008F3DB7" w:rsidRDefault="008F3DB7" w:rsidP="00C256B7">
            <w:pPr>
              <w:spacing w:line="269" w:lineRule="auto"/>
              <w:jc w:val="left"/>
              <w:rPr>
                <w:rFonts w:ascii="David" w:eastAsia="Calibri" w:hAnsi="David"/>
                <w:sz w:val="22"/>
                <w:szCs w:val="22"/>
              </w:rPr>
            </w:pPr>
          </w:p>
        </w:tc>
        <w:tc>
          <w:tcPr>
            <w:tcW w:w="1282" w:type="dxa"/>
            <w:noWrap/>
            <w:hideMark/>
          </w:tcPr>
          <w:p w:rsidR="008F3DB7" w:rsidRPr="008F3DB7" w:rsidRDefault="008F3DB7" w:rsidP="00C256B7">
            <w:pPr>
              <w:spacing w:line="269" w:lineRule="auto"/>
              <w:jc w:val="left"/>
              <w:rPr>
                <w:rFonts w:ascii="David" w:eastAsia="Calibri" w:hAnsi="David"/>
                <w:sz w:val="22"/>
                <w:szCs w:val="22"/>
              </w:rPr>
            </w:pPr>
            <w:r w:rsidRPr="008F3DB7">
              <w:rPr>
                <w:rFonts w:ascii="David" w:eastAsia="Calibri" w:hAnsi="David"/>
                <w:sz w:val="22"/>
                <w:szCs w:val="22"/>
              </w:rPr>
              <w:t xml:space="preserve"> 3,540,000 </w:t>
            </w:r>
          </w:p>
        </w:tc>
        <w:tc>
          <w:tcPr>
            <w:tcW w:w="1400" w:type="dxa"/>
            <w:noWrap/>
            <w:hideMark/>
          </w:tcPr>
          <w:p w:rsidR="008F3DB7" w:rsidRPr="008F3DB7" w:rsidRDefault="008F3DB7" w:rsidP="00C256B7">
            <w:pPr>
              <w:spacing w:line="269" w:lineRule="auto"/>
              <w:jc w:val="left"/>
              <w:rPr>
                <w:rFonts w:ascii="David" w:eastAsia="Calibri" w:hAnsi="David"/>
                <w:sz w:val="22"/>
                <w:szCs w:val="22"/>
              </w:rPr>
            </w:pPr>
            <w:r w:rsidRPr="008F3DB7">
              <w:rPr>
                <w:rFonts w:ascii="David" w:eastAsia="Calibri" w:hAnsi="David"/>
                <w:sz w:val="22"/>
                <w:szCs w:val="22"/>
              </w:rPr>
              <w:t xml:space="preserve"> 1,811,000 </w:t>
            </w:r>
          </w:p>
        </w:tc>
        <w:tc>
          <w:tcPr>
            <w:tcW w:w="1231" w:type="dxa"/>
            <w:noWrap/>
            <w:hideMark/>
          </w:tcPr>
          <w:p w:rsidR="008F3DB7" w:rsidRPr="008F3DB7" w:rsidRDefault="008F3DB7" w:rsidP="00C256B7">
            <w:pPr>
              <w:spacing w:line="269" w:lineRule="auto"/>
              <w:jc w:val="left"/>
              <w:rPr>
                <w:rFonts w:ascii="David" w:eastAsia="Calibri" w:hAnsi="David"/>
                <w:sz w:val="22"/>
                <w:szCs w:val="22"/>
              </w:rPr>
            </w:pPr>
            <w:r w:rsidRPr="008F3DB7">
              <w:rPr>
                <w:rFonts w:ascii="David" w:eastAsia="Calibri" w:hAnsi="David"/>
                <w:sz w:val="22"/>
                <w:szCs w:val="22"/>
              </w:rPr>
              <w:t xml:space="preserve">12,431,000 </w:t>
            </w:r>
          </w:p>
        </w:tc>
      </w:tr>
      <w:tr w:rsidR="008F3DB7" w:rsidRPr="008F3DB7" w:rsidTr="00916523">
        <w:trPr>
          <w:trHeight w:val="285"/>
          <w:jc w:val="center"/>
        </w:trPr>
        <w:tc>
          <w:tcPr>
            <w:tcW w:w="1724" w:type="dxa"/>
            <w:noWrap/>
            <w:hideMark/>
          </w:tcPr>
          <w:p w:rsidR="008F3DB7" w:rsidRPr="008F3DB7" w:rsidRDefault="008F3DB7" w:rsidP="00C256B7">
            <w:pPr>
              <w:spacing w:line="269" w:lineRule="auto"/>
              <w:rPr>
                <w:rFonts w:ascii="David" w:eastAsia="Calibri" w:hAnsi="David"/>
                <w:sz w:val="22"/>
                <w:szCs w:val="22"/>
              </w:rPr>
            </w:pPr>
            <w:r w:rsidRPr="008F3DB7">
              <w:rPr>
                <w:rFonts w:ascii="David" w:eastAsia="Calibri" w:hAnsi="David"/>
                <w:sz w:val="22"/>
                <w:szCs w:val="22"/>
                <w:rtl/>
              </w:rPr>
              <w:t>מרום הגליל</w:t>
            </w:r>
          </w:p>
        </w:tc>
        <w:tc>
          <w:tcPr>
            <w:tcW w:w="1199" w:type="dxa"/>
            <w:noWrap/>
            <w:hideMark/>
          </w:tcPr>
          <w:p w:rsidR="008F3DB7" w:rsidRPr="008F3DB7" w:rsidRDefault="008F3DB7" w:rsidP="00C256B7">
            <w:pPr>
              <w:spacing w:line="269" w:lineRule="auto"/>
              <w:jc w:val="left"/>
              <w:rPr>
                <w:rFonts w:ascii="David" w:eastAsia="Calibri" w:hAnsi="David"/>
                <w:sz w:val="22"/>
                <w:szCs w:val="22"/>
              </w:rPr>
            </w:pPr>
            <w:r w:rsidRPr="008F3DB7">
              <w:rPr>
                <w:rFonts w:ascii="David" w:eastAsia="Calibri" w:hAnsi="David"/>
                <w:sz w:val="22"/>
                <w:szCs w:val="22"/>
              </w:rPr>
              <w:t xml:space="preserve">9,100,000 </w:t>
            </w:r>
          </w:p>
        </w:tc>
        <w:tc>
          <w:tcPr>
            <w:tcW w:w="1400" w:type="dxa"/>
            <w:noWrap/>
            <w:hideMark/>
          </w:tcPr>
          <w:p w:rsidR="008F3DB7" w:rsidRPr="008F3DB7" w:rsidRDefault="008F3DB7" w:rsidP="00C256B7">
            <w:pPr>
              <w:spacing w:line="269" w:lineRule="auto"/>
              <w:jc w:val="left"/>
              <w:rPr>
                <w:rFonts w:ascii="David" w:eastAsia="Calibri" w:hAnsi="David"/>
                <w:sz w:val="22"/>
                <w:szCs w:val="22"/>
              </w:rPr>
            </w:pPr>
          </w:p>
        </w:tc>
        <w:tc>
          <w:tcPr>
            <w:tcW w:w="1282" w:type="dxa"/>
            <w:noWrap/>
            <w:hideMark/>
          </w:tcPr>
          <w:p w:rsidR="008F3DB7" w:rsidRPr="008F3DB7" w:rsidRDefault="008F3DB7" w:rsidP="00C256B7">
            <w:pPr>
              <w:spacing w:line="269" w:lineRule="auto"/>
              <w:jc w:val="left"/>
              <w:rPr>
                <w:rFonts w:ascii="David" w:eastAsia="Calibri" w:hAnsi="David"/>
                <w:sz w:val="22"/>
                <w:szCs w:val="22"/>
              </w:rPr>
            </w:pPr>
            <w:r w:rsidRPr="008F3DB7">
              <w:rPr>
                <w:rFonts w:ascii="David" w:eastAsia="Calibri" w:hAnsi="David"/>
                <w:sz w:val="22"/>
                <w:szCs w:val="22"/>
              </w:rPr>
              <w:t xml:space="preserve"> 4,614,400 </w:t>
            </w:r>
          </w:p>
        </w:tc>
        <w:tc>
          <w:tcPr>
            <w:tcW w:w="1400" w:type="dxa"/>
            <w:noWrap/>
            <w:hideMark/>
          </w:tcPr>
          <w:p w:rsidR="008F3DB7" w:rsidRPr="008F3DB7" w:rsidRDefault="008F3DB7" w:rsidP="00C256B7">
            <w:pPr>
              <w:spacing w:line="269" w:lineRule="auto"/>
              <w:jc w:val="left"/>
              <w:rPr>
                <w:rFonts w:ascii="David" w:eastAsia="Calibri" w:hAnsi="David"/>
                <w:sz w:val="22"/>
                <w:szCs w:val="22"/>
              </w:rPr>
            </w:pPr>
            <w:r w:rsidRPr="008F3DB7">
              <w:rPr>
                <w:rFonts w:ascii="David" w:eastAsia="Calibri" w:hAnsi="David"/>
                <w:sz w:val="22"/>
                <w:szCs w:val="22"/>
              </w:rPr>
              <w:t xml:space="preserve">374,000 </w:t>
            </w:r>
          </w:p>
        </w:tc>
        <w:tc>
          <w:tcPr>
            <w:tcW w:w="1231" w:type="dxa"/>
            <w:noWrap/>
            <w:hideMark/>
          </w:tcPr>
          <w:p w:rsidR="008F3DB7" w:rsidRPr="008F3DB7" w:rsidRDefault="008F3DB7" w:rsidP="00C256B7">
            <w:pPr>
              <w:spacing w:line="269" w:lineRule="auto"/>
              <w:jc w:val="left"/>
              <w:rPr>
                <w:rFonts w:ascii="David" w:eastAsia="Calibri" w:hAnsi="David"/>
                <w:sz w:val="22"/>
                <w:szCs w:val="22"/>
              </w:rPr>
            </w:pPr>
            <w:r w:rsidRPr="008F3DB7">
              <w:rPr>
                <w:rFonts w:ascii="David" w:eastAsia="Calibri" w:hAnsi="David"/>
                <w:sz w:val="22"/>
                <w:szCs w:val="22"/>
              </w:rPr>
              <w:t xml:space="preserve">14,088,400 </w:t>
            </w:r>
          </w:p>
        </w:tc>
      </w:tr>
      <w:tr w:rsidR="008F3DB7" w:rsidRPr="008F3DB7" w:rsidTr="00916523">
        <w:trPr>
          <w:trHeight w:val="285"/>
          <w:jc w:val="center"/>
        </w:trPr>
        <w:tc>
          <w:tcPr>
            <w:tcW w:w="1724" w:type="dxa"/>
            <w:noWrap/>
          </w:tcPr>
          <w:p w:rsidR="008F3DB7" w:rsidRPr="008F3DB7" w:rsidRDefault="008F3DB7" w:rsidP="00C256B7">
            <w:pPr>
              <w:spacing w:line="269" w:lineRule="auto"/>
              <w:rPr>
                <w:rFonts w:ascii="David" w:eastAsia="Calibri" w:hAnsi="David"/>
                <w:sz w:val="22"/>
                <w:szCs w:val="22"/>
              </w:rPr>
            </w:pPr>
            <w:r w:rsidRPr="008F3DB7">
              <w:rPr>
                <w:rFonts w:ascii="David" w:eastAsia="Calibri" w:hAnsi="David"/>
                <w:sz w:val="22"/>
                <w:szCs w:val="22"/>
                <w:rtl/>
              </w:rPr>
              <w:t>מטולה</w:t>
            </w:r>
          </w:p>
        </w:tc>
        <w:tc>
          <w:tcPr>
            <w:tcW w:w="1199" w:type="dxa"/>
            <w:noWrap/>
          </w:tcPr>
          <w:p w:rsidR="008F3DB7" w:rsidRPr="008F3DB7" w:rsidRDefault="008F3DB7" w:rsidP="00C256B7">
            <w:pPr>
              <w:spacing w:line="269" w:lineRule="auto"/>
              <w:jc w:val="left"/>
              <w:rPr>
                <w:rFonts w:ascii="David" w:eastAsia="Calibri" w:hAnsi="David"/>
                <w:sz w:val="22"/>
                <w:szCs w:val="22"/>
              </w:rPr>
            </w:pPr>
            <w:r w:rsidRPr="008F3DB7">
              <w:rPr>
                <w:rFonts w:ascii="David" w:eastAsia="Calibri" w:hAnsi="David"/>
                <w:sz w:val="22"/>
                <w:szCs w:val="22"/>
              </w:rPr>
              <w:t xml:space="preserve">2,010,000 </w:t>
            </w:r>
          </w:p>
        </w:tc>
        <w:tc>
          <w:tcPr>
            <w:tcW w:w="1400" w:type="dxa"/>
            <w:noWrap/>
          </w:tcPr>
          <w:p w:rsidR="008F3DB7" w:rsidRPr="008F3DB7" w:rsidRDefault="008F3DB7" w:rsidP="00C256B7">
            <w:pPr>
              <w:spacing w:line="269" w:lineRule="auto"/>
              <w:jc w:val="left"/>
              <w:rPr>
                <w:rFonts w:ascii="David" w:eastAsia="Calibri" w:hAnsi="David"/>
                <w:sz w:val="22"/>
                <w:szCs w:val="22"/>
              </w:rPr>
            </w:pPr>
          </w:p>
        </w:tc>
        <w:tc>
          <w:tcPr>
            <w:tcW w:w="1282" w:type="dxa"/>
            <w:noWrap/>
          </w:tcPr>
          <w:p w:rsidR="008F3DB7" w:rsidRPr="008F3DB7" w:rsidRDefault="008F3DB7" w:rsidP="00C256B7">
            <w:pPr>
              <w:spacing w:line="269" w:lineRule="auto"/>
              <w:jc w:val="left"/>
              <w:rPr>
                <w:rFonts w:ascii="David" w:eastAsia="Calibri" w:hAnsi="David"/>
                <w:sz w:val="22"/>
                <w:szCs w:val="22"/>
              </w:rPr>
            </w:pPr>
            <w:r w:rsidRPr="008F3DB7">
              <w:rPr>
                <w:rFonts w:ascii="David" w:eastAsia="Calibri" w:hAnsi="David"/>
                <w:sz w:val="22"/>
                <w:szCs w:val="22"/>
              </w:rPr>
              <w:t xml:space="preserve"> 1,005,000 </w:t>
            </w:r>
          </w:p>
        </w:tc>
        <w:tc>
          <w:tcPr>
            <w:tcW w:w="1400" w:type="dxa"/>
            <w:noWrap/>
          </w:tcPr>
          <w:p w:rsidR="008F3DB7" w:rsidRPr="008F3DB7" w:rsidRDefault="008F3DB7" w:rsidP="00C256B7">
            <w:pPr>
              <w:spacing w:line="269" w:lineRule="auto"/>
              <w:jc w:val="left"/>
              <w:rPr>
                <w:rFonts w:ascii="David" w:eastAsia="Calibri" w:hAnsi="David"/>
                <w:sz w:val="22"/>
                <w:szCs w:val="22"/>
              </w:rPr>
            </w:pPr>
            <w:r w:rsidRPr="008F3DB7">
              <w:rPr>
                <w:rFonts w:ascii="David" w:eastAsia="Calibri" w:hAnsi="David"/>
                <w:sz w:val="22"/>
                <w:szCs w:val="22"/>
              </w:rPr>
              <w:t xml:space="preserve">892,000 </w:t>
            </w:r>
          </w:p>
        </w:tc>
        <w:tc>
          <w:tcPr>
            <w:tcW w:w="1231" w:type="dxa"/>
            <w:noWrap/>
          </w:tcPr>
          <w:p w:rsidR="008F3DB7" w:rsidRPr="008F3DB7" w:rsidRDefault="008F3DB7" w:rsidP="00C256B7">
            <w:pPr>
              <w:spacing w:line="269" w:lineRule="auto"/>
              <w:jc w:val="left"/>
              <w:rPr>
                <w:rFonts w:ascii="David" w:eastAsia="Calibri" w:hAnsi="David"/>
                <w:sz w:val="22"/>
                <w:szCs w:val="22"/>
              </w:rPr>
            </w:pPr>
            <w:r w:rsidRPr="008F3DB7">
              <w:rPr>
                <w:rFonts w:ascii="David" w:eastAsia="Calibri" w:hAnsi="David"/>
                <w:sz w:val="22"/>
                <w:szCs w:val="22"/>
              </w:rPr>
              <w:t xml:space="preserve">3,907,000 </w:t>
            </w:r>
          </w:p>
        </w:tc>
      </w:tr>
      <w:tr w:rsidR="008F3DB7" w:rsidRPr="008F3DB7" w:rsidTr="00916523">
        <w:trPr>
          <w:trHeight w:val="285"/>
          <w:jc w:val="center"/>
        </w:trPr>
        <w:tc>
          <w:tcPr>
            <w:tcW w:w="1724" w:type="dxa"/>
            <w:noWrap/>
            <w:hideMark/>
          </w:tcPr>
          <w:p w:rsidR="008F3DB7" w:rsidRPr="008F3DB7" w:rsidRDefault="008F3DB7" w:rsidP="00C256B7">
            <w:pPr>
              <w:spacing w:line="269" w:lineRule="auto"/>
              <w:rPr>
                <w:rFonts w:ascii="David" w:eastAsia="Calibri" w:hAnsi="David"/>
                <w:sz w:val="22"/>
                <w:szCs w:val="22"/>
              </w:rPr>
            </w:pPr>
            <w:r w:rsidRPr="008F3DB7">
              <w:rPr>
                <w:rFonts w:ascii="David" w:eastAsia="Calibri" w:hAnsi="David"/>
                <w:sz w:val="22"/>
                <w:szCs w:val="22"/>
                <w:rtl/>
              </w:rPr>
              <w:t>שלומי</w:t>
            </w:r>
          </w:p>
        </w:tc>
        <w:tc>
          <w:tcPr>
            <w:tcW w:w="1199" w:type="dxa"/>
            <w:noWrap/>
            <w:hideMark/>
          </w:tcPr>
          <w:p w:rsidR="008F3DB7" w:rsidRPr="008F3DB7" w:rsidRDefault="008F3DB7" w:rsidP="00C256B7">
            <w:pPr>
              <w:spacing w:line="269" w:lineRule="auto"/>
              <w:jc w:val="left"/>
              <w:rPr>
                <w:rFonts w:ascii="David" w:eastAsia="Calibri" w:hAnsi="David"/>
                <w:sz w:val="22"/>
                <w:szCs w:val="22"/>
              </w:rPr>
            </w:pPr>
            <w:r w:rsidRPr="008F3DB7">
              <w:rPr>
                <w:rFonts w:ascii="David" w:eastAsia="Calibri" w:hAnsi="David"/>
                <w:sz w:val="22"/>
                <w:szCs w:val="22"/>
              </w:rPr>
              <w:t xml:space="preserve">5,060,000 </w:t>
            </w:r>
          </w:p>
        </w:tc>
        <w:tc>
          <w:tcPr>
            <w:tcW w:w="1400" w:type="dxa"/>
            <w:noWrap/>
            <w:hideMark/>
          </w:tcPr>
          <w:p w:rsidR="008F3DB7" w:rsidRPr="008F3DB7" w:rsidRDefault="008F3DB7" w:rsidP="00C256B7">
            <w:pPr>
              <w:spacing w:line="269" w:lineRule="auto"/>
              <w:jc w:val="left"/>
              <w:rPr>
                <w:rFonts w:ascii="David" w:eastAsia="Calibri" w:hAnsi="David"/>
                <w:sz w:val="22"/>
                <w:szCs w:val="22"/>
              </w:rPr>
            </w:pPr>
          </w:p>
        </w:tc>
        <w:tc>
          <w:tcPr>
            <w:tcW w:w="1282" w:type="dxa"/>
            <w:noWrap/>
            <w:hideMark/>
          </w:tcPr>
          <w:p w:rsidR="008F3DB7" w:rsidRPr="008F3DB7" w:rsidRDefault="008F3DB7" w:rsidP="00C256B7">
            <w:pPr>
              <w:spacing w:line="269" w:lineRule="auto"/>
              <w:jc w:val="left"/>
              <w:rPr>
                <w:rFonts w:ascii="David" w:eastAsia="Calibri" w:hAnsi="David"/>
                <w:sz w:val="22"/>
                <w:szCs w:val="22"/>
              </w:rPr>
            </w:pPr>
            <w:r w:rsidRPr="008F3DB7">
              <w:rPr>
                <w:rFonts w:ascii="David" w:eastAsia="Calibri" w:hAnsi="David"/>
                <w:sz w:val="22"/>
                <w:szCs w:val="22"/>
              </w:rPr>
              <w:t xml:space="preserve"> 2,530,000 </w:t>
            </w:r>
          </w:p>
        </w:tc>
        <w:tc>
          <w:tcPr>
            <w:tcW w:w="1400" w:type="dxa"/>
            <w:noWrap/>
            <w:hideMark/>
          </w:tcPr>
          <w:p w:rsidR="008F3DB7" w:rsidRPr="008F3DB7" w:rsidRDefault="008F3DB7" w:rsidP="00C256B7">
            <w:pPr>
              <w:spacing w:line="269" w:lineRule="auto"/>
              <w:jc w:val="left"/>
              <w:rPr>
                <w:rFonts w:ascii="David" w:eastAsia="Calibri" w:hAnsi="David"/>
                <w:sz w:val="22"/>
                <w:szCs w:val="22"/>
              </w:rPr>
            </w:pPr>
            <w:r w:rsidRPr="008F3DB7">
              <w:rPr>
                <w:rFonts w:ascii="David" w:eastAsia="Calibri" w:hAnsi="David"/>
                <w:sz w:val="22"/>
                <w:szCs w:val="22"/>
              </w:rPr>
              <w:t xml:space="preserve"> 3,448,000 </w:t>
            </w:r>
          </w:p>
        </w:tc>
        <w:tc>
          <w:tcPr>
            <w:tcW w:w="1231" w:type="dxa"/>
            <w:noWrap/>
            <w:hideMark/>
          </w:tcPr>
          <w:p w:rsidR="008F3DB7" w:rsidRPr="008F3DB7" w:rsidRDefault="008F3DB7" w:rsidP="00C256B7">
            <w:pPr>
              <w:spacing w:line="269" w:lineRule="auto"/>
              <w:jc w:val="left"/>
              <w:rPr>
                <w:rFonts w:ascii="David" w:eastAsia="Calibri" w:hAnsi="David"/>
                <w:sz w:val="22"/>
                <w:szCs w:val="22"/>
              </w:rPr>
            </w:pPr>
            <w:r w:rsidRPr="008F3DB7">
              <w:rPr>
                <w:rFonts w:ascii="David" w:eastAsia="Calibri" w:hAnsi="David"/>
                <w:sz w:val="22"/>
                <w:szCs w:val="22"/>
              </w:rPr>
              <w:t xml:space="preserve">11,038,000 </w:t>
            </w:r>
          </w:p>
        </w:tc>
      </w:tr>
      <w:tr w:rsidR="008F3DB7" w:rsidRPr="008F3DB7" w:rsidTr="00916523">
        <w:trPr>
          <w:trHeight w:val="285"/>
          <w:jc w:val="center"/>
        </w:trPr>
        <w:tc>
          <w:tcPr>
            <w:tcW w:w="1724" w:type="dxa"/>
            <w:noWrap/>
          </w:tcPr>
          <w:p w:rsidR="008F3DB7" w:rsidRPr="008F3DB7" w:rsidRDefault="008F3DB7" w:rsidP="00C256B7">
            <w:pPr>
              <w:spacing w:line="269" w:lineRule="auto"/>
              <w:rPr>
                <w:rFonts w:ascii="David" w:eastAsia="Calibri" w:hAnsi="David"/>
                <w:sz w:val="22"/>
                <w:szCs w:val="22"/>
              </w:rPr>
            </w:pPr>
            <w:r w:rsidRPr="008F3DB7">
              <w:rPr>
                <w:rFonts w:ascii="David" w:eastAsia="Calibri" w:hAnsi="David"/>
                <w:sz w:val="22"/>
                <w:szCs w:val="22"/>
                <w:rtl/>
              </w:rPr>
              <w:t>אופקים</w:t>
            </w:r>
          </w:p>
        </w:tc>
        <w:tc>
          <w:tcPr>
            <w:tcW w:w="1199" w:type="dxa"/>
            <w:noWrap/>
          </w:tcPr>
          <w:p w:rsidR="008F3DB7" w:rsidRPr="008F3DB7" w:rsidRDefault="008F3DB7" w:rsidP="00C256B7">
            <w:pPr>
              <w:spacing w:line="269" w:lineRule="auto"/>
              <w:jc w:val="left"/>
              <w:rPr>
                <w:rFonts w:ascii="David" w:eastAsia="Calibri" w:hAnsi="David"/>
                <w:sz w:val="22"/>
                <w:szCs w:val="22"/>
              </w:rPr>
            </w:pPr>
            <w:r w:rsidRPr="008F3DB7">
              <w:rPr>
                <w:rFonts w:ascii="David" w:eastAsia="Calibri" w:hAnsi="David"/>
                <w:sz w:val="22"/>
                <w:szCs w:val="22"/>
              </w:rPr>
              <w:t xml:space="preserve">10,000,000 </w:t>
            </w:r>
          </w:p>
        </w:tc>
        <w:tc>
          <w:tcPr>
            <w:tcW w:w="1400" w:type="dxa"/>
            <w:noWrap/>
          </w:tcPr>
          <w:p w:rsidR="008F3DB7" w:rsidRPr="008F3DB7" w:rsidRDefault="008F3DB7" w:rsidP="00C256B7">
            <w:pPr>
              <w:spacing w:line="269" w:lineRule="auto"/>
              <w:jc w:val="left"/>
              <w:rPr>
                <w:rFonts w:ascii="David" w:eastAsia="Calibri" w:hAnsi="David"/>
                <w:sz w:val="22"/>
                <w:szCs w:val="22"/>
              </w:rPr>
            </w:pPr>
          </w:p>
        </w:tc>
        <w:tc>
          <w:tcPr>
            <w:tcW w:w="1282" w:type="dxa"/>
            <w:noWrap/>
          </w:tcPr>
          <w:p w:rsidR="008F3DB7" w:rsidRPr="008F3DB7" w:rsidRDefault="008F3DB7" w:rsidP="00C256B7">
            <w:pPr>
              <w:spacing w:line="269" w:lineRule="auto"/>
              <w:jc w:val="left"/>
              <w:rPr>
                <w:rFonts w:ascii="David" w:eastAsia="Calibri" w:hAnsi="David"/>
                <w:sz w:val="22"/>
                <w:szCs w:val="22"/>
              </w:rPr>
            </w:pPr>
          </w:p>
        </w:tc>
        <w:tc>
          <w:tcPr>
            <w:tcW w:w="1400" w:type="dxa"/>
            <w:noWrap/>
          </w:tcPr>
          <w:p w:rsidR="008F3DB7" w:rsidRPr="008F3DB7" w:rsidRDefault="008F3DB7" w:rsidP="00C256B7">
            <w:pPr>
              <w:spacing w:line="269" w:lineRule="auto"/>
              <w:jc w:val="left"/>
              <w:rPr>
                <w:rFonts w:ascii="David" w:eastAsia="Calibri" w:hAnsi="David"/>
                <w:sz w:val="22"/>
                <w:szCs w:val="22"/>
              </w:rPr>
            </w:pPr>
          </w:p>
        </w:tc>
        <w:tc>
          <w:tcPr>
            <w:tcW w:w="1231" w:type="dxa"/>
            <w:noWrap/>
          </w:tcPr>
          <w:p w:rsidR="008F3DB7" w:rsidRPr="008F3DB7" w:rsidRDefault="008F3DB7" w:rsidP="00C256B7">
            <w:pPr>
              <w:spacing w:line="269" w:lineRule="auto"/>
              <w:jc w:val="left"/>
              <w:rPr>
                <w:rFonts w:ascii="David" w:eastAsia="Calibri" w:hAnsi="David"/>
                <w:sz w:val="22"/>
                <w:szCs w:val="22"/>
              </w:rPr>
            </w:pPr>
            <w:r w:rsidRPr="008F3DB7">
              <w:rPr>
                <w:rFonts w:ascii="David" w:eastAsia="Calibri" w:hAnsi="David"/>
                <w:sz w:val="22"/>
                <w:szCs w:val="22"/>
              </w:rPr>
              <w:t xml:space="preserve">10,000,000 </w:t>
            </w:r>
          </w:p>
        </w:tc>
      </w:tr>
      <w:tr w:rsidR="008F3DB7" w:rsidRPr="008F3DB7" w:rsidTr="00916523">
        <w:trPr>
          <w:trHeight w:val="285"/>
          <w:jc w:val="center"/>
        </w:trPr>
        <w:tc>
          <w:tcPr>
            <w:tcW w:w="1724" w:type="dxa"/>
            <w:noWrap/>
          </w:tcPr>
          <w:p w:rsidR="008F3DB7" w:rsidRPr="008F3DB7" w:rsidRDefault="008F3DB7" w:rsidP="00C256B7">
            <w:pPr>
              <w:spacing w:line="269" w:lineRule="auto"/>
              <w:rPr>
                <w:rFonts w:ascii="David" w:eastAsia="Calibri" w:hAnsi="David"/>
                <w:sz w:val="22"/>
                <w:szCs w:val="22"/>
              </w:rPr>
            </w:pPr>
            <w:r w:rsidRPr="008F3DB7">
              <w:rPr>
                <w:rFonts w:ascii="David" w:eastAsia="Calibri" w:hAnsi="David"/>
                <w:sz w:val="22"/>
                <w:szCs w:val="22"/>
                <w:rtl/>
              </w:rPr>
              <w:t>אשקלון</w:t>
            </w:r>
          </w:p>
        </w:tc>
        <w:tc>
          <w:tcPr>
            <w:tcW w:w="1199" w:type="dxa"/>
            <w:noWrap/>
          </w:tcPr>
          <w:p w:rsidR="008F3DB7" w:rsidRPr="008F3DB7" w:rsidRDefault="008F3DB7" w:rsidP="00C256B7">
            <w:pPr>
              <w:spacing w:line="269" w:lineRule="auto"/>
              <w:jc w:val="left"/>
              <w:rPr>
                <w:rFonts w:ascii="David" w:eastAsia="Calibri" w:hAnsi="David"/>
                <w:sz w:val="22"/>
                <w:szCs w:val="22"/>
              </w:rPr>
            </w:pPr>
            <w:r w:rsidRPr="008F3DB7">
              <w:rPr>
                <w:rFonts w:ascii="David" w:eastAsia="Calibri" w:hAnsi="David"/>
                <w:sz w:val="22"/>
                <w:szCs w:val="22"/>
              </w:rPr>
              <w:t xml:space="preserve">50,000,000 </w:t>
            </w:r>
          </w:p>
        </w:tc>
        <w:tc>
          <w:tcPr>
            <w:tcW w:w="1400" w:type="dxa"/>
            <w:noWrap/>
          </w:tcPr>
          <w:p w:rsidR="008F3DB7" w:rsidRPr="008F3DB7" w:rsidRDefault="008F3DB7" w:rsidP="00C256B7">
            <w:pPr>
              <w:spacing w:line="269" w:lineRule="auto"/>
              <w:jc w:val="left"/>
              <w:rPr>
                <w:rFonts w:ascii="David" w:eastAsia="Calibri" w:hAnsi="David"/>
                <w:sz w:val="22"/>
                <w:szCs w:val="22"/>
              </w:rPr>
            </w:pPr>
            <w:r w:rsidRPr="008F3DB7">
              <w:rPr>
                <w:rFonts w:ascii="David" w:eastAsia="Calibri" w:hAnsi="David"/>
                <w:sz w:val="22"/>
                <w:szCs w:val="22"/>
              </w:rPr>
              <w:t xml:space="preserve">5,000,000 </w:t>
            </w:r>
          </w:p>
        </w:tc>
        <w:tc>
          <w:tcPr>
            <w:tcW w:w="1282" w:type="dxa"/>
            <w:noWrap/>
          </w:tcPr>
          <w:p w:rsidR="008F3DB7" w:rsidRPr="008F3DB7" w:rsidRDefault="008F3DB7" w:rsidP="00C256B7">
            <w:pPr>
              <w:spacing w:line="269" w:lineRule="auto"/>
              <w:jc w:val="left"/>
              <w:rPr>
                <w:rFonts w:ascii="David" w:eastAsia="Calibri" w:hAnsi="David"/>
                <w:sz w:val="22"/>
                <w:szCs w:val="22"/>
              </w:rPr>
            </w:pPr>
          </w:p>
        </w:tc>
        <w:tc>
          <w:tcPr>
            <w:tcW w:w="1400" w:type="dxa"/>
            <w:noWrap/>
          </w:tcPr>
          <w:p w:rsidR="008F3DB7" w:rsidRPr="008F3DB7" w:rsidRDefault="008F3DB7" w:rsidP="00C256B7">
            <w:pPr>
              <w:spacing w:line="269" w:lineRule="auto"/>
              <w:jc w:val="left"/>
              <w:rPr>
                <w:rFonts w:ascii="David" w:eastAsia="Calibri" w:hAnsi="David"/>
                <w:sz w:val="22"/>
                <w:szCs w:val="22"/>
              </w:rPr>
            </w:pPr>
            <w:r w:rsidRPr="008F3DB7">
              <w:rPr>
                <w:rFonts w:ascii="David" w:eastAsia="Calibri" w:hAnsi="David"/>
                <w:sz w:val="22"/>
                <w:szCs w:val="22"/>
              </w:rPr>
              <w:t xml:space="preserve"> 8,814,000 </w:t>
            </w:r>
          </w:p>
        </w:tc>
        <w:tc>
          <w:tcPr>
            <w:tcW w:w="1231" w:type="dxa"/>
            <w:noWrap/>
          </w:tcPr>
          <w:p w:rsidR="008F3DB7" w:rsidRPr="008F3DB7" w:rsidRDefault="008F3DB7" w:rsidP="00C256B7">
            <w:pPr>
              <w:spacing w:line="269" w:lineRule="auto"/>
              <w:jc w:val="left"/>
              <w:rPr>
                <w:rFonts w:ascii="David" w:eastAsia="Calibri" w:hAnsi="David"/>
                <w:sz w:val="22"/>
                <w:szCs w:val="22"/>
              </w:rPr>
            </w:pPr>
            <w:r w:rsidRPr="008F3DB7">
              <w:rPr>
                <w:rFonts w:ascii="David" w:eastAsia="Calibri" w:hAnsi="David"/>
                <w:sz w:val="22"/>
                <w:szCs w:val="22"/>
              </w:rPr>
              <w:t xml:space="preserve">63,814,000 </w:t>
            </w:r>
          </w:p>
        </w:tc>
      </w:tr>
      <w:tr w:rsidR="008F3DB7" w:rsidRPr="008F3DB7" w:rsidTr="00916523">
        <w:trPr>
          <w:trHeight w:val="285"/>
          <w:jc w:val="center"/>
        </w:trPr>
        <w:tc>
          <w:tcPr>
            <w:tcW w:w="1724" w:type="dxa"/>
            <w:noWrap/>
            <w:hideMark/>
          </w:tcPr>
          <w:p w:rsidR="008F3DB7" w:rsidRPr="008F3DB7" w:rsidRDefault="008F3DB7" w:rsidP="00C256B7">
            <w:pPr>
              <w:spacing w:line="269" w:lineRule="auto"/>
              <w:rPr>
                <w:rFonts w:ascii="David" w:eastAsia="Calibri" w:hAnsi="David"/>
                <w:sz w:val="22"/>
                <w:szCs w:val="22"/>
              </w:rPr>
            </w:pPr>
            <w:r w:rsidRPr="008F3DB7">
              <w:rPr>
                <w:rFonts w:ascii="David" w:eastAsia="Calibri" w:hAnsi="David"/>
                <w:sz w:val="22"/>
                <w:szCs w:val="22"/>
                <w:rtl/>
              </w:rPr>
              <w:t>קר</w:t>
            </w:r>
            <w:r w:rsidRPr="008F3DB7">
              <w:rPr>
                <w:rFonts w:ascii="David" w:eastAsia="Calibri" w:hAnsi="David" w:hint="eastAsia"/>
                <w:sz w:val="22"/>
                <w:szCs w:val="22"/>
                <w:rtl/>
              </w:rPr>
              <w:t>י</w:t>
            </w:r>
            <w:r w:rsidRPr="008F3DB7">
              <w:rPr>
                <w:rFonts w:ascii="David" w:eastAsia="Calibri" w:hAnsi="David"/>
                <w:sz w:val="22"/>
                <w:szCs w:val="22"/>
                <w:rtl/>
              </w:rPr>
              <w:t>ית שמונה</w:t>
            </w:r>
          </w:p>
        </w:tc>
        <w:tc>
          <w:tcPr>
            <w:tcW w:w="1199" w:type="dxa"/>
            <w:noWrap/>
            <w:hideMark/>
          </w:tcPr>
          <w:p w:rsidR="008F3DB7" w:rsidRPr="008F3DB7" w:rsidRDefault="008F3DB7" w:rsidP="00C256B7">
            <w:pPr>
              <w:spacing w:line="269" w:lineRule="auto"/>
              <w:jc w:val="left"/>
              <w:rPr>
                <w:rFonts w:ascii="David" w:eastAsia="Calibri" w:hAnsi="David"/>
                <w:sz w:val="22"/>
                <w:szCs w:val="22"/>
              </w:rPr>
            </w:pPr>
            <w:r w:rsidRPr="008F3DB7">
              <w:rPr>
                <w:rFonts w:ascii="David" w:eastAsia="Calibri" w:hAnsi="David"/>
                <w:sz w:val="22"/>
                <w:szCs w:val="22"/>
              </w:rPr>
              <w:t xml:space="preserve">20,260,000 </w:t>
            </w:r>
          </w:p>
        </w:tc>
        <w:tc>
          <w:tcPr>
            <w:tcW w:w="1400" w:type="dxa"/>
            <w:noWrap/>
            <w:hideMark/>
          </w:tcPr>
          <w:p w:rsidR="008F3DB7" w:rsidRPr="008F3DB7" w:rsidRDefault="008F3DB7" w:rsidP="00C256B7">
            <w:pPr>
              <w:spacing w:line="269" w:lineRule="auto"/>
              <w:jc w:val="left"/>
              <w:rPr>
                <w:rFonts w:ascii="David" w:eastAsia="Calibri" w:hAnsi="David"/>
                <w:sz w:val="22"/>
                <w:szCs w:val="22"/>
              </w:rPr>
            </w:pPr>
          </w:p>
        </w:tc>
        <w:tc>
          <w:tcPr>
            <w:tcW w:w="1282" w:type="dxa"/>
            <w:noWrap/>
            <w:hideMark/>
          </w:tcPr>
          <w:p w:rsidR="008F3DB7" w:rsidRPr="008F3DB7" w:rsidRDefault="008F3DB7" w:rsidP="00C256B7">
            <w:pPr>
              <w:spacing w:line="269" w:lineRule="auto"/>
              <w:jc w:val="left"/>
              <w:rPr>
                <w:rFonts w:ascii="David" w:eastAsia="Calibri" w:hAnsi="David"/>
                <w:sz w:val="22"/>
                <w:szCs w:val="22"/>
              </w:rPr>
            </w:pPr>
            <w:r w:rsidRPr="008F3DB7">
              <w:rPr>
                <w:rFonts w:ascii="David" w:eastAsia="Calibri" w:hAnsi="David"/>
                <w:sz w:val="22"/>
                <w:szCs w:val="22"/>
              </w:rPr>
              <w:t xml:space="preserve"> 10,130,000 </w:t>
            </w:r>
          </w:p>
        </w:tc>
        <w:tc>
          <w:tcPr>
            <w:tcW w:w="1400" w:type="dxa"/>
            <w:noWrap/>
            <w:hideMark/>
          </w:tcPr>
          <w:p w:rsidR="008F3DB7" w:rsidRPr="008F3DB7" w:rsidRDefault="008F3DB7" w:rsidP="00C256B7">
            <w:pPr>
              <w:spacing w:line="269" w:lineRule="auto"/>
              <w:jc w:val="left"/>
              <w:rPr>
                <w:rFonts w:ascii="David" w:eastAsia="Calibri" w:hAnsi="David"/>
                <w:sz w:val="22"/>
                <w:szCs w:val="22"/>
              </w:rPr>
            </w:pPr>
            <w:r w:rsidRPr="008F3DB7">
              <w:rPr>
                <w:rFonts w:ascii="David" w:eastAsia="Calibri" w:hAnsi="David"/>
                <w:sz w:val="22"/>
                <w:szCs w:val="22"/>
              </w:rPr>
              <w:t xml:space="preserve"> 9,962,000 </w:t>
            </w:r>
          </w:p>
        </w:tc>
        <w:tc>
          <w:tcPr>
            <w:tcW w:w="1231" w:type="dxa"/>
            <w:noWrap/>
            <w:hideMark/>
          </w:tcPr>
          <w:p w:rsidR="008F3DB7" w:rsidRPr="008F3DB7" w:rsidRDefault="008F3DB7" w:rsidP="00C256B7">
            <w:pPr>
              <w:spacing w:line="269" w:lineRule="auto"/>
              <w:jc w:val="left"/>
              <w:rPr>
                <w:rFonts w:ascii="David" w:eastAsia="Calibri" w:hAnsi="David"/>
                <w:sz w:val="22"/>
                <w:szCs w:val="22"/>
              </w:rPr>
            </w:pPr>
            <w:r w:rsidRPr="008F3DB7">
              <w:rPr>
                <w:rFonts w:ascii="David" w:eastAsia="Calibri" w:hAnsi="David"/>
                <w:sz w:val="22"/>
                <w:szCs w:val="22"/>
              </w:rPr>
              <w:t xml:space="preserve">40,352,000 </w:t>
            </w:r>
          </w:p>
        </w:tc>
      </w:tr>
      <w:tr w:rsidR="008F3DB7" w:rsidRPr="008F3DB7" w:rsidTr="00916523">
        <w:trPr>
          <w:trHeight w:val="285"/>
          <w:jc w:val="center"/>
        </w:trPr>
        <w:tc>
          <w:tcPr>
            <w:tcW w:w="1724" w:type="dxa"/>
            <w:noWrap/>
            <w:hideMark/>
          </w:tcPr>
          <w:p w:rsidR="008F3DB7" w:rsidRPr="008F3DB7" w:rsidRDefault="008F3DB7" w:rsidP="00C256B7">
            <w:pPr>
              <w:spacing w:line="269" w:lineRule="auto"/>
              <w:rPr>
                <w:rFonts w:ascii="David" w:eastAsia="Calibri" w:hAnsi="David"/>
                <w:sz w:val="22"/>
                <w:szCs w:val="22"/>
              </w:rPr>
            </w:pPr>
            <w:r w:rsidRPr="008F3DB7">
              <w:rPr>
                <w:rFonts w:ascii="David" w:eastAsia="Calibri" w:hAnsi="David"/>
                <w:sz w:val="22"/>
                <w:szCs w:val="22"/>
                <w:rtl/>
              </w:rPr>
              <w:t>שדרות</w:t>
            </w:r>
          </w:p>
        </w:tc>
        <w:tc>
          <w:tcPr>
            <w:tcW w:w="1199" w:type="dxa"/>
            <w:noWrap/>
            <w:hideMark/>
          </w:tcPr>
          <w:p w:rsidR="008F3DB7" w:rsidRPr="008F3DB7" w:rsidRDefault="008F3DB7" w:rsidP="00C256B7">
            <w:pPr>
              <w:spacing w:line="269" w:lineRule="auto"/>
              <w:jc w:val="left"/>
              <w:rPr>
                <w:rFonts w:ascii="David" w:eastAsia="Calibri" w:hAnsi="David"/>
                <w:sz w:val="22"/>
                <w:szCs w:val="22"/>
              </w:rPr>
            </w:pPr>
          </w:p>
        </w:tc>
        <w:tc>
          <w:tcPr>
            <w:tcW w:w="1400" w:type="dxa"/>
            <w:noWrap/>
            <w:hideMark/>
          </w:tcPr>
          <w:p w:rsidR="008F3DB7" w:rsidRPr="008F3DB7" w:rsidRDefault="008F3DB7" w:rsidP="00C256B7">
            <w:pPr>
              <w:spacing w:line="269" w:lineRule="auto"/>
              <w:jc w:val="left"/>
              <w:rPr>
                <w:rFonts w:ascii="David" w:eastAsia="Calibri" w:hAnsi="David"/>
                <w:sz w:val="22"/>
                <w:szCs w:val="22"/>
              </w:rPr>
            </w:pPr>
            <w:r w:rsidRPr="008F3DB7">
              <w:rPr>
                <w:rFonts w:ascii="David" w:eastAsia="Calibri" w:hAnsi="David"/>
                <w:sz w:val="22"/>
                <w:szCs w:val="22"/>
              </w:rPr>
              <w:t xml:space="preserve"> 6,050,000 </w:t>
            </w:r>
          </w:p>
        </w:tc>
        <w:tc>
          <w:tcPr>
            <w:tcW w:w="1282" w:type="dxa"/>
            <w:noWrap/>
            <w:hideMark/>
          </w:tcPr>
          <w:p w:rsidR="008F3DB7" w:rsidRPr="008F3DB7" w:rsidRDefault="008F3DB7" w:rsidP="00C256B7">
            <w:pPr>
              <w:spacing w:line="269" w:lineRule="auto"/>
              <w:jc w:val="left"/>
              <w:rPr>
                <w:rFonts w:ascii="David" w:eastAsia="Calibri" w:hAnsi="David"/>
                <w:sz w:val="22"/>
                <w:szCs w:val="22"/>
              </w:rPr>
            </w:pPr>
          </w:p>
        </w:tc>
        <w:tc>
          <w:tcPr>
            <w:tcW w:w="1400" w:type="dxa"/>
            <w:noWrap/>
            <w:hideMark/>
          </w:tcPr>
          <w:p w:rsidR="008F3DB7" w:rsidRPr="008F3DB7" w:rsidRDefault="008F3DB7" w:rsidP="00C256B7">
            <w:pPr>
              <w:spacing w:line="269" w:lineRule="auto"/>
              <w:jc w:val="left"/>
              <w:rPr>
                <w:rFonts w:ascii="David" w:eastAsia="Calibri" w:hAnsi="David"/>
                <w:sz w:val="22"/>
                <w:szCs w:val="22"/>
              </w:rPr>
            </w:pPr>
            <w:r w:rsidRPr="008F3DB7">
              <w:rPr>
                <w:rFonts w:ascii="David" w:eastAsia="Calibri" w:hAnsi="David"/>
                <w:sz w:val="22"/>
                <w:szCs w:val="22"/>
              </w:rPr>
              <w:t xml:space="preserve"> 14,739,000 </w:t>
            </w:r>
          </w:p>
        </w:tc>
        <w:tc>
          <w:tcPr>
            <w:tcW w:w="1231" w:type="dxa"/>
            <w:noWrap/>
            <w:hideMark/>
          </w:tcPr>
          <w:p w:rsidR="008F3DB7" w:rsidRPr="008F3DB7" w:rsidRDefault="008F3DB7" w:rsidP="00C256B7">
            <w:pPr>
              <w:spacing w:line="269" w:lineRule="auto"/>
              <w:jc w:val="left"/>
              <w:rPr>
                <w:rFonts w:ascii="David" w:eastAsia="Calibri" w:hAnsi="David"/>
                <w:sz w:val="22"/>
                <w:szCs w:val="22"/>
              </w:rPr>
            </w:pPr>
            <w:r w:rsidRPr="008F3DB7">
              <w:rPr>
                <w:rFonts w:ascii="David" w:eastAsia="Calibri" w:hAnsi="David"/>
                <w:sz w:val="22"/>
                <w:szCs w:val="22"/>
              </w:rPr>
              <w:t xml:space="preserve">20,789,000 </w:t>
            </w:r>
          </w:p>
        </w:tc>
      </w:tr>
      <w:tr w:rsidR="008F3DB7" w:rsidRPr="008F3DB7" w:rsidTr="00916523">
        <w:trPr>
          <w:trHeight w:val="245"/>
          <w:jc w:val="center"/>
        </w:trPr>
        <w:tc>
          <w:tcPr>
            <w:tcW w:w="1724" w:type="dxa"/>
            <w:noWrap/>
          </w:tcPr>
          <w:p w:rsidR="008F3DB7" w:rsidRPr="008F3DB7" w:rsidRDefault="008F3DB7" w:rsidP="00C256B7">
            <w:pPr>
              <w:spacing w:line="269" w:lineRule="auto"/>
              <w:rPr>
                <w:rFonts w:ascii="David" w:eastAsia="Calibri" w:hAnsi="David"/>
                <w:b/>
                <w:bCs/>
                <w:sz w:val="22"/>
                <w:szCs w:val="22"/>
                <w:rtl/>
              </w:rPr>
            </w:pPr>
            <w:r w:rsidRPr="008F3DB7">
              <w:rPr>
                <w:rFonts w:ascii="David" w:eastAsia="Calibri" w:hAnsi="David" w:hint="eastAsia"/>
                <w:b/>
                <w:bCs/>
                <w:sz w:val="22"/>
                <w:szCs w:val="22"/>
                <w:rtl/>
              </w:rPr>
              <w:t>סה</w:t>
            </w:r>
            <w:r w:rsidRPr="008F3DB7">
              <w:rPr>
                <w:rFonts w:ascii="David" w:eastAsia="Calibri" w:hAnsi="David"/>
                <w:b/>
                <w:bCs/>
                <w:sz w:val="22"/>
                <w:szCs w:val="22"/>
                <w:rtl/>
              </w:rPr>
              <w:t xml:space="preserve">"כ </w:t>
            </w:r>
            <w:r w:rsidRPr="008F3DB7">
              <w:rPr>
                <w:rFonts w:ascii="David" w:eastAsia="Calibri" w:hAnsi="David" w:hint="eastAsia"/>
                <w:b/>
                <w:bCs/>
                <w:sz w:val="22"/>
                <w:szCs w:val="22"/>
                <w:rtl/>
              </w:rPr>
              <w:t>מפונות</w:t>
            </w:r>
          </w:p>
        </w:tc>
        <w:tc>
          <w:tcPr>
            <w:tcW w:w="1199" w:type="dxa"/>
            <w:noWrap/>
          </w:tcPr>
          <w:p w:rsidR="008F3DB7" w:rsidRPr="008F3DB7" w:rsidRDefault="008F3DB7" w:rsidP="00C256B7">
            <w:pPr>
              <w:spacing w:line="269" w:lineRule="auto"/>
              <w:jc w:val="left"/>
              <w:rPr>
                <w:rFonts w:ascii="David" w:eastAsia="Calibri" w:hAnsi="David"/>
                <w:b/>
                <w:bCs/>
                <w:sz w:val="22"/>
                <w:szCs w:val="22"/>
              </w:rPr>
            </w:pPr>
            <w:r w:rsidRPr="008F3DB7">
              <w:rPr>
                <w:rFonts w:ascii="David" w:eastAsia="Calibri" w:hAnsi="David"/>
                <w:b/>
                <w:bCs/>
                <w:sz w:val="22"/>
                <w:szCs w:val="22"/>
                <w:rtl/>
              </w:rPr>
              <w:t>128</w:t>
            </w:r>
            <w:r w:rsidRPr="008F3DB7">
              <w:rPr>
                <w:rFonts w:ascii="David" w:eastAsia="Calibri" w:hAnsi="David" w:hint="cs"/>
                <w:b/>
                <w:bCs/>
                <w:sz w:val="22"/>
                <w:szCs w:val="22"/>
                <w:rtl/>
              </w:rPr>
              <w:t>,</w:t>
            </w:r>
            <w:r w:rsidRPr="008F3DB7">
              <w:rPr>
                <w:rFonts w:ascii="David" w:eastAsia="Calibri" w:hAnsi="David"/>
                <w:b/>
                <w:bCs/>
                <w:sz w:val="22"/>
                <w:szCs w:val="22"/>
                <w:rtl/>
              </w:rPr>
              <w:t>670</w:t>
            </w:r>
            <w:r w:rsidRPr="008F3DB7">
              <w:rPr>
                <w:rFonts w:ascii="David" w:eastAsia="Calibri" w:hAnsi="David" w:hint="cs"/>
                <w:b/>
                <w:bCs/>
                <w:sz w:val="22"/>
                <w:szCs w:val="22"/>
                <w:rtl/>
              </w:rPr>
              <w:t>,</w:t>
            </w:r>
            <w:r w:rsidRPr="008F3DB7">
              <w:rPr>
                <w:rFonts w:ascii="David" w:eastAsia="Calibri" w:hAnsi="David"/>
                <w:b/>
                <w:bCs/>
                <w:sz w:val="22"/>
                <w:szCs w:val="22"/>
                <w:rtl/>
              </w:rPr>
              <w:t>840</w:t>
            </w:r>
          </w:p>
        </w:tc>
        <w:tc>
          <w:tcPr>
            <w:tcW w:w="1400" w:type="dxa"/>
            <w:noWrap/>
          </w:tcPr>
          <w:p w:rsidR="008F3DB7" w:rsidRPr="008F3DB7" w:rsidRDefault="008F3DB7" w:rsidP="00C256B7">
            <w:pPr>
              <w:spacing w:line="269" w:lineRule="auto"/>
              <w:jc w:val="left"/>
              <w:rPr>
                <w:rFonts w:ascii="David" w:eastAsia="Calibri" w:hAnsi="David"/>
                <w:b/>
                <w:bCs/>
                <w:sz w:val="22"/>
                <w:szCs w:val="22"/>
              </w:rPr>
            </w:pPr>
            <w:r w:rsidRPr="008F3DB7">
              <w:rPr>
                <w:rFonts w:ascii="David" w:eastAsia="Calibri" w:hAnsi="David" w:hint="cs"/>
                <w:b/>
                <w:bCs/>
                <w:sz w:val="22"/>
                <w:szCs w:val="22"/>
                <w:rtl/>
              </w:rPr>
              <w:t>24,700,000</w:t>
            </w:r>
          </w:p>
        </w:tc>
        <w:tc>
          <w:tcPr>
            <w:tcW w:w="1282" w:type="dxa"/>
            <w:noWrap/>
          </w:tcPr>
          <w:p w:rsidR="008F3DB7" w:rsidRPr="008F3DB7" w:rsidRDefault="008F3DB7" w:rsidP="00C256B7">
            <w:pPr>
              <w:spacing w:line="269" w:lineRule="auto"/>
              <w:jc w:val="left"/>
              <w:rPr>
                <w:rFonts w:ascii="David" w:eastAsia="Calibri" w:hAnsi="David"/>
                <w:b/>
                <w:bCs/>
                <w:sz w:val="22"/>
                <w:szCs w:val="22"/>
              </w:rPr>
            </w:pPr>
            <w:r w:rsidRPr="008F3DB7">
              <w:rPr>
                <w:rFonts w:ascii="David" w:eastAsia="Calibri" w:hAnsi="David" w:hint="cs"/>
                <w:b/>
                <w:bCs/>
                <w:sz w:val="22"/>
                <w:szCs w:val="22"/>
                <w:rtl/>
              </w:rPr>
              <w:t>34,989,840</w:t>
            </w:r>
          </w:p>
        </w:tc>
        <w:tc>
          <w:tcPr>
            <w:tcW w:w="1400" w:type="dxa"/>
            <w:noWrap/>
          </w:tcPr>
          <w:p w:rsidR="008F3DB7" w:rsidRPr="008F3DB7" w:rsidRDefault="008F3DB7" w:rsidP="00C256B7">
            <w:pPr>
              <w:spacing w:line="269" w:lineRule="auto"/>
              <w:jc w:val="left"/>
              <w:rPr>
                <w:rFonts w:ascii="David" w:eastAsia="Calibri" w:hAnsi="David"/>
                <w:b/>
                <w:bCs/>
                <w:sz w:val="22"/>
                <w:szCs w:val="22"/>
              </w:rPr>
            </w:pPr>
            <w:r w:rsidRPr="008F3DB7">
              <w:rPr>
                <w:rFonts w:ascii="David" w:eastAsia="Calibri" w:hAnsi="David" w:hint="cs"/>
                <w:b/>
                <w:bCs/>
                <w:sz w:val="22"/>
                <w:szCs w:val="22"/>
                <w:rtl/>
              </w:rPr>
              <w:t>59,807,000</w:t>
            </w:r>
          </w:p>
        </w:tc>
        <w:tc>
          <w:tcPr>
            <w:tcW w:w="1231" w:type="dxa"/>
            <w:noWrap/>
          </w:tcPr>
          <w:p w:rsidR="008F3DB7" w:rsidRPr="008F3DB7" w:rsidRDefault="008F3DB7" w:rsidP="00C256B7">
            <w:pPr>
              <w:spacing w:line="269" w:lineRule="auto"/>
              <w:jc w:val="left"/>
              <w:rPr>
                <w:rFonts w:ascii="David" w:eastAsia="Calibri" w:hAnsi="David"/>
                <w:b/>
                <w:bCs/>
                <w:sz w:val="22"/>
                <w:szCs w:val="22"/>
              </w:rPr>
            </w:pPr>
            <w:r w:rsidRPr="008F3DB7">
              <w:rPr>
                <w:rFonts w:ascii="David" w:eastAsia="Calibri" w:hAnsi="David"/>
                <w:b/>
                <w:bCs/>
                <w:sz w:val="22"/>
                <w:szCs w:val="22"/>
                <w:rtl/>
              </w:rPr>
              <w:t>248,167,680</w:t>
            </w:r>
          </w:p>
        </w:tc>
      </w:tr>
      <w:tr w:rsidR="008F3DB7" w:rsidRPr="008F3DB7" w:rsidTr="00916523">
        <w:trPr>
          <w:trHeight w:val="285"/>
          <w:jc w:val="center"/>
        </w:trPr>
        <w:tc>
          <w:tcPr>
            <w:tcW w:w="1724" w:type="dxa"/>
            <w:noWrap/>
          </w:tcPr>
          <w:p w:rsidR="008F3DB7" w:rsidRPr="008F3DB7" w:rsidRDefault="008F3DB7" w:rsidP="00C256B7">
            <w:pPr>
              <w:spacing w:line="269" w:lineRule="auto"/>
              <w:rPr>
                <w:rFonts w:ascii="David" w:eastAsia="Calibri" w:hAnsi="David"/>
                <w:sz w:val="22"/>
                <w:szCs w:val="22"/>
                <w:rtl/>
              </w:rPr>
            </w:pPr>
          </w:p>
        </w:tc>
        <w:tc>
          <w:tcPr>
            <w:tcW w:w="1199" w:type="dxa"/>
            <w:noWrap/>
          </w:tcPr>
          <w:p w:rsidR="008F3DB7" w:rsidRPr="008F3DB7" w:rsidRDefault="008F3DB7" w:rsidP="00C256B7">
            <w:pPr>
              <w:spacing w:line="269" w:lineRule="auto"/>
              <w:jc w:val="left"/>
              <w:rPr>
                <w:rFonts w:ascii="David" w:eastAsia="Calibri" w:hAnsi="David"/>
                <w:sz w:val="22"/>
                <w:szCs w:val="22"/>
              </w:rPr>
            </w:pPr>
          </w:p>
        </w:tc>
        <w:tc>
          <w:tcPr>
            <w:tcW w:w="1400" w:type="dxa"/>
            <w:noWrap/>
          </w:tcPr>
          <w:p w:rsidR="008F3DB7" w:rsidRPr="008F3DB7" w:rsidRDefault="008F3DB7" w:rsidP="00C256B7">
            <w:pPr>
              <w:spacing w:line="269" w:lineRule="auto"/>
              <w:jc w:val="left"/>
              <w:rPr>
                <w:rFonts w:ascii="David" w:eastAsia="Calibri" w:hAnsi="David"/>
                <w:sz w:val="22"/>
                <w:szCs w:val="22"/>
              </w:rPr>
            </w:pPr>
          </w:p>
        </w:tc>
        <w:tc>
          <w:tcPr>
            <w:tcW w:w="1282" w:type="dxa"/>
            <w:noWrap/>
          </w:tcPr>
          <w:p w:rsidR="008F3DB7" w:rsidRPr="008F3DB7" w:rsidRDefault="008F3DB7" w:rsidP="00C256B7">
            <w:pPr>
              <w:spacing w:line="269" w:lineRule="auto"/>
              <w:jc w:val="left"/>
              <w:rPr>
                <w:rFonts w:ascii="David" w:eastAsia="Calibri" w:hAnsi="David"/>
                <w:sz w:val="22"/>
                <w:szCs w:val="22"/>
              </w:rPr>
            </w:pPr>
          </w:p>
        </w:tc>
        <w:tc>
          <w:tcPr>
            <w:tcW w:w="1400" w:type="dxa"/>
            <w:noWrap/>
          </w:tcPr>
          <w:p w:rsidR="008F3DB7" w:rsidRPr="008F3DB7" w:rsidRDefault="008F3DB7" w:rsidP="00C256B7">
            <w:pPr>
              <w:spacing w:line="269" w:lineRule="auto"/>
              <w:jc w:val="left"/>
              <w:rPr>
                <w:rFonts w:ascii="David" w:eastAsia="Calibri" w:hAnsi="David"/>
                <w:sz w:val="22"/>
                <w:szCs w:val="22"/>
              </w:rPr>
            </w:pPr>
          </w:p>
        </w:tc>
        <w:tc>
          <w:tcPr>
            <w:tcW w:w="1231" w:type="dxa"/>
            <w:noWrap/>
          </w:tcPr>
          <w:p w:rsidR="008F3DB7" w:rsidRPr="008F3DB7" w:rsidRDefault="008F3DB7" w:rsidP="00C256B7">
            <w:pPr>
              <w:spacing w:line="269" w:lineRule="auto"/>
              <w:jc w:val="left"/>
              <w:rPr>
                <w:rFonts w:ascii="David" w:eastAsia="Calibri" w:hAnsi="David"/>
                <w:sz w:val="22"/>
                <w:szCs w:val="22"/>
              </w:rPr>
            </w:pPr>
          </w:p>
        </w:tc>
      </w:tr>
      <w:tr w:rsidR="008F3DB7" w:rsidRPr="008F3DB7" w:rsidTr="00916523">
        <w:trPr>
          <w:trHeight w:val="285"/>
          <w:jc w:val="center"/>
        </w:trPr>
        <w:tc>
          <w:tcPr>
            <w:tcW w:w="1724" w:type="dxa"/>
            <w:noWrap/>
          </w:tcPr>
          <w:p w:rsidR="008F3DB7" w:rsidRPr="008F3DB7" w:rsidRDefault="008F3DB7" w:rsidP="00C256B7">
            <w:pPr>
              <w:spacing w:line="269" w:lineRule="auto"/>
              <w:rPr>
                <w:rFonts w:ascii="David" w:eastAsia="Calibri" w:hAnsi="David"/>
                <w:b/>
                <w:bCs/>
                <w:sz w:val="22"/>
                <w:szCs w:val="22"/>
                <w:rtl/>
              </w:rPr>
            </w:pPr>
            <w:r w:rsidRPr="008F3DB7">
              <w:rPr>
                <w:rFonts w:ascii="David" w:eastAsia="Calibri" w:hAnsi="David" w:hint="eastAsia"/>
                <w:b/>
                <w:bCs/>
                <w:sz w:val="22"/>
                <w:szCs w:val="22"/>
                <w:rtl/>
              </w:rPr>
              <w:t>רשויות</w:t>
            </w:r>
            <w:r w:rsidRPr="008F3DB7">
              <w:rPr>
                <w:rFonts w:ascii="David" w:eastAsia="Calibri" w:hAnsi="David"/>
                <w:b/>
                <w:bCs/>
                <w:sz w:val="22"/>
                <w:szCs w:val="22"/>
                <w:rtl/>
              </w:rPr>
              <w:t xml:space="preserve"> </w:t>
            </w:r>
            <w:r w:rsidRPr="008F3DB7">
              <w:rPr>
                <w:rFonts w:ascii="David" w:eastAsia="Calibri" w:hAnsi="David" w:hint="eastAsia"/>
                <w:b/>
                <w:bCs/>
                <w:sz w:val="22"/>
                <w:szCs w:val="22"/>
                <w:rtl/>
              </w:rPr>
              <w:t>קולטות</w:t>
            </w:r>
          </w:p>
        </w:tc>
        <w:tc>
          <w:tcPr>
            <w:tcW w:w="1199" w:type="dxa"/>
            <w:noWrap/>
          </w:tcPr>
          <w:p w:rsidR="008F3DB7" w:rsidRPr="008F3DB7" w:rsidRDefault="008F3DB7" w:rsidP="00C256B7">
            <w:pPr>
              <w:spacing w:line="269" w:lineRule="auto"/>
              <w:jc w:val="left"/>
              <w:rPr>
                <w:rFonts w:ascii="David" w:eastAsia="Calibri" w:hAnsi="David"/>
                <w:sz w:val="22"/>
                <w:szCs w:val="22"/>
              </w:rPr>
            </w:pPr>
          </w:p>
        </w:tc>
        <w:tc>
          <w:tcPr>
            <w:tcW w:w="1400" w:type="dxa"/>
            <w:noWrap/>
          </w:tcPr>
          <w:p w:rsidR="008F3DB7" w:rsidRPr="008F3DB7" w:rsidRDefault="008F3DB7" w:rsidP="00C256B7">
            <w:pPr>
              <w:spacing w:line="269" w:lineRule="auto"/>
              <w:jc w:val="left"/>
              <w:rPr>
                <w:rFonts w:ascii="David" w:eastAsia="Calibri" w:hAnsi="David"/>
                <w:sz w:val="22"/>
                <w:szCs w:val="22"/>
              </w:rPr>
            </w:pPr>
          </w:p>
        </w:tc>
        <w:tc>
          <w:tcPr>
            <w:tcW w:w="1282" w:type="dxa"/>
            <w:noWrap/>
          </w:tcPr>
          <w:p w:rsidR="008F3DB7" w:rsidRPr="008F3DB7" w:rsidRDefault="008F3DB7" w:rsidP="00C256B7">
            <w:pPr>
              <w:spacing w:line="269" w:lineRule="auto"/>
              <w:jc w:val="left"/>
              <w:rPr>
                <w:rFonts w:ascii="David" w:eastAsia="Calibri" w:hAnsi="David"/>
                <w:sz w:val="22"/>
                <w:szCs w:val="22"/>
              </w:rPr>
            </w:pPr>
          </w:p>
        </w:tc>
        <w:tc>
          <w:tcPr>
            <w:tcW w:w="1400" w:type="dxa"/>
            <w:noWrap/>
          </w:tcPr>
          <w:p w:rsidR="008F3DB7" w:rsidRPr="008F3DB7" w:rsidRDefault="008F3DB7" w:rsidP="00C256B7">
            <w:pPr>
              <w:spacing w:line="269" w:lineRule="auto"/>
              <w:jc w:val="left"/>
              <w:rPr>
                <w:rFonts w:ascii="David" w:eastAsia="Calibri" w:hAnsi="David"/>
                <w:sz w:val="22"/>
                <w:szCs w:val="22"/>
              </w:rPr>
            </w:pPr>
          </w:p>
        </w:tc>
        <w:tc>
          <w:tcPr>
            <w:tcW w:w="1231" w:type="dxa"/>
            <w:noWrap/>
          </w:tcPr>
          <w:p w:rsidR="008F3DB7" w:rsidRPr="008F3DB7" w:rsidRDefault="008F3DB7" w:rsidP="00C256B7">
            <w:pPr>
              <w:spacing w:line="269" w:lineRule="auto"/>
              <w:jc w:val="left"/>
              <w:rPr>
                <w:rFonts w:ascii="David" w:eastAsia="Calibri" w:hAnsi="David"/>
                <w:sz w:val="22"/>
                <w:szCs w:val="22"/>
              </w:rPr>
            </w:pPr>
          </w:p>
        </w:tc>
      </w:tr>
      <w:tr w:rsidR="008F3DB7" w:rsidRPr="008F3DB7" w:rsidTr="00916523">
        <w:trPr>
          <w:trHeight w:val="285"/>
          <w:jc w:val="center"/>
        </w:trPr>
        <w:tc>
          <w:tcPr>
            <w:tcW w:w="1724" w:type="dxa"/>
            <w:noWrap/>
            <w:hideMark/>
          </w:tcPr>
          <w:p w:rsidR="008F3DB7" w:rsidRPr="008F3DB7" w:rsidRDefault="008F3DB7" w:rsidP="00C256B7">
            <w:pPr>
              <w:spacing w:line="269" w:lineRule="auto"/>
              <w:rPr>
                <w:rFonts w:ascii="David" w:eastAsia="Calibri" w:hAnsi="David"/>
                <w:sz w:val="22"/>
                <w:szCs w:val="22"/>
              </w:rPr>
            </w:pPr>
            <w:r w:rsidRPr="008F3DB7">
              <w:rPr>
                <w:rFonts w:ascii="David" w:eastAsia="Calibri" w:hAnsi="David"/>
                <w:sz w:val="22"/>
                <w:szCs w:val="22"/>
                <w:rtl/>
              </w:rPr>
              <w:t>חוף הכרמל</w:t>
            </w:r>
          </w:p>
        </w:tc>
        <w:tc>
          <w:tcPr>
            <w:tcW w:w="1199" w:type="dxa"/>
            <w:noWrap/>
            <w:hideMark/>
          </w:tcPr>
          <w:p w:rsidR="008F3DB7" w:rsidRPr="008F3DB7" w:rsidRDefault="008F3DB7" w:rsidP="00C256B7">
            <w:pPr>
              <w:spacing w:line="269" w:lineRule="auto"/>
              <w:jc w:val="left"/>
              <w:rPr>
                <w:rFonts w:ascii="David" w:eastAsia="Calibri" w:hAnsi="David"/>
                <w:sz w:val="22"/>
                <w:szCs w:val="22"/>
              </w:rPr>
            </w:pPr>
            <w:r w:rsidRPr="008F3DB7">
              <w:rPr>
                <w:rFonts w:ascii="David" w:eastAsia="Calibri" w:hAnsi="David"/>
                <w:sz w:val="22"/>
                <w:szCs w:val="22"/>
              </w:rPr>
              <w:t xml:space="preserve">561,600 </w:t>
            </w:r>
          </w:p>
        </w:tc>
        <w:tc>
          <w:tcPr>
            <w:tcW w:w="1400" w:type="dxa"/>
            <w:noWrap/>
            <w:hideMark/>
          </w:tcPr>
          <w:p w:rsidR="008F3DB7" w:rsidRPr="008F3DB7" w:rsidRDefault="008F3DB7" w:rsidP="00C256B7">
            <w:pPr>
              <w:spacing w:line="269" w:lineRule="auto"/>
              <w:jc w:val="left"/>
              <w:rPr>
                <w:rFonts w:ascii="David" w:eastAsia="Calibri" w:hAnsi="David"/>
                <w:sz w:val="22"/>
                <w:szCs w:val="22"/>
              </w:rPr>
            </w:pPr>
          </w:p>
        </w:tc>
        <w:tc>
          <w:tcPr>
            <w:tcW w:w="1282" w:type="dxa"/>
            <w:noWrap/>
            <w:hideMark/>
          </w:tcPr>
          <w:p w:rsidR="008F3DB7" w:rsidRPr="008F3DB7" w:rsidRDefault="008F3DB7" w:rsidP="00C256B7">
            <w:pPr>
              <w:spacing w:line="269" w:lineRule="auto"/>
              <w:jc w:val="left"/>
              <w:rPr>
                <w:rFonts w:ascii="David" w:eastAsia="Calibri" w:hAnsi="David"/>
                <w:sz w:val="22"/>
                <w:szCs w:val="22"/>
              </w:rPr>
            </w:pPr>
            <w:r w:rsidRPr="008F3DB7">
              <w:rPr>
                <w:rFonts w:ascii="David" w:eastAsia="Calibri" w:hAnsi="David"/>
                <w:sz w:val="22"/>
                <w:szCs w:val="22"/>
              </w:rPr>
              <w:t xml:space="preserve">741,720 </w:t>
            </w:r>
          </w:p>
        </w:tc>
        <w:tc>
          <w:tcPr>
            <w:tcW w:w="1400" w:type="dxa"/>
            <w:noWrap/>
            <w:hideMark/>
          </w:tcPr>
          <w:p w:rsidR="008F3DB7" w:rsidRPr="008F3DB7" w:rsidRDefault="008F3DB7" w:rsidP="00C256B7">
            <w:pPr>
              <w:spacing w:line="269" w:lineRule="auto"/>
              <w:jc w:val="left"/>
              <w:rPr>
                <w:rFonts w:ascii="David" w:eastAsia="Calibri" w:hAnsi="David"/>
                <w:sz w:val="22"/>
                <w:szCs w:val="22"/>
              </w:rPr>
            </w:pPr>
          </w:p>
        </w:tc>
        <w:tc>
          <w:tcPr>
            <w:tcW w:w="1231" w:type="dxa"/>
            <w:noWrap/>
            <w:hideMark/>
          </w:tcPr>
          <w:p w:rsidR="008F3DB7" w:rsidRPr="008F3DB7" w:rsidRDefault="008F3DB7" w:rsidP="00C256B7">
            <w:pPr>
              <w:spacing w:line="269" w:lineRule="auto"/>
              <w:jc w:val="left"/>
              <w:rPr>
                <w:rFonts w:ascii="David" w:eastAsia="Calibri" w:hAnsi="David"/>
                <w:sz w:val="22"/>
                <w:szCs w:val="22"/>
              </w:rPr>
            </w:pPr>
            <w:r w:rsidRPr="008F3DB7">
              <w:rPr>
                <w:rFonts w:ascii="David" w:eastAsia="Calibri" w:hAnsi="David"/>
                <w:sz w:val="22"/>
                <w:szCs w:val="22"/>
              </w:rPr>
              <w:t xml:space="preserve"> 1,303,320 </w:t>
            </w:r>
          </w:p>
        </w:tc>
      </w:tr>
      <w:tr w:rsidR="008F3DB7" w:rsidRPr="008F3DB7" w:rsidTr="00916523">
        <w:trPr>
          <w:trHeight w:val="285"/>
          <w:jc w:val="center"/>
        </w:trPr>
        <w:tc>
          <w:tcPr>
            <w:tcW w:w="1724" w:type="dxa"/>
            <w:noWrap/>
          </w:tcPr>
          <w:p w:rsidR="008F3DB7" w:rsidRPr="008F3DB7" w:rsidRDefault="008F3DB7" w:rsidP="00C256B7">
            <w:pPr>
              <w:spacing w:line="269" w:lineRule="auto"/>
              <w:rPr>
                <w:rFonts w:ascii="David" w:eastAsia="Calibri" w:hAnsi="David"/>
                <w:sz w:val="22"/>
                <w:szCs w:val="22"/>
              </w:rPr>
            </w:pPr>
            <w:r w:rsidRPr="008F3DB7">
              <w:rPr>
                <w:rFonts w:ascii="David" w:eastAsia="Calibri" w:hAnsi="David"/>
                <w:sz w:val="22"/>
                <w:szCs w:val="22"/>
                <w:rtl/>
              </w:rPr>
              <w:t>מטה יהודה</w:t>
            </w:r>
          </w:p>
        </w:tc>
        <w:tc>
          <w:tcPr>
            <w:tcW w:w="1199" w:type="dxa"/>
            <w:noWrap/>
          </w:tcPr>
          <w:p w:rsidR="008F3DB7" w:rsidRPr="008F3DB7" w:rsidRDefault="008F3DB7" w:rsidP="00C256B7">
            <w:pPr>
              <w:spacing w:line="269" w:lineRule="auto"/>
              <w:jc w:val="left"/>
              <w:rPr>
                <w:rFonts w:ascii="David" w:eastAsia="Calibri" w:hAnsi="David"/>
                <w:sz w:val="22"/>
                <w:szCs w:val="22"/>
              </w:rPr>
            </w:pPr>
            <w:r w:rsidRPr="008F3DB7">
              <w:rPr>
                <w:rFonts w:ascii="David" w:eastAsia="Calibri" w:hAnsi="David"/>
                <w:sz w:val="22"/>
                <w:szCs w:val="22"/>
              </w:rPr>
              <w:t xml:space="preserve">909,200 </w:t>
            </w:r>
          </w:p>
        </w:tc>
        <w:tc>
          <w:tcPr>
            <w:tcW w:w="1400" w:type="dxa"/>
            <w:noWrap/>
          </w:tcPr>
          <w:p w:rsidR="008F3DB7" w:rsidRPr="008F3DB7" w:rsidRDefault="008F3DB7" w:rsidP="00C256B7">
            <w:pPr>
              <w:spacing w:line="269" w:lineRule="auto"/>
              <w:jc w:val="left"/>
              <w:rPr>
                <w:rFonts w:ascii="David" w:eastAsia="Calibri" w:hAnsi="David"/>
                <w:sz w:val="22"/>
                <w:szCs w:val="22"/>
              </w:rPr>
            </w:pPr>
          </w:p>
        </w:tc>
        <w:tc>
          <w:tcPr>
            <w:tcW w:w="1282" w:type="dxa"/>
            <w:noWrap/>
          </w:tcPr>
          <w:p w:rsidR="008F3DB7" w:rsidRPr="008F3DB7" w:rsidRDefault="008F3DB7" w:rsidP="00C256B7">
            <w:pPr>
              <w:spacing w:line="269" w:lineRule="auto"/>
              <w:jc w:val="left"/>
              <w:rPr>
                <w:rFonts w:ascii="David" w:eastAsia="Calibri" w:hAnsi="David"/>
                <w:sz w:val="22"/>
                <w:szCs w:val="22"/>
              </w:rPr>
            </w:pPr>
            <w:r w:rsidRPr="008F3DB7">
              <w:rPr>
                <w:rFonts w:ascii="David" w:eastAsia="Calibri" w:hAnsi="David"/>
                <w:sz w:val="22"/>
                <w:szCs w:val="22"/>
              </w:rPr>
              <w:t xml:space="preserve">833,840 </w:t>
            </w:r>
          </w:p>
        </w:tc>
        <w:tc>
          <w:tcPr>
            <w:tcW w:w="1400" w:type="dxa"/>
            <w:noWrap/>
          </w:tcPr>
          <w:p w:rsidR="008F3DB7" w:rsidRPr="008F3DB7" w:rsidRDefault="008F3DB7" w:rsidP="00C256B7">
            <w:pPr>
              <w:spacing w:line="269" w:lineRule="auto"/>
              <w:jc w:val="left"/>
              <w:rPr>
                <w:rFonts w:ascii="David" w:eastAsia="Calibri" w:hAnsi="David"/>
                <w:sz w:val="22"/>
                <w:szCs w:val="22"/>
              </w:rPr>
            </w:pPr>
          </w:p>
        </w:tc>
        <w:tc>
          <w:tcPr>
            <w:tcW w:w="1231" w:type="dxa"/>
            <w:noWrap/>
          </w:tcPr>
          <w:p w:rsidR="008F3DB7" w:rsidRPr="008F3DB7" w:rsidRDefault="008F3DB7" w:rsidP="00C256B7">
            <w:pPr>
              <w:spacing w:line="269" w:lineRule="auto"/>
              <w:jc w:val="left"/>
              <w:rPr>
                <w:rFonts w:ascii="David" w:eastAsia="Calibri" w:hAnsi="David"/>
                <w:sz w:val="22"/>
                <w:szCs w:val="22"/>
              </w:rPr>
            </w:pPr>
            <w:r w:rsidRPr="008F3DB7">
              <w:rPr>
                <w:rFonts w:ascii="David" w:eastAsia="Calibri" w:hAnsi="David"/>
                <w:sz w:val="22"/>
                <w:szCs w:val="22"/>
              </w:rPr>
              <w:t xml:space="preserve"> 1,743,040 </w:t>
            </w:r>
          </w:p>
        </w:tc>
      </w:tr>
      <w:tr w:rsidR="008F3DB7" w:rsidRPr="008F3DB7" w:rsidTr="00916523">
        <w:trPr>
          <w:trHeight w:val="285"/>
          <w:jc w:val="center"/>
        </w:trPr>
        <w:tc>
          <w:tcPr>
            <w:tcW w:w="1724" w:type="dxa"/>
            <w:shd w:val="clear" w:color="auto" w:fill="auto"/>
            <w:noWrap/>
          </w:tcPr>
          <w:p w:rsidR="008F3DB7" w:rsidRPr="008F3DB7" w:rsidRDefault="008F3DB7" w:rsidP="00C256B7">
            <w:pPr>
              <w:spacing w:line="269" w:lineRule="auto"/>
              <w:rPr>
                <w:rFonts w:ascii="David" w:eastAsia="Calibri" w:hAnsi="David"/>
                <w:sz w:val="22"/>
                <w:szCs w:val="22"/>
              </w:rPr>
            </w:pPr>
            <w:r w:rsidRPr="008F3DB7">
              <w:rPr>
                <w:rFonts w:ascii="David" w:eastAsia="Calibri" w:hAnsi="David"/>
                <w:sz w:val="22"/>
                <w:szCs w:val="22"/>
                <w:rtl/>
              </w:rPr>
              <w:t>עמק הירדן</w:t>
            </w:r>
          </w:p>
        </w:tc>
        <w:tc>
          <w:tcPr>
            <w:tcW w:w="1199" w:type="dxa"/>
            <w:shd w:val="clear" w:color="auto" w:fill="auto"/>
            <w:noWrap/>
          </w:tcPr>
          <w:p w:rsidR="008F3DB7" w:rsidRPr="008F3DB7" w:rsidRDefault="008F3DB7" w:rsidP="00C256B7">
            <w:pPr>
              <w:spacing w:line="269" w:lineRule="auto"/>
              <w:jc w:val="left"/>
              <w:rPr>
                <w:rFonts w:ascii="David" w:eastAsia="Calibri" w:hAnsi="David"/>
                <w:sz w:val="22"/>
                <w:szCs w:val="22"/>
              </w:rPr>
            </w:pPr>
            <w:r w:rsidRPr="008F3DB7">
              <w:rPr>
                <w:rFonts w:ascii="David" w:eastAsia="Calibri" w:hAnsi="David"/>
                <w:sz w:val="22"/>
                <w:szCs w:val="22"/>
              </w:rPr>
              <w:t xml:space="preserve">1,098,542 </w:t>
            </w:r>
          </w:p>
        </w:tc>
        <w:tc>
          <w:tcPr>
            <w:tcW w:w="1400" w:type="dxa"/>
            <w:shd w:val="clear" w:color="auto" w:fill="auto"/>
            <w:noWrap/>
          </w:tcPr>
          <w:p w:rsidR="008F3DB7" w:rsidRPr="008F3DB7" w:rsidRDefault="008F3DB7" w:rsidP="00C256B7">
            <w:pPr>
              <w:spacing w:line="269" w:lineRule="auto"/>
              <w:jc w:val="left"/>
              <w:rPr>
                <w:rFonts w:ascii="David" w:eastAsia="Calibri" w:hAnsi="David"/>
                <w:sz w:val="22"/>
                <w:szCs w:val="22"/>
              </w:rPr>
            </w:pPr>
          </w:p>
        </w:tc>
        <w:tc>
          <w:tcPr>
            <w:tcW w:w="1282" w:type="dxa"/>
            <w:shd w:val="clear" w:color="auto" w:fill="auto"/>
            <w:noWrap/>
          </w:tcPr>
          <w:p w:rsidR="008F3DB7" w:rsidRPr="008F3DB7" w:rsidRDefault="008F3DB7" w:rsidP="00C256B7">
            <w:pPr>
              <w:spacing w:line="269" w:lineRule="auto"/>
              <w:jc w:val="left"/>
              <w:rPr>
                <w:rFonts w:ascii="David" w:eastAsia="Calibri" w:hAnsi="David"/>
                <w:sz w:val="22"/>
                <w:szCs w:val="22"/>
              </w:rPr>
            </w:pPr>
            <w:r w:rsidRPr="008F3DB7">
              <w:rPr>
                <w:rFonts w:ascii="David" w:eastAsia="Calibri" w:hAnsi="David"/>
                <w:sz w:val="22"/>
                <w:szCs w:val="22"/>
              </w:rPr>
              <w:t xml:space="preserve"> 1,158,640 </w:t>
            </w:r>
          </w:p>
        </w:tc>
        <w:tc>
          <w:tcPr>
            <w:tcW w:w="1400" w:type="dxa"/>
            <w:shd w:val="clear" w:color="auto" w:fill="auto"/>
            <w:noWrap/>
          </w:tcPr>
          <w:p w:rsidR="008F3DB7" w:rsidRPr="008F3DB7" w:rsidRDefault="008F3DB7" w:rsidP="00C256B7">
            <w:pPr>
              <w:spacing w:line="269" w:lineRule="auto"/>
              <w:jc w:val="left"/>
              <w:rPr>
                <w:rFonts w:ascii="David" w:eastAsia="Calibri" w:hAnsi="David"/>
                <w:sz w:val="22"/>
                <w:szCs w:val="22"/>
              </w:rPr>
            </w:pPr>
          </w:p>
        </w:tc>
        <w:tc>
          <w:tcPr>
            <w:tcW w:w="1231" w:type="dxa"/>
            <w:shd w:val="clear" w:color="auto" w:fill="auto"/>
            <w:noWrap/>
          </w:tcPr>
          <w:p w:rsidR="008F3DB7" w:rsidRPr="008F3DB7" w:rsidRDefault="008F3DB7" w:rsidP="00C256B7">
            <w:pPr>
              <w:spacing w:line="269" w:lineRule="auto"/>
              <w:jc w:val="left"/>
              <w:rPr>
                <w:rFonts w:ascii="David" w:eastAsia="Calibri" w:hAnsi="David"/>
                <w:sz w:val="22"/>
                <w:szCs w:val="22"/>
              </w:rPr>
            </w:pPr>
            <w:r w:rsidRPr="008F3DB7">
              <w:rPr>
                <w:rFonts w:ascii="David" w:eastAsia="Calibri" w:hAnsi="David"/>
                <w:sz w:val="22"/>
                <w:szCs w:val="22"/>
              </w:rPr>
              <w:t xml:space="preserve"> 2,257,182 </w:t>
            </w:r>
          </w:p>
        </w:tc>
      </w:tr>
      <w:tr w:rsidR="008F3DB7" w:rsidRPr="008F3DB7" w:rsidTr="00916523">
        <w:trPr>
          <w:trHeight w:val="285"/>
          <w:jc w:val="center"/>
        </w:trPr>
        <w:tc>
          <w:tcPr>
            <w:tcW w:w="1724" w:type="dxa"/>
            <w:shd w:val="clear" w:color="auto" w:fill="auto"/>
            <w:noWrap/>
          </w:tcPr>
          <w:p w:rsidR="008F3DB7" w:rsidRPr="008F3DB7" w:rsidRDefault="008F3DB7" w:rsidP="00C256B7">
            <w:pPr>
              <w:spacing w:line="269" w:lineRule="auto"/>
              <w:rPr>
                <w:rFonts w:ascii="David" w:eastAsia="Calibri" w:hAnsi="David"/>
                <w:sz w:val="22"/>
                <w:szCs w:val="22"/>
              </w:rPr>
            </w:pPr>
            <w:r w:rsidRPr="008F3DB7">
              <w:rPr>
                <w:rFonts w:ascii="David" w:eastAsia="Calibri" w:hAnsi="David"/>
                <w:sz w:val="22"/>
                <w:szCs w:val="22"/>
                <w:rtl/>
              </w:rPr>
              <w:t>תמר</w:t>
            </w:r>
          </w:p>
        </w:tc>
        <w:tc>
          <w:tcPr>
            <w:tcW w:w="1199" w:type="dxa"/>
            <w:shd w:val="clear" w:color="auto" w:fill="auto"/>
            <w:noWrap/>
          </w:tcPr>
          <w:p w:rsidR="008F3DB7" w:rsidRPr="008F3DB7" w:rsidRDefault="008F3DB7" w:rsidP="00C256B7">
            <w:pPr>
              <w:spacing w:line="269" w:lineRule="auto"/>
              <w:jc w:val="left"/>
              <w:rPr>
                <w:rFonts w:ascii="David" w:eastAsia="Calibri" w:hAnsi="David"/>
                <w:sz w:val="22"/>
                <w:szCs w:val="22"/>
              </w:rPr>
            </w:pPr>
            <w:r w:rsidRPr="008F3DB7">
              <w:rPr>
                <w:rFonts w:ascii="David" w:eastAsia="Calibri" w:hAnsi="David"/>
                <w:sz w:val="22"/>
                <w:szCs w:val="22"/>
              </w:rPr>
              <w:t xml:space="preserve"> 2,874,174 </w:t>
            </w:r>
          </w:p>
        </w:tc>
        <w:tc>
          <w:tcPr>
            <w:tcW w:w="1400" w:type="dxa"/>
            <w:shd w:val="clear" w:color="auto" w:fill="auto"/>
            <w:noWrap/>
          </w:tcPr>
          <w:p w:rsidR="008F3DB7" w:rsidRPr="008F3DB7" w:rsidRDefault="008F3DB7" w:rsidP="00C256B7">
            <w:pPr>
              <w:spacing w:line="269" w:lineRule="auto"/>
              <w:jc w:val="left"/>
              <w:rPr>
                <w:rFonts w:ascii="David" w:eastAsia="Calibri" w:hAnsi="David"/>
                <w:sz w:val="22"/>
                <w:szCs w:val="22"/>
              </w:rPr>
            </w:pPr>
          </w:p>
        </w:tc>
        <w:tc>
          <w:tcPr>
            <w:tcW w:w="1282" w:type="dxa"/>
            <w:shd w:val="clear" w:color="auto" w:fill="auto"/>
            <w:noWrap/>
          </w:tcPr>
          <w:p w:rsidR="008F3DB7" w:rsidRPr="008F3DB7" w:rsidRDefault="008F3DB7" w:rsidP="00C256B7">
            <w:pPr>
              <w:spacing w:line="269" w:lineRule="auto"/>
              <w:jc w:val="left"/>
              <w:rPr>
                <w:rFonts w:ascii="David" w:eastAsia="Calibri" w:hAnsi="David"/>
                <w:sz w:val="22"/>
                <w:szCs w:val="22"/>
              </w:rPr>
            </w:pPr>
            <w:r w:rsidRPr="008F3DB7">
              <w:rPr>
                <w:rFonts w:ascii="David" w:eastAsia="Calibri" w:hAnsi="David"/>
                <w:sz w:val="22"/>
                <w:szCs w:val="22"/>
              </w:rPr>
              <w:t xml:space="preserve"> 2,515,380 </w:t>
            </w:r>
          </w:p>
        </w:tc>
        <w:tc>
          <w:tcPr>
            <w:tcW w:w="1400" w:type="dxa"/>
            <w:shd w:val="clear" w:color="auto" w:fill="auto"/>
            <w:noWrap/>
          </w:tcPr>
          <w:p w:rsidR="008F3DB7" w:rsidRPr="008F3DB7" w:rsidRDefault="008F3DB7" w:rsidP="00C256B7">
            <w:pPr>
              <w:spacing w:line="269" w:lineRule="auto"/>
              <w:jc w:val="left"/>
              <w:rPr>
                <w:rFonts w:ascii="David" w:eastAsia="Calibri" w:hAnsi="David"/>
                <w:sz w:val="22"/>
                <w:szCs w:val="22"/>
              </w:rPr>
            </w:pPr>
          </w:p>
        </w:tc>
        <w:tc>
          <w:tcPr>
            <w:tcW w:w="1231" w:type="dxa"/>
            <w:shd w:val="clear" w:color="auto" w:fill="auto"/>
            <w:noWrap/>
          </w:tcPr>
          <w:p w:rsidR="008F3DB7" w:rsidRPr="008F3DB7" w:rsidRDefault="008F3DB7" w:rsidP="00C256B7">
            <w:pPr>
              <w:spacing w:line="269" w:lineRule="auto"/>
              <w:jc w:val="left"/>
              <w:rPr>
                <w:rFonts w:ascii="David" w:eastAsia="Calibri" w:hAnsi="David"/>
                <w:sz w:val="22"/>
                <w:szCs w:val="22"/>
              </w:rPr>
            </w:pPr>
            <w:r w:rsidRPr="008F3DB7">
              <w:rPr>
                <w:rFonts w:ascii="David" w:eastAsia="Calibri" w:hAnsi="David"/>
                <w:sz w:val="22"/>
                <w:szCs w:val="22"/>
              </w:rPr>
              <w:t xml:space="preserve"> 5,389,554 </w:t>
            </w:r>
          </w:p>
        </w:tc>
      </w:tr>
      <w:tr w:rsidR="008F3DB7" w:rsidRPr="008F3DB7" w:rsidTr="00916523">
        <w:trPr>
          <w:trHeight w:val="285"/>
          <w:jc w:val="center"/>
        </w:trPr>
        <w:tc>
          <w:tcPr>
            <w:tcW w:w="1724" w:type="dxa"/>
            <w:noWrap/>
            <w:hideMark/>
          </w:tcPr>
          <w:p w:rsidR="008F3DB7" w:rsidRPr="008F3DB7" w:rsidRDefault="008F3DB7" w:rsidP="00C256B7">
            <w:pPr>
              <w:spacing w:line="269" w:lineRule="auto"/>
              <w:rPr>
                <w:rFonts w:ascii="David" w:eastAsia="Calibri" w:hAnsi="David"/>
                <w:sz w:val="22"/>
                <w:szCs w:val="22"/>
              </w:rPr>
            </w:pPr>
            <w:r w:rsidRPr="008F3DB7">
              <w:rPr>
                <w:rFonts w:ascii="David" w:eastAsia="Calibri" w:hAnsi="David"/>
                <w:sz w:val="22"/>
                <w:szCs w:val="22"/>
                <w:rtl/>
              </w:rPr>
              <w:lastRenderedPageBreak/>
              <w:t>ז</w:t>
            </w:r>
            <w:r w:rsidR="00E33325">
              <w:rPr>
                <w:rFonts w:ascii="David" w:eastAsia="Calibri" w:hAnsi="David" w:hint="cs"/>
                <w:sz w:val="22"/>
                <w:szCs w:val="22"/>
                <w:rtl/>
              </w:rPr>
              <w:t>י</w:t>
            </w:r>
            <w:r w:rsidRPr="008F3DB7">
              <w:rPr>
                <w:rFonts w:ascii="David" w:eastAsia="Calibri" w:hAnsi="David"/>
                <w:sz w:val="22"/>
                <w:szCs w:val="22"/>
                <w:rtl/>
              </w:rPr>
              <w:t>כרון יעקב</w:t>
            </w:r>
          </w:p>
        </w:tc>
        <w:tc>
          <w:tcPr>
            <w:tcW w:w="1199" w:type="dxa"/>
            <w:noWrap/>
            <w:hideMark/>
          </w:tcPr>
          <w:p w:rsidR="008F3DB7" w:rsidRPr="008F3DB7" w:rsidRDefault="008F3DB7" w:rsidP="00C256B7">
            <w:pPr>
              <w:spacing w:line="269" w:lineRule="auto"/>
              <w:jc w:val="left"/>
              <w:rPr>
                <w:rFonts w:ascii="David" w:eastAsia="Calibri" w:hAnsi="David"/>
                <w:sz w:val="22"/>
                <w:szCs w:val="22"/>
              </w:rPr>
            </w:pPr>
            <w:r w:rsidRPr="008F3DB7">
              <w:rPr>
                <w:rFonts w:ascii="David" w:eastAsia="Calibri" w:hAnsi="David"/>
                <w:sz w:val="22"/>
                <w:szCs w:val="22"/>
              </w:rPr>
              <w:t xml:space="preserve">352,039 </w:t>
            </w:r>
          </w:p>
        </w:tc>
        <w:tc>
          <w:tcPr>
            <w:tcW w:w="1400" w:type="dxa"/>
            <w:noWrap/>
            <w:hideMark/>
          </w:tcPr>
          <w:p w:rsidR="008F3DB7" w:rsidRPr="008F3DB7" w:rsidRDefault="008F3DB7" w:rsidP="00C256B7">
            <w:pPr>
              <w:spacing w:line="269" w:lineRule="auto"/>
              <w:jc w:val="left"/>
              <w:rPr>
                <w:rFonts w:ascii="David" w:eastAsia="Calibri" w:hAnsi="David"/>
                <w:sz w:val="22"/>
                <w:szCs w:val="22"/>
              </w:rPr>
            </w:pPr>
          </w:p>
        </w:tc>
        <w:tc>
          <w:tcPr>
            <w:tcW w:w="1282" w:type="dxa"/>
            <w:noWrap/>
            <w:hideMark/>
          </w:tcPr>
          <w:p w:rsidR="008F3DB7" w:rsidRPr="008F3DB7" w:rsidRDefault="008F3DB7" w:rsidP="00C256B7">
            <w:pPr>
              <w:spacing w:line="269" w:lineRule="auto"/>
              <w:jc w:val="left"/>
              <w:rPr>
                <w:rFonts w:ascii="David" w:eastAsia="Calibri" w:hAnsi="David"/>
                <w:sz w:val="22"/>
                <w:szCs w:val="22"/>
              </w:rPr>
            </w:pPr>
            <w:r w:rsidRPr="008F3DB7">
              <w:rPr>
                <w:rFonts w:ascii="David" w:eastAsia="Calibri" w:hAnsi="David"/>
                <w:sz w:val="22"/>
                <w:szCs w:val="22"/>
              </w:rPr>
              <w:t xml:space="preserve">268,520 </w:t>
            </w:r>
          </w:p>
        </w:tc>
        <w:tc>
          <w:tcPr>
            <w:tcW w:w="1400" w:type="dxa"/>
            <w:noWrap/>
            <w:hideMark/>
          </w:tcPr>
          <w:p w:rsidR="008F3DB7" w:rsidRPr="008F3DB7" w:rsidRDefault="008F3DB7" w:rsidP="00C256B7">
            <w:pPr>
              <w:spacing w:line="269" w:lineRule="auto"/>
              <w:jc w:val="left"/>
              <w:rPr>
                <w:rFonts w:ascii="David" w:eastAsia="Calibri" w:hAnsi="David"/>
                <w:sz w:val="22"/>
                <w:szCs w:val="22"/>
              </w:rPr>
            </w:pPr>
          </w:p>
        </w:tc>
        <w:tc>
          <w:tcPr>
            <w:tcW w:w="1231" w:type="dxa"/>
            <w:noWrap/>
            <w:hideMark/>
          </w:tcPr>
          <w:p w:rsidR="008F3DB7" w:rsidRPr="008F3DB7" w:rsidRDefault="008F3DB7" w:rsidP="00C256B7">
            <w:pPr>
              <w:spacing w:line="269" w:lineRule="auto"/>
              <w:jc w:val="left"/>
              <w:rPr>
                <w:rFonts w:ascii="David" w:eastAsia="Calibri" w:hAnsi="David"/>
                <w:sz w:val="22"/>
                <w:szCs w:val="22"/>
              </w:rPr>
            </w:pPr>
            <w:r w:rsidRPr="008F3DB7">
              <w:rPr>
                <w:rFonts w:ascii="David" w:eastAsia="Calibri" w:hAnsi="David"/>
                <w:sz w:val="22"/>
                <w:szCs w:val="22"/>
              </w:rPr>
              <w:t xml:space="preserve">620,559 </w:t>
            </w:r>
          </w:p>
        </w:tc>
      </w:tr>
      <w:tr w:rsidR="008F3DB7" w:rsidRPr="008F3DB7" w:rsidTr="00916523">
        <w:trPr>
          <w:trHeight w:val="285"/>
          <w:jc w:val="center"/>
        </w:trPr>
        <w:tc>
          <w:tcPr>
            <w:tcW w:w="1724" w:type="dxa"/>
            <w:noWrap/>
            <w:hideMark/>
          </w:tcPr>
          <w:p w:rsidR="008F3DB7" w:rsidRPr="008F3DB7" w:rsidRDefault="008F3DB7" w:rsidP="00C256B7">
            <w:pPr>
              <w:spacing w:line="269" w:lineRule="auto"/>
              <w:rPr>
                <w:rFonts w:ascii="David" w:eastAsia="Calibri" w:hAnsi="David"/>
                <w:sz w:val="22"/>
                <w:szCs w:val="22"/>
              </w:rPr>
            </w:pPr>
            <w:r w:rsidRPr="008F3DB7">
              <w:rPr>
                <w:rFonts w:ascii="David" w:eastAsia="Calibri" w:hAnsi="David"/>
                <w:sz w:val="22"/>
                <w:szCs w:val="22"/>
                <w:rtl/>
              </w:rPr>
              <w:t>אילת</w:t>
            </w:r>
          </w:p>
        </w:tc>
        <w:tc>
          <w:tcPr>
            <w:tcW w:w="1199" w:type="dxa"/>
            <w:noWrap/>
            <w:hideMark/>
          </w:tcPr>
          <w:p w:rsidR="008F3DB7" w:rsidRPr="008F3DB7" w:rsidRDefault="008F3DB7" w:rsidP="00C256B7">
            <w:pPr>
              <w:spacing w:line="269" w:lineRule="auto"/>
              <w:jc w:val="left"/>
              <w:rPr>
                <w:rFonts w:ascii="David" w:eastAsia="Calibri" w:hAnsi="David"/>
                <w:sz w:val="22"/>
                <w:szCs w:val="22"/>
              </w:rPr>
            </w:pPr>
            <w:r w:rsidRPr="008F3DB7">
              <w:rPr>
                <w:rFonts w:ascii="David" w:eastAsia="Calibri" w:hAnsi="David"/>
                <w:sz w:val="22"/>
                <w:szCs w:val="22"/>
              </w:rPr>
              <w:t xml:space="preserve">12,735,337 </w:t>
            </w:r>
          </w:p>
        </w:tc>
        <w:tc>
          <w:tcPr>
            <w:tcW w:w="1400" w:type="dxa"/>
            <w:noWrap/>
            <w:hideMark/>
          </w:tcPr>
          <w:p w:rsidR="008F3DB7" w:rsidRPr="008F3DB7" w:rsidRDefault="008F3DB7" w:rsidP="00C256B7">
            <w:pPr>
              <w:spacing w:line="269" w:lineRule="auto"/>
              <w:jc w:val="left"/>
              <w:rPr>
                <w:rFonts w:ascii="David" w:eastAsia="Calibri" w:hAnsi="David"/>
                <w:sz w:val="22"/>
                <w:szCs w:val="22"/>
              </w:rPr>
            </w:pPr>
            <w:r w:rsidRPr="008F3DB7">
              <w:rPr>
                <w:rFonts w:ascii="David" w:eastAsia="Calibri" w:hAnsi="David"/>
                <w:sz w:val="22"/>
                <w:szCs w:val="22"/>
              </w:rPr>
              <w:t xml:space="preserve">2,000,000 </w:t>
            </w:r>
          </w:p>
        </w:tc>
        <w:tc>
          <w:tcPr>
            <w:tcW w:w="1282" w:type="dxa"/>
            <w:noWrap/>
            <w:hideMark/>
          </w:tcPr>
          <w:p w:rsidR="008F3DB7" w:rsidRPr="008F3DB7" w:rsidRDefault="008F3DB7" w:rsidP="00C256B7">
            <w:pPr>
              <w:spacing w:line="269" w:lineRule="auto"/>
              <w:jc w:val="left"/>
              <w:rPr>
                <w:rFonts w:ascii="David" w:eastAsia="Calibri" w:hAnsi="David"/>
                <w:sz w:val="22"/>
                <w:szCs w:val="22"/>
              </w:rPr>
            </w:pPr>
            <w:r w:rsidRPr="008F3DB7">
              <w:rPr>
                <w:rFonts w:ascii="David" w:eastAsia="Calibri" w:hAnsi="David"/>
                <w:sz w:val="22"/>
                <w:szCs w:val="22"/>
              </w:rPr>
              <w:t xml:space="preserve"> 19,321,782 </w:t>
            </w:r>
          </w:p>
        </w:tc>
        <w:tc>
          <w:tcPr>
            <w:tcW w:w="1400" w:type="dxa"/>
            <w:noWrap/>
            <w:hideMark/>
          </w:tcPr>
          <w:p w:rsidR="008F3DB7" w:rsidRPr="008F3DB7" w:rsidRDefault="008F3DB7" w:rsidP="00C256B7">
            <w:pPr>
              <w:spacing w:line="269" w:lineRule="auto"/>
              <w:jc w:val="left"/>
              <w:rPr>
                <w:rFonts w:ascii="David" w:eastAsia="Calibri" w:hAnsi="David"/>
                <w:sz w:val="22"/>
                <w:szCs w:val="22"/>
              </w:rPr>
            </w:pPr>
          </w:p>
        </w:tc>
        <w:tc>
          <w:tcPr>
            <w:tcW w:w="1231" w:type="dxa"/>
            <w:noWrap/>
            <w:hideMark/>
          </w:tcPr>
          <w:p w:rsidR="008F3DB7" w:rsidRPr="008F3DB7" w:rsidRDefault="008F3DB7" w:rsidP="00C256B7">
            <w:pPr>
              <w:spacing w:line="269" w:lineRule="auto"/>
              <w:jc w:val="left"/>
              <w:rPr>
                <w:rFonts w:ascii="David" w:eastAsia="Calibri" w:hAnsi="David"/>
                <w:sz w:val="22"/>
                <w:szCs w:val="22"/>
              </w:rPr>
            </w:pPr>
            <w:r w:rsidRPr="008F3DB7">
              <w:rPr>
                <w:rFonts w:ascii="David" w:eastAsia="Calibri" w:hAnsi="David"/>
                <w:sz w:val="22"/>
                <w:szCs w:val="22"/>
              </w:rPr>
              <w:t xml:space="preserve">34,057,119 </w:t>
            </w:r>
          </w:p>
        </w:tc>
      </w:tr>
      <w:tr w:rsidR="008F3DB7" w:rsidRPr="008F3DB7" w:rsidTr="00916523">
        <w:trPr>
          <w:trHeight w:val="285"/>
          <w:jc w:val="center"/>
        </w:trPr>
        <w:tc>
          <w:tcPr>
            <w:tcW w:w="1724" w:type="dxa"/>
            <w:noWrap/>
            <w:hideMark/>
          </w:tcPr>
          <w:p w:rsidR="008F3DB7" w:rsidRPr="008F3DB7" w:rsidRDefault="008F3DB7" w:rsidP="00C256B7">
            <w:pPr>
              <w:spacing w:line="269" w:lineRule="auto"/>
              <w:rPr>
                <w:rFonts w:ascii="David" w:eastAsia="Calibri" w:hAnsi="David"/>
                <w:sz w:val="22"/>
                <w:szCs w:val="22"/>
              </w:rPr>
            </w:pPr>
            <w:r w:rsidRPr="008F3DB7">
              <w:rPr>
                <w:rFonts w:ascii="David" w:eastAsia="Calibri" w:hAnsi="David"/>
                <w:sz w:val="22"/>
                <w:szCs w:val="22"/>
                <w:rtl/>
              </w:rPr>
              <w:t>הרצלי</w:t>
            </w:r>
            <w:r w:rsidRPr="008F3DB7">
              <w:rPr>
                <w:rFonts w:ascii="David" w:eastAsia="Calibri" w:hAnsi="David" w:hint="cs"/>
                <w:sz w:val="22"/>
                <w:szCs w:val="22"/>
                <w:rtl/>
              </w:rPr>
              <w:t>י</w:t>
            </w:r>
            <w:r w:rsidRPr="008F3DB7">
              <w:rPr>
                <w:rFonts w:ascii="David" w:eastAsia="Calibri" w:hAnsi="David"/>
                <w:sz w:val="22"/>
                <w:szCs w:val="22"/>
                <w:rtl/>
              </w:rPr>
              <w:t>ה</w:t>
            </w:r>
          </w:p>
        </w:tc>
        <w:tc>
          <w:tcPr>
            <w:tcW w:w="1199" w:type="dxa"/>
            <w:noWrap/>
            <w:hideMark/>
          </w:tcPr>
          <w:p w:rsidR="008F3DB7" w:rsidRPr="008F3DB7" w:rsidRDefault="008F3DB7" w:rsidP="00C256B7">
            <w:pPr>
              <w:spacing w:line="269" w:lineRule="auto"/>
              <w:jc w:val="left"/>
              <w:rPr>
                <w:rFonts w:ascii="David" w:eastAsia="Calibri" w:hAnsi="David"/>
                <w:sz w:val="22"/>
                <w:szCs w:val="22"/>
              </w:rPr>
            </w:pPr>
            <w:r w:rsidRPr="008F3DB7">
              <w:rPr>
                <w:rFonts w:ascii="David" w:eastAsia="Calibri" w:hAnsi="David"/>
                <w:sz w:val="22"/>
                <w:szCs w:val="22"/>
              </w:rPr>
              <w:t xml:space="preserve"> 1,080,500 </w:t>
            </w:r>
          </w:p>
        </w:tc>
        <w:tc>
          <w:tcPr>
            <w:tcW w:w="1400" w:type="dxa"/>
            <w:noWrap/>
            <w:hideMark/>
          </w:tcPr>
          <w:p w:rsidR="008F3DB7" w:rsidRPr="008F3DB7" w:rsidRDefault="008F3DB7" w:rsidP="00C256B7">
            <w:pPr>
              <w:spacing w:line="269" w:lineRule="auto"/>
              <w:jc w:val="left"/>
              <w:rPr>
                <w:rFonts w:ascii="David" w:eastAsia="Calibri" w:hAnsi="David"/>
                <w:sz w:val="22"/>
                <w:szCs w:val="22"/>
              </w:rPr>
            </w:pPr>
          </w:p>
        </w:tc>
        <w:tc>
          <w:tcPr>
            <w:tcW w:w="1282" w:type="dxa"/>
            <w:noWrap/>
            <w:hideMark/>
          </w:tcPr>
          <w:p w:rsidR="008F3DB7" w:rsidRPr="008F3DB7" w:rsidRDefault="008F3DB7" w:rsidP="00C256B7">
            <w:pPr>
              <w:spacing w:line="269" w:lineRule="auto"/>
              <w:jc w:val="left"/>
              <w:rPr>
                <w:rFonts w:ascii="David" w:eastAsia="Calibri" w:hAnsi="David"/>
                <w:sz w:val="22"/>
                <w:szCs w:val="22"/>
              </w:rPr>
            </w:pPr>
            <w:r w:rsidRPr="008F3DB7">
              <w:rPr>
                <w:rFonts w:ascii="David" w:eastAsia="Calibri" w:hAnsi="David"/>
                <w:sz w:val="22"/>
                <w:szCs w:val="22"/>
              </w:rPr>
              <w:t xml:space="preserve">805,000 </w:t>
            </w:r>
          </w:p>
        </w:tc>
        <w:tc>
          <w:tcPr>
            <w:tcW w:w="1400" w:type="dxa"/>
            <w:noWrap/>
            <w:hideMark/>
          </w:tcPr>
          <w:p w:rsidR="008F3DB7" w:rsidRPr="008F3DB7" w:rsidRDefault="008F3DB7" w:rsidP="00C256B7">
            <w:pPr>
              <w:spacing w:line="269" w:lineRule="auto"/>
              <w:jc w:val="left"/>
              <w:rPr>
                <w:rFonts w:ascii="David" w:eastAsia="Calibri" w:hAnsi="David"/>
                <w:sz w:val="22"/>
                <w:szCs w:val="22"/>
              </w:rPr>
            </w:pPr>
          </w:p>
        </w:tc>
        <w:tc>
          <w:tcPr>
            <w:tcW w:w="1231" w:type="dxa"/>
            <w:noWrap/>
            <w:hideMark/>
          </w:tcPr>
          <w:p w:rsidR="008F3DB7" w:rsidRPr="008F3DB7" w:rsidRDefault="008F3DB7" w:rsidP="00C256B7">
            <w:pPr>
              <w:spacing w:line="269" w:lineRule="auto"/>
              <w:jc w:val="left"/>
              <w:rPr>
                <w:rFonts w:ascii="David" w:eastAsia="Calibri" w:hAnsi="David"/>
                <w:sz w:val="22"/>
                <w:szCs w:val="22"/>
              </w:rPr>
            </w:pPr>
            <w:r w:rsidRPr="008F3DB7">
              <w:rPr>
                <w:rFonts w:ascii="David" w:eastAsia="Calibri" w:hAnsi="David"/>
                <w:sz w:val="22"/>
                <w:szCs w:val="22"/>
              </w:rPr>
              <w:t xml:space="preserve"> 1,885,500 </w:t>
            </w:r>
          </w:p>
        </w:tc>
      </w:tr>
      <w:tr w:rsidR="008F3DB7" w:rsidRPr="008F3DB7" w:rsidTr="00916523">
        <w:trPr>
          <w:trHeight w:val="285"/>
          <w:jc w:val="center"/>
        </w:trPr>
        <w:tc>
          <w:tcPr>
            <w:tcW w:w="1724" w:type="dxa"/>
            <w:noWrap/>
            <w:hideMark/>
          </w:tcPr>
          <w:p w:rsidR="008F3DB7" w:rsidRPr="008F3DB7" w:rsidRDefault="008F3DB7" w:rsidP="00C256B7">
            <w:pPr>
              <w:spacing w:line="269" w:lineRule="auto"/>
              <w:rPr>
                <w:rFonts w:ascii="David" w:eastAsia="Calibri" w:hAnsi="David"/>
                <w:sz w:val="22"/>
                <w:szCs w:val="22"/>
              </w:rPr>
            </w:pPr>
            <w:r w:rsidRPr="008F3DB7">
              <w:rPr>
                <w:rFonts w:ascii="David" w:eastAsia="Calibri" w:hAnsi="David"/>
                <w:sz w:val="22"/>
                <w:szCs w:val="22"/>
                <w:rtl/>
              </w:rPr>
              <w:t>חיפה</w:t>
            </w:r>
          </w:p>
        </w:tc>
        <w:tc>
          <w:tcPr>
            <w:tcW w:w="1199" w:type="dxa"/>
            <w:noWrap/>
            <w:hideMark/>
          </w:tcPr>
          <w:p w:rsidR="008F3DB7" w:rsidRPr="008F3DB7" w:rsidRDefault="008F3DB7" w:rsidP="00C256B7">
            <w:pPr>
              <w:spacing w:line="269" w:lineRule="auto"/>
              <w:jc w:val="left"/>
              <w:rPr>
                <w:rFonts w:ascii="David" w:eastAsia="Calibri" w:hAnsi="David"/>
                <w:sz w:val="22"/>
                <w:szCs w:val="22"/>
              </w:rPr>
            </w:pPr>
            <w:r w:rsidRPr="008F3DB7">
              <w:rPr>
                <w:rFonts w:ascii="David" w:eastAsia="Calibri" w:hAnsi="David"/>
                <w:sz w:val="22"/>
                <w:szCs w:val="22"/>
              </w:rPr>
              <w:t xml:space="preserve"> 1,443,940 </w:t>
            </w:r>
          </w:p>
        </w:tc>
        <w:tc>
          <w:tcPr>
            <w:tcW w:w="1400" w:type="dxa"/>
            <w:noWrap/>
            <w:hideMark/>
          </w:tcPr>
          <w:p w:rsidR="008F3DB7" w:rsidRPr="008F3DB7" w:rsidRDefault="008F3DB7" w:rsidP="00C256B7">
            <w:pPr>
              <w:spacing w:line="269" w:lineRule="auto"/>
              <w:jc w:val="left"/>
              <w:rPr>
                <w:rFonts w:ascii="David" w:eastAsia="Calibri" w:hAnsi="David"/>
                <w:sz w:val="22"/>
                <w:szCs w:val="22"/>
              </w:rPr>
            </w:pPr>
          </w:p>
        </w:tc>
        <w:tc>
          <w:tcPr>
            <w:tcW w:w="1282" w:type="dxa"/>
            <w:noWrap/>
            <w:hideMark/>
          </w:tcPr>
          <w:p w:rsidR="008F3DB7" w:rsidRPr="008F3DB7" w:rsidRDefault="008F3DB7" w:rsidP="00C256B7">
            <w:pPr>
              <w:spacing w:line="269" w:lineRule="auto"/>
              <w:jc w:val="left"/>
              <w:rPr>
                <w:rFonts w:ascii="David" w:eastAsia="Calibri" w:hAnsi="David"/>
                <w:sz w:val="22"/>
                <w:szCs w:val="22"/>
              </w:rPr>
            </w:pPr>
            <w:r w:rsidRPr="008F3DB7">
              <w:rPr>
                <w:rFonts w:ascii="David" w:eastAsia="Calibri" w:hAnsi="David"/>
                <w:sz w:val="22"/>
                <w:szCs w:val="22"/>
              </w:rPr>
              <w:t xml:space="preserve">869,680 </w:t>
            </w:r>
          </w:p>
        </w:tc>
        <w:tc>
          <w:tcPr>
            <w:tcW w:w="1400" w:type="dxa"/>
            <w:noWrap/>
            <w:hideMark/>
          </w:tcPr>
          <w:p w:rsidR="008F3DB7" w:rsidRPr="008F3DB7" w:rsidRDefault="008F3DB7" w:rsidP="00C256B7">
            <w:pPr>
              <w:spacing w:line="269" w:lineRule="auto"/>
              <w:jc w:val="left"/>
              <w:rPr>
                <w:rFonts w:ascii="David" w:eastAsia="Calibri" w:hAnsi="David"/>
                <w:sz w:val="22"/>
                <w:szCs w:val="22"/>
              </w:rPr>
            </w:pPr>
          </w:p>
        </w:tc>
        <w:tc>
          <w:tcPr>
            <w:tcW w:w="1231" w:type="dxa"/>
            <w:noWrap/>
            <w:hideMark/>
          </w:tcPr>
          <w:p w:rsidR="008F3DB7" w:rsidRPr="008F3DB7" w:rsidRDefault="008F3DB7" w:rsidP="00C256B7">
            <w:pPr>
              <w:spacing w:line="269" w:lineRule="auto"/>
              <w:jc w:val="left"/>
              <w:rPr>
                <w:rFonts w:ascii="David" w:eastAsia="Calibri" w:hAnsi="David"/>
                <w:sz w:val="22"/>
                <w:szCs w:val="22"/>
              </w:rPr>
            </w:pPr>
            <w:r w:rsidRPr="008F3DB7">
              <w:rPr>
                <w:rFonts w:ascii="David" w:eastAsia="Calibri" w:hAnsi="David"/>
                <w:sz w:val="22"/>
                <w:szCs w:val="22"/>
              </w:rPr>
              <w:t xml:space="preserve"> 2,313,620 </w:t>
            </w:r>
          </w:p>
        </w:tc>
      </w:tr>
      <w:tr w:rsidR="008F3DB7" w:rsidRPr="008F3DB7" w:rsidTr="00916523">
        <w:trPr>
          <w:trHeight w:val="285"/>
          <w:jc w:val="center"/>
        </w:trPr>
        <w:tc>
          <w:tcPr>
            <w:tcW w:w="1724" w:type="dxa"/>
            <w:noWrap/>
            <w:hideMark/>
          </w:tcPr>
          <w:p w:rsidR="008F3DB7" w:rsidRPr="008F3DB7" w:rsidRDefault="008F3DB7" w:rsidP="00C256B7">
            <w:pPr>
              <w:spacing w:line="269" w:lineRule="auto"/>
              <w:rPr>
                <w:rFonts w:ascii="David" w:eastAsia="Calibri" w:hAnsi="David"/>
                <w:sz w:val="22"/>
                <w:szCs w:val="22"/>
              </w:rPr>
            </w:pPr>
            <w:r w:rsidRPr="008F3DB7">
              <w:rPr>
                <w:rFonts w:ascii="David" w:eastAsia="Calibri" w:hAnsi="David"/>
                <w:sz w:val="22"/>
                <w:szCs w:val="22"/>
                <w:rtl/>
              </w:rPr>
              <w:t>טבריה</w:t>
            </w:r>
          </w:p>
        </w:tc>
        <w:tc>
          <w:tcPr>
            <w:tcW w:w="1199" w:type="dxa"/>
            <w:noWrap/>
            <w:hideMark/>
          </w:tcPr>
          <w:p w:rsidR="008F3DB7" w:rsidRPr="008F3DB7" w:rsidRDefault="008F3DB7" w:rsidP="00C256B7">
            <w:pPr>
              <w:spacing w:line="269" w:lineRule="auto"/>
              <w:jc w:val="left"/>
              <w:rPr>
                <w:rFonts w:ascii="David" w:eastAsia="Calibri" w:hAnsi="David"/>
                <w:sz w:val="22"/>
                <w:szCs w:val="22"/>
              </w:rPr>
            </w:pPr>
            <w:r w:rsidRPr="008F3DB7">
              <w:rPr>
                <w:rFonts w:ascii="David" w:eastAsia="Calibri" w:hAnsi="David"/>
                <w:sz w:val="22"/>
                <w:szCs w:val="22"/>
              </w:rPr>
              <w:t xml:space="preserve">2,362,266 </w:t>
            </w:r>
          </w:p>
        </w:tc>
        <w:tc>
          <w:tcPr>
            <w:tcW w:w="1400" w:type="dxa"/>
            <w:noWrap/>
            <w:hideMark/>
          </w:tcPr>
          <w:p w:rsidR="008F3DB7" w:rsidRPr="008F3DB7" w:rsidRDefault="008F3DB7" w:rsidP="00C256B7">
            <w:pPr>
              <w:spacing w:line="269" w:lineRule="auto"/>
              <w:jc w:val="left"/>
              <w:rPr>
                <w:rFonts w:ascii="David" w:eastAsia="Calibri" w:hAnsi="David"/>
                <w:sz w:val="22"/>
                <w:szCs w:val="22"/>
              </w:rPr>
            </w:pPr>
            <w:r w:rsidRPr="008F3DB7">
              <w:rPr>
                <w:rFonts w:ascii="David" w:eastAsia="Calibri" w:hAnsi="David"/>
                <w:sz w:val="22"/>
                <w:szCs w:val="22"/>
              </w:rPr>
              <w:t xml:space="preserve"> 6,300,000 </w:t>
            </w:r>
          </w:p>
        </w:tc>
        <w:tc>
          <w:tcPr>
            <w:tcW w:w="1282" w:type="dxa"/>
            <w:noWrap/>
            <w:hideMark/>
          </w:tcPr>
          <w:p w:rsidR="008F3DB7" w:rsidRPr="008F3DB7" w:rsidRDefault="008F3DB7" w:rsidP="00C256B7">
            <w:pPr>
              <w:spacing w:line="269" w:lineRule="auto"/>
              <w:jc w:val="left"/>
              <w:rPr>
                <w:rFonts w:ascii="David" w:eastAsia="Calibri" w:hAnsi="David"/>
                <w:sz w:val="22"/>
                <w:szCs w:val="22"/>
              </w:rPr>
            </w:pPr>
            <w:r w:rsidRPr="008F3DB7">
              <w:rPr>
                <w:rFonts w:ascii="David" w:eastAsia="Calibri" w:hAnsi="David"/>
                <w:sz w:val="22"/>
                <w:szCs w:val="22"/>
              </w:rPr>
              <w:t xml:space="preserve"> 5,387,598 </w:t>
            </w:r>
          </w:p>
        </w:tc>
        <w:tc>
          <w:tcPr>
            <w:tcW w:w="1400" w:type="dxa"/>
            <w:noWrap/>
            <w:hideMark/>
          </w:tcPr>
          <w:p w:rsidR="008F3DB7" w:rsidRPr="008F3DB7" w:rsidRDefault="008F3DB7" w:rsidP="00C256B7">
            <w:pPr>
              <w:spacing w:line="269" w:lineRule="auto"/>
              <w:jc w:val="left"/>
              <w:rPr>
                <w:rFonts w:ascii="David" w:eastAsia="Calibri" w:hAnsi="David"/>
                <w:sz w:val="22"/>
                <w:szCs w:val="22"/>
              </w:rPr>
            </w:pPr>
          </w:p>
        </w:tc>
        <w:tc>
          <w:tcPr>
            <w:tcW w:w="1231" w:type="dxa"/>
            <w:noWrap/>
            <w:hideMark/>
          </w:tcPr>
          <w:p w:rsidR="008F3DB7" w:rsidRPr="008F3DB7" w:rsidRDefault="008F3DB7" w:rsidP="00C256B7">
            <w:pPr>
              <w:spacing w:line="269" w:lineRule="auto"/>
              <w:jc w:val="left"/>
              <w:rPr>
                <w:rFonts w:ascii="David" w:eastAsia="Calibri" w:hAnsi="David"/>
                <w:sz w:val="22"/>
                <w:szCs w:val="22"/>
              </w:rPr>
            </w:pPr>
            <w:r w:rsidRPr="008F3DB7">
              <w:rPr>
                <w:rFonts w:ascii="David" w:eastAsia="Calibri" w:hAnsi="David"/>
                <w:sz w:val="22"/>
                <w:szCs w:val="22"/>
              </w:rPr>
              <w:t xml:space="preserve">14,049,864 </w:t>
            </w:r>
          </w:p>
        </w:tc>
      </w:tr>
      <w:tr w:rsidR="008F3DB7" w:rsidRPr="008F3DB7" w:rsidTr="00916523">
        <w:trPr>
          <w:trHeight w:val="285"/>
          <w:jc w:val="center"/>
        </w:trPr>
        <w:tc>
          <w:tcPr>
            <w:tcW w:w="1724" w:type="dxa"/>
            <w:noWrap/>
            <w:hideMark/>
          </w:tcPr>
          <w:p w:rsidR="008F3DB7" w:rsidRPr="008F3DB7" w:rsidRDefault="008F3DB7" w:rsidP="00C256B7">
            <w:pPr>
              <w:spacing w:line="269" w:lineRule="auto"/>
              <w:rPr>
                <w:rFonts w:ascii="David" w:eastAsia="Calibri" w:hAnsi="David"/>
                <w:sz w:val="22"/>
                <w:szCs w:val="22"/>
              </w:rPr>
            </w:pPr>
            <w:r w:rsidRPr="008F3DB7">
              <w:rPr>
                <w:rFonts w:ascii="David" w:eastAsia="Calibri" w:hAnsi="David"/>
                <w:sz w:val="22"/>
                <w:szCs w:val="22"/>
                <w:rtl/>
              </w:rPr>
              <w:t>ירושלים</w:t>
            </w:r>
          </w:p>
        </w:tc>
        <w:tc>
          <w:tcPr>
            <w:tcW w:w="1199" w:type="dxa"/>
            <w:noWrap/>
            <w:hideMark/>
          </w:tcPr>
          <w:p w:rsidR="008F3DB7" w:rsidRPr="008F3DB7" w:rsidRDefault="008F3DB7" w:rsidP="00C256B7">
            <w:pPr>
              <w:spacing w:line="269" w:lineRule="auto"/>
              <w:jc w:val="left"/>
              <w:rPr>
                <w:rFonts w:ascii="David" w:eastAsia="Calibri" w:hAnsi="David"/>
                <w:sz w:val="22"/>
                <w:szCs w:val="22"/>
              </w:rPr>
            </w:pPr>
            <w:r w:rsidRPr="008F3DB7">
              <w:rPr>
                <w:rFonts w:ascii="David" w:eastAsia="Calibri" w:hAnsi="David"/>
                <w:sz w:val="22"/>
                <w:szCs w:val="22"/>
              </w:rPr>
              <w:t xml:space="preserve">4,018,000 </w:t>
            </w:r>
          </w:p>
        </w:tc>
        <w:tc>
          <w:tcPr>
            <w:tcW w:w="1400" w:type="dxa"/>
            <w:noWrap/>
            <w:hideMark/>
          </w:tcPr>
          <w:p w:rsidR="008F3DB7" w:rsidRPr="008F3DB7" w:rsidRDefault="008F3DB7" w:rsidP="00C256B7">
            <w:pPr>
              <w:spacing w:line="269" w:lineRule="auto"/>
              <w:jc w:val="left"/>
              <w:rPr>
                <w:rFonts w:ascii="David" w:eastAsia="Calibri" w:hAnsi="David"/>
                <w:sz w:val="22"/>
                <w:szCs w:val="22"/>
              </w:rPr>
            </w:pPr>
          </w:p>
        </w:tc>
        <w:tc>
          <w:tcPr>
            <w:tcW w:w="1282" w:type="dxa"/>
            <w:noWrap/>
            <w:hideMark/>
          </w:tcPr>
          <w:p w:rsidR="008F3DB7" w:rsidRPr="008F3DB7" w:rsidRDefault="008F3DB7" w:rsidP="00C256B7">
            <w:pPr>
              <w:spacing w:line="269" w:lineRule="auto"/>
              <w:jc w:val="left"/>
              <w:rPr>
                <w:rFonts w:ascii="David" w:eastAsia="Calibri" w:hAnsi="David"/>
                <w:sz w:val="22"/>
                <w:szCs w:val="22"/>
              </w:rPr>
            </w:pPr>
            <w:r w:rsidRPr="008F3DB7">
              <w:rPr>
                <w:rFonts w:ascii="David" w:eastAsia="Calibri" w:hAnsi="David"/>
                <w:sz w:val="22"/>
                <w:szCs w:val="22"/>
              </w:rPr>
              <w:t xml:space="preserve"> 4,480,000 </w:t>
            </w:r>
          </w:p>
        </w:tc>
        <w:tc>
          <w:tcPr>
            <w:tcW w:w="1400" w:type="dxa"/>
            <w:noWrap/>
            <w:hideMark/>
          </w:tcPr>
          <w:p w:rsidR="008F3DB7" w:rsidRPr="008F3DB7" w:rsidRDefault="008F3DB7" w:rsidP="00C256B7">
            <w:pPr>
              <w:spacing w:line="269" w:lineRule="auto"/>
              <w:jc w:val="left"/>
              <w:rPr>
                <w:rFonts w:ascii="David" w:eastAsia="Calibri" w:hAnsi="David"/>
                <w:sz w:val="22"/>
                <w:szCs w:val="22"/>
              </w:rPr>
            </w:pPr>
          </w:p>
        </w:tc>
        <w:tc>
          <w:tcPr>
            <w:tcW w:w="1231" w:type="dxa"/>
            <w:noWrap/>
            <w:hideMark/>
          </w:tcPr>
          <w:p w:rsidR="008F3DB7" w:rsidRPr="008F3DB7" w:rsidRDefault="008F3DB7" w:rsidP="00C256B7">
            <w:pPr>
              <w:spacing w:line="269" w:lineRule="auto"/>
              <w:jc w:val="left"/>
              <w:rPr>
                <w:rFonts w:ascii="David" w:eastAsia="Calibri" w:hAnsi="David"/>
                <w:sz w:val="22"/>
                <w:szCs w:val="22"/>
              </w:rPr>
            </w:pPr>
            <w:r w:rsidRPr="008F3DB7">
              <w:rPr>
                <w:rFonts w:ascii="David" w:eastAsia="Calibri" w:hAnsi="David"/>
                <w:sz w:val="22"/>
                <w:szCs w:val="22"/>
              </w:rPr>
              <w:t xml:space="preserve"> 8,498,000 </w:t>
            </w:r>
          </w:p>
        </w:tc>
      </w:tr>
      <w:tr w:rsidR="008F3DB7" w:rsidRPr="008F3DB7" w:rsidTr="00916523">
        <w:trPr>
          <w:trHeight w:val="285"/>
          <w:jc w:val="center"/>
        </w:trPr>
        <w:tc>
          <w:tcPr>
            <w:tcW w:w="1724" w:type="dxa"/>
            <w:noWrap/>
            <w:hideMark/>
          </w:tcPr>
          <w:p w:rsidR="008F3DB7" w:rsidRPr="008F3DB7" w:rsidRDefault="008F3DB7" w:rsidP="00C256B7">
            <w:pPr>
              <w:spacing w:line="269" w:lineRule="auto"/>
              <w:rPr>
                <w:rFonts w:ascii="David" w:eastAsia="Calibri" w:hAnsi="David"/>
                <w:sz w:val="22"/>
                <w:szCs w:val="22"/>
              </w:rPr>
            </w:pPr>
            <w:r w:rsidRPr="008F3DB7">
              <w:rPr>
                <w:rFonts w:ascii="David" w:eastAsia="Calibri" w:hAnsi="David"/>
                <w:sz w:val="22"/>
                <w:szCs w:val="22"/>
                <w:rtl/>
              </w:rPr>
              <w:t>נוף הגליל</w:t>
            </w:r>
          </w:p>
        </w:tc>
        <w:tc>
          <w:tcPr>
            <w:tcW w:w="1199" w:type="dxa"/>
            <w:noWrap/>
            <w:hideMark/>
          </w:tcPr>
          <w:p w:rsidR="008F3DB7" w:rsidRPr="008F3DB7" w:rsidRDefault="008F3DB7" w:rsidP="00C256B7">
            <w:pPr>
              <w:spacing w:line="269" w:lineRule="auto"/>
              <w:jc w:val="left"/>
              <w:rPr>
                <w:rFonts w:ascii="David" w:eastAsia="Calibri" w:hAnsi="David"/>
                <w:sz w:val="22"/>
                <w:szCs w:val="22"/>
              </w:rPr>
            </w:pPr>
            <w:r w:rsidRPr="008F3DB7">
              <w:rPr>
                <w:rFonts w:ascii="David" w:eastAsia="Calibri" w:hAnsi="David"/>
                <w:sz w:val="22"/>
                <w:szCs w:val="22"/>
              </w:rPr>
              <w:t xml:space="preserve">520,100 </w:t>
            </w:r>
          </w:p>
        </w:tc>
        <w:tc>
          <w:tcPr>
            <w:tcW w:w="1400" w:type="dxa"/>
            <w:noWrap/>
            <w:hideMark/>
          </w:tcPr>
          <w:p w:rsidR="008F3DB7" w:rsidRPr="008F3DB7" w:rsidRDefault="008F3DB7" w:rsidP="00C256B7">
            <w:pPr>
              <w:spacing w:line="269" w:lineRule="auto"/>
              <w:jc w:val="left"/>
              <w:rPr>
                <w:rFonts w:ascii="David" w:eastAsia="Calibri" w:hAnsi="David"/>
                <w:sz w:val="22"/>
                <w:szCs w:val="22"/>
              </w:rPr>
            </w:pPr>
            <w:r w:rsidRPr="008F3DB7">
              <w:rPr>
                <w:rFonts w:ascii="David" w:eastAsia="Calibri" w:hAnsi="David"/>
                <w:sz w:val="22"/>
                <w:szCs w:val="22"/>
              </w:rPr>
              <w:t xml:space="preserve">900,000 </w:t>
            </w:r>
          </w:p>
        </w:tc>
        <w:tc>
          <w:tcPr>
            <w:tcW w:w="1282" w:type="dxa"/>
            <w:noWrap/>
            <w:hideMark/>
          </w:tcPr>
          <w:p w:rsidR="008F3DB7" w:rsidRPr="008F3DB7" w:rsidRDefault="008F3DB7" w:rsidP="00C256B7">
            <w:pPr>
              <w:spacing w:line="269" w:lineRule="auto"/>
              <w:jc w:val="left"/>
              <w:rPr>
                <w:rFonts w:ascii="David" w:eastAsia="Calibri" w:hAnsi="David"/>
                <w:sz w:val="22"/>
                <w:szCs w:val="22"/>
              </w:rPr>
            </w:pPr>
            <w:r w:rsidRPr="008F3DB7">
              <w:rPr>
                <w:rFonts w:ascii="David" w:eastAsia="Calibri" w:hAnsi="David"/>
                <w:sz w:val="22"/>
                <w:szCs w:val="22"/>
              </w:rPr>
              <w:t xml:space="preserve">196,000 </w:t>
            </w:r>
          </w:p>
        </w:tc>
        <w:tc>
          <w:tcPr>
            <w:tcW w:w="1400" w:type="dxa"/>
            <w:noWrap/>
            <w:hideMark/>
          </w:tcPr>
          <w:p w:rsidR="008F3DB7" w:rsidRPr="008F3DB7" w:rsidRDefault="008F3DB7" w:rsidP="00C256B7">
            <w:pPr>
              <w:spacing w:line="269" w:lineRule="auto"/>
              <w:jc w:val="left"/>
              <w:rPr>
                <w:rFonts w:ascii="David" w:eastAsia="Calibri" w:hAnsi="David"/>
                <w:sz w:val="22"/>
                <w:szCs w:val="22"/>
              </w:rPr>
            </w:pPr>
          </w:p>
        </w:tc>
        <w:tc>
          <w:tcPr>
            <w:tcW w:w="1231" w:type="dxa"/>
            <w:noWrap/>
            <w:hideMark/>
          </w:tcPr>
          <w:p w:rsidR="008F3DB7" w:rsidRPr="008F3DB7" w:rsidRDefault="008F3DB7" w:rsidP="00C256B7">
            <w:pPr>
              <w:spacing w:line="269" w:lineRule="auto"/>
              <w:jc w:val="left"/>
              <w:rPr>
                <w:rFonts w:ascii="David" w:eastAsia="Calibri" w:hAnsi="David"/>
                <w:sz w:val="22"/>
                <w:szCs w:val="22"/>
              </w:rPr>
            </w:pPr>
            <w:r w:rsidRPr="008F3DB7">
              <w:rPr>
                <w:rFonts w:ascii="David" w:eastAsia="Calibri" w:hAnsi="David"/>
                <w:sz w:val="22"/>
                <w:szCs w:val="22"/>
              </w:rPr>
              <w:t xml:space="preserve"> 1,616,100 </w:t>
            </w:r>
          </w:p>
        </w:tc>
      </w:tr>
      <w:tr w:rsidR="008F3DB7" w:rsidRPr="008F3DB7" w:rsidTr="00916523">
        <w:trPr>
          <w:trHeight w:val="285"/>
          <w:jc w:val="center"/>
        </w:trPr>
        <w:tc>
          <w:tcPr>
            <w:tcW w:w="1724" w:type="dxa"/>
            <w:noWrap/>
          </w:tcPr>
          <w:p w:rsidR="008F3DB7" w:rsidRPr="008F3DB7" w:rsidRDefault="008F3DB7" w:rsidP="00C256B7">
            <w:pPr>
              <w:spacing w:line="269" w:lineRule="auto"/>
              <w:rPr>
                <w:rFonts w:ascii="David" w:eastAsia="Calibri" w:hAnsi="David"/>
                <w:sz w:val="22"/>
                <w:szCs w:val="22"/>
              </w:rPr>
            </w:pPr>
            <w:r w:rsidRPr="008F3DB7">
              <w:rPr>
                <w:rFonts w:ascii="David" w:eastAsia="Calibri" w:hAnsi="David"/>
                <w:sz w:val="22"/>
                <w:szCs w:val="22"/>
                <w:rtl/>
              </w:rPr>
              <w:t>נתניה</w:t>
            </w:r>
          </w:p>
        </w:tc>
        <w:tc>
          <w:tcPr>
            <w:tcW w:w="1199" w:type="dxa"/>
            <w:noWrap/>
          </w:tcPr>
          <w:p w:rsidR="008F3DB7" w:rsidRPr="008F3DB7" w:rsidRDefault="008F3DB7" w:rsidP="00C256B7">
            <w:pPr>
              <w:spacing w:line="269" w:lineRule="auto"/>
              <w:jc w:val="left"/>
              <w:rPr>
                <w:rFonts w:ascii="David" w:eastAsia="Calibri" w:hAnsi="David"/>
                <w:sz w:val="22"/>
                <w:szCs w:val="22"/>
              </w:rPr>
            </w:pPr>
            <w:r w:rsidRPr="008F3DB7">
              <w:rPr>
                <w:rFonts w:ascii="David" w:eastAsia="Calibri" w:hAnsi="David"/>
                <w:sz w:val="22"/>
                <w:szCs w:val="22"/>
              </w:rPr>
              <w:t xml:space="preserve">2,020,300 </w:t>
            </w:r>
          </w:p>
        </w:tc>
        <w:tc>
          <w:tcPr>
            <w:tcW w:w="1400" w:type="dxa"/>
            <w:noWrap/>
          </w:tcPr>
          <w:p w:rsidR="008F3DB7" w:rsidRPr="008F3DB7" w:rsidRDefault="008F3DB7" w:rsidP="00C256B7">
            <w:pPr>
              <w:spacing w:line="269" w:lineRule="auto"/>
              <w:jc w:val="left"/>
              <w:rPr>
                <w:rFonts w:ascii="David" w:eastAsia="Calibri" w:hAnsi="David"/>
                <w:sz w:val="22"/>
                <w:szCs w:val="22"/>
              </w:rPr>
            </w:pPr>
          </w:p>
        </w:tc>
        <w:tc>
          <w:tcPr>
            <w:tcW w:w="1282" w:type="dxa"/>
            <w:noWrap/>
          </w:tcPr>
          <w:p w:rsidR="008F3DB7" w:rsidRPr="008F3DB7" w:rsidRDefault="008F3DB7" w:rsidP="00C256B7">
            <w:pPr>
              <w:spacing w:line="269" w:lineRule="auto"/>
              <w:jc w:val="left"/>
              <w:rPr>
                <w:rFonts w:ascii="David" w:eastAsia="Calibri" w:hAnsi="David"/>
                <w:sz w:val="22"/>
                <w:szCs w:val="22"/>
              </w:rPr>
            </w:pPr>
            <w:r w:rsidRPr="008F3DB7">
              <w:rPr>
                <w:rFonts w:ascii="David" w:eastAsia="Calibri" w:hAnsi="David"/>
                <w:sz w:val="22"/>
                <w:szCs w:val="22"/>
              </w:rPr>
              <w:t xml:space="preserve"> 1,444,800 </w:t>
            </w:r>
          </w:p>
        </w:tc>
        <w:tc>
          <w:tcPr>
            <w:tcW w:w="1400" w:type="dxa"/>
            <w:noWrap/>
          </w:tcPr>
          <w:p w:rsidR="008F3DB7" w:rsidRPr="008F3DB7" w:rsidRDefault="008F3DB7" w:rsidP="00C256B7">
            <w:pPr>
              <w:spacing w:line="269" w:lineRule="auto"/>
              <w:jc w:val="left"/>
              <w:rPr>
                <w:rFonts w:ascii="David" w:eastAsia="Calibri" w:hAnsi="David"/>
                <w:sz w:val="22"/>
                <w:szCs w:val="22"/>
              </w:rPr>
            </w:pPr>
          </w:p>
        </w:tc>
        <w:tc>
          <w:tcPr>
            <w:tcW w:w="1231" w:type="dxa"/>
            <w:noWrap/>
          </w:tcPr>
          <w:p w:rsidR="008F3DB7" w:rsidRPr="008F3DB7" w:rsidRDefault="008F3DB7" w:rsidP="00C256B7">
            <w:pPr>
              <w:spacing w:line="269" w:lineRule="auto"/>
              <w:jc w:val="left"/>
              <w:rPr>
                <w:rFonts w:ascii="David" w:eastAsia="Calibri" w:hAnsi="David"/>
                <w:sz w:val="22"/>
                <w:szCs w:val="22"/>
              </w:rPr>
            </w:pPr>
            <w:r w:rsidRPr="008F3DB7">
              <w:rPr>
                <w:rFonts w:ascii="David" w:eastAsia="Calibri" w:hAnsi="David"/>
                <w:sz w:val="22"/>
                <w:szCs w:val="22"/>
              </w:rPr>
              <w:t xml:space="preserve">3,465,100 </w:t>
            </w:r>
          </w:p>
        </w:tc>
      </w:tr>
      <w:tr w:rsidR="008F3DB7" w:rsidRPr="008F3DB7" w:rsidTr="00916523">
        <w:trPr>
          <w:trHeight w:val="285"/>
          <w:jc w:val="center"/>
        </w:trPr>
        <w:tc>
          <w:tcPr>
            <w:tcW w:w="1724" w:type="dxa"/>
            <w:noWrap/>
          </w:tcPr>
          <w:p w:rsidR="008F3DB7" w:rsidRPr="008F3DB7" w:rsidRDefault="008F3DB7" w:rsidP="00C256B7">
            <w:pPr>
              <w:spacing w:line="269" w:lineRule="auto"/>
              <w:rPr>
                <w:rFonts w:ascii="David" w:eastAsia="Calibri" w:hAnsi="David"/>
                <w:sz w:val="22"/>
                <w:szCs w:val="22"/>
              </w:rPr>
            </w:pPr>
            <w:r w:rsidRPr="008F3DB7">
              <w:rPr>
                <w:rFonts w:ascii="David" w:eastAsia="Calibri" w:hAnsi="David"/>
                <w:sz w:val="22"/>
                <w:szCs w:val="22"/>
                <w:rtl/>
              </w:rPr>
              <w:t>רמת גן</w:t>
            </w:r>
          </w:p>
        </w:tc>
        <w:tc>
          <w:tcPr>
            <w:tcW w:w="1199" w:type="dxa"/>
            <w:noWrap/>
          </w:tcPr>
          <w:p w:rsidR="008F3DB7" w:rsidRPr="008F3DB7" w:rsidRDefault="008F3DB7" w:rsidP="00C256B7">
            <w:pPr>
              <w:spacing w:line="269" w:lineRule="auto"/>
              <w:jc w:val="left"/>
              <w:rPr>
                <w:rFonts w:ascii="David" w:eastAsia="Calibri" w:hAnsi="David"/>
                <w:sz w:val="22"/>
                <w:szCs w:val="22"/>
              </w:rPr>
            </w:pPr>
            <w:r w:rsidRPr="008F3DB7">
              <w:rPr>
                <w:rFonts w:ascii="David" w:eastAsia="Calibri" w:hAnsi="David"/>
                <w:sz w:val="22"/>
                <w:szCs w:val="22"/>
              </w:rPr>
              <w:t xml:space="preserve">1,050,880 </w:t>
            </w:r>
          </w:p>
        </w:tc>
        <w:tc>
          <w:tcPr>
            <w:tcW w:w="1400" w:type="dxa"/>
            <w:noWrap/>
          </w:tcPr>
          <w:p w:rsidR="008F3DB7" w:rsidRPr="008F3DB7" w:rsidRDefault="008F3DB7" w:rsidP="00C256B7">
            <w:pPr>
              <w:spacing w:line="269" w:lineRule="auto"/>
              <w:jc w:val="left"/>
              <w:rPr>
                <w:rFonts w:ascii="David" w:eastAsia="Calibri" w:hAnsi="David"/>
                <w:sz w:val="22"/>
                <w:szCs w:val="22"/>
              </w:rPr>
            </w:pPr>
          </w:p>
        </w:tc>
        <w:tc>
          <w:tcPr>
            <w:tcW w:w="1282" w:type="dxa"/>
            <w:noWrap/>
          </w:tcPr>
          <w:p w:rsidR="008F3DB7" w:rsidRPr="008F3DB7" w:rsidRDefault="008F3DB7" w:rsidP="00C256B7">
            <w:pPr>
              <w:spacing w:line="269" w:lineRule="auto"/>
              <w:jc w:val="left"/>
              <w:rPr>
                <w:rFonts w:ascii="David" w:eastAsia="Calibri" w:hAnsi="David"/>
                <w:sz w:val="22"/>
                <w:szCs w:val="22"/>
              </w:rPr>
            </w:pPr>
            <w:r w:rsidRPr="008F3DB7">
              <w:rPr>
                <w:rFonts w:ascii="David" w:eastAsia="Calibri" w:hAnsi="David"/>
                <w:sz w:val="22"/>
                <w:szCs w:val="22"/>
              </w:rPr>
              <w:t xml:space="preserve">322,000 </w:t>
            </w:r>
          </w:p>
        </w:tc>
        <w:tc>
          <w:tcPr>
            <w:tcW w:w="1400" w:type="dxa"/>
            <w:noWrap/>
          </w:tcPr>
          <w:p w:rsidR="008F3DB7" w:rsidRPr="008F3DB7" w:rsidRDefault="008F3DB7" w:rsidP="00C256B7">
            <w:pPr>
              <w:spacing w:line="269" w:lineRule="auto"/>
              <w:jc w:val="left"/>
              <w:rPr>
                <w:rFonts w:ascii="David" w:eastAsia="Calibri" w:hAnsi="David"/>
                <w:sz w:val="22"/>
                <w:szCs w:val="22"/>
              </w:rPr>
            </w:pPr>
          </w:p>
        </w:tc>
        <w:tc>
          <w:tcPr>
            <w:tcW w:w="1231" w:type="dxa"/>
            <w:noWrap/>
          </w:tcPr>
          <w:p w:rsidR="008F3DB7" w:rsidRPr="008F3DB7" w:rsidRDefault="008F3DB7" w:rsidP="00C256B7">
            <w:pPr>
              <w:spacing w:line="269" w:lineRule="auto"/>
              <w:jc w:val="left"/>
              <w:rPr>
                <w:rFonts w:ascii="David" w:eastAsia="Calibri" w:hAnsi="David"/>
                <w:sz w:val="22"/>
                <w:szCs w:val="22"/>
              </w:rPr>
            </w:pPr>
            <w:r w:rsidRPr="008F3DB7">
              <w:rPr>
                <w:rFonts w:ascii="David" w:eastAsia="Calibri" w:hAnsi="David"/>
                <w:sz w:val="22"/>
                <w:szCs w:val="22"/>
              </w:rPr>
              <w:t xml:space="preserve"> 1,372,880 </w:t>
            </w:r>
          </w:p>
        </w:tc>
      </w:tr>
      <w:tr w:rsidR="008F3DB7" w:rsidRPr="008F3DB7" w:rsidTr="00916523">
        <w:trPr>
          <w:trHeight w:val="285"/>
          <w:jc w:val="center"/>
        </w:trPr>
        <w:tc>
          <w:tcPr>
            <w:tcW w:w="1724" w:type="dxa"/>
            <w:noWrap/>
            <w:hideMark/>
          </w:tcPr>
          <w:p w:rsidR="008F3DB7" w:rsidRPr="008F3DB7" w:rsidRDefault="008F3DB7" w:rsidP="00C256B7">
            <w:pPr>
              <w:spacing w:line="269" w:lineRule="auto"/>
              <w:rPr>
                <w:rFonts w:ascii="David" w:eastAsia="Calibri" w:hAnsi="David"/>
                <w:sz w:val="22"/>
                <w:szCs w:val="22"/>
              </w:rPr>
            </w:pPr>
            <w:r w:rsidRPr="008F3DB7">
              <w:rPr>
                <w:rFonts w:ascii="David" w:eastAsia="Calibri" w:hAnsi="David"/>
                <w:sz w:val="22"/>
                <w:szCs w:val="22"/>
                <w:rtl/>
              </w:rPr>
              <w:t>תל-אביב-יפו</w:t>
            </w:r>
          </w:p>
        </w:tc>
        <w:tc>
          <w:tcPr>
            <w:tcW w:w="1199" w:type="dxa"/>
            <w:noWrap/>
            <w:hideMark/>
          </w:tcPr>
          <w:p w:rsidR="008F3DB7" w:rsidRPr="008F3DB7" w:rsidRDefault="008F3DB7" w:rsidP="00C256B7">
            <w:pPr>
              <w:spacing w:line="269" w:lineRule="auto"/>
              <w:jc w:val="left"/>
              <w:rPr>
                <w:rFonts w:ascii="David" w:eastAsia="Calibri" w:hAnsi="David"/>
                <w:sz w:val="22"/>
                <w:szCs w:val="22"/>
              </w:rPr>
            </w:pPr>
            <w:r w:rsidRPr="008F3DB7">
              <w:rPr>
                <w:rFonts w:ascii="David" w:eastAsia="Calibri" w:hAnsi="David"/>
                <w:sz w:val="22"/>
                <w:szCs w:val="22"/>
              </w:rPr>
              <w:t xml:space="preserve">2,704,360 </w:t>
            </w:r>
          </w:p>
        </w:tc>
        <w:tc>
          <w:tcPr>
            <w:tcW w:w="1400" w:type="dxa"/>
            <w:noWrap/>
            <w:hideMark/>
          </w:tcPr>
          <w:p w:rsidR="008F3DB7" w:rsidRPr="008F3DB7" w:rsidRDefault="008F3DB7" w:rsidP="00C256B7">
            <w:pPr>
              <w:spacing w:line="269" w:lineRule="auto"/>
              <w:jc w:val="left"/>
              <w:rPr>
                <w:rFonts w:ascii="David" w:eastAsia="Calibri" w:hAnsi="David"/>
                <w:sz w:val="22"/>
                <w:szCs w:val="22"/>
              </w:rPr>
            </w:pPr>
          </w:p>
        </w:tc>
        <w:tc>
          <w:tcPr>
            <w:tcW w:w="1282" w:type="dxa"/>
            <w:noWrap/>
            <w:hideMark/>
          </w:tcPr>
          <w:p w:rsidR="008F3DB7" w:rsidRPr="008F3DB7" w:rsidRDefault="008F3DB7" w:rsidP="00C256B7">
            <w:pPr>
              <w:spacing w:line="269" w:lineRule="auto"/>
              <w:jc w:val="left"/>
              <w:rPr>
                <w:rFonts w:ascii="David" w:eastAsia="Calibri" w:hAnsi="David"/>
                <w:sz w:val="22"/>
                <w:szCs w:val="22"/>
              </w:rPr>
            </w:pPr>
            <w:r w:rsidRPr="008F3DB7">
              <w:rPr>
                <w:rFonts w:ascii="David" w:eastAsia="Calibri" w:hAnsi="David"/>
                <w:sz w:val="22"/>
                <w:szCs w:val="22"/>
              </w:rPr>
              <w:t xml:space="preserve"> 3,390,520 </w:t>
            </w:r>
          </w:p>
        </w:tc>
        <w:tc>
          <w:tcPr>
            <w:tcW w:w="1400" w:type="dxa"/>
            <w:noWrap/>
            <w:hideMark/>
          </w:tcPr>
          <w:p w:rsidR="008F3DB7" w:rsidRPr="008F3DB7" w:rsidRDefault="008F3DB7" w:rsidP="00C256B7">
            <w:pPr>
              <w:spacing w:line="269" w:lineRule="auto"/>
              <w:jc w:val="left"/>
              <w:rPr>
                <w:rFonts w:ascii="David" w:eastAsia="Calibri" w:hAnsi="David"/>
                <w:sz w:val="22"/>
                <w:szCs w:val="22"/>
              </w:rPr>
            </w:pPr>
          </w:p>
        </w:tc>
        <w:tc>
          <w:tcPr>
            <w:tcW w:w="1231" w:type="dxa"/>
            <w:noWrap/>
            <w:hideMark/>
          </w:tcPr>
          <w:p w:rsidR="008F3DB7" w:rsidRPr="008F3DB7" w:rsidRDefault="008F3DB7" w:rsidP="00C256B7">
            <w:pPr>
              <w:spacing w:line="269" w:lineRule="auto"/>
              <w:jc w:val="left"/>
              <w:rPr>
                <w:rFonts w:ascii="David" w:eastAsia="Calibri" w:hAnsi="David"/>
                <w:sz w:val="22"/>
                <w:szCs w:val="22"/>
              </w:rPr>
            </w:pPr>
            <w:r w:rsidRPr="008F3DB7">
              <w:rPr>
                <w:rFonts w:ascii="David" w:eastAsia="Calibri" w:hAnsi="David"/>
                <w:sz w:val="22"/>
                <w:szCs w:val="22"/>
              </w:rPr>
              <w:t xml:space="preserve">6,094,880 </w:t>
            </w:r>
          </w:p>
        </w:tc>
      </w:tr>
      <w:tr w:rsidR="008F3DB7" w:rsidRPr="008F3DB7" w:rsidTr="00916523">
        <w:trPr>
          <w:trHeight w:val="285"/>
          <w:jc w:val="center"/>
        </w:trPr>
        <w:tc>
          <w:tcPr>
            <w:tcW w:w="1724" w:type="dxa"/>
            <w:noWrap/>
          </w:tcPr>
          <w:p w:rsidR="008F3DB7" w:rsidRPr="00405769" w:rsidRDefault="008F3DB7" w:rsidP="00C256B7">
            <w:pPr>
              <w:spacing w:line="269" w:lineRule="auto"/>
              <w:rPr>
                <w:rFonts w:ascii="David" w:eastAsia="Calibri" w:hAnsi="David"/>
                <w:b/>
                <w:bCs/>
                <w:sz w:val="22"/>
                <w:szCs w:val="22"/>
                <w:rtl/>
              </w:rPr>
            </w:pPr>
            <w:r w:rsidRPr="00405769">
              <w:rPr>
                <w:rFonts w:ascii="David" w:eastAsia="Calibri" w:hAnsi="David" w:hint="eastAsia"/>
                <w:b/>
                <w:bCs/>
                <w:sz w:val="22"/>
                <w:szCs w:val="22"/>
                <w:rtl/>
              </w:rPr>
              <w:t>סה</w:t>
            </w:r>
            <w:r w:rsidRPr="00405769">
              <w:rPr>
                <w:rFonts w:ascii="David" w:eastAsia="Calibri" w:hAnsi="David"/>
                <w:b/>
                <w:bCs/>
                <w:sz w:val="22"/>
                <w:szCs w:val="22"/>
                <w:rtl/>
              </w:rPr>
              <w:t>"כ</w:t>
            </w:r>
            <w:r w:rsidRPr="00405769">
              <w:rPr>
                <w:rFonts w:ascii="David" w:eastAsia="Calibri" w:hAnsi="David" w:hint="cs"/>
                <w:b/>
                <w:bCs/>
                <w:sz w:val="22"/>
                <w:szCs w:val="22"/>
                <w:rtl/>
              </w:rPr>
              <w:t xml:space="preserve"> קולטות</w:t>
            </w:r>
          </w:p>
        </w:tc>
        <w:tc>
          <w:tcPr>
            <w:tcW w:w="1199" w:type="dxa"/>
            <w:noWrap/>
          </w:tcPr>
          <w:p w:rsidR="008F3DB7" w:rsidRPr="008F3DB7" w:rsidRDefault="008F3DB7" w:rsidP="00C256B7">
            <w:pPr>
              <w:spacing w:line="269" w:lineRule="auto"/>
              <w:jc w:val="left"/>
              <w:rPr>
                <w:rFonts w:ascii="David" w:eastAsia="Calibri" w:hAnsi="David"/>
                <w:b/>
                <w:sz w:val="22"/>
                <w:szCs w:val="22"/>
              </w:rPr>
            </w:pPr>
            <w:r w:rsidRPr="008F3DB7">
              <w:rPr>
                <w:rFonts w:ascii="David" w:eastAsia="Times New Roman" w:hAnsi="David"/>
                <w:b/>
                <w:bCs/>
                <w:color w:val="000000"/>
                <w:sz w:val="22"/>
                <w:szCs w:val="22"/>
              </w:rPr>
              <w:t>33,731,238</w:t>
            </w:r>
          </w:p>
        </w:tc>
        <w:tc>
          <w:tcPr>
            <w:tcW w:w="1400" w:type="dxa"/>
            <w:noWrap/>
          </w:tcPr>
          <w:p w:rsidR="008F3DB7" w:rsidRPr="008F3DB7" w:rsidRDefault="008F3DB7" w:rsidP="00C256B7">
            <w:pPr>
              <w:spacing w:line="269" w:lineRule="auto"/>
              <w:jc w:val="left"/>
              <w:rPr>
                <w:rFonts w:ascii="David" w:eastAsia="Calibri" w:hAnsi="David"/>
                <w:b/>
                <w:sz w:val="22"/>
                <w:szCs w:val="22"/>
              </w:rPr>
            </w:pPr>
            <w:r w:rsidRPr="008F3DB7">
              <w:rPr>
                <w:rFonts w:ascii="David" w:eastAsia="Times New Roman" w:hAnsi="David"/>
                <w:b/>
                <w:bCs/>
                <w:color w:val="000000"/>
                <w:sz w:val="22"/>
                <w:szCs w:val="22"/>
              </w:rPr>
              <w:t>9,200</w:t>
            </w:r>
            <w:r w:rsidRPr="008F3DB7">
              <w:rPr>
                <w:rFonts w:ascii="David" w:eastAsia="Calibri" w:hAnsi="David"/>
                <w:b/>
                <w:bCs/>
                <w:color w:val="000000"/>
                <w:sz w:val="22"/>
                <w:szCs w:val="22"/>
              </w:rPr>
              <w:t>,000</w:t>
            </w:r>
          </w:p>
        </w:tc>
        <w:tc>
          <w:tcPr>
            <w:tcW w:w="1282" w:type="dxa"/>
            <w:noWrap/>
          </w:tcPr>
          <w:p w:rsidR="008F3DB7" w:rsidRPr="008F3DB7" w:rsidRDefault="008F3DB7" w:rsidP="00C256B7">
            <w:pPr>
              <w:spacing w:line="269" w:lineRule="auto"/>
              <w:jc w:val="left"/>
              <w:rPr>
                <w:rFonts w:ascii="David" w:eastAsia="Calibri" w:hAnsi="David"/>
                <w:b/>
                <w:sz w:val="22"/>
                <w:szCs w:val="22"/>
              </w:rPr>
            </w:pPr>
            <w:r w:rsidRPr="008F3DB7">
              <w:rPr>
                <w:rFonts w:ascii="David" w:eastAsia="Times New Roman" w:hAnsi="David"/>
                <w:b/>
                <w:bCs/>
                <w:color w:val="000000"/>
                <w:sz w:val="22"/>
                <w:szCs w:val="22"/>
              </w:rPr>
              <w:t>41,735,480</w:t>
            </w:r>
          </w:p>
        </w:tc>
        <w:tc>
          <w:tcPr>
            <w:tcW w:w="1400" w:type="dxa"/>
            <w:noWrap/>
          </w:tcPr>
          <w:p w:rsidR="008F3DB7" w:rsidRPr="008F3DB7" w:rsidRDefault="008F3DB7" w:rsidP="00C256B7">
            <w:pPr>
              <w:spacing w:line="269" w:lineRule="auto"/>
              <w:jc w:val="left"/>
              <w:rPr>
                <w:rFonts w:ascii="David" w:eastAsia="Calibri" w:hAnsi="David"/>
                <w:b/>
                <w:bCs/>
                <w:sz w:val="22"/>
                <w:szCs w:val="22"/>
              </w:rPr>
            </w:pPr>
            <w:r w:rsidRPr="008F3DB7">
              <w:rPr>
                <w:rFonts w:ascii="David" w:eastAsia="Times New Roman" w:hAnsi="David"/>
                <w:b/>
                <w:bCs/>
                <w:color w:val="000000"/>
                <w:sz w:val="22"/>
                <w:szCs w:val="22"/>
              </w:rPr>
              <w:t>0</w:t>
            </w:r>
          </w:p>
        </w:tc>
        <w:tc>
          <w:tcPr>
            <w:tcW w:w="1231" w:type="dxa"/>
            <w:noWrap/>
          </w:tcPr>
          <w:p w:rsidR="008F3DB7" w:rsidRPr="008F3DB7" w:rsidRDefault="008F3DB7" w:rsidP="00C256B7">
            <w:pPr>
              <w:spacing w:line="269" w:lineRule="auto"/>
              <w:jc w:val="left"/>
              <w:rPr>
                <w:rFonts w:ascii="David" w:eastAsia="Calibri" w:hAnsi="David"/>
                <w:b/>
                <w:bCs/>
                <w:sz w:val="22"/>
                <w:szCs w:val="22"/>
              </w:rPr>
            </w:pPr>
            <w:r w:rsidRPr="008F3DB7">
              <w:rPr>
                <w:rFonts w:ascii="David" w:eastAsia="Times New Roman" w:hAnsi="David"/>
                <w:b/>
                <w:bCs/>
                <w:color w:val="000000"/>
                <w:sz w:val="22"/>
                <w:szCs w:val="22"/>
              </w:rPr>
              <w:t>84,666,718</w:t>
            </w:r>
          </w:p>
        </w:tc>
      </w:tr>
      <w:tr w:rsidR="008F3DB7" w:rsidRPr="008F3DB7" w:rsidTr="00916523">
        <w:trPr>
          <w:trHeight w:val="285"/>
          <w:jc w:val="center"/>
        </w:trPr>
        <w:tc>
          <w:tcPr>
            <w:tcW w:w="1724" w:type="dxa"/>
            <w:noWrap/>
            <w:hideMark/>
          </w:tcPr>
          <w:p w:rsidR="008F3DB7" w:rsidRPr="008F3DB7" w:rsidRDefault="008F3DB7" w:rsidP="00C256B7">
            <w:pPr>
              <w:spacing w:line="269" w:lineRule="auto"/>
              <w:rPr>
                <w:rFonts w:ascii="David" w:eastAsia="Calibri" w:hAnsi="David"/>
                <w:b/>
                <w:bCs/>
                <w:sz w:val="22"/>
                <w:szCs w:val="22"/>
              </w:rPr>
            </w:pPr>
            <w:r w:rsidRPr="008F3DB7">
              <w:rPr>
                <w:rFonts w:ascii="David" w:eastAsia="Calibri" w:hAnsi="David"/>
                <w:b/>
                <w:bCs/>
                <w:sz w:val="22"/>
                <w:szCs w:val="22"/>
                <w:rtl/>
              </w:rPr>
              <w:t>סכום כולל</w:t>
            </w:r>
          </w:p>
        </w:tc>
        <w:tc>
          <w:tcPr>
            <w:tcW w:w="1199" w:type="dxa"/>
            <w:noWrap/>
            <w:hideMark/>
          </w:tcPr>
          <w:p w:rsidR="008F3DB7" w:rsidRPr="008F3DB7" w:rsidRDefault="008F3DB7" w:rsidP="00C256B7">
            <w:pPr>
              <w:spacing w:line="269" w:lineRule="auto"/>
              <w:jc w:val="left"/>
              <w:rPr>
                <w:rFonts w:ascii="David" w:eastAsia="Calibri" w:hAnsi="David"/>
                <w:b/>
                <w:bCs/>
                <w:sz w:val="22"/>
                <w:szCs w:val="22"/>
              </w:rPr>
            </w:pPr>
            <w:r w:rsidRPr="008F3DB7">
              <w:rPr>
                <w:rFonts w:ascii="David" w:eastAsia="Calibri" w:hAnsi="David"/>
                <w:b/>
                <w:bCs/>
                <w:sz w:val="22"/>
                <w:szCs w:val="22"/>
              </w:rPr>
              <w:t>162,402,078</w:t>
            </w:r>
          </w:p>
        </w:tc>
        <w:tc>
          <w:tcPr>
            <w:tcW w:w="1400" w:type="dxa"/>
            <w:noWrap/>
            <w:hideMark/>
          </w:tcPr>
          <w:p w:rsidR="008F3DB7" w:rsidRPr="008F3DB7" w:rsidRDefault="008F3DB7" w:rsidP="00C256B7">
            <w:pPr>
              <w:spacing w:line="269" w:lineRule="auto"/>
              <w:jc w:val="left"/>
              <w:rPr>
                <w:rFonts w:ascii="David" w:eastAsia="Calibri" w:hAnsi="David"/>
                <w:b/>
                <w:bCs/>
                <w:sz w:val="22"/>
                <w:szCs w:val="22"/>
              </w:rPr>
            </w:pPr>
            <w:r w:rsidRPr="008F3DB7">
              <w:rPr>
                <w:rFonts w:ascii="David" w:eastAsia="Calibri" w:hAnsi="David"/>
                <w:b/>
                <w:bCs/>
                <w:sz w:val="22"/>
                <w:szCs w:val="22"/>
              </w:rPr>
              <w:t>33,900,000</w:t>
            </w:r>
          </w:p>
        </w:tc>
        <w:tc>
          <w:tcPr>
            <w:tcW w:w="1282" w:type="dxa"/>
            <w:noWrap/>
            <w:hideMark/>
          </w:tcPr>
          <w:p w:rsidR="008F3DB7" w:rsidRPr="008F3DB7" w:rsidRDefault="008F3DB7" w:rsidP="00C256B7">
            <w:pPr>
              <w:spacing w:line="269" w:lineRule="auto"/>
              <w:jc w:val="left"/>
              <w:rPr>
                <w:rFonts w:ascii="David" w:eastAsia="Calibri" w:hAnsi="David"/>
                <w:b/>
                <w:bCs/>
                <w:sz w:val="22"/>
                <w:szCs w:val="22"/>
              </w:rPr>
            </w:pPr>
            <w:r w:rsidRPr="008F3DB7">
              <w:rPr>
                <w:rFonts w:ascii="David" w:eastAsia="Calibri" w:hAnsi="David"/>
                <w:b/>
                <w:bCs/>
                <w:sz w:val="22"/>
                <w:szCs w:val="22"/>
              </w:rPr>
              <w:t>76,725,320</w:t>
            </w:r>
          </w:p>
        </w:tc>
        <w:tc>
          <w:tcPr>
            <w:tcW w:w="1400" w:type="dxa"/>
            <w:noWrap/>
            <w:hideMark/>
          </w:tcPr>
          <w:p w:rsidR="008F3DB7" w:rsidRPr="008F3DB7" w:rsidRDefault="008F3DB7" w:rsidP="00C256B7">
            <w:pPr>
              <w:spacing w:line="269" w:lineRule="auto"/>
              <w:jc w:val="left"/>
              <w:rPr>
                <w:rFonts w:ascii="David" w:eastAsia="Calibri" w:hAnsi="David"/>
                <w:b/>
                <w:bCs/>
                <w:sz w:val="22"/>
                <w:szCs w:val="22"/>
              </w:rPr>
            </w:pPr>
            <w:r w:rsidRPr="008F3DB7">
              <w:rPr>
                <w:rFonts w:ascii="David" w:eastAsia="Calibri" w:hAnsi="David"/>
                <w:b/>
                <w:bCs/>
                <w:sz w:val="22"/>
                <w:szCs w:val="22"/>
              </w:rPr>
              <w:t>59,807,000</w:t>
            </w:r>
          </w:p>
        </w:tc>
        <w:tc>
          <w:tcPr>
            <w:tcW w:w="1231" w:type="dxa"/>
            <w:noWrap/>
            <w:hideMark/>
          </w:tcPr>
          <w:p w:rsidR="008F3DB7" w:rsidRPr="008F3DB7" w:rsidRDefault="008F3DB7" w:rsidP="00C256B7">
            <w:pPr>
              <w:spacing w:line="269" w:lineRule="auto"/>
              <w:jc w:val="left"/>
              <w:rPr>
                <w:rFonts w:ascii="David" w:eastAsia="Calibri" w:hAnsi="David"/>
                <w:b/>
                <w:bCs/>
                <w:sz w:val="22"/>
                <w:szCs w:val="22"/>
              </w:rPr>
            </w:pPr>
            <w:r w:rsidRPr="008F3DB7">
              <w:rPr>
                <w:rFonts w:ascii="David" w:eastAsia="Calibri" w:hAnsi="David" w:hint="cs"/>
                <w:b/>
                <w:bCs/>
                <w:sz w:val="22"/>
                <w:szCs w:val="22"/>
                <w:rtl/>
              </w:rPr>
              <w:t>332,834,398</w:t>
            </w:r>
          </w:p>
        </w:tc>
      </w:tr>
    </w:tbl>
    <w:p w:rsidR="008F3DB7" w:rsidRPr="008F3DB7" w:rsidRDefault="008F3DB7" w:rsidP="00C47FB3">
      <w:pPr>
        <w:spacing w:before="120" w:line="269" w:lineRule="auto"/>
        <w:jc w:val="left"/>
        <w:rPr>
          <w:rFonts w:ascii="David" w:eastAsia="Calibri" w:hAnsi="David"/>
          <w:rtl/>
        </w:rPr>
      </w:pPr>
      <w:r w:rsidRPr="008F3DB7">
        <w:rPr>
          <w:rFonts w:ascii="David" w:eastAsia="Calibri" w:hAnsi="David" w:hint="eastAsia"/>
          <w:sz w:val="16"/>
          <w:szCs w:val="20"/>
          <w:rtl/>
        </w:rPr>
        <w:t>מקור</w:t>
      </w:r>
      <w:r w:rsidRPr="008F3DB7">
        <w:rPr>
          <w:rFonts w:ascii="David" w:eastAsia="Calibri" w:hAnsi="David"/>
          <w:sz w:val="16"/>
          <w:szCs w:val="20"/>
          <w:rtl/>
        </w:rPr>
        <w:t xml:space="preserve"> הנתונים: </w:t>
      </w:r>
      <w:r w:rsidRPr="008F3DB7">
        <w:rPr>
          <w:rFonts w:ascii="David" w:eastAsia="Calibri" w:hAnsi="David" w:hint="eastAsia"/>
          <w:sz w:val="16"/>
          <w:szCs w:val="20"/>
          <w:rtl/>
        </w:rPr>
        <w:t>מרכב</w:t>
      </w:r>
      <w:r w:rsidRPr="008F3DB7">
        <w:rPr>
          <w:rFonts w:ascii="David" w:eastAsia="Calibri" w:hAnsi="David"/>
          <w:sz w:val="16"/>
          <w:szCs w:val="20"/>
          <w:rtl/>
        </w:rPr>
        <w:t>"ה</w:t>
      </w:r>
      <w:r w:rsidRPr="008F3DB7">
        <w:rPr>
          <w:rFonts w:ascii="David" w:eastAsia="Calibri" w:hAnsi="David" w:hint="cs"/>
          <w:rtl/>
        </w:rPr>
        <w:t>.</w:t>
      </w:r>
    </w:p>
    <w:p w:rsidR="008F3DB7" w:rsidRPr="008F3DB7" w:rsidRDefault="008F3DB7" w:rsidP="00C256B7">
      <w:pPr>
        <w:spacing w:line="269" w:lineRule="auto"/>
        <w:ind w:left="-567"/>
        <w:rPr>
          <w:rFonts w:eastAsia="Calibri"/>
          <w:szCs w:val="20"/>
          <w:rtl/>
        </w:rPr>
      </w:pPr>
    </w:p>
    <w:p w:rsidR="008F3DB7" w:rsidRPr="008F3DB7" w:rsidRDefault="008F3DB7" w:rsidP="00C256B7">
      <w:pPr>
        <w:spacing w:line="269" w:lineRule="auto"/>
        <w:jc w:val="left"/>
        <w:rPr>
          <w:rFonts w:ascii="David" w:eastAsia="Calibri" w:hAnsi="David"/>
          <w:b/>
          <w:bCs/>
          <w:rtl/>
        </w:rPr>
      </w:pPr>
      <w:r w:rsidRPr="008F3DB7">
        <w:rPr>
          <w:rFonts w:ascii="David" w:eastAsia="Calibri" w:hAnsi="David" w:hint="cs"/>
          <w:b/>
          <w:bCs/>
          <w:rtl/>
        </w:rPr>
        <w:t xml:space="preserve">מהאמור לעיל עולה כי משרד הפנים העביר בשנת 2023 לרשויות המקומיות המפונות והקולטות את כל הסכומים שאושרו להן. </w:t>
      </w:r>
    </w:p>
    <w:p w:rsidR="008F3DB7" w:rsidRPr="008F3DB7" w:rsidRDefault="008F3DB7" w:rsidP="00C256B7">
      <w:pPr>
        <w:spacing w:line="269" w:lineRule="auto"/>
        <w:ind w:left="-567"/>
        <w:rPr>
          <w:rFonts w:eastAsia="Calibri"/>
          <w:szCs w:val="20"/>
          <w:rtl/>
        </w:rPr>
      </w:pPr>
    </w:p>
    <w:p w:rsidR="008F3DB7" w:rsidRPr="008F3DB7" w:rsidRDefault="008F3DB7" w:rsidP="00C256B7">
      <w:pPr>
        <w:spacing w:line="269" w:lineRule="auto"/>
        <w:rPr>
          <w:rFonts w:ascii="David" w:eastAsia="Calibri" w:hAnsi="David"/>
          <w:b/>
          <w:bCs/>
          <w:rtl/>
        </w:rPr>
      </w:pPr>
      <w:bookmarkStart w:id="72" w:name="_Hlk183324956"/>
      <w:r w:rsidRPr="008F3DB7">
        <w:rPr>
          <w:rFonts w:ascii="David" w:eastAsia="Calibri" w:hAnsi="David" w:hint="eastAsia"/>
          <w:b/>
          <w:bCs/>
          <w:rtl/>
        </w:rPr>
        <w:t>משרד</w:t>
      </w:r>
      <w:r w:rsidRPr="008F3DB7">
        <w:rPr>
          <w:rFonts w:ascii="David" w:eastAsia="Calibri" w:hAnsi="David"/>
          <w:b/>
          <w:bCs/>
          <w:rtl/>
        </w:rPr>
        <w:t xml:space="preserve"> מבקר המדינה </w:t>
      </w:r>
      <w:r w:rsidRPr="008F3DB7">
        <w:rPr>
          <w:rFonts w:ascii="David" w:eastAsia="Calibri" w:hAnsi="David" w:hint="cs"/>
          <w:b/>
          <w:bCs/>
          <w:rtl/>
        </w:rPr>
        <w:t>מדגיש</w:t>
      </w:r>
      <w:r w:rsidRPr="008F3DB7">
        <w:rPr>
          <w:rFonts w:ascii="David" w:eastAsia="Calibri" w:hAnsi="David"/>
          <w:b/>
          <w:bCs/>
          <w:rtl/>
        </w:rPr>
        <w:t xml:space="preserve"> את </w:t>
      </w:r>
      <w:r w:rsidRPr="008F3DB7">
        <w:rPr>
          <w:rFonts w:ascii="David" w:eastAsia="Calibri" w:hAnsi="David" w:hint="cs"/>
          <w:b/>
          <w:bCs/>
          <w:rtl/>
        </w:rPr>
        <w:t>ה</w:t>
      </w:r>
      <w:r w:rsidRPr="008F3DB7">
        <w:rPr>
          <w:rFonts w:ascii="David" w:eastAsia="Calibri" w:hAnsi="David"/>
          <w:b/>
          <w:bCs/>
          <w:rtl/>
        </w:rPr>
        <w:t>חשיבות</w:t>
      </w:r>
      <w:r w:rsidRPr="008F3DB7">
        <w:rPr>
          <w:rFonts w:ascii="David" w:eastAsia="Calibri" w:hAnsi="David" w:hint="cs"/>
          <w:b/>
          <w:bCs/>
          <w:rtl/>
        </w:rPr>
        <w:t xml:space="preserve"> של</w:t>
      </w:r>
      <w:r w:rsidRPr="008F3DB7">
        <w:rPr>
          <w:rFonts w:ascii="David" w:eastAsia="Calibri" w:hAnsi="David"/>
          <w:b/>
          <w:bCs/>
          <w:rtl/>
        </w:rPr>
        <w:t xml:space="preserve"> יצירת ודאות </w:t>
      </w:r>
      <w:r w:rsidRPr="008F3DB7">
        <w:rPr>
          <w:rFonts w:ascii="David" w:eastAsia="Calibri" w:hAnsi="David" w:hint="eastAsia"/>
          <w:b/>
          <w:bCs/>
          <w:rtl/>
        </w:rPr>
        <w:t>תקציבית</w:t>
      </w:r>
      <w:r w:rsidRPr="008F3DB7">
        <w:rPr>
          <w:rFonts w:ascii="David" w:eastAsia="Calibri" w:hAnsi="David"/>
          <w:b/>
          <w:bCs/>
          <w:rtl/>
        </w:rPr>
        <w:t>, במיוחד בקרב רשויות מקומיות חלשות, ואת חשיבות העברת הסי</w:t>
      </w:r>
      <w:r w:rsidRPr="008F3DB7">
        <w:rPr>
          <w:rFonts w:ascii="David" w:eastAsia="Calibri" w:hAnsi="David" w:hint="eastAsia"/>
          <w:b/>
          <w:bCs/>
          <w:rtl/>
        </w:rPr>
        <w:t>וע</w:t>
      </w:r>
      <w:r w:rsidRPr="008F3DB7">
        <w:rPr>
          <w:rFonts w:ascii="David" w:eastAsia="Calibri" w:hAnsi="David"/>
          <w:b/>
          <w:bCs/>
          <w:rtl/>
        </w:rPr>
        <w:t xml:space="preserve"> התקציבי מבעוד מועד</w:t>
      </w:r>
      <w:r w:rsidRPr="008F3DB7">
        <w:rPr>
          <w:rFonts w:ascii="David" w:eastAsia="Calibri" w:hAnsi="David" w:hint="cs"/>
          <w:b/>
          <w:bCs/>
          <w:rtl/>
        </w:rPr>
        <w:t xml:space="preserve">, </w:t>
      </w:r>
      <w:r w:rsidRPr="008F3DB7">
        <w:rPr>
          <w:rFonts w:ascii="David" w:eastAsia="Calibri" w:hAnsi="David" w:hint="eastAsia"/>
          <w:b/>
          <w:bCs/>
          <w:rtl/>
        </w:rPr>
        <w:t>לצד</w:t>
      </w:r>
      <w:r w:rsidRPr="008F3DB7">
        <w:rPr>
          <w:rFonts w:ascii="David" w:eastAsia="Calibri" w:hAnsi="David"/>
          <w:b/>
          <w:bCs/>
          <w:rtl/>
        </w:rPr>
        <w:t xml:space="preserve"> </w:t>
      </w:r>
      <w:r w:rsidRPr="008F3DB7">
        <w:rPr>
          <w:rFonts w:ascii="David" w:eastAsia="Calibri" w:hAnsi="David" w:hint="eastAsia"/>
          <w:b/>
          <w:bCs/>
          <w:rtl/>
        </w:rPr>
        <w:t>הטמעת</w:t>
      </w:r>
      <w:r w:rsidRPr="008F3DB7">
        <w:rPr>
          <w:rFonts w:ascii="David" w:eastAsia="Calibri" w:hAnsi="David"/>
          <w:b/>
          <w:bCs/>
          <w:rtl/>
        </w:rPr>
        <w:t xml:space="preserve"> </w:t>
      </w:r>
      <w:r w:rsidRPr="008F3DB7">
        <w:rPr>
          <w:rFonts w:ascii="David" w:eastAsia="Calibri" w:hAnsi="David" w:hint="eastAsia"/>
          <w:b/>
          <w:bCs/>
          <w:rtl/>
        </w:rPr>
        <w:t>מנגנוני</w:t>
      </w:r>
      <w:r w:rsidRPr="008F3DB7">
        <w:rPr>
          <w:rFonts w:ascii="David" w:eastAsia="Calibri" w:hAnsi="David"/>
          <w:b/>
          <w:bCs/>
          <w:rtl/>
        </w:rPr>
        <w:t xml:space="preserve"> </w:t>
      </w:r>
      <w:r w:rsidRPr="008F3DB7">
        <w:rPr>
          <w:rFonts w:ascii="David" w:eastAsia="Calibri" w:hAnsi="David" w:hint="eastAsia"/>
          <w:b/>
          <w:bCs/>
          <w:rtl/>
        </w:rPr>
        <w:t>בקרה</w:t>
      </w:r>
      <w:r w:rsidRPr="008F3DB7">
        <w:rPr>
          <w:rFonts w:ascii="David" w:eastAsia="Calibri" w:hAnsi="David"/>
          <w:b/>
          <w:bCs/>
          <w:rtl/>
        </w:rPr>
        <w:t xml:space="preserve">, כדי למנוע פערים </w:t>
      </w:r>
      <w:r w:rsidRPr="008F3DB7">
        <w:rPr>
          <w:rFonts w:ascii="David" w:eastAsia="Calibri" w:hAnsi="David" w:hint="eastAsia"/>
          <w:b/>
          <w:bCs/>
          <w:rtl/>
        </w:rPr>
        <w:t>בתזרימי</w:t>
      </w:r>
      <w:r w:rsidRPr="008F3DB7">
        <w:rPr>
          <w:rFonts w:ascii="David" w:eastAsia="Calibri" w:hAnsi="David"/>
          <w:b/>
          <w:bCs/>
          <w:rtl/>
        </w:rPr>
        <w:t xml:space="preserve"> המזומנים של הרשויות וזאת כדי לאפשר להן לפעול </w:t>
      </w:r>
      <w:r w:rsidRPr="008F3DB7">
        <w:rPr>
          <w:rFonts w:ascii="David" w:eastAsia="Calibri" w:hAnsi="David" w:hint="eastAsia"/>
          <w:b/>
          <w:bCs/>
          <w:rtl/>
        </w:rPr>
        <w:t>כנדרש</w:t>
      </w:r>
      <w:r w:rsidRPr="008F3DB7">
        <w:rPr>
          <w:rFonts w:ascii="David" w:eastAsia="Calibri" w:hAnsi="David" w:hint="cs"/>
          <w:b/>
          <w:bCs/>
          <w:rtl/>
        </w:rPr>
        <w:t>,</w:t>
      </w:r>
      <w:r w:rsidRPr="008F3DB7">
        <w:rPr>
          <w:rFonts w:ascii="David" w:eastAsia="Calibri" w:hAnsi="David"/>
          <w:b/>
          <w:bCs/>
          <w:rtl/>
        </w:rPr>
        <w:t xml:space="preserve"> </w:t>
      </w:r>
      <w:r w:rsidRPr="008F3DB7">
        <w:rPr>
          <w:rFonts w:ascii="David" w:eastAsia="Calibri" w:hAnsi="David" w:hint="eastAsia"/>
          <w:b/>
          <w:bCs/>
          <w:rtl/>
        </w:rPr>
        <w:t>במיוחד</w:t>
      </w:r>
      <w:r w:rsidRPr="008F3DB7">
        <w:rPr>
          <w:rFonts w:ascii="David" w:eastAsia="Calibri" w:hAnsi="David"/>
          <w:b/>
          <w:bCs/>
          <w:rtl/>
        </w:rPr>
        <w:t xml:space="preserve"> </w:t>
      </w:r>
      <w:r w:rsidRPr="008F3DB7">
        <w:rPr>
          <w:rFonts w:ascii="David" w:eastAsia="Calibri" w:hAnsi="David" w:hint="eastAsia"/>
          <w:b/>
          <w:bCs/>
          <w:rtl/>
        </w:rPr>
        <w:t>בעת</w:t>
      </w:r>
      <w:r w:rsidRPr="008F3DB7">
        <w:rPr>
          <w:rFonts w:ascii="David" w:eastAsia="Calibri" w:hAnsi="David"/>
          <w:b/>
          <w:bCs/>
          <w:rtl/>
        </w:rPr>
        <w:t xml:space="preserve"> </w:t>
      </w:r>
      <w:r w:rsidRPr="008F3DB7">
        <w:rPr>
          <w:rFonts w:ascii="David" w:eastAsia="Calibri" w:hAnsi="David" w:hint="eastAsia"/>
          <w:b/>
          <w:bCs/>
          <w:rtl/>
        </w:rPr>
        <w:t>חירום</w:t>
      </w:r>
      <w:r w:rsidRPr="008F3DB7">
        <w:rPr>
          <w:rFonts w:ascii="David" w:eastAsia="Calibri" w:hAnsi="David"/>
          <w:b/>
          <w:bCs/>
          <w:rtl/>
        </w:rPr>
        <w:t>.</w:t>
      </w:r>
    </w:p>
    <w:bookmarkEnd w:id="72"/>
    <w:p w:rsidR="008F3DB7" w:rsidRPr="008F3DB7" w:rsidRDefault="008F3DB7" w:rsidP="00C256B7">
      <w:pPr>
        <w:spacing w:line="269" w:lineRule="auto"/>
        <w:rPr>
          <w:rFonts w:ascii="David" w:eastAsia="Calibri" w:hAnsi="David"/>
          <w:rtl/>
        </w:rPr>
      </w:pPr>
    </w:p>
    <w:p w:rsidR="008F3DB7" w:rsidRPr="008F3DB7" w:rsidRDefault="008F3DB7" w:rsidP="003E6D47">
      <w:pPr>
        <w:pStyle w:val="6"/>
        <w:rPr>
          <w:rFonts w:eastAsia="Times New Roman"/>
          <w:rtl/>
        </w:rPr>
      </w:pPr>
      <w:bookmarkStart w:id="73" w:name="_Hlk202781776"/>
      <w:r w:rsidRPr="008F3DB7">
        <w:rPr>
          <w:rFonts w:eastAsia="Times New Roman" w:hint="cs"/>
          <w:rtl/>
        </w:rPr>
        <w:t>חרבות ברזל -מענקים 2024</w:t>
      </w:r>
    </w:p>
    <w:p w:rsidR="008F3DB7" w:rsidRPr="008F3DB7" w:rsidRDefault="008F3DB7" w:rsidP="00C256B7">
      <w:pPr>
        <w:spacing w:line="269" w:lineRule="auto"/>
        <w:ind w:left="-567"/>
        <w:rPr>
          <w:rFonts w:eastAsia="Calibri"/>
          <w:szCs w:val="20"/>
          <w:rtl/>
        </w:rPr>
      </w:pPr>
    </w:p>
    <w:p w:rsidR="008F3DB7" w:rsidRPr="008F3DB7" w:rsidRDefault="008F3DB7" w:rsidP="00C256B7">
      <w:pPr>
        <w:spacing w:line="269" w:lineRule="auto"/>
        <w:rPr>
          <w:rFonts w:ascii="David" w:eastAsia="Calibri" w:hAnsi="David"/>
          <w:rtl/>
        </w:rPr>
      </w:pPr>
      <w:r w:rsidRPr="008F3DB7">
        <w:rPr>
          <w:rFonts w:ascii="David" w:eastAsia="Calibri" w:hAnsi="David" w:hint="cs"/>
          <w:rtl/>
        </w:rPr>
        <w:t>ב</w:t>
      </w:r>
      <w:r w:rsidRPr="008F3DB7">
        <w:rPr>
          <w:rFonts w:ascii="David" w:eastAsia="Calibri" w:hAnsi="David" w:hint="eastAsia"/>
          <w:rtl/>
        </w:rPr>
        <w:t>סוף</w:t>
      </w:r>
      <w:r w:rsidRPr="008F3DB7">
        <w:rPr>
          <w:rFonts w:ascii="David" w:eastAsia="Calibri" w:hAnsi="David"/>
          <w:rtl/>
        </w:rPr>
        <w:t xml:space="preserve"> </w:t>
      </w:r>
      <w:r w:rsidRPr="008F3DB7">
        <w:rPr>
          <w:rFonts w:ascii="David" w:eastAsia="Calibri" w:hAnsi="David" w:hint="eastAsia"/>
          <w:rtl/>
        </w:rPr>
        <w:t>מאי</w:t>
      </w:r>
      <w:r w:rsidRPr="008F3DB7">
        <w:rPr>
          <w:rFonts w:ascii="David" w:eastAsia="Calibri" w:hAnsi="David"/>
          <w:rtl/>
        </w:rPr>
        <w:t xml:space="preserve"> 2024</w:t>
      </w:r>
      <w:r w:rsidRPr="008F3DB7">
        <w:rPr>
          <w:rFonts w:ascii="David" w:eastAsia="Calibri" w:hAnsi="David" w:hint="cs"/>
          <w:rtl/>
        </w:rPr>
        <w:t xml:space="preserve"> החליטה הממשלה בנוגע ל</w:t>
      </w:r>
      <w:r w:rsidRPr="008F3DB7">
        <w:rPr>
          <w:rFonts w:eastAsia="Calibri"/>
          <w:rtl/>
        </w:rPr>
        <w:t>תוכ</w:t>
      </w:r>
      <w:r w:rsidRPr="008F3DB7">
        <w:rPr>
          <w:rFonts w:eastAsia="Calibri" w:hint="cs"/>
          <w:rtl/>
        </w:rPr>
        <w:t>נ</w:t>
      </w:r>
      <w:r w:rsidRPr="008F3DB7">
        <w:rPr>
          <w:rFonts w:eastAsia="Calibri"/>
          <w:rtl/>
        </w:rPr>
        <w:t>ית למע</w:t>
      </w:r>
      <w:r w:rsidRPr="008F3DB7">
        <w:rPr>
          <w:rFonts w:eastAsia="Calibri" w:hint="cs"/>
          <w:rtl/>
        </w:rPr>
        <w:t>נ</w:t>
      </w:r>
      <w:r w:rsidRPr="008F3DB7">
        <w:rPr>
          <w:rFonts w:eastAsia="Calibri"/>
          <w:rtl/>
        </w:rPr>
        <w:t>ים בטווח המיידי והקרוב וקידום מתווה רב-ש</w:t>
      </w:r>
      <w:r w:rsidRPr="008F3DB7">
        <w:rPr>
          <w:rFonts w:eastAsia="Calibri" w:hint="cs"/>
          <w:rtl/>
        </w:rPr>
        <w:t>נ</w:t>
      </w:r>
      <w:r w:rsidRPr="008F3DB7">
        <w:rPr>
          <w:rFonts w:eastAsia="Calibri"/>
          <w:rtl/>
        </w:rPr>
        <w:t>תי לשיקום ופיתוח הצפון</w:t>
      </w:r>
      <w:r w:rsidRPr="008F3DB7">
        <w:rPr>
          <w:rFonts w:ascii="David" w:eastAsia="Calibri" w:hAnsi="David" w:hint="cs"/>
          <w:rtl/>
        </w:rPr>
        <w:t xml:space="preserve"> - החלטת ממשלה 1786. בסעיף ז(1) להחלטה נקבע,</w:t>
      </w:r>
      <w:r w:rsidRPr="008F3DB7">
        <w:rPr>
          <w:rFonts w:eastAsia="Calibri" w:hint="cs"/>
          <w:rtl/>
        </w:rPr>
        <w:t xml:space="preserve"> </w:t>
      </w:r>
      <w:r w:rsidRPr="008F3DB7">
        <w:rPr>
          <w:rFonts w:eastAsia="Calibri"/>
          <w:rtl/>
        </w:rPr>
        <w:t>לצורך תגבור הצרכים המו</w:t>
      </w:r>
      <w:r w:rsidRPr="008F3DB7">
        <w:rPr>
          <w:rFonts w:eastAsia="Calibri" w:hint="cs"/>
          <w:rtl/>
        </w:rPr>
        <w:t>נ</w:t>
      </w:r>
      <w:r w:rsidRPr="008F3DB7">
        <w:rPr>
          <w:rFonts w:eastAsia="Calibri"/>
          <w:rtl/>
        </w:rPr>
        <w:t xml:space="preserve">יציפאליים השוטפים של </w:t>
      </w:r>
      <w:r w:rsidRPr="008F3DB7">
        <w:rPr>
          <w:rFonts w:eastAsia="Calibri" w:hint="cs"/>
          <w:rtl/>
        </w:rPr>
        <w:t>ה</w:t>
      </w:r>
      <w:r w:rsidRPr="008F3DB7">
        <w:rPr>
          <w:rFonts w:eastAsia="Calibri"/>
          <w:rtl/>
        </w:rPr>
        <w:t>רשויות</w:t>
      </w:r>
      <w:r w:rsidRPr="008F3DB7">
        <w:rPr>
          <w:rFonts w:eastAsia="Calibri" w:hint="cs"/>
          <w:rtl/>
        </w:rPr>
        <w:t xml:space="preserve"> המפונות בצפון ושתי רשויות מקומיות מאוימות נוספות (להלן - רשויות </w:t>
      </w:r>
      <w:r w:rsidRPr="008F3DB7">
        <w:rPr>
          <w:rFonts w:eastAsia="Calibri"/>
          <w:rtl/>
        </w:rPr>
        <w:t>ההחלטה</w:t>
      </w:r>
      <w:r w:rsidRPr="008F3DB7">
        <w:rPr>
          <w:rFonts w:eastAsia="Calibri" w:hint="cs"/>
          <w:rtl/>
        </w:rPr>
        <w:t>)</w:t>
      </w:r>
      <w:r w:rsidRPr="008F3DB7">
        <w:rPr>
          <w:rFonts w:eastAsia="Calibri"/>
          <w:rtl/>
        </w:rPr>
        <w:t xml:space="preserve"> </w:t>
      </w:r>
      <w:r w:rsidRPr="008F3DB7">
        <w:rPr>
          <w:rFonts w:eastAsia="Calibri" w:hint="cs"/>
          <w:rtl/>
        </w:rPr>
        <w:t>נ</w:t>
      </w:r>
      <w:r w:rsidRPr="008F3DB7">
        <w:rPr>
          <w:rFonts w:eastAsia="Calibri"/>
          <w:rtl/>
        </w:rPr>
        <w:t>וכח השלכות המלחמה, להטיל על משרד הפ</w:t>
      </w:r>
      <w:r w:rsidRPr="008F3DB7">
        <w:rPr>
          <w:rFonts w:eastAsia="Calibri" w:hint="cs"/>
          <w:rtl/>
        </w:rPr>
        <w:t>נ</w:t>
      </w:r>
      <w:r w:rsidRPr="008F3DB7">
        <w:rPr>
          <w:rFonts w:eastAsia="Calibri"/>
          <w:rtl/>
        </w:rPr>
        <w:t>ים להקצות לרשויות ההחלטה מע</w:t>
      </w:r>
      <w:r w:rsidRPr="008F3DB7">
        <w:rPr>
          <w:rFonts w:eastAsia="Calibri" w:hint="cs"/>
          <w:rtl/>
        </w:rPr>
        <w:t>נ</w:t>
      </w:r>
      <w:r w:rsidRPr="008F3DB7">
        <w:rPr>
          <w:rFonts w:eastAsia="Calibri"/>
          <w:rtl/>
        </w:rPr>
        <w:t>ק מיוחד לתקציבן השוטף בסך של 140 מ</w:t>
      </w:r>
      <w:r w:rsidRPr="008F3DB7">
        <w:rPr>
          <w:rFonts w:eastAsia="Calibri" w:hint="cs"/>
          <w:rtl/>
        </w:rPr>
        <w:t xml:space="preserve">יליון </w:t>
      </w:r>
      <w:r w:rsidRPr="008F3DB7">
        <w:rPr>
          <w:rFonts w:eastAsia="Calibri"/>
          <w:rtl/>
        </w:rPr>
        <w:t>ש"ח בש</w:t>
      </w:r>
      <w:r w:rsidRPr="008F3DB7">
        <w:rPr>
          <w:rFonts w:eastAsia="Calibri" w:hint="cs"/>
          <w:rtl/>
        </w:rPr>
        <w:t>נ</w:t>
      </w:r>
      <w:r w:rsidRPr="008F3DB7">
        <w:rPr>
          <w:rFonts w:eastAsia="Calibri"/>
          <w:rtl/>
        </w:rPr>
        <w:t xml:space="preserve">ת </w:t>
      </w:r>
      <w:r w:rsidRPr="008F3DB7">
        <w:rPr>
          <w:rFonts w:eastAsia="Calibri" w:hint="cs"/>
          <w:rtl/>
        </w:rPr>
        <w:t>2024.</w:t>
      </w:r>
      <w:r w:rsidRPr="008F3DB7">
        <w:rPr>
          <w:rFonts w:eastAsia="Calibri"/>
          <w:rtl/>
        </w:rPr>
        <w:t xml:space="preserve"> הקצאת התקציב בין רשויות ההחלטה תהיה בהתאם לקריטריו</w:t>
      </w:r>
      <w:r w:rsidRPr="008F3DB7">
        <w:rPr>
          <w:rFonts w:eastAsia="Calibri" w:hint="cs"/>
          <w:rtl/>
        </w:rPr>
        <w:t>נ</w:t>
      </w:r>
      <w:r w:rsidRPr="008F3DB7">
        <w:rPr>
          <w:rFonts w:eastAsia="Calibri"/>
          <w:rtl/>
        </w:rPr>
        <w:t>ים שיגבש משרד הפ</w:t>
      </w:r>
      <w:r w:rsidRPr="008F3DB7">
        <w:rPr>
          <w:rFonts w:eastAsia="Calibri" w:hint="cs"/>
          <w:rtl/>
        </w:rPr>
        <w:t>נ</w:t>
      </w:r>
      <w:r w:rsidRPr="008F3DB7">
        <w:rPr>
          <w:rFonts w:eastAsia="Calibri"/>
          <w:rtl/>
        </w:rPr>
        <w:t>ים עם משרד האוצר תוך 14 ימים ממועד קבלת החלטה זו</w:t>
      </w:r>
      <w:r w:rsidRPr="008F3DB7">
        <w:rPr>
          <w:rFonts w:eastAsia="Calibri"/>
        </w:rPr>
        <w:t>.</w:t>
      </w:r>
    </w:p>
    <w:p w:rsidR="008F3DB7" w:rsidRPr="008F3DB7" w:rsidRDefault="008F3DB7" w:rsidP="00C256B7">
      <w:pPr>
        <w:spacing w:line="269" w:lineRule="auto"/>
        <w:ind w:left="-567"/>
        <w:rPr>
          <w:rFonts w:eastAsia="Calibri"/>
          <w:szCs w:val="20"/>
          <w:rtl/>
        </w:rPr>
      </w:pPr>
    </w:p>
    <w:p w:rsidR="008F3DB7" w:rsidRPr="008F3DB7" w:rsidRDefault="008F3DB7" w:rsidP="00C256B7">
      <w:pPr>
        <w:spacing w:line="269" w:lineRule="auto"/>
        <w:rPr>
          <w:rFonts w:ascii="David" w:eastAsia="Calibri" w:hAnsi="David"/>
          <w:rtl/>
        </w:rPr>
      </w:pPr>
      <w:r w:rsidRPr="008F3DB7">
        <w:rPr>
          <w:rFonts w:ascii="David" w:eastAsia="Calibri" w:hAnsi="David" w:hint="cs"/>
          <w:rtl/>
        </w:rPr>
        <w:t>בתחילת אוגוסט 2024 החליטה הממשלה מתוקף החלטה מספר 1786 (סעיף ז1) להקצות תקציב שוטף</w:t>
      </w:r>
      <w:r w:rsidRPr="008F3DB7">
        <w:rPr>
          <w:rFonts w:ascii="David" w:eastAsia="Calibri" w:hAnsi="David" w:hint="cs"/>
          <w:b/>
          <w:bCs/>
          <w:rtl/>
        </w:rPr>
        <w:t xml:space="preserve"> </w:t>
      </w:r>
      <w:r w:rsidRPr="008F3DB7">
        <w:rPr>
          <w:rFonts w:ascii="David" w:eastAsia="Calibri" w:hAnsi="David" w:hint="cs"/>
          <w:rtl/>
        </w:rPr>
        <w:t>לרשויות ההחלטה בסך 140 מיליון ש"ח. התקציב נועד לסייע במימון הוצאות מוניציפליות שוטפות התחום החירום בעקבות המלחמה ולצורך סיוע בהתמודדות עם האתגרים העומדים בפניהן נוכח הפינוי. ראו פירוט בלוח שלהלן:</w:t>
      </w:r>
    </w:p>
    <w:p w:rsidR="008F3DB7" w:rsidRPr="008F3DB7" w:rsidRDefault="008F3DB7" w:rsidP="00C47FB3">
      <w:pPr>
        <w:spacing w:after="120" w:line="269" w:lineRule="auto"/>
        <w:jc w:val="center"/>
        <w:rPr>
          <w:rFonts w:ascii="David" w:eastAsia="Calibri" w:hAnsi="David"/>
          <w:b/>
          <w:bCs/>
          <w:rtl/>
        </w:rPr>
      </w:pPr>
      <w:r w:rsidRPr="008F3DB7">
        <w:rPr>
          <w:rFonts w:ascii="David" w:eastAsia="Calibri" w:hAnsi="David" w:hint="cs"/>
          <w:rtl/>
        </w:rPr>
        <w:lastRenderedPageBreak/>
        <w:t>לוח 17:</w:t>
      </w:r>
      <w:r w:rsidRPr="008F3DB7">
        <w:rPr>
          <w:rFonts w:ascii="David" w:eastAsia="Calibri" w:hAnsi="David" w:hint="cs"/>
          <w:b/>
          <w:bCs/>
          <w:rtl/>
        </w:rPr>
        <w:t xml:space="preserve"> הרשויות המפונות שנבדקו ושנכללו בהקצאת בהתאם להחלטת הממשלה 1786 והסכומים שהוקצו להן בשנת 2024 (באלפי ש"ח)</w:t>
      </w:r>
    </w:p>
    <w:tbl>
      <w:tblPr>
        <w:bidiVisual/>
        <w:tblW w:w="572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00"/>
        <w:gridCol w:w="1767"/>
        <w:gridCol w:w="1656"/>
      </w:tblGrid>
      <w:tr w:rsidR="008F3DB7" w:rsidRPr="008F3DB7" w:rsidTr="006E4B87">
        <w:trPr>
          <w:trHeight w:val="315"/>
          <w:jc w:val="center"/>
        </w:trPr>
        <w:tc>
          <w:tcPr>
            <w:tcW w:w="2300" w:type="dxa"/>
            <w:tcBorders>
              <w:top w:val="single" w:sz="4" w:space="0" w:color="auto"/>
              <w:left w:val="single" w:sz="4" w:space="0" w:color="auto"/>
              <w:bottom w:val="single" w:sz="4" w:space="0" w:color="auto"/>
              <w:right w:val="single" w:sz="4" w:space="0" w:color="auto"/>
            </w:tcBorders>
            <w:shd w:val="clear" w:color="auto" w:fill="D9D9D9"/>
            <w:noWrap/>
          </w:tcPr>
          <w:p w:rsidR="008F3DB7" w:rsidRPr="008F3DB7" w:rsidRDefault="008F3DB7" w:rsidP="00C256B7">
            <w:pPr>
              <w:spacing w:line="269" w:lineRule="auto"/>
              <w:jc w:val="center"/>
              <w:rPr>
                <w:rFonts w:ascii="David" w:eastAsia="Times New Roman" w:hAnsi="David"/>
                <w:b/>
                <w:bCs/>
                <w:color w:val="000000"/>
                <w:sz w:val="22"/>
                <w:szCs w:val="22"/>
                <w:rtl/>
              </w:rPr>
            </w:pPr>
            <w:r w:rsidRPr="008F3DB7">
              <w:rPr>
                <w:rFonts w:ascii="David" w:eastAsia="Times New Roman" w:hAnsi="David" w:hint="cs"/>
                <w:b/>
                <w:bCs/>
                <w:color w:val="000000"/>
                <w:sz w:val="22"/>
                <w:szCs w:val="22"/>
                <w:rtl/>
              </w:rPr>
              <w:t>שם הרשות המפונה</w:t>
            </w:r>
          </w:p>
        </w:tc>
        <w:tc>
          <w:tcPr>
            <w:tcW w:w="1767" w:type="dxa"/>
            <w:tcBorders>
              <w:top w:val="single" w:sz="4" w:space="0" w:color="auto"/>
              <w:left w:val="single" w:sz="4" w:space="0" w:color="auto"/>
              <w:bottom w:val="single" w:sz="4" w:space="0" w:color="auto"/>
              <w:right w:val="single" w:sz="4" w:space="0" w:color="auto"/>
            </w:tcBorders>
            <w:shd w:val="clear" w:color="auto" w:fill="D9D9D9"/>
            <w:noWrap/>
            <w:vAlign w:val="bottom"/>
          </w:tcPr>
          <w:p w:rsidR="008F3DB7" w:rsidRPr="008F3DB7" w:rsidRDefault="008F3DB7" w:rsidP="00C256B7">
            <w:pPr>
              <w:spacing w:line="269" w:lineRule="auto"/>
              <w:jc w:val="center"/>
              <w:rPr>
                <w:rFonts w:ascii="David" w:eastAsia="Times New Roman" w:hAnsi="David"/>
                <w:b/>
                <w:bCs/>
                <w:color w:val="000000"/>
                <w:sz w:val="22"/>
                <w:szCs w:val="22"/>
                <w:rtl/>
              </w:rPr>
            </w:pPr>
            <w:r w:rsidRPr="008F3DB7">
              <w:rPr>
                <w:rFonts w:ascii="David" w:eastAsia="Times New Roman" w:hAnsi="David" w:hint="cs"/>
                <w:b/>
                <w:bCs/>
                <w:color w:val="000000"/>
                <w:sz w:val="22"/>
                <w:szCs w:val="22"/>
                <w:rtl/>
              </w:rPr>
              <w:t>סכום ההקצאה והסכום שהועבר</w:t>
            </w:r>
          </w:p>
        </w:tc>
        <w:tc>
          <w:tcPr>
            <w:tcW w:w="1656" w:type="dxa"/>
            <w:tcBorders>
              <w:top w:val="single" w:sz="4" w:space="0" w:color="auto"/>
              <w:left w:val="single" w:sz="4" w:space="0" w:color="auto"/>
              <w:bottom w:val="single" w:sz="4" w:space="0" w:color="auto"/>
              <w:right w:val="single" w:sz="4" w:space="0" w:color="auto"/>
            </w:tcBorders>
            <w:shd w:val="clear" w:color="auto" w:fill="D9D9D9"/>
          </w:tcPr>
          <w:p w:rsidR="008F3DB7" w:rsidRPr="008F3DB7" w:rsidRDefault="008F3DB7" w:rsidP="00C256B7">
            <w:pPr>
              <w:spacing w:line="269" w:lineRule="auto"/>
              <w:jc w:val="center"/>
              <w:rPr>
                <w:rFonts w:ascii="David" w:eastAsia="Times New Roman" w:hAnsi="David"/>
                <w:b/>
                <w:bCs/>
                <w:color w:val="000000"/>
                <w:sz w:val="22"/>
                <w:szCs w:val="22"/>
                <w:rtl/>
              </w:rPr>
            </w:pPr>
            <w:r w:rsidRPr="008F3DB7">
              <w:rPr>
                <w:rFonts w:ascii="David" w:eastAsia="Times New Roman" w:hAnsi="David" w:hint="cs"/>
                <w:b/>
                <w:bCs/>
                <w:color w:val="000000"/>
                <w:sz w:val="22"/>
                <w:szCs w:val="22"/>
                <w:rtl/>
              </w:rPr>
              <w:t>מועד ההעברה בפועל</w:t>
            </w:r>
          </w:p>
        </w:tc>
      </w:tr>
      <w:tr w:rsidR="008F3DB7" w:rsidRPr="008F3DB7" w:rsidTr="006E4B87">
        <w:trPr>
          <w:trHeight w:val="315"/>
          <w:jc w:val="center"/>
        </w:trPr>
        <w:tc>
          <w:tcPr>
            <w:tcW w:w="2300" w:type="dxa"/>
            <w:tcBorders>
              <w:top w:val="nil"/>
              <w:left w:val="single" w:sz="4" w:space="0" w:color="auto"/>
              <w:bottom w:val="single" w:sz="4" w:space="0" w:color="auto"/>
              <w:right w:val="single" w:sz="4" w:space="0" w:color="auto"/>
            </w:tcBorders>
            <w:shd w:val="clear" w:color="auto" w:fill="auto"/>
            <w:noWrap/>
          </w:tcPr>
          <w:p w:rsidR="008F3DB7" w:rsidRPr="008F3DB7" w:rsidRDefault="008F3DB7" w:rsidP="00C256B7">
            <w:pPr>
              <w:spacing w:line="269" w:lineRule="auto"/>
              <w:jc w:val="left"/>
              <w:rPr>
                <w:rFonts w:ascii="David" w:eastAsia="Times New Roman" w:hAnsi="David"/>
                <w:b/>
                <w:bCs/>
                <w:color w:val="000000"/>
                <w:sz w:val="22"/>
                <w:szCs w:val="22"/>
              </w:rPr>
            </w:pPr>
            <w:r w:rsidRPr="008F3DB7">
              <w:rPr>
                <w:rFonts w:ascii="David" w:eastAsia="Times New Roman" w:hAnsi="David"/>
                <w:b/>
                <w:bCs/>
                <w:color w:val="000000"/>
                <w:sz w:val="22"/>
                <w:szCs w:val="22"/>
                <w:rtl/>
              </w:rPr>
              <w:t>מטולה</w:t>
            </w:r>
          </w:p>
        </w:tc>
        <w:tc>
          <w:tcPr>
            <w:tcW w:w="1767" w:type="dxa"/>
            <w:tcBorders>
              <w:top w:val="nil"/>
              <w:left w:val="single" w:sz="4" w:space="0" w:color="auto"/>
              <w:bottom w:val="single" w:sz="4" w:space="0" w:color="auto"/>
              <w:right w:val="single" w:sz="4" w:space="0" w:color="auto"/>
            </w:tcBorders>
            <w:shd w:val="clear" w:color="auto" w:fill="auto"/>
            <w:noWrap/>
          </w:tcPr>
          <w:p w:rsidR="008F3DB7" w:rsidRPr="008F3DB7" w:rsidRDefault="008F3DB7" w:rsidP="00C256B7">
            <w:pPr>
              <w:spacing w:line="269" w:lineRule="auto"/>
              <w:jc w:val="left"/>
              <w:rPr>
                <w:rFonts w:ascii="David" w:eastAsia="Times New Roman" w:hAnsi="David"/>
                <w:color w:val="000000"/>
                <w:sz w:val="22"/>
                <w:szCs w:val="22"/>
              </w:rPr>
            </w:pPr>
            <w:r w:rsidRPr="008F3DB7">
              <w:rPr>
                <w:rFonts w:ascii="David" w:eastAsia="Times New Roman" w:hAnsi="David" w:hint="cs"/>
                <w:color w:val="000000"/>
                <w:sz w:val="22"/>
                <w:szCs w:val="22"/>
                <w:rtl/>
              </w:rPr>
              <w:t>6,435</w:t>
            </w:r>
          </w:p>
        </w:tc>
        <w:tc>
          <w:tcPr>
            <w:tcW w:w="1656" w:type="dxa"/>
            <w:tcBorders>
              <w:top w:val="single" w:sz="4" w:space="0" w:color="auto"/>
              <w:left w:val="single" w:sz="4" w:space="0" w:color="auto"/>
              <w:bottom w:val="single" w:sz="4" w:space="0" w:color="auto"/>
              <w:right w:val="single" w:sz="4" w:space="0" w:color="auto"/>
            </w:tcBorders>
          </w:tcPr>
          <w:p w:rsidR="008F3DB7" w:rsidRPr="008F3DB7" w:rsidRDefault="008F3DB7" w:rsidP="00C256B7">
            <w:pPr>
              <w:spacing w:line="269" w:lineRule="auto"/>
              <w:jc w:val="left"/>
              <w:rPr>
                <w:rFonts w:ascii="David" w:eastAsia="Times New Roman" w:hAnsi="David"/>
                <w:color w:val="000000"/>
                <w:sz w:val="22"/>
                <w:szCs w:val="22"/>
              </w:rPr>
            </w:pPr>
            <w:r w:rsidRPr="008F3DB7">
              <w:rPr>
                <w:rFonts w:ascii="David" w:eastAsia="Times New Roman" w:hAnsi="David" w:hint="cs"/>
                <w:color w:val="000000"/>
                <w:sz w:val="22"/>
                <w:szCs w:val="22"/>
                <w:rtl/>
              </w:rPr>
              <w:t>15.8.24</w:t>
            </w:r>
          </w:p>
        </w:tc>
      </w:tr>
      <w:tr w:rsidR="008F3DB7" w:rsidRPr="008F3DB7" w:rsidTr="006E4B87">
        <w:trPr>
          <w:trHeight w:val="315"/>
          <w:jc w:val="center"/>
        </w:trPr>
        <w:tc>
          <w:tcPr>
            <w:tcW w:w="2300" w:type="dxa"/>
            <w:tcBorders>
              <w:top w:val="nil"/>
              <w:left w:val="single" w:sz="4" w:space="0" w:color="auto"/>
              <w:bottom w:val="single" w:sz="4" w:space="0" w:color="auto"/>
              <w:right w:val="single" w:sz="4" w:space="0" w:color="auto"/>
            </w:tcBorders>
            <w:shd w:val="clear" w:color="auto" w:fill="auto"/>
            <w:noWrap/>
          </w:tcPr>
          <w:p w:rsidR="008F3DB7" w:rsidRPr="008F3DB7" w:rsidRDefault="008F3DB7" w:rsidP="00C256B7">
            <w:pPr>
              <w:spacing w:line="269" w:lineRule="auto"/>
              <w:jc w:val="left"/>
              <w:rPr>
                <w:rFonts w:ascii="David" w:eastAsia="Times New Roman" w:hAnsi="David"/>
                <w:b/>
                <w:bCs/>
                <w:color w:val="000000"/>
                <w:sz w:val="22"/>
                <w:szCs w:val="22"/>
              </w:rPr>
            </w:pPr>
            <w:r w:rsidRPr="008F3DB7">
              <w:rPr>
                <w:rFonts w:ascii="David" w:eastAsia="Times New Roman" w:hAnsi="David"/>
                <w:b/>
                <w:bCs/>
                <w:color w:val="000000"/>
                <w:sz w:val="22"/>
                <w:szCs w:val="22"/>
                <w:rtl/>
              </w:rPr>
              <w:t>שלומי</w:t>
            </w:r>
          </w:p>
        </w:tc>
        <w:tc>
          <w:tcPr>
            <w:tcW w:w="1767" w:type="dxa"/>
            <w:tcBorders>
              <w:top w:val="nil"/>
              <w:left w:val="single" w:sz="4" w:space="0" w:color="auto"/>
              <w:bottom w:val="single" w:sz="4" w:space="0" w:color="auto"/>
              <w:right w:val="single" w:sz="4" w:space="0" w:color="auto"/>
            </w:tcBorders>
            <w:shd w:val="clear" w:color="auto" w:fill="auto"/>
            <w:noWrap/>
          </w:tcPr>
          <w:p w:rsidR="008F3DB7" w:rsidRPr="008F3DB7" w:rsidRDefault="008F3DB7" w:rsidP="00C256B7">
            <w:pPr>
              <w:spacing w:line="269" w:lineRule="auto"/>
              <w:jc w:val="left"/>
              <w:rPr>
                <w:rFonts w:ascii="David" w:eastAsia="Times New Roman" w:hAnsi="David"/>
                <w:color w:val="000000"/>
                <w:sz w:val="22"/>
                <w:szCs w:val="22"/>
              </w:rPr>
            </w:pPr>
            <w:r w:rsidRPr="008F3DB7">
              <w:rPr>
                <w:rFonts w:ascii="David" w:eastAsia="Times New Roman" w:hAnsi="David" w:hint="cs"/>
                <w:color w:val="000000"/>
                <w:sz w:val="22"/>
                <w:szCs w:val="22"/>
                <w:rtl/>
              </w:rPr>
              <w:t>11,390</w:t>
            </w:r>
          </w:p>
        </w:tc>
        <w:tc>
          <w:tcPr>
            <w:tcW w:w="1656" w:type="dxa"/>
            <w:tcBorders>
              <w:top w:val="single" w:sz="4" w:space="0" w:color="auto"/>
              <w:left w:val="single" w:sz="4" w:space="0" w:color="auto"/>
              <w:bottom w:val="single" w:sz="4" w:space="0" w:color="auto"/>
              <w:right w:val="single" w:sz="4" w:space="0" w:color="auto"/>
            </w:tcBorders>
          </w:tcPr>
          <w:p w:rsidR="008F3DB7" w:rsidRPr="008F3DB7" w:rsidRDefault="008F3DB7" w:rsidP="00C256B7">
            <w:pPr>
              <w:spacing w:line="269" w:lineRule="auto"/>
              <w:jc w:val="left"/>
              <w:rPr>
                <w:rFonts w:ascii="David" w:eastAsia="Times New Roman" w:hAnsi="David"/>
                <w:color w:val="000000"/>
                <w:sz w:val="22"/>
                <w:szCs w:val="22"/>
              </w:rPr>
            </w:pPr>
            <w:r w:rsidRPr="008F3DB7">
              <w:rPr>
                <w:rFonts w:ascii="David" w:eastAsia="Times New Roman" w:hAnsi="David" w:hint="cs"/>
                <w:color w:val="000000"/>
                <w:sz w:val="22"/>
                <w:szCs w:val="22"/>
                <w:rtl/>
              </w:rPr>
              <w:t>15.8.24</w:t>
            </w:r>
          </w:p>
        </w:tc>
      </w:tr>
      <w:tr w:rsidR="008F3DB7" w:rsidRPr="008F3DB7" w:rsidTr="006E4B87">
        <w:trPr>
          <w:trHeight w:val="315"/>
          <w:jc w:val="center"/>
        </w:trPr>
        <w:tc>
          <w:tcPr>
            <w:tcW w:w="2300" w:type="dxa"/>
            <w:tcBorders>
              <w:top w:val="nil"/>
              <w:left w:val="single" w:sz="4" w:space="0" w:color="auto"/>
              <w:bottom w:val="single" w:sz="4" w:space="0" w:color="auto"/>
              <w:right w:val="single" w:sz="4" w:space="0" w:color="auto"/>
            </w:tcBorders>
            <w:shd w:val="clear" w:color="auto" w:fill="auto"/>
            <w:noWrap/>
          </w:tcPr>
          <w:p w:rsidR="008F3DB7" w:rsidRPr="008F3DB7" w:rsidRDefault="008F3DB7" w:rsidP="00C256B7">
            <w:pPr>
              <w:spacing w:line="269" w:lineRule="auto"/>
              <w:jc w:val="left"/>
              <w:rPr>
                <w:rFonts w:ascii="David" w:eastAsia="Times New Roman" w:hAnsi="David"/>
                <w:b/>
                <w:bCs/>
                <w:color w:val="000000"/>
                <w:sz w:val="22"/>
                <w:szCs w:val="22"/>
                <w:rtl/>
              </w:rPr>
            </w:pPr>
            <w:r w:rsidRPr="008F3DB7">
              <w:rPr>
                <w:rFonts w:ascii="David" w:eastAsia="Times New Roman" w:hAnsi="David" w:hint="cs"/>
                <w:b/>
                <w:bCs/>
                <w:color w:val="000000"/>
                <w:sz w:val="22"/>
                <w:szCs w:val="22"/>
                <w:rtl/>
              </w:rPr>
              <w:t>גליל עליון</w:t>
            </w:r>
          </w:p>
        </w:tc>
        <w:tc>
          <w:tcPr>
            <w:tcW w:w="1767" w:type="dxa"/>
            <w:tcBorders>
              <w:top w:val="nil"/>
              <w:left w:val="single" w:sz="4" w:space="0" w:color="auto"/>
              <w:bottom w:val="single" w:sz="4" w:space="0" w:color="auto"/>
              <w:right w:val="single" w:sz="4" w:space="0" w:color="auto"/>
            </w:tcBorders>
            <w:shd w:val="clear" w:color="auto" w:fill="auto"/>
            <w:noWrap/>
          </w:tcPr>
          <w:p w:rsidR="008F3DB7" w:rsidRPr="008F3DB7" w:rsidRDefault="008F3DB7" w:rsidP="00C256B7">
            <w:pPr>
              <w:spacing w:line="269" w:lineRule="auto"/>
              <w:jc w:val="left"/>
              <w:rPr>
                <w:rFonts w:ascii="David" w:eastAsia="Times New Roman" w:hAnsi="David"/>
                <w:color w:val="000000"/>
                <w:sz w:val="22"/>
                <w:szCs w:val="22"/>
                <w:rtl/>
              </w:rPr>
            </w:pPr>
            <w:r w:rsidRPr="008F3DB7">
              <w:rPr>
                <w:rFonts w:ascii="David" w:eastAsia="Times New Roman" w:hAnsi="David" w:hint="cs"/>
                <w:color w:val="000000"/>
                <w:sz w:val="22"/>
                <w:szCs w:val="22"/>
                <w:rtl/>
              </w:rPr>
              <w:t>14,801</w:t>
            </w:r>
          </w:p>
        </w:tc>
        <w:tc>
          <w:tcPr>
            <w:tcW w:w="1656" w:type="dxa"/>
            <w:tcBorders>
              <w:top w:val="single" w:sz="4" w:space="0" w:color="auto"/>
              <w:left w:val="single" w:sz="4" w:space="0" w:color="auto"/>
              <w:bottom w:val="single" w:sz="4" w:space="0" w:color="auto"/>
              <w:right w:val="single" w:sz="4" w:space="0" w:color="auto"/>
            </w:tcBorders>
          </w:tcPr>
          <w:p w:rsidR="008F3DB7" w:rsidRPr="008F3DB7" w:rsidRDefault="008F3DB7" w:rsidP="00C256B7">
            <w:pPr>
              <w:spacing w:line="269" w:lineRule="auto"/>
              <w:jc w:val="left"/>
              <w:rPr>
                <w:rFonts w:ascii="David" w:eastAsia="Times New Roman" w:hAnsi="David"/>
                <w:color w:val="000000"/>
                <w:sz w:val="22"/>
                <w:szCs w:val="22"/>
                <w:rtl/>
              </w:rPr>
            </w:pPr>
            <w:r w:rsidRPr="008F3DB7">
              <w:rPr>
                <w:rFonts w:ascii="David" w:eastAsia="Times New Roman" w:hAnsi="David" w:hint="cs"/>
                <w:color w:val="000000"/>
                <w:sz w:val="22"/>
                <w:szCs w:val="22"/>
                <w:rtl/>
              </w:rPr>
              <w:t>15.8.24</w:t>
            </w:r>
          </w:p>
        </w:tc>
      </w:tr>
      <w:tr w:rsidR="008F3DB7" w:rsidRPr="008F3DB7" w:rsidTr="006E4B87">
        <w:trPr>
          <w:trHeight w:val="315"/>
          <w:jc w:val="center"/>
        </w:trPr>
        <w:tc>
          <w:tcPr>
            <w:tcW w:w="2300" w:type="dxa"/>
            <w:tcBorders>
              <w:top w:val="nil"/>
              <w:left w:val="single" w:sz="4" w:space="0" w:color="auto"/>
              <w:bottom w:val="single" w:sz="4" w:space="0" w:color="auto"/>
              <w:right w:val="single" w:sz="4" w:space="0" w:color="auto"/>
            </w:tcBorders>
            <w:shd w:val="clear" w:color="auto" w:fill="auto"/>
            <w:noWrap/>
          </w:tcPr>
          <w:p w:rsidR="008F3DB7" w:rsidRPr="008F3DB7" w:rsidRDefault="008F3DB7" w:rsidP="00C256B7">
            <w:pPr>
              <w:spacing w:line="269" w:lineRule="auto"/>
              <w:jc w:val="left"/>
              <w:rPr>
                <w:rFonts w:ascii="David" w:eastAsia="Times New Roman" w:hAnsi="David"/>
                <w:b/>
                <w:bCs/>
                <w:color w:val="000000"/>
                <w:sz w:val="22"/>
                <w:szCs w:val="22"/>
              </w:rPr>
            </w:pPr>
            <w:r w:rsidRPr="008F3DB7">
              <w:rPr>
                <w:rFonts w:ascii="David" w:eastAsia="Times New Roman" w:hAnsi="David"/>
                <w:b/>
                <w:bCs/>
                <w:color w:val="000000"/>
                <w:sz w:val="22"/>
                <w:szCs w:val="22"/>
                <w:rtl/>
              </w:rPr>
              <w:t>מרום הגליל</w:t>
            </w:r>
          </w:p>
        </w:tc>
        <w:tc>
          <w:tcPr>
            <w:tcW w:w="1767" w:type="dxa"/>
            <w:tcBorders>
              <w:top w:val="nil"/>
              <w:left w:val="single" w:sz="4" w:space="0" w:color="auto"/>
              <w:bottom w:val="single" w:sz="4" w:space="0" w:color="auto"/>
              <w:right w:val="single" w:sz="4" w:space="0" w:color="auto"/>
            </w:tcBorders>
            <w:shd w:val="clear" w:color="auto" w:fill="auto"/>
            <w:noWrap/>
          </w:tcPr>
          <w:p w:rsidR="008F3DB7" w:rsidRPr="008F3DB7" w:rsidRDefault="008F3DB7" w:rsidP="00C256B7">
            <w:pPr>
              <w:spacing w:line="269" w:lineRule="auto"/>
              <w:jc w:val="left"/>
              <w:rPr>
                <w:rFonts w:ascii="David" w:eastAsia="Times New Roman" w:hAnsi="David"/>
                <w:color w:val="000000"/>
                <w:sz w:val="22"/>
                <w:szCs w:val="22"/>
              </w:rPr>
            </w:pPr>
            <w:r w:rsidRPr="008F3DB7">
              <w:rPr>
                <w:rFonts w:ascii="David" w:eastAsia="Times New Roman" w:hAnsi="David" w:hint="cs"/>
                <w:color w:val="000000"/>
                <w:sz w:val="22"/>
                <w:szCs w:val="22"/>
                <w:rtl/>
              </w:rPr>
              <w:t>14,640</w:t>
            </w:r>
          </w:p>
        </w:tc>
        <w:tc>
          <w:tcPr>
            <w:tcW w:w="1656" w:type="dxa"/>
            <w:tcBorders>
              <w:top w:val="single" w:sz="4" w:space="0" w:color="auto"/>
              <w:left w:val="single" w:sz="4" w:space="0" w:color="auto"/>
              <w:bottom w:val="single" w:sz="4" w:space="0" w:color="auto"/>
              <w:right w:val="single" w:sz="4" w:space="0" w:color="auto"/>
            </w:tcBorders>
          </w:tcPr>
          <w:p w:rsidR="008F3DB7" w:rsidRPr="008F3DB7" w:rsidRDefault="008F3DB7" w:rsidP="00C256B7">
            <w:pPr>
              <w:spacing w:line="269" w:lineRule="auto"/>
              <w:jc w:val="left"/>
              <w:rPr>
                <w:rFonts w:ascii="David" w:eastAsia="Times New Roman" w:hAnsi="David"/>
                <w:color w:val="000000"/>
                <w:sz w:val="22"/>
                <w:szCs w:val="22"/>
              </w:rPr>
            </w:pPr>
            <w:r w:rsidRPr="008F3DB7">
              <w:rPr>
                <w:rFonts w:ascii="David" w:eastAsia="Times New Roman" w:hAnsi="David" w:hint="cs"/>
                <w:color w:val="000000"/>
                <w:sz w:val="22"/>
                <w:szCs w:val="22"/>
                <w:rtl/>
              </w:rPr>
              <w:t>15.8.24</w:t>
            </w:r>
          </w:p>
        </w:tc>
      </w:tr>
      <w:tr w:rsidR="008F3DB7" w:rsidRPr="008F3DB7" w:rsidTr="006E4B87">
        <w:trPr>
          <w:trHeight w:val="315"/>
          <w:jc w:val="center"/>
        </w:trPr>
        <w:tc>
          <w:tcPr>
            <w:tcW w:w="2300" w:type="dxa"/>
            <w:tcBorders>
              <w:top w:val="nil"/>
              <w:left w:val="single" w:sz="4" w:space="0" w:color="auto"/>
              <w:bottom w:val="single" w:sz="4" w:space="0" w:color="auto"/>
              <w:right w:val="single" w:sz="4" w:space="0" w:color="auto"/>
            </w:tcBorders>
            <w:shd w:val="clear" w:color="auto" w:fill="auto"/>
            <w:noWrap/>
          </w:tcPr>
          <w:p w:rsidR="008F3DB7" w:rsidRPr="008F3DB7" w:rsidRDefault="008F3DB7" w:rsidP="00C256B7">
            <w:pPr>
              <w:spacing w:line="269" w:lineRule="auto"/>
              <w:jc w:val="left"/>
              <w:rPr>
                <w:rFonts w:ascii="David" w:eastAsia="Times New Roman" w:hAnsi="David"/>
                <w:b/>
                <w:bCs/>
                <w:color w:val="000000"/>
                <w:sz w:val="22"/>
                <w:szCs w:val="22"/>
              </w:rPr>
            </w:pPr>
            <w:r w:rsidRPr="008F3DB7">
              <w:rPr>
                <w:rFonts w:ascii="David" w:eastAsia="Times New Roman" w:hAnsi="David"/>
                <w:b/>
                <w:bCs/>
                <w:color w:val="000000"/>
                <w:sz w:val="22"/>
                <w:szCs w:val="22"/>
                <w:rtl/>
              </w:rPr>
              <w:t>מבואות החרמון</w:t>
            </w:r>
          </w:p>
        </w:tc>
        <w:tc>
          <w:tcPr>
            <w:tcW w:w="1767" w:type="dxa"/>
            <w:tcBorders>
              <w:top w:val="nil"/>
              <w:left w:val="single" w:sz="4" w:space="0" w:color="auto"/>
              <w:bottom w:val="single" w:sz="4" w:space="0" w:color="auto"/>
              <w:right w:val="single" w:sz="4" w:space="0" w:color="auto"/>
            </w:tcBorders>
            <w:shd w:val="clear" w:color="auto" w:fill="auto"/>
            <w:noWrap/>
          </w:tcPr>
          <w:p w:rsidR="008F3DB7" w:rsidRPr="008F3DB7" w:rsidRDefault="008F3DB7" w:rsidP="00C256B7">
            <w:pPr>
              <w:spacing w:line="269" w:lineRule="auto"/>
              <w:jc w:val="left"/>
              <w:rPr>
                <w:rFonts w:ascii="David" w:eastAsia="Times New Roman" w:hAnsi="David"/>
                <w:color w:val="000000"/>
                <w:sz w:val="22"/>
                <w:szCs w:val="22"/>
              </w:rPr>
            </w:pPr>
            <w:r w:rsidRPr="008F3DB7">
              <w:rPr>
                <w:rFonts w:ascii="David" w:eastAsia="Times New Roman" w:hAnsi="David" w:hint="cs"/>
                <w:color w:val="000000"/>
                <w:sz w:val="22"/>
                <w:szCs w:val="22"/>
                <w:rtl/>
              </w:rPr>
              <w:t>8,141</w:t>
            </w:r>
          </w:p>
        </w:tc>
        <w:tc>
          <w:tcPr>
            <w:tcW w:w="1656" w:type="dxa"/>
            <w:tcBorders>
              <w:top w:val="single" w:sz="4" w:space="0" w:color="auto"/>
              <w:left w:val="single" w:sz="4" w:space="0" w:color="auto"/>
              <w:bottom w:val="single" w:sz="4" w:space="0" w:color="auto"/>
              <w:right w:val="single" w:sz="4" w:space="0" w:color="auto"/>
            </w:tcBorders>
          </w:tcPr>
          <w:p w:rsidR="008F3DB7" w:rsidRPr="008F3DB7" w:rsidRDefault="008F3DB7" w:rsidP="00C256B7">
            <w:pPr>
              <w:spacing w:line="269" w:lineRule="auto"/>
              <w:jc w:val="left"/>
              <w:rPr>
                <w:rFonts w:ascii="David" w:eastAsia="Times New Roman" w:hAnsi="David"/>
                <w:color w:val="000000"/>
                <w:sz w:val="22"/>
                <w:szCs w:val="22"/>
              </w:rPr>
            </w:pPr>
            <w:r w:rsidRPr="008F3DB7">
              <w:rPr>
                <w:rFonts w:ascii="David" w:eastAsia="Times New Roman" w:hAnsi="David" w:hint="cs"/>
                <w:color w:val="000000"/>
                <w:sz w:val="22"/>
                <w:szCs w:val="22"/>
                <w:rtl/>
              </w:rPr>
              <w:t>15.8.24</w:t>
            </w:r>
          </w:p>
        </w:tc>
      </w:tr>
      <w:tr w:rsidR="008F3DB7" w:rsidRPr="008F3DB7" w:rsidTr="006E4B87">
        <w:trPr>
          <w:trHeight w:val="315"/>
          <w:jc w:val="center"/>
        </w:trPr>
        <w:tc>
          <w:tcPr>
            <w:tcW w:w="2300" w:type="dxa"/>
            <w:tcBorders>
              <w:top w:val="nil"/>
              <w:left w:val="single" w:sz="4" w:space="0" w:color="auto"/>
              <w:bottom w:val="single" w:sz="4" w:space="0" w:color="auto"/>
              <w:right w:val="single" w:sz="4" w:space="0" w:color="auto"/>
            </w:tcBorders>
            <w:shd w:val="clear" w:color="auto" w:fill="auto"/>
            <w:noWrap/>
          </w:tcPr>
          <w:p w:rsidR="008F3DB7" w:rsidRPr="008F3DB7" w:rsidRDefault="008F3DB7" w:rsidP="00C256B7">
            <w:pPr>
              <w:spacing w:line="269" w:lineRule="auto"/>
              <w:jc w:val="left"/>
              <w:rPr>
                <w:rFonts w:ascii="David" w:eastAsia="Times New Roman" w:hAnsi="David"/>
                <w:b/>
                <w:bCs/>
                <w:color w:val="000000"/>
                <w:sz w:val="22"/>
                <w:szCs w:val="22"/>
              </w:rPr>
            </w:pPr>
            <w:r w:rsidRPr="008F3DB7">
              <w:rPr>
                <w:rFonts w:ascii="David" w:eastAsia="Times New Roman" w:hAnsi="David"/>
                <w:b/>
                <w:bCs/>
                <w:color w:val="000000"/>
                <w:sz w:val="22"/>
                <w:szCs w:val="22"/>
                <w:rtl/>
              </w:rPr>
              <w:t>מטה אשר</w:t>
            </w:r>
          </w:p>
        </w:tc>
        <w:tc>
          <w:tcPr>
            <w:tcW w:w="1767" w:type="dxa"/>
            <w:tcBorders>
              <w:top w:val="nil"/>
              <w:left w:val="single" w:sz="4" w:space="0" w:color="auto"/>
              <w:bottom w:val="single" w:sz="4" w:space="0" w:color="auto"/>
              <w:right w:val="single" w:sz="4" w:space="0" w:color="auto"/>
            </w:tcBorders>
            <w:shd w:val="clear" w:color="auto" w:fill="auto"/>
            <w:noWrap/>
          </w:tcPr>
          <w:p w:rsidR="008F3DB7" w:rsidRPr="008F3DB7" w:rsidRDefault="008F3DB7" w:rsidP="00C256B7">
            <w:pPr>
              <w:spacing w:line="269" w:lineRule="auto"/>
              <w:jc w:val="left"/>
              <w:rPr>
                <w:rFonts w:ascii="David" w:eastAsia="Times New Roman" w:hAnsi="David"/>
                <w:color w:val="000000"/>
                <w:sz w:val="22"/>
                <w:szCs w:val="22"/>
              </w:rPr>
            </w:pPr>
            <w:r w:rsidRPr="008F3DB7">
              <w:rPr>
                <w:rFonts w:ascii="David" w:eastAsia="Times New Roman" w:hAnsi="David" w:hint="cs"/>
                <w:color w:val="000000"/>
                <w:sz w:val="22"/>
                <w:szCs w:val="22"/>
                <w:rtl/>
              </w:rPr>
              <w:t>16,442</w:t>
            </w:r>
          </w:p>
        </w:tc>
        <w:tc>
          <w:tcPr>
            <w:tcW w:w="1656" w:type="dxa"/>
            <w:tcBorders>
              <w:top w:val="single" w:sz="4" w:space="0" w:color="auto"/>
              <w:left w:val="single" w:sz="4" w:space="0" w:color="auto"/>
              <w:bottom w:val="single" w:sz="4" w:space="0" w:color="auto"/>
              <w:right w:val="single" w:sz="4" w:space="0" w:color="auto"/>
            </w:tcBorders>
          </w:tcPr>
          <w:p w:rsidR="008F3DB7" w:rsidRPr="008F3DB7" w:rsidRDefault="008F3DB7" w:rsidP="00C256B7">
            <w:pPr>
              <w:spacing w:line="269" w:lineRule="auto"/>
              <w:jc w:val="left"/>
              <w:rPr>
                <w:rFonts w:ascii="David" w:eastAsia="Times New Roman" w:hAnsi="David"/>
                <w:color w:val="000000"/>
                <w:sz w:val="22"/>
                <w:szCs w:val="22"/>
              </w:rPr>
            </w:pPr>
            <w:r w:rsidRPr="008F3DB7">
              <w:rPr>
                <w:rFonts w:ascii="David" w:eastAsia="Times New Roman" w:hAnsi="David" w:hint="cs"/>
                <w:color w:val="000000"/>
                <w:sz w:val="22"/>
                <w:szCs w:val="22"/>
                <w:rtl/>
              </w:rPr>
              <w:t>15.8.24</w:t>
            </w:r>
          </w:p>
        </w:tc>
      </w:tr>
      <w:tr w:rsidR="008F3DB7" w:rsidRPr="008F3DB7" w:rsidTr="006E4B87">
        <w:trPr>
          <w:trHeight w:val="315"/>
          <w:jc w:val="center"/>
        </w:trPr>
        <w:tc>
          <w:tcPr>
            <w:tcW w:w="2300" w:type="dxa"/>
            <w:tcBorders>
              <w:top w:val="nil"/>
              <w:left w:val="single" w:sz="4" w:space="0" w:color="auto"/>
              <w:bottom w:val="single" w:sz="4" w:space="0" w:color="auto"/>
              <w:right w:val="single" w:sz="4" w:space="0" w:color="auto"/>
            </w:tcBorders>
            <w:shd w:val="clear" w:color="auto" w:fill="auto"/>
            <w:noWrap/>
          </w:tcPr>
          <w:p w:rsidR="008F3DB7" w:rsidRPr="008F3DB7" w:rsidRDefault="008F3DB7" w:rsidP="00C256B7">
            <w:pPr>
              <w:spacing w:line="269" w:lineRule="auto"/>
              <w:jc w:val="left"/>
              <w:rPr>
                <w:rFonts w:ascii="David" w:eastAsia="Times New Roman" w:hAnsi="David"/>
                <w:b/>
                <w:bCs/>
                <w:color w:val="000000"/>
                <w:sz w:val="22"/>
                <w:szCs w:val="22"/>
              </w:rPr>
            </w:pPr>
            <w:r w:rsidRPr="008F3DB7">
              <w:rPr>
                <w:rFonts w:ascii="David" w:eastAsia="Times New Roman" w:hAnsi="David"/>
                <w:b/>
                <w:bCs/>
                <w:color w:val="000000"/>
                <w:sz w:val="22"/>
                <w:szCs w:val="22"/>
                <w:rtl/>
              </w:rPr>
              <w:t>קרי</w:t>
            </w:r>
            <w:r w:rsidRPr="008F3DB7">
              <w:rPr>
                <w:rFonts w:ascii="David" w:eastAsia="Times New Roman" w:hAnsi="David" w:hint="cs"/>
                <w:b/>
                <w:bCs/>
                <w:color w:val="000000"/>
                <w:sz w:val="22"/>
                <w:szCs w:val="22"/>
                <w:rtl/>
              </w:rPr>
              <w:t>י</w:t>
            </w:r>
            <w:r w:rsidRPr="008F3DB7">
              <w:rPr>
                <w:rFonts w:ascii="David" w:eastAsia="Times New Roman" w:hAnsi="David"/>
                <w:b/>
                <w:bCs/>
                <w:color w:val="000000"/>
                <w:sz w:val="22"/>
                <w:szCs w:val="22"/>
                <w:rtl/>
              </w:rPr>
              <w:t>ת שמונה</w:t>
            </w:r>
          </w:p>
        </w:tc>
        <w:tc>
          <w:tcPr>
            <w:tcW w:w="1767" w:type="dxa"/>
            <w:tcBorders>
              <w:top w:val="nil"/>
              <w:left w:val="single" w:sz="4" w:space="0" w:color="auto"/>
              <w:bottom w:val="single" w:sz="4" w:space="0" w:color="auto"/>
              <w:right w:val="single" w:sz="4" w:space="0" w:color="auto"/>
            </w:tcBorders>
            <w:shd w:val="clear" w:color="auto" w:fill="auto"/>
            <w:noWrap/>
          </w:tcPr>
          <w:p w:rsidR="008F3DB7" w:rsidRPr="008F3DB7" w:rsidRDefault="008F3DB7" w:rsidP="00C256B7">
            <w:pPr>
              <w:spacing w:line="269" w:lineRule="auto"/>
              <w:jc w:val="left"/>
              <w:rPr>
                <w:rFonts w:ascii="David" w:eastAsia="Times New Roman" w:hAnsi="David"/>
                <w:color w:val="000000"/>
                <w:sz w:val="22"/>
                <w:szCs w:val="22"/>
              </w:rPr>
            </w:pPr>
            <w:r w:rsidRPr="008F3DB7">
              <w:rPr>
                <w:rFonts w:ascii="David" w:eastAsia="Times New Roman" w:hAnsi="David" w:hint="cs"/>
                <w:color w:val="000000"/>
                <w:sz w:val="22"/>
                <w:szCs w:val="22"/>
                <w:rtl/>
              </w:rPr>
              <w:t>35,845</w:t>
            </w:r>
          </w:p>
        </w:tc>
        <w:tc>
          <w:tcPr>
            <w:tcW w:w="1656" w:type="dxa"/>
            <w:tcBorders>
              <w:top w:val="single" w:sz="4" w:space="0" w:color="auto"/>
              <w:left w:val="single" w:sz="4" w:space="0" w:color="auto"/>
              <w:bottom w:val="single" w:sz="4" w:space="0" w:color="auto"/>
              <w:right w:val="single" w:sz="4" w:space="0" w:color="auto"/>
            </w:tcBorders>
          </w:tcPr>
          <w:p w:rsidR="008F3DB7" w:rsidRPr="008F3DB7" w:rsidRDefault="008F3DB7" w:rsidP="00C256B7">
            <w:pPr>
              <w:spacing w:line="269" w:lineRule="auto"/>
              <w:jc w:val="left"/>
              <w:rPr>
                <w:rFonts w:ascii="David" w:eastAsia="Times New Roman" w:hAnsi="David"/>
                <w:color w:val="000000"/>
                <w:sz w:val="22"/>
                <w:szCs w:val="22"/>
              </w:rPr>
            </w:pPr>
            <w:r w:rsidRPr="008F3DB7">
              <w:rPr>
                <w:rFonts w:ascii="David" w:eastAsia="Times New Roman" w:hAnsi="David" w:hint="cs"/>
                <w:color w:val="000000"/>
                <w:sz w:val="22"/>
                <w:szCs w:val="22"/>
                <w:rtl/>
              </w:rPr>
              <w:t>15.8.24</w:t>
            </w:r>
          </w:p>
        </w:tc>
      </w:tr>
      <w:tr w:rsidR="008F3DB7" w:rsidRPr="008F3DB7" w:rsidTr="006E4B87">
        <w:trPr>
          <w:trHeight w:val="315"/>
          <w:jc w:val="center"/>
        </w:trPr>
        <w:tc>
          <w:tcPr>
            <w:tcW w:w="2300" w:type="dxa"/>
            <w:tcBorders>
              <w:top w:val="nil"/>
              <w:left w:val="single" w:sz="4" w:space="0" w:color="auto"/>
              <w:bottom w:val="single" w:sz="4" w:space="0" w:color="auto"/>
              <w:right w:val="single" w:sz="4" w:space="0" w:color="auto"/>
            </w:tcBorders>
            <w:shd w:val="clear" w:color="auto" w:fill="auto"/>
            <w:noWrap/>
          </w:tcPr>
          <w:p w:rsidR="008F3DB7" w:rsidRPr="008F3DB7" w:rsidRDefault="008F3DB7" w:rsidP="00C256B7">
            <w:pPr>
              <w:spacing w:line="269" w:lineRule="auto"/>
              <w:jc w:val="left"/>
              <w:rPr>
                <w:rFonts w:ascii="David" w:eastAsia="Times New Roman" w:hAnsi="David"/>
                <w:b/>
                <w:bCs/>
                <w:color w:val="000000"/>
                <w:sz w:val="22"/>
                <w:szCs w:val="22"/>
              </w:rPr>
            </w:pPr>
            <w:r w:rsidRPr="008F3DB7">
              <w:rPr>
                <w:rFonts w:ascii="David" w:eastAsia="Times New Roman" w:hAnsi="David"/>
                <w:b/>
                <w:bCs/>
                <w:color w:val="000000"/>
                <w:sz w:val="22"/>
                <w:szCs w:val="22"/>
                <w:rtl/>
              </w:rPr>
              <w:t>מעלה יוסף</w:t>
            </w:r>
          </w:p>
        </w:tc>
        <w:tc>
          <w:tcPr>
            <w:tcW w:w="1767" w:type="dxa"/>
            <w:tcBorders>
              <w:top w:val="nil"/>
              <w:left w:val="single" w:sz="4" w:space="0" w:color="auto"/>
              <w:bottom w:val="single" w:sz="4" w:space="0" w:color="auto"/>
              <w:right w:val="single" w:sz="4" w:space="0" w:color="auto"/>
            </w:tcBorders>
            <w:shd w:val="clear" w:color="auto" w:fill="auto"/>
            <w:noWrap/>
          </w:tcPr>
          <w:p w:rsidR="008F3DB7" w:rsidRPr="008F3DB7" w:rsidRDefault="008F3DB7" w:rsidP="00C256B7">
            <w:pPr>
              <w:spacing w:line="269" w:lineRule="auto"/>
              <w:jc w:val="left"/>
              <w:rPr>
                <w:rFonts w:ascii="David" w:eastAsia="Times New Roman" w:hAnsi="David"/>
                <w:color w:val="000000"/>
                <w:sz w:val="22"/>
                <w:szCs w:val="22"/>
              </w:rPr>
            </w:pPr>
            <w:r w:rsidRPr="008F3DB7">
              <w:rPr>
                <w:rFonts w:ascii="David" w:eastAsia="Times New Roman" w:hAnsi="David" w:hint="cs"/>
                <w:color w:val="000000"/>
                <w:sz w:val="22"/>
                <w:szCs w:val="22"/>
                <w:rtl/>
              </w:rPr>
              <w:t>11,390</w:t>
            </w:r>
          </w:p>
        </w:tc>
        <w:tc>
          <w:tcPr>
            <w:tcW w:w="1656" w:type="dxa"/>
            <w:tcBorders>
              <w:top w:val="single" w:sz="4" w:space="0" w:color="auto"/>
              <w:left w:val="single" w:sz="4" w:space="0" w:color="auto"/>
              <w:bottom w:val="single" w:sz="4" w:space="0" w:color="auto"/>
              <w:right w:val="single" w:sz="4" w:space="0" w:color="auto"/>
            </w:tcBorders>
          </w:tcPr>
          <w:p w:rsidR="008F3DB7" w:rsidRPr="008F3DB7" w:rsidRDefault="008F3DB7" w:rsidP="00C256B7">
            <w:pPr>
              <w:spacing w:line="269" w:lineRule="auto"/>
              <w:jc w:val="left"/>
              <w:rPr>
                <w:rFonts w:ascii="David" w:eastAsia="Times New Roman" w:hAnsi="David"/>
                <w:color w:val="000000"/>
                <w:sz w:val="22"/>
                <w:szCs w:val="22"/>
              </w:rPr>
            </w:pPr>
            <w:r w:rsidRPr="008F3DB7">
              <w:rPr>
                <w:rFonts w:ascii="David" w:eastAsia="Times New Roman" w:hAnsi="David" w:hint="cs"/>
                <w:color w:val="000000"/>
                <w:sz w:val="22"/>
                <w:szCs w:val="22"/>
                <w:rtl/>
              </w:rPr>
              <w:t>15.8.24</w:t>
            </w:r>
          </w:p>
        </w:tc>
      </w:tr>
    </w:tbl>
    <w:p w:rsidR="008F3DB7" w:rsidRPr="003E6D47" w:rsidRDefault="008F3DB7" w:rsidP="00C256B7">
      <w:pPr>
        <w:spacing w:line="269" w:lineRule="auto"/>
        <w:ind w:left="-567"/>
        <w:rPr>
          <w:rFonts w:eastAsia="Calibri"/>
          <w:sz w:val="24"/>
          <w:rtl/>
        </w:rPr>
      </w:pPr>
    </w:p>
    <w:p w:rsidR="008F3DB7" w:rsidRPr="008F3DB7" w:rsidRDefault="008F3DB7" w:rsidP="00C256B7">
      <w:pPr>
        <w:spacing w:line="269" w:lineRule="auto"/>
        <w:rPr>
          <w:rFonts w:eastAsia="Calibri"/>
          <w:rtl/>
        </w:rPr>
      </w:pPr>
      <w:r w:rsidRPr="008F3DB7">
        <w:rPr>
          <w:rFonts w:eastAsia="Calibri" w:hint="cs"/>
          <w:b/>
          <w:bCs/>
          <w:rtl/>
        </w:rPr>
        <w:t xml:space="preserve">נמצא </w:t>
      </w:r>
      <w:bookmarkStart w:id="74" w:name="_Hlk182841027"/>
      <w:r w:rsidRPr="008F3DB7">
        <w:rPr>
          <w:rFonts w:eastAsia="Calibri" w:hint="cs"/>
          <w:b/>
          <w:bCs/>
          <w:rtl/>
        </w:rPr>
        <w:t xml:space="preserve">כי עברו כחודשיים וחצי ממועד ההחלטה המקורי ועד לדיון הנוסף </w:t>
      </w:r>
      <w:r w:rsidRPr="008F3DB7">
        <w:rPr>
          <w:rFonts w:eastAsia="Calibri" w:hint="eastAsia"/>
          <w:b/>
          <w:bCs/>
          <w:rtl/>
        </w:rPr>
        <w:t>בממשלה</w:t>
      </w:r>
      <w:r w:rsidRPr="008F3DB7">
        <w:rPr>
          <w:rFonts w:eastAsia="Calibri"/>
          <w:b/>
          <w:bCs/>
          <w:rtl/>
        </w:rPr>
        <w:t xml:space="preserve"> </w:t>
      </w:r>
      <w:r w:rsidRPr="008F3DB7">
        <w:rPr>
          <w:rFonts w:eastAsia="Calibri" w:hint="eastAsia"/>
          <w:b/>
          <w:bCs/>
          <w:rtl/>
        </w:rPr>
        <w:t>בתחילת</w:t>
      </w:r>
      <w:r w:rsidRPr="008F3DB7">
        <w:rPr>
          <w:rFonts w:eastAsia="Calibri"/>
          <w:b/>
          <w:bCs/>
          <w:rtl/>
        </w:rPr>
        <w:t xml:space="preserve"> אוגוסט 2024 </w:t>
      </w:r>
      <w:r w:rsidRPr="008F3DB7">
        <w:rPr>
          <w:rFonts w:eastAsia="Calibri" w:hint="eastAsia"/>
          <w:b/>
          <w:bCs/>
          <w:rtl/>
        </w:rPr>
        <w:t>ועוד</w:t>
      </w:r>
      <w:r w:rsidRPr="008F3DB7">
        <w:rPr>
          <w:rFonts w:eastAsia="Calibri"/>
          <w:b/>
          <w:bCs/>
          <w:rtl/>
        </w:rPr>
        <w:t xml:space="preserve"> </w:t>
      </w:r>
      <w:r w:rsidRPr="008F3DB7">
        <w:rPr>
          <w:rFonts w:eastAsia="Calibri" w:hint="eastAsia"/>
          <w:b/>
          <w:bCs/>
          <w:rtl/>
        </w:rPr>
        <w:t>כשבוע</w:t>
      </w:r>
      <w:r w:rsidRPr="008F3DB7">
        <w:rPr>
          <w:rFonts w:eastAsia="Calibri" w:hint="cs"/>
          <w:b/>
          <w:bCs/>
          <w:rtl/>
        </w:rPr>
        <w:t xml:space="preserve"> ימים עד להעברת הכספים לרשויות המקומיות נשוא ההחלטה.</w:t>
      </w:r>
      <w:r w:rsidRPr="008F3DB7">
        <w:rPr>
          <w:rFonts w:eastAsia="Calibri" w:hint="cs"/>
          <w:rtl/>
        </w:rPr>
        <w:t xml:space="preserve"> </w:t>
      </w:r>
      <w:bookmarkEnd w:id="74"/>
    </w:p>
    <w:p w:rsidR="008F3DB7" w:rsidRPr="008F3DB7" w:rsidRDefault="008F3DB7" w:rsidP="00C256B7">
      <w:pPr>
        <w:spacing w:line="269" w:lineRule="auto"/>
        <w:ind w:left="-567"/>
        <w:rPr>
          <w:rFonts w:eastAsia="Calibri"/>
          <w:szCs w:val="20"/>
          <w:rtl/>
        </w:rPr>
      </w:pPr>
    </w:p>
    <w:p w:rsidR="008F3DB7" w:rsidRPr="008F3DB7" w:rsidRDefault="008F3DB7" w:rsidP="00C256B7">
      <w:pPr>
        <w:spacing w:line="269" w:lineRule="auto"/>
        <w:rPr>
          <w:rFonts w:eastAsia="Calibri"/>
          <w:b/>
          <w:bCs/>
          <w:rtl/>
        </w:rPr>
      </w:pPr>
      <w:r w:rsidRPr="008F3DB7">
        <w:rPr>
          <w:rFonts w:eastAsia="Calibri" w:hint="cs"/>
          <w:b/>
          <w:bCs/>
          <w:rtl/>
        </w:rPr>
        <w:t>היה על משרדי הפנים והאוצר להיצמד להחלטת הממשלה ולקבוע קריטריונים לחלוקת הכספים, בשל המלחמה המתמשכת בצפון ומצב הרשויות המקומיות הצפוניות, באופן מידי ואף לפני תום התקופה שנקבעה על ידי הממשלה.</w:t>
      </w:r>
    </w:p>
    <w:p w:rsidR="008F3DB7" w:rsidRPr="008F3DB7" w:rsidRDefault="008F3DB7" w:rsidP="00C256B7">
      <w:pPr>
        <w:spacing w:line="269" w:lineRule="auto"/>
        <w:ind w:left="-567"/>
        <w:rPr>
          <w:rFonts w:eastAsia="Calibri"/>
          <w:szCs w:val="20"/>
          <w:rtl/>
        </w:rPr>
      </w:pPr>
    </w:p>
    <w:p w:rsidR="008F3DB7" w:rsidRPr="008F3DB7" w:rsidRDefault="008F3DB7" w:rsidP="00C256B7">
      <w:pPr>
        <w:spacing w:line="269" w:lineRule="auto"/>
        <w:rPr>
          <w:rFonts w:eastAsia="Calibri"/>
          <w:rtl/>
        </w:rPr>
      </w:pPr>
      <w:r w:rsidRPr="008F3DB7">
        <w:rPr>
          <w:rFonts w:eastAsia="Calibri"/>
          <w:rtl/>
        </w:rPr>
        <w:t>משרד הפנים מסר בתשובתו כי הליכי העברת התקציבים לרשויות המקומיות כפופים למנגנונים ממשלתיים מורכבים, הכוללים בין היתר תיאום בין-משרדי עם משרד האוצר, קבלת תקציבים והעברתם דרך ועדת הכספים בכנסת וקביעת תבחינים למימוש החלטות ממשלה. לפיכך, חלק מהאיחורים שתוארו בטיוטת הדוח נבעו מגורמים שאינם בשליטת המשרד.</w:t>
      </w:r>
      <w:r w:rsidRPr="008F3DB7">
        <w:rPr>
          <w:rFonts w:eastAsia="Calibri" w:hint="cs"/>
          <w:rtl/>
        </w:rPr>
        <w:t xml:space="preserve"> </w:t>
      </w:r>
      <w:r w:rsidRPr="008F3DB7">
        <w:rPr>
          <w:rFonts w:eastAsia="Calibri"/>
          <w:rtl/>
        </w:rPr>
        <w:t xml:space="preserve">עוד צוין </w:t>
      </w:r>
      <w:r w:rsidRPr="008F3DB7">
        <w:rPr>
          <w:rFonts w:eastAsia="Calibri" w:hint="cs"/>
          <w:rtl/>
        </w:rPr>
        <w:t xml:space="preserve">בתשובה </w:t>
      </w:r>
      <w:r w:rsidRPr="008F3DB7">
        <w:rPr>
          <w:rFonts w:eastAsia="Calibri"/>
          <w:rtl/>
        </w:rPr>
        <w:t xml:space="preserve">כי משרד הפנים פעל במהלך התקופה </w:t>
      </w:r>
      <w:r w:rsidRPr="008F3DB7">
        <w:rPr>
          <w:rFonts w:eastAsia="Calibri" w:hint="cs"/>
          <w:rtl/>
        </w:rPr>
        <w:t xml:space="preserve">האמורה </w:t>
      </w:r>
      <w:r w:rsidRPr="008F3DB7">
        <w:rPr>
          <w:rFonts w:eastAsia="Calibri"/>
          <w:rtl/>
        </w:rPr>
        <w:t>להעברת תקציבים קיימים ו</w:t>
      </w:r>
      <w:r w:rsidRPr="008F3DB7">
        <w:rPr>
          <w:rFonts w:eastAsia="Calibri" w:hint="cs"/>
          <w:rtl/>
        </w:rPr>
        <w:t>ל</w:t>
      </w:r>
      <w:r w:rsidRPr="008F3DB7">
        <w:rPr>
          <w:rFonts w:eastAsia="Calibri"/>
          <w:rtl/>
        </w:rPr>
        <w:t xml:space="preserve">הקדמת מענקים </w:t>
      </w:r>
      <w:r w:rsidRPr="008F3DB7">
        <w:rPr>
          <w:rFonts w:eastAsia="Calibri" w:hint="cs"/>
          <w:rtl/>
        </w:rPr>
        <w:t>כדי</w:t>
      </w:r>
      <w:r w:rsidRPr="008F3DB7">
        <w:rPr>
          <w:rFonts w:eastAsia="Calibri"/>
          <w:rtl/>
        </w:rPr>
        <w:t xml:space="preserve"> לצמצם את הפגיעה התזרימית ברשויות המקומיות</w:t>
      </w:r>
      <w:r w:rsidRPr="008F3DB7">
        <w:rPr>
          <w:rFonts w:eastAsia="Calibri" w:hint="cs"/>
          <w:rtl/>
        </w:rPr>
        <w:t>.</w:t>
      </w:r>
    </w:p>
    <w:p w:rsidR="008F3DB7" w:rsidRPr="008F3DB7" w:rsidRDefault="008F3DB7" w:rsidP="00C256B7">
      <w:pPr>
        <w:spacing w:line="269" w:lineRule="auto"/>
        <w:ind w:left="-567"/>
        <w:rPr>
          <w:rFonts w:eastAsia="Calibri"/>
          <w:szCs w:val="20"/>
          <w:rtl/>
        </w:rPr>
      </w:pPr>
    </w:p>
    <w:p w:rsidR="008F3DB7" w:rsidRPr="008F3DB7" w:rsidRDefault="008F3DB7" w:rsidP="00C256B7">
      <w:pPr>
        <w:spacing w:line="269" w:lineRule="auto"/>
        <w:rPr>
          <w:rFonts w:eastAsia="Calibri"/>
          <w:b/>
          <w:bCs/>
          <w:rtl/>
        </w:rPr>
      </w:pPr>
      <w:r w:rsidRPr="008F3DB7">
        <w:rPr>
          <w:rFonts w:eastAsia="Calibri"/>
          <w:b/>
          <w:bCs/>
          <w:rtl/>
        </w:rPr>
        <w:t xml:space="preserve">משרד מבקר המדינה </w:t>
      </w:r>
      <w:r w:rsidRPr="008F3DB7">
        <w:rPr>
          <w:rFonts w:eastAsia="Calibri" w:hint="cs"/>
          <w:b/>
          <w:bCs/>
          <w:rtl/>
        </w:rPr>
        <w:t>מציין</w:t>
      </w:r>
      <w:r w:rsidRPr="008F3DB7">
        <w:rPr>
          <w:rFonts w:eastAsia="Calibri"/>
          <w:b/>
          <w:bCs/>
          <w:rtl/>
        </w:rPr>
        <w:t xml:space="preserve"> כי על אף המאמצים </w:t>
      </w:r>
      <w:r w:rsidRPr="008F3DB7">
        <w:rPr>
          <w:rFonts w:eastAsia="Calibri" w:hint="cs"/>
          <w:b/>
          <w:bCs/>
          <w:rtl/>
        </w:rPr>
        <w:t>שעשה משרד הפנים</w:t>
      </w:r>
      <w:r w:rsidRPr="008F3DB7">
        <w:rPr>
          <w:rFonts w:eastAsia="Calibri"/>
          <w:b/>
          <w:bCs/>
          <w:rtl/>
        </w:rPr>
        <w:t xml:space="preserve">, בפועל </w:t>
      </w:r>
      <w:r w:rsidRPr="008F3DB7">
        <w:rPr>
          <w:rFonts w:eastAsia="Calibri" w:hint="cs"/>
          <w:b/>
          <w:bCs/>
          <w:rtl/>
        </w:rPr>
        <w:t>היו</w:t>
      </w:r>
      <w:r w:rsidRPr="008F3DB7">
        <w:rPr>
          <w:rFonts w:eastAsia="Calibri"/>
          <w:b/>
          <w:bCs/>
          <w:rtl/>
        </w:rPr>
        <w:t xml:space="preserve"> עיכובים משמעותיים בהעברת כספים לרשויות המקומיות, </w:t>
      </w:r>
      <w:r w:rsidRPr="008F3DB7">
        <w:rPr>
          <w:rFonts w:eastAsia="Calibri" w:hint="cs"/>
          <w:b/>
          <w:bCs/>
          <w:rtl/>
        </w:rPr>
        <w:t>ולחלקן לא הייתה</w:t>
      </w:r>
      <w:r w:rsidRPr="008F3DB7">
        <w:rPr>
          <w:rFonts w:eastAsia="Calibri"/>
          <w:b/>
          <w:bCs/>
          <w:rtl/>
        </w:rPr>
        <w:t xml:space="preserve"> ודאות לגבי סכום הסיוע ומועדו. מצב זה פגע ביכולתן של הרשויות לפעול באופן שוטף ולתכנן </w:t>
      </w:r>
      <w:r w:rsidRPr="008F3DB7">
        <w:rPr>
          <w:rFonts w:eastAsia="Calibri" w:hint="cs"/>
          <w:b/>
          <w:bCs/>
          <w:rtl/>
        </w:rPr>
        <w:t xml:space="preserve">פעולות </w:t>
      </w:r>
      <w:r w:rsidRPr="008F3DB7">
        <w:rPr>
          <w:rFonts w:eastAsia="Calibri"/>
          <w:b/>
          <w:bCs/>
          <w:rtl/>
        </w:rPr>
        <w:t xml:space="preserve">מראש, בפרט בשעת חירום. לפיכך, מומלץ כי משרד הפנים, </w:t>
      </w:r>
      <w:r w:rsidRPr="008F3DB7">
        <w:rPr>
          <w:rFonts w:eastAsia="Calibri" w:hint="cs"/>
          <w:b/>
          <w:bCs/>
          <w:rtl/>
        </w:rPr>
        <w:t>בשיתוף</w:t>
      </w:r>
      <w:r w:rsidRPr="008F3DB7">
        <w:rPr>
          <w:rFonts w:eastAsia="Calibri"/>
          <w:b/>
          <w:bCs/>
          <w:rtl/>
        </w:rPr>
        <w:t xml:space="preserve"> עם יתר הגורמים הממשלתיים הרלוונטיים, יפעל להאצת ההליכים </w:t>
      </w:r>
      <w:r w:rsidRPr="008F3DB7">
        <w:rPr>
          <w:rFonts w:eastAsia="Calibri" w:hint="cs"/>
          <w:b/>
          <w:bCs/>
          <w:rtl/>
        </w:rPr>
        <w:t>ו</w:t>
      </w:r>
      <w:r w:rsidRPr="008F3DB7">
        <w:rPr>
          <w:rFonts w:eastAsia="Calibri"/>
          <w:b/>
          <w:bCs/>
          <w:rtl/>
        </w:rPr>
        <w:t xml:space="preserve">להגברת השקיפות והוודאות התקציבית כלפי הרשויות </w:t>
      </w:r>
      <w:r w:rsidRPr="008F3DB7">
        <w:rPr>
          <w:rFonts w:eastAsia="Calibri" w:hint="cs"/>
          <w:b/>
          <w:bCs/>
          <w:rtl/>
        </w:rPr>
        <w:t xml:space="preserve">ויתווה </w:t>
      </w:r>
      <w:r w:rsidRPr="008F3DB7">
        <w:rPr>
          <w:rFonts w:eastAsia="Calibri"/>
          <w:b/>
          <w:bCs/>
          <w:rtl/>
        </w:rPr>
        <w:t>מנגנון ייעודי לפעולה בזמן חירום</w:t>
      </w:r>
      <w:r w:rsidRPr="008F3DB7">
        <w:rPr>
          <w:rFonts w:eastAsia="Calibri" w:hint="cs"/>
          <w:b/>
          <w:bCs/>
          <w:rtl/>
        </w:rPr>
        <w:t>.</w:t>
      </w:r>
    </w:p>
    <w:bookmarkEnd w:id="73"/>
    <w:p w:rsidR="008F3DB7" w:rsidRPr="008F3DB7" w:rsidRDefault="008F3DB7" w:rsidP="00C256B7">
      <w:pPr>
        <w:spacing w:line="269" w:lineRule="auto"/>
        <w:ind w:left="-567"/>
        <w:rPr>
          <w:rFonts w:eastAsia="Calibri"/>
          <w:szCs w:val="20"/>
          <w:rtl/>
        </w:rPr>
      </w:pPr>
    </w:p>
    <w:p w:rsidR="008F3DB7" w:rsidRPr="008F3DB7" w:rsidRDefault="008F3DB7" w:rsidP="00C256B7">
      <w:pPr>
        <w:spacing w:line="269" w:lineRule="auto"/>
        <w:rPr>
          <w:rFonts w:eastAsia="Calibri"/>
          <w:rtl/>
        </w:rPr>
      </w:pPr>
      <w:r w:rsidRPr="008F3DB7">
        <w:rPr>
          <w:rFonts w:eastAsia="Calibri" w:hint="cs"/>
          <w:rtl/>
        </w:rPr>
        <w:t>בשנת 2024, נכון לסוף אוגוסט, העביר המשרד סכומים נוספים מההקצאות שהוחלט עליהן בהחלטות ממשלה 1506 (ממרץ 2024) ו-1786. להלן יוצגו הסכומים שהועברו לרשויות המפונות והקולטות במהלך 2024 ומועדי ההעברות (כולל ההעברות לרשויות מפונות שהובאו לעיל):</w:t>
      </w:r>
    </w:p>
    <w:p w:rsidR="008F3DB7" w:rsidRPr="008F3DB7" w:rsidRDefault="008F3DB7" w:rsidP="00C256B7">
      <w:pPr>
        <w:spacing w:line="269" w:lineRule="auto"/>
        <w:ind w:left="-567"/>
        <w:rPr>
          <w:rFonts w:eastAsia="Calibri"/>
          <w:szCs w:val="20"/>
          <w:rtl/>
        </w:rPr>
      </w:pPr>
    </w:p>
    <w:p w:rsidR="008F3DB7" w:rsidRPr="008F3DB7" w:rsidRDefault="008F3DB7" w:rsidP="00390655">
      <w:pPr>
        <w:spacing w:after="120" w:line="269" w:lineRule="auto"/>
        <w:jc w:val="center"/>
        <w:rPr>
          <w:rFonts w:ascii="David" w:eastAsia="Calibri" w:hAnsi="David"/>
          <w:b/>
          <w:bCs/>
          <w:rtl/>
        </w:rPr>
      </w:pPr>
      <w:r w:rsidRPr="008F3DB7">
        <w:rPr>
          <w:rFonts w:ascii="David" w:eastAsia="Calibri" w:hAnsi="David" w:hint="cs"/>
          <w:rtl/>
        </w:rPr>
        <w:lastRenderedPageBreak/>
        <w:t>לוח 18:</w:t>
      </w:r>
      <w:r w:rsidRPr="008F3DB7">
        <w:rPr>
          <w:rFonts w:ascii="David" w:eastAsia="Calibri" w:hAnsi="David" w:hint="cs"/>
          <w:b/>
          <w:bCs/>
          <w:rtl/>
        </w:rPr>
        <w:t xml:space="preserve"> סכומי המענקים המיוחדים שאושרו לרשויות מפונות מהצפון ולרשויות קולטות בהתאם להחלטות ממשלה מספר 1506 ו-1786 והסכומים שהועברו </w:t>
      </w:r>
      <w:r w:rsidRPr="008F3DB7">
        <w:rPr>
          <w:rFonts w:ascii="David" w:eastAsia="Calibri" w:hAnsi="David" w:hint="eastAsia"/>
          <w:b/>
          <w:bCs/>
          <w:rtl/>
        </w:rPr>
        <w:t>בשנת</w:t>
      </w:r>
      <w:r w:rsidRPr="008F3DB7">
        <w:rPr>
          <w:rFonts w:ascii="David" w:eastAsia="Calibri" w:hAnsi="David"/>
          <w:b/>
          <w:bCs/>
          <w:rtl/>
        </w:rPr>
        <w:t xml:space="preserve"> 2024</w:t>
      </w:r>
    </w:p>
    <w:tbl>
      <w:tblPr>
        <w:bidiVisual/>
        <w:tblW w:w="821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51"/>
        <w:gridCol w:w="709"/>
        <w:gridCol w:w="1215"/>
        <w:gridCol w:w="1620"/>
        <w:gridCol w:w="1995"/>
        <w:gridCol w:w="1120"/>
      </w:tblGrid>
      <w:tr w:rsidR="008F3DB7" w:rsidRPr="008F3DB7" w:rsidTr="00C47FB3">
        <w:trPr>
          <w:trHeight w:val="315"/>
          <w:tblHeader/>
          <w:jc w:val="center"/>
        </w:trPr>
        <w:tc>
          <w:tcPr>
            <w:tcW w:w="1551" w:type="dxa"/>
            <w:shd w:val="clear" w:color="auto" w:fill="D9D9D9"/>
            <w:noWrap/>
          </w:tcPr>
          <w:p w:rsidR="008F3DB7" w:rsidRPr="008F3DB7" w:rsidRDefault="008F3DB7" w:rsidP="00C256B7">
            <w:pPr>
              <w:spacing w:line="269" w:lineRule="auto"/>
              <w:jc w:val="left"/>
              <w:rPr>
                <w:rFonts w:ascii="David" w:eastAsia="Times New Roman" w:hAnsi="David"/>
                <w:b/>
                <w:bCs/>
                <w:color w:val="000000"/>
                <w:sz w:val="22"/>
                <w:szCs w:val="22"/>
                <w:rtl/>
              </w:rPr>
            </w:pPr>
            <w:bookmarkStart w:id="75" w:name="_Hlk181003484"/>
            <w:r w:rsidRPr="008F3DB7">
              <w:rPr>
                <w:rFonts w:ascii="David" w:eastAsia="Times New Roman" w:hAnsi="David"/>
                <w:b/>
                <w:bCs/>
                <w:color w:val="000000"/>
                <w:sz w:val="22"/>
                <w:szCs w:val="22"/>
                <w:rtl/>
              </w:rPr>
              <w:t>מקבל התמיכה</w:t>
            </w:r>
          </w:p>
        </w:tc>
        <w:tc>
          <w:tcPr>
            <w:tcW w:w="709" w:type="dxa"/>
            <w:shd w:val="clear" w:color="auto" w:fill="D9D9D9"/>
            <w:noWrap/>
          </w:tcPr>
          <w:p w:rsidR="008F3DB7" w:rsidRPr="008F3DB7" w:rsidRDefault="00C47FB3" w:rsidP="00C256B7">
            <w:pPr>
              <w:bidi w:val="0"/>
              <w:spacing w:line="269" w:lineRule="auto"/>
              <w:jc w:val="right"/>
              <w:rPr>
                <w:rFonts w:ascii="David" w:eastAsia="Times New Roman" w:hAnsi="David"/>
                <w:color w:val="000000"/>
                <w:sz w:val="22"/>
                <w:szCs w:val="22"/>
              </w:rPr>
            </w:pPr>
            <w:r>
              <w:rPr>
                <w:rFonts w:ascii="David" w:eastAsia="Times New Roman" w:hAnsi="David" w:hint="cs"/>
                <w:b/>
                <w:bCs/>
                <w:color w:val="000000"/>
                <w:sz w:val="22"/>
                <w:szCs w:val="22"/>
                <w:rtl/>
              </w:rPr>
              <w:t>ה</w:t>
            </w:r>
            <w:r w:rsidR="008F3DB7" w:rsidRPr="008F3DB7">
              <w:rPr>
                <w:rFonts w:ascii="David" w:eastAsia="Times New Roman" w:hAnsi="David"/>
                <w:b/>
                <w:bCs/>
                <w:color w:val="000000"/>
                <w:sz w:val="22"/>
                <w:szCs w:val="22"/>
                <w:rtl/>
              </w:rPr>
              <w:t>שנה</w:t>
            </w:r>
          </w:p>
        </w:tc>
        <w:tc>
          <w:tcPr>
            <w:tcW w:w="1215" w:type="dxa"/>
            <w:shd w:val="clear" w:color="auto" w:fill="D9D9D9"/>
            <w:noWrap/>
          </w:tcPr>
          <w:p w:rsidR="008F3DB7" w:rsidRPr="008F3DB7" w:rsidRDefault="008F3DB7" w:rsidP="00C256B7">
            <w:pPr>
              <w:bidi w:val="0"/>
              <w:spacing w:line="269" w:lineRule="auto"/>
              <w:jc w:val="center"/>
              <w:rPr>
                <w:rFonts w:ascii="David" w:eastAsia="Times New Roman" w:hAnsi="David"/>
                <w:color w:val="000000"/>
                <w:sz w:val="22"/>
                <w:szCs w:val="22"/>
              </w:rPr>
            </w:pPr>
            <w:r w:rsidRPr="008F3DB7">
              <w:rPr>
                <w:rFonts w:ascii="David" w:eastAsia="Times New Roman" w:hAnsi="David"/>
                <w:b/>
                <w:bCs/>
                <w:color w:val="000000"/>
                <w:sz w:val="22"/>
                <w:szCs w:val="22"/>
                <w:rtl/>
              </w:rPr>
              <w:t>סה״כ אושר</w:t>
            </w:r>
            <w:r w:rsidRPr="008F3DB7">
              <w:rPr>
                <w:rFonts w:ascii="David" w:eastAsia="Times New Roman" w:hAnsi="David" w:hint="cs"/>
                <w:b/>
                <w:bCs/>
                <w:color w:val="000000"/>
                <w:sz w:val="22"/>
                <w:szCs w:val="22"/>
                <w:rtl/>
              </w:rPr>
              <w:t xml:space="preserve"> (</w:t>
            </w:r>
            <w:r w:rsidRPr="008F3DB7">
              <w:rPr>
                <w:rFonts w:ascii="David" w:eastAsia="Calibri" w:hAnsi="David" w:hint="eastAsia"/>
                <w:b/>
                <w:bCs/>
                <w:sz w:val="22"/>
                <w:szCs w:val="22"/>
                <w:rtl/>
              </w:rPr>
              <w:t>בש</w:t>
            </w:r>
            <w:r w:rsidRPr="008F3DB7">
              <w:rPr>
                <w:rFonts w:ascii="David" w:eastAsia="Calibri" w:hAnsi="David"/>
                <w:b/>
                <w:bCs/>
                <w:sz w:val="22"/>
                <w:szCs w:val="22"/>
                <w:rtl/>
              </w:rPr>
              <w:t>"ח</w:t>
            </w:r>
            <w:r w:rsidRPr="008F3DB7">
              <w:rPr>
                <w:rFonts w:ascii="David" w:eastAsia="Calibri" w:hAnsi="David" w:hint="cs"/>
                <w:b/>
                <w:bCs/>
                <w:sz w:val="22"/>
                <w:szCs w:val="22"/>
                <w:rtl/>
              </w:rPr>
              <w:t>)</w:t>
            </w:r>
          </w:p>
        </w:tc>
        <w:tc>
          <w:tcPr>
            <w:tcW w:w="1620" w:type="dxa"/>
            <w:tcBorders>
              <w:top w:val="single" w:sz="4" w:space="0" w:color="auto"/>
            </w:tcBorders>
            <w:shd w:val="clear" w:color="auto" w:fill="D9D9D9"/>
            <w:noWrap/>
          </w:tcPr>
          <w:p w:rsidR="008F3DB7" w:rsidRPr="008F3DB7" w:rsidRDefault="008F3DB7" w:rsidP="00C256B7">
            <w:pPr>
              <w:bidi w:val="0"/>
              <w:spacing w:line="269" w:lineRule="auto"/>
              <w:jc w:val="center"/>
              <w:rPr>
                <w:rFonts w:ascii="David" w:eastAsia="Times New Roman" w:hAnsi="David"/>
                <w:color w:val="000000"/>
                <w:sz w:val="22"/>
                <w:szCs w:val="22"/>
              </w:rPr>
            </w:pPr>
            <w:r w:rsidRPr="008F3DB7">
              <w:rPr>
                <w:rFonts w:ascii="David" w:eastAsia="Times New Roman" w:hAnsi="David" w:hint="cs"/>
                <w:b/>
                <w:bCs/>
                <w:color w:val="000000"/>
                <w:sz w:val="22"/>
                <w:szCs w:val="22"/>
                <w:rtl/>
              </w:rPr>
              <w:t>סכום ששולם</w:t>
            </w:r>
            <w:r w:rsidRPr="008F3DB7">
              <w:rPr>
                <w:rFonts w:ascii="David" w:eastAsia="Times New Roman" w:hAnsi="David" w:hint="cs"/>
                <w:color w:val="000000"/>
                <w:sz w:val="22"/>
                <w:szCs w:val="22"/>
                <w:rtl/>
              </w:rPr>
              <w:t xml:space="preserve"> (</w:t>
            </w:r>
            <w:r w:rsidRPr="008F3DB7">
              <w:rPr>
                <w:rFonts w:ascii="David" w:eastAsia="Calibri" w:hAnsi="David" w:hint="eastAsia"/>
                <w:b/>
                <w:bCs/>
                <w:sz w:val="22"/>
                <w:szCs w:val="22"/>
                <w:rtl/>
              </w:rPr>
              <w:t>בש</w:t>
            </w:r>
            <w:r w:rsidRPr="008F3DB7">
              <w:rPr>
                <w:rFonts w:ascii="David" w:eastAsia="Calibri" w:hAnsi="David"/>
                <w:b/>
                <w:bCs/>
                <w:sz w:val="22"/>
                <w:szCs w:val="22"/>
                <w:rtl/>
              </w:rPr>
              <w:t>"ח</w:t>
            </w:r>
            <w:r w:rsidRPr="008F3DB7">
              <w:rPr>
                <w:rFonts w:ascii="David" w:eastAsia="Calibri" w:hAnsi="David" w:hint="cs"/>
                <w:b/>
                <w:bCs/>
                <w:sz w:val="22"/>
                <w:szCs w:val="22"/>
                <w:rtl/>
              </w:rPr>
              <w:t>)</w:t>
            </w:r>
          </w:p>
        </w:tc>
        <w:tc>
          <w:tcPr>
            <w:tcW w:w="1995" w:type="dxa"/>
            <w:tcBorders>
              <w:top w:val="single" w:sz="4" w:space="0" w:color="auto"/>
            </w:tcBorders>
            <w:shd w:val="clear" w:color="auto" w:fill="D9D9D9"/>
          </w:tcPr>
          <w:p w:rsidR="008F3DB7" w:rsidRPr="008F3DB7" w:rsidRDefault="008F3DB7" w:rsidP="00C256B7">
            <w:pPr>
              <w:bidi w:val="0"/>
              <w:spacing w:line="269" w:lineRule="auto"/>
              <w:jc w:val="center"/>
              <w:rPr>
                <w:rFonts w:ascii="David" w:eastAsia="Times New Roman" w:hAnsi="David"/>
                <w:b/>
                <w:bCs/>
                <w:color w:val="000000"/>
                <w:sz w:val="22"/>
                <w:szCs w:val="22"/>
                <w:rtl/>
              </w:rPr>
            </w:pPr>
            <w:r w:rsidRPr="008F3DB7">
              <w:rPr>
                <w:rFonts w:ascii="David" w:eastAsia="Times New Roman" w:hAnsi="David" w:hint="cs"/>
                <w:b/>
                <w:bCs/>
                <w:color w:val="000000"/>
                <w:sz w:val="22"/>
                <w:szCs w:val="22"/>
                <w:rtl/>
              </w:rPr>
              <w:t>מועדי ההעברות וסכומן</w:t>
            </w:r>
          </w:p>
        </w:tc>
        <w:tc>
          <w:tcPr>
            <w:tcW w:w="1120" w:type="dxa"/>
            <w:tcBorders>
              <w:top w:val="single" w:sz="4" w:space="0" w:color="auto"/>
              <w:left w:val="single" w:sz="4" w:space="0" w:color="auto"/>
              <w:bottom w:val="single" w:sz="4" w:space="0" w:color="auto"/>
              <w:right w:val="single" w:sz="4" w:space="0" w:color="auto"/>
            </w:tcBorders>
            <w:shd w:val="clear" w:color="auto" w:fill="D9D9D9"/>
          </w:tcPr>
          <w:p w:rsidR="008F3DB7" w:rsidRPr="008F3DB7" w:rsidRDefault="008F3DB7" w:rsidP="00C256B7">
            <w:pPr>
              <w:spacing w:line="269" w:lineRule="auto"/>
              <w:jc w:val="center"/>
              <w:rPr>
                <w:rFonts w:ascii="David" w:eastAsia="Times New Roman" w:hAnsi="David"/>
                <w:b/>
                <w:bCs/>
                <w:color w:val="000000"/>
                <w:sz w:val="22"/>
                <w:szCs w:val="22"/>
                <w:rtl/>
              </w:rPr>
            </w:pPr>
            <w:r w:rsidRPr="008F3DB7">
              <w:rPr>
                <w:rFonts w:ascii="David" w:eastAsia="Times New Roman" w:hAnsi="David" w:hint="cs"/>
                <w:b/>
                <w:bCs/>
                <w:color w:val="000000"/>
                <w:sz w:val="22"/>
                <w:szCs w:val="22"/>
                <w:rtl/>
              </w:rPr>
              <w:t>הסכום ששולם</w:t>
            </w:r>
          </w:p>
          <w:p w:rsidR="008F3DB7" w:rsidRPr="008F3DB7" w:rsidRDefault="008F3DB7" w:rsidP="00C256B7">
            <w:pPr>
              <w:spacing w:line="269" w:lineRule="auto"/>
              <w:jc w:val="center"/>
              <w:rPr>
                <w:rFonts w:ascii="David" w:eastAsia="Times New Roman" w:hAnsi="David"/>
                <w:b/>
                <w:bCs/>
                <w:color w:val="000000"/>
                <w:sz w:val="22"/>
                <w:szCs w:val="22"/>
                <w:rtl/>
              </w:rPr>
            </w:pPr>
            <w:r w:rsidRPr="008F3DB7">
              <w:rPr>
                <w:rFonts w:ascii="David" w:eastAsia="Times New Roman" w:hAnsi="David" w:hint="cs"/>
                <w:b/>
                <w:bCs/>
                <w:color w:val="000000"/>
                <w:sz w:val="22"/>
                <w:szCs w:val="22"/>
                <w:rtl/>
              </w:rPr>
              <w:t xml:space="preserve">(באחוזים) </w:t>
            </w:r>
          </w:p>
        </w:tc>
      </w:tr>
      <w:tr w:rsidR="00C47FB3" w:rsidRPr="008F3DB7" w:rsidTr="00A372A0">
        <w:trPr>
          <w:trHeight w:val="315"/>
          <w:jc w:val="center"/>
        </w:trPr>
        <w:tc>
          <w:tcPr>
            <w:tcW w:w="8210" w:type="dxa"/>
            <w:gridSpan w:val="6"/>
            <w:tcBorders>
              <w:top w:val="nil"/>
              <w:left w:val="single" w:sz="4" w:space="0" w:color="auto"/>
              <w:bottom w:val="single" w:sz="4" w:space="0" w:color="auto"/>
              <w:right w:val="single" w:sz="4" w:space="0" w:color="auto"/>
            </w:tcBorders>
            <w:shd w:val="clear" w:color="auto" w:fill="auto"/>
            <w:noWrap/>
            <w:vAlign w:val="bottom"/>
          </w:tcPr>
          <w:p w:rsidR="00C47FB3" w:rsidRPr="008F3DB7" w:rsidRDefault="00C47FB3" w:rsidP="00C256B7">
            <w:pPr>
              <w:spacing w:line="269" w:lineRule="auto"/>
              <w:jc w:val="left"/>
              <w:rPr>
                <w:rFonts w:ascii="David" w:eastAsia="Times New Roman" w:hAnsi="David"/>
                <w:color w:val="000000"/>
                <w:sz w:val="22"/>
                <w:szCs w:val="22"/>
              </w:rPr>
            </w:pPr>
            <w:r w:rsidRPr="008F3DB7">
              <w:rPr>
                <w:rFonts w:ascii="David" w:eastAsia="Times New Roman" w:hAnsi="David" w:hint="cs"/>
                <w:b/>
                <w:bCs/>
                <w:color w:val="000000"/>
                <w:sz w:val="22"/>
                <w:szCs w:val="22"/>
                <w:rtl/>
              </w:rPr>
              <w:t>מפונות</w:t>
            </w:r>
          </w:p>
        </w:tc>
      </w:tr>
      <w:tr w:rsidR="008F3DB7" w:rsidRPr="008F3DB7" w:rsidTr="00C47FB3">
        <w:trPr>
          <w:trHeight w:val="315"/>
          <w:jc w:val="center"/>
        </w:trPr>
        <w:tc>
          <w:tcPr>
            <w:tcW w:w="1551" w:type="dxa"/>
            <w:tcBorders>
              <w:top w:val="nil"/>
              <w:left w:val="single" w:sz="4" w:space="0" w:color="auto"/>
              <w:bottom w:val="single" w:sz="4" w:space="0" w:color="auto"/>
              <w:right w:val="single" w:sz="4" w:space="0" w:color="auto"/>
            </w:tcBorders>
            <w:shd w:val="clear" w:color="auto" w:fill="auto"/>
            <w:noWrap/>
          </w:tcPr>
          <w:p w:rsidR="008F3DB7" w:rsidRPr="008F3DB7" w:rsidRDefault="008F3DB7" w:rsidP="00C256B7">
            <w:pPr>
              <w:spacing w:line="269" w:lineRule="auto"/>
              <w:jc w:val="left"/>
              <w:rPr>
                <w:rFonts w:ascii="David" w:eastAsia="Times New Roman" w:hAnsi="David"/>
                <w:b/>
                <w:bCs/>
                <w:color w:val="000000"/>
                <w:sz w:val="22"/>
                <w:szCs w:val="22"/>
              </w:rPr>
            </w:pPr>
            <w:bookmarkStart w:id="76" w:name="_Hlk181006880"/>
            <w:r w:rsidRPr="008F3DB7">
              <w:rPr>
                <w:rFonts w:ascii="David" w:eastAsia="Times New Roman" w:hAnsi="David"/>
                <w:b/>
                <w:bCs/>
                <w:color w:val="000000"/>
                <w:sz w:val="22"/>
                <w:szCs w:val="22"/>
                <w:rtl/>
              </w:rPr>
              <w:t>מטולה</w:t>
            </w:r>
          </w:p>
        </w:tc>
        <w:tc>
          <w:tcPr>
            <w:tcW w:w="709" w:type="dxa"/>
            <w:tcBorders>
              <w:top w:val="nil"/>
              <w:left w:val="single" w:sz="4" w:space="0" w:color="auto"/>
              <w:bottom w:val="single" w:sz="4" w:space="0" w:color="auto"/>
              <w:right w:val="single" w:sz="4" w:space="0" w:color="auto"/>
            </w:tcBorders>
            <w:shd w:val="clear" w:color="auto" w:fill="auto"/>
            <w:noWrap/>
          </w:tcPr>
          <w:p w:rsidR="008F3DB7" w:rsidRPr="008F3DB7" w:rsidRDefault="008F3DB7" w:rsidP="00C256B7">
            <w:pPr>
              <w:spacing w:line="269" w:lineRule="auto"/>
              <w:jc w:val="left"/>
              <w:rPr>
                <w:rFonts w:ascii="David" w:eastAsia="Times New Roman" w:hAnsi="David"/>
                <w:color w:val="000000"/>
                <w:sz w:val="22"/>
                <w:szCs w:val="22"/>
                <w:rtl/>
              </w:rPr>
            </w:pPr>
            <w:r w:rsidRPr="008F3DB7">
              <w:rPr>
                <w:rFonts w:ascii="David" w:eastAsia="Times New Roman" w:hAnsi="David"/>
                <w:color w:val="000000"/>
                <w:sz w:val="22"/>
                <w:szCs w:val="22"/>
              </w:rPr>
              <w:t>2024</w:t>
            </w:r>
          </w:p>
        </w:tc>
        <w:tc>
          <w:tcPr>
            <w:tcW w:w="1215" w:type="dxa"/>
            <w:tcBorders>
              <w:top w:val="nil"/>
              <w:left w:val="single" w:sz="4" w:space="0" w:color="auto"/>
              <w:bottom w:val="single" w:sz="4" w:space="0" w:color="auto"/>
              <w:right w:val="single" w:sz="4" w:space="0" w:color="auto"/>
            </w:tcBorders>
            <w:shd w:val="clear" w:color="auto" w:fill="auto"/>
            <w:noWrap/>
          </w:tcPr>
          <w:p w:rsidR="008F3DB7" w:rsidRPr="008F3DB7" w:rsidRDefault="008F3DB7" w:rsidP="00C256B7">
            <w:pPr>
              <w:spacing w:line="269" w:lineRule="auto"/>
              <w:jc w:val="left"/>
              <w:rPr>
                <w:rFonts w:ascii="David" w:eastAsia="Times New Roman" w:hAnsi="David"/>
                <w:color w:val="000000"/>
                <w:sz w:val="22"/>
                <w:szCs w:val="22"/>
              </w:rPr>
            </w:pPr>
            <w:r w:rsidRPr="008F3DB7">
              <w:rPr>
                <w:rFonts w:ascii="David" w:eastAsia="Times New Roman" w:hAnsi="David"/>
                <w:color w:val="000000"/>
                <w:sz w:val="22"/>
                <w:szCs w:val="22"/>
              </w:rPr>
              <w:t>8,876,017</w:t>
            </w:r>
          </w:p>
        </w:tc>
        <w:tc>
          <w:tcPr>
            <w:tcW w:w="1620" w:type="dxa"/>
            <w:tcBorders>
              <w:top w:val="single" w:sz="4" w:space="0" w:color="auto"/>
              <w:left w:val="single" w:sz="4" w:space="0" w:color="auto"/>
              <w:bottom w:val="single" w:sz="4" w:space="0" w:color="auto"/>
              <w:right w:val="single" w:sz="4" w:space="0" w:color="auto"/>
            </w:tcBorders>
            <w:shd w:val="clear" w:color="auto" w:fill="auto"/>
            <w:noWrap/>
          </w:tcPr>
          <w:p w:rsidR="008F3DB7" w:rsidRPr="008F3DB7" w:rsidRDefault="008F3DB7" w:rsidP="00C256B7">
            <w:pPr>
              <w:spacing w:line="269" w:lineRule="auto"/>
              <w:jc w:val="left"/>
              <w:rPr>
                <w:rFonts w:ascii="David" w:eastAsia="Times New Roman" w:hAnsi="David"/>
                <w:color w:val="000000"/>
                <w:sz w:val="22"/>
                <w:szCs w:val="22"/>
              </w:rPr>
            </w:pPr>
            <w:r w:rsidRPr="008F3DB7">
              <w:rPr>
                <w:rFonts w:ascii="David" w:eastAsia="Times New Roman" w:hAnsi="David"/>
                <w:color w:val="000000"/>
                <w:sz w:val="22"/>
                <w:szCs w:val="22"/>
              </w:rPr>
              <w:t>8,876,017</w:t>
            </w:r>
          </w:p>
        </w:tc>
        <w:tc>
          <w:tcPr>
            <w:tcW w:w="1995" w:type="dxa"/>
            <w:tcBorders>
              <w:top w:val="single" w:sz="4" w:space="0" w:color="auto"/>
              <w:left w:val="single" w:sz="4" w:space="0" w:color="auto"/>
              <w:bottom w:val="single" w:sz="4" w:space="0" w:color="auto"/>
              <w:right w:val="single" w:sz="4" w:space="0" w:color="auto"/>
            </w:tcBorders>
          </w:tcPr>
          <w:p w:rsidR="008F3DB7" w:rsidRPr="008F3DB7" w:rsidRDefault="008F3DB7" w:rsidP="00C256B7">
            <w:pPr>
              <w:spacing w:line="269" w:lineRule="auto"/>
              <w:jc w:val="left"/>
              <w:rPr>
                <w:rFonts w:ascii="David" w:eastAsia="Times New Roman" w:hAnsi="David"/>
                <w:color w:val="000000"/>
                <w:sz w:val="22"/>
                <w:szCs w:val="22"/>
                <w:rtl/>
              </w:rPr>
            </w:pPr>
            <w:r w:rsidRPr="008F3DB7">
              <w:rPr>
                <w:rFonts w:ascii="David" w:eastAsia="Times New Roman" w:hAnsi="David" w:hint="cs"/>
                <w:color w:val="000000"/>
                <w:sz w:val="22"/>
                <w:szCs w:val="22"/>
                <w:rtl/>
              </w:rPr>
              <w:t xml:space="preserve">2.4 מלש"ח </w:t>
            </w:r>
            <w:r w:rsidRPr="008F3DB7">
              <w:rPr>
                <w:rFonts w:ascii="David" w:eastAsia="Times New Roman" w:hAnsi="David"/>
                <w:color w:val="000000"/>
                <w:sz w:val="22"/>
                <w:szCs w:val="22"/>
                <w:rtl/>
              </w:rPr>
              <w:br/>
            </w:r>
            <w:r w:rsidRPr="008F3DB7">
              <w:rPr>
                <w:rFonts w:ascii="David" w:eastAsia="Times New Roman" w:hAnsi="David" w:hint="cs"/>
                <w:color w:val="000000"/>
                <w:sz w:val="22"/>
                <w:szCs w:val="22"/>
                <w:rtl/>
              </w:rPr>
              <w:t xml:space="preserve">ב-8.4.24 </w:t>
            </w:r>
          </w:p>
          <w:p w:rsidR="008F3DB7" w:rsidRPr="008F3DB7" w:rsidRDefault="008F3DB7" w:rsidP="00C256B7">
            <w:pPr>
              <w:spacing w:line="269" w:lineRule="auto"/>
              <w:jc w:val="left"/>
              <w:rPr>
                <w:rFonts w:ascii="David" w:eastAsia="Times New Roman" w:hAnsi="David"/>
                <w:color w:val="000000"/>
                <w:sz w:val="22"/>
                <w:szCs w:val="22"/>
              </w:rPr>
            </w:pPr>
            <w:r w:rsidRPr="008F3DB7">
              <w:rPr>
                <w:rFonts w:ascii="David" w:eastAsia="Times New Roman" w:hAnsi="David" w:hint="cs"/>
                <w:color w:val="000000"/>
                <w:sz w:val="22"/>
                <w:szCs w:val="22"/>
                <w:rtl/>
              </w:rPr>
              <w:t xml:space="preserve">6.4 מלש"ח </w:t>
            </w:r>
            <w:r w:rsidRPr="008F3DB7">
              <w:rPr>
                <w:rFonts w:ascii="David" w:eastAsia="Times New Roman" w:hAnsi="David"/>
                <w:color w:val="000000"/>
                <w:sz w:val="22"/>
                <w:szCs w:val="22"/>
                <w:rtl/>
              </w:rPr>
              <w:br/>
            </w:r>
            <w:r w:rsidRPr="008F3DB7">
              <w:rPr>
                <w:rFonts w:ascii="David" w:eastAsia="Times New Roman" w:hAnsi="David" w:hint="cs"/>
                <w:color w:val="000000"/>
                <w:sz w:val="22"/>
                <w:szCs w:val="22"/>
                <w:rtl/>
              </w:rPr>
              <w:t>ב-15.8.24</w:t>
            </w:r>
          </w:p>
        </w:tc>
        <w:tc>
          <w:tcPr>
            <w:tcW w:w="1120" w:type="dxa"/>
            <w:tcBorders>
              <w:top w:val="single" w:sz="4" w:space="0" w:color="auto"/>
              <w:left w:val="single" w:sz="4" w:space="0" w:color="auto"/>
              <w:bottom w:val="single" w:sz="4" w:space="0" w:color="auto"/>
              <w:right w:val="single" w:sz="4" w:space="0" w:color="auto"/>
            </w:tcBorders>
          </w:tcPr>
          <w:p w:rsidR="008F3DB7" w:rsidRPr="008F3DB7" w:rsidRDefault="008F3DB7" w:rsidP="00C256B7">
            <w:pPr>
              <w:spacing w:line="269" w:lineRule="auto"/>
              <w:jc w:val="left"/>
              <w:rPr>
                <w:rFonts w:ascii="David" w:eastAsia="Times New Roman" w:hAnsi="David"/>
                <w:color w:val="000000"/>
                <w:sz w:val="22"/>
                <w:szCs w:val="22"/>
              </w:rPr>
            </w:pPr>
            <w:r w:rsidRPr="008F3DB7">
              <w:rPr>
                <w:rFonts w:ascii="David" w:eastAsia="Times New Roman" w:hAnsi="David"/>
                <w:color w:val="000000"/>
                <w:sz w:val="22"/>
                <w:szCs w:val="22"/>
              </w:rPr>
              <w:t>0%</w:t>
            </w:r>
            <w:r w:rsidRPr="008F3DB7">
              <w:rPr>
                <w:rFonts w:ascii="David" w:eastAsia="Times New Roman" w:hAnsi="David" w:hint="cs"/>
                <w:color w:val="000000"/>
                <w:sz w:val="22"/>
                <w:szCs w:val="22"/>
                <w:rtl/>
              </w:rPr>
              <w:t>10</w:t>
            </w:r>
          </w:p>
        </w:tc>
      </w:tr>
      <w:tr w:rsidR="008F3DB7" w:rsidRPr="008F3DB7" w:rsidTr="00C47FB3">
        <w:trPr>
          <w:trHeight w:val="315"/>
          <w:jc w:val="center"/>
        </w:trPr>
        <w:tc>
          <w:tcPr>
            <w:tcW w:w="1551" w:type="dxa"/>
            <w:tcBorders>
              <w:top w:val="nil"/>
              <w:left w:val="single" w:sz="4" w:space="0" w:color="auto"/>
              <w:bottom w:val="single" w:sz="4" w:space="0" w:color="auto"/>
              <w:right w:val="single" w:sz="4" w:space="0" w:color="auto"/>
            </w:tcBorders>
            <w:shd w:val="clear" w:color="auto" w:fill="auto"/>
            <w:noWrap/>
          </w:tcPr>
          <w:p w:rsidR="008F3DB7" w:rsidRPr="008F3DB7" w:rsidRDefault="008F3DB7" w:rsidP="00C256B7">
            <w:pPr>
              <w:spacing w:line="269" w:lineRule="auto"/>
              <w:jc w:val="left"/>
              <w:rPr>
                <w:rFonts w:ascii="David" w:eastAsia="Times New Roman" w:hAnsi="David"/>
                <w:b/>
                <w:bCs/>
                <w:color w:val="000000"/>
                <w:sz w:val="22"/>
                <w:szCs w:val="22"/>
              </w:rPr>
            </w:pPr>
            <w:r w:rsidRPr="008F3DB7">
              <w:rPr>
                <w:rFonts w:ascii="David" w:eastAsia="Times New Roman" w:hAnsi="David"/>
                <w:b/>
                <w:bCs/>
                <w:color w:val="000000"/>
                <w:sz w:val="22"/>
                <w:szCs w:val="22"/>
                <w:rtl/>
              </w:rPr>
              <w:t>שלומי</w:t>
            </w:r>
          </w:p>
        </w:tc>
        <w:tc>
          <w:tcPr>
            <w:tcW w:w="709" w:type="dxa"/>
            <w:tcBorders>
              <w:top w:val="nil"/>
              <w:left w:val="single" w:sz="4" w:space="0" w:color="auto"/>
              <w:bottom w:val="single" w:sz="4" w:space="0" w:color="auto"/>
              <w:right w:val="single" w:sz="4" w:space="0" w:color="auto"/>
            </w:tcBorders>
            <w:shd w:val="clear" w:color="auto" w:fill="auto"/>
            <w:noWrap/>
          </w:tcPr>
          <w:p w:rsidR="008F3DB7" w:rsidRPr="008F3DB7" w:rsidRDefault="008F3DB7" w:rsidP="00C256B7">
            <w:pPr>
              <w:spacing w:line="269" w:lineRule="auto"/>
              <w:jc w:val="left"/>
              <w:rPr>
                <w:rFonts w:ascii="David" w:eastAsia="Times New Roman" w:hAnsi="David"/>
                <w:color w:val="000000"/>
                <w:sz w:val="22"/>
                <w:szCs w:val="22"/>
                <w:rtl/>
              </w:rPr>
            </w:pPr>
            <w:r w:rsidRPr="008F3DB7">
              <w:rPr>
                <w:rFonts w:ascii="David" w:eastAsia="Times New Roman" w:hAnsi="David"/>
                <w:color w:val="000000"/>
                <w:sz w:val="22"/>
                <w:szCs w:val="22"/>
              </w:rPr>
              <w:t>2024</w:t>
            </w:r>
          </w:p>
        </w:tc>
        <w:tc>
          <w:tcPr>
            <w:tcW w:w="1215" w:type="dxa"/>
            <w:tcBorders>
              <w:top w:val="nil"/>
              <w:left w:val="single" w:sz="4" w:space="0" w:color="auto"/>
              <w:bottom w:val="single" w:sz="4" w:space="0" w:color="auto"/>
              <w:right w:val="single" w:sz="4" w:space="0" w:color="auto"/>
            </w:tcBorders>
            <w:shd w:val="clear" w:color="auto" w:fill="auto"/>
            <w:noWrap/>
          </w:tcPr>
          <w:p w:rsidR="008F3DB7" w:rsidRPr="008F3DB7" w:rsidRDefault="008F3DB7" w:rsidP="00C256B7">
            <w:pPr>
              <w:spacing w:line="269" w:lineRule="auto"/>
              <w:jc w:val="left"/>
              <w:rPr>
                <w:rFonts w:ascii="David" w:eastAsia="Times New Roman" w:hAnsi="David"/>
                <w:color w:val="000000"/>
                <w:sz w:val="22"/>
                <w:szCs w:val="22"/>
              </w:rPr>
            </w:pPr>
            <w:r w:rsidRPr="008F3DB7">
              <w:rPr>
                <w:rFonts w:ascii="David" w:eastAsia="Times New Roman" w:hAnsi="David"/>
                <w:color w:val="000000"/>
                <w:sz w:val="22"/>
                <w:szCs w:val="22"/>
              </w:rPr>
              <w:t>17,534,771</w:t>
            </w:r>
          </w:p>
        </w:tc>
        <w:tc>
          <w:tcPr>
            <w:tcW w:w="1620" w:type="dxa"/>
            <w:tcBorders>
              <w:top w:val="single" w:sz="4" w:space="0" w:color="auto"/>
              <w:left w:val="single" w:sz="4" w:space="0" w:color="auto"/>
              <w:bottom w:val="single" w:sz="4" w:space="0" w:color="auto"/>
              <w:right w:val="single" w:sz="4" w:space="0" w:color="auto"/>
            </w:tcBorders>
            <w:shd w:val="clear" w:color="auto" w:fill="auto"/>
            <w:noWrap/>
          </w:tcPr>
          <w:p w:rsidR="008F3DB7" w:rsidRPr="008F3DB7" w:rsidRDefault="008F3DB7" w:rsidP="00C256B7">
            <w:pPr>
              <w:spacing w:line="269" w:lineRule="auto"/>
              <w:jc w:val="left"/>
              <w:rPr>
                <w:rFonts w:ascii="David" w:eastAsia="Times New Roman" w:hAnsi="David"/>
                <w:color w:val="000000"/>
                <w:sz w:val="22"/>
                <w:szCs w:val="22"/>
              </w:rPr>
            </w:pPr>
            <w:r w:rsidRPr="008F3DB7">
              <w:rPr>
                <w:rFonts w:ascii="David" w:eastAsia="Times New Roman" w:hAnsi="David"/>
                <w:color w:val="000000"/>
                <w:sz w:val="22"/>
                <w:szCs w:val="22"/>
              </w:rPr>
              <w:t>17,534,771</w:t>
            </w:r>
          </w:p>
        </w:tc>
        <w:tc>
          <w:tcPr>
            <w:tcW w:w="1995" w:type="dxa"/>
            <w:tcBorders>
              <w:top w:val="single" w:sz="4" w:space="0" w:color="auto"/>
              <w:left w:val="single" w:sz="4" w:space="0" w:color="auto"/>
              <w:bottom w:val="single" w:sz="4" w:space="0" w:color="auto"/>
              <w:right w:val="single" w:sz="4" w:space="0" w:color="auto"/>
            </w:tcBorders>
          </w:tcPr>
          <w:p w:rsidR="008F3DB7" w:rsidRPr="008F3DB7" w:rsidRDefault="008F3DB7" w:rsidP="00C256B7">
            <w:pPr>
              <w:spacing w:line="269" w:lineRule="auto"/>
              <w:jc w:val="left"/>
              <w:rPr>
                <w:rFonts w:ascii="David" w:eastAsia="Times New Roman" w:hAnsi="David"/>
                <w:color w:val="000000"/>
                <w:sz w:val="22"/>
                <w:szCs w:val="22"/>
                <w:rtl/>
              </w:rPr>
            </w:pPr>
            <w:r w:rsidRPr="008F3DB7">
              <w:rPr>
                <w:rFonts w:ascii="David" w:eastAsia="Times New Roman" w:hAnsi="David" w:hint="cs"/>
                <w:color w:val="000000"/>
                <w:sz w:val="22"/>
                <w:szCs w:val="22"/>
                <w:rtl/>
              </w:rPr>
              <w:t xml:space="preserve">6.1 מלש"ח </w:t>
            </w:r>
            <w:r w:rsidRPr="008F3DB7">
              <w:rPr>
                <w:rFonts w:ascii="David" w:eastAsia="Times New Roman" w:hAnsi="David"/>
                <w:color w:val="000000"/>
                <w:sz w:val="22"/>
                <w:szCs w:val="22"/>
                <w:rtl/>
              </w:rPr>
              <w:br/>
            </w:r>
            <w:r w:rsidRPr="008F3DB7">
              <w:rPr>
                <w:rFonts w:ascii="David" w:eastAsia="Times New Roman" w:hAnsi="David" w:hint="cs"/>
                <w:color w:val="000000"/>
                <w:sz w:val="22"/>
                <w:szCs w:val="22"/>
                <w:rtl/>
              </w:rPr>
              <w:t xml:space="preserve">ב-8.4.24 </w:t>
            </w:r>
          </w:p>
          <w:p w:rsidR="008F3DB7" w:rsidRPr="008F3DB7" w:rsidRDefault="008F3DB7" w:rsidP="00C256B7">
            <w:pPr>
              <w:spacing w:line="269" w:lineRule="auto"/>
              <w:jc w:val="left"/>
              <w:rPr>
                <w:rFonts w:ascii="David" w:eastAsia="Times New Roman" w:hAnsi="David"/>
                <w:color w:val="000000"/>
                <w:sz w:val="22"/>
                <w:szCs w:val="22"/>
              </w:rPr>
            </w:pPr>
            <w:r w:rsidRPr="008F3DB7">
              <w:rPr>
                <w:rFonts w:ascii="David" w:eastAsia="Times New Roman" w:hAnsi="David" w:hint="cs"/>
                <w:color w:val="000000"/>
                <w:sz w:val="22"/>
                <w:szCs w:val="22"/>
                <w:rtl/>
              </w:rPr>
              <w:t xml:space="preserve">11.4 מלש"ח </w:t>
            </w:r>
            <w:r w:rsidR="00C47FB3">
              <w:rPr>
                <w:rFonts w:ascii="David" w:eastAsia="Times New Roman" w:hAnsi="David"/>
                <w:color w:val="000000"/>
                <w:sz w:val="22"/>
                <w:szCs w:val="22"/>
                <w:rtl/>
              </w:rPr>
              <w:br/>
            </w:r>
            <w:r w:rsidRPr="008F3DB7">
              <w:rPr>
                <w:rFonts w:ascii="David" w:eastAsia="Times New Roman" w:hAnsi="David" w:hint="cs"/>
                <w:color w:val="000000"/>
                <w:sz w:val="22"/>
                <w:szCs w:val="22"/>
                <w:rtl/>
              </w:rPr>
              <w:t>ב-15.8.24</w:t>
            </w:r>
          </w:p>
        </w:tc>
        <w:tc>
          <w:tcPr>
            <w:tcW w:w="1120" w:type="dxa"/>
            <w:tcBorders>
              <w:top w:val="single" w:sz="4" w:space="0" w:color="auto"/>
              <w:left w:val="single" w:sz="4" w:space="0" w:color="auto"/>
              <w:bottom w:val="single" w:sz="4" w:space="0" w:color="auto"/>
              <w:right w:val="single" w:sz="4" w:space="0" w:color="auto"/>
            </w:tcBorders>
          </w:tcPr>
          <w:p w:rsidR="008F3DB7" w:rsidRPr="008F3DB7" w:rsidRDefault="008F3DB7" w:rsidP="00C256B7">
            <w:pPr>
              <w:spacing w:line="269" w:lineRule="auto"/>
              <w:jc w:val="left"/>
              <w:rPr>
                <w:rFonts w:ascii="David" w:eastAsia="Times New Roman" w:hAnsi="David"/>
                <w:color w:val="000000"/>
                <w:sz w:val="22"/>
                <w:szCs w:val="22"/>
              </w:rPr>
            </w:pPr>
            <w:r w:rsidRPr="008F3DB7">
              <w:rPr>
                <w:rFonts w:ascii="David" w:eastAsia="Times New Roman" w:hAnsi="David"/>
                <w:color w:val="000000"/>
                <w:sz w:val="22"/>
                <w:szCs w:val="22"/>
              </w:rPr>
              <w:t>0%</w:t>
            </w:r>
            <w:r w:rsidRPr="008F3DB7">
              <w:rPr>
                <w:rFonts w:ascii="David" w:eastAsia="Times New Roman" w:hAnsi="David" w:hint="cs"/>
                <w:color w:val="000000"/>
                <w:sz w:val="22"/>
                <w:szCs w:val="22"/>
                <w:rtl/>
              </w:rPr>
              <w:t>10</w:t>
            </w:r>
          </w:p>
        </w:tc>
      </w:tr>
      <w:tr w:rsidR="008F3DB7" w:rsidRPr="008F3DB7" w:rsidTr="00C47FB3">
        <w:trPr>
          <w:trHeight w:val="315"/>
          <w:jc w:val="center"/>
        </w:trPr>
        <w:tc>
          <w:tcPr>
            <w:tcW w:w="1551" w:type="dxa"/>
            <w:tcBorders>
              <w:top w:val="nil"/>
              <w:left w:val="single" w:sz="4" w:space="0" w:color="auto"/>
              <w:bottom w:val="single" w:sz="4" w:space="0" w:color="auto"/>
              <w:right w:val="single" w:sz="4" w:space="0" w:color="auto"/>
            </w:tcBorders>
            <w:shd w:val="clear" w:color="auto" w:fill="auto"/>
            <w:noWrap/>
          </w:tcPr>
          <w:p w:rsidR="008F3DB7" w:rsidRPr="008F3DB7" w:rsidRDefault="008F3DB7" w:rsidP="00C256B7">
            <w:pPr>
              <w:spacing w:line="269" w:lineRule="auto"/>
              <w:jc w:val="left"/>
              <w:rPr>
                <w:rFonts w:ascii="David" w:eastAsia="Times New Roman" w:hAnsi="David"/>
                <w:b/>
                <w:bCs/>
                <w:color w:val="000000"/>
                <w:sz w:val="22"/>
                <w:szCs w:val="22"/>
                <w:rtl/>
              </w:rPr>
            </w:pPr>
            <w:r w:rsidRPr="008F3DB7">
              <w:rPr>
                <w:rFonts w:ascii="David" w:eastAsia="Times New Roman" w:hAnsi="David" w:hint="cs"/>
                <w:b/>
                <w:bCs/>
                <w:color w:val="000000"/>
                <w:sz w:val="22"/>
                <w:szCs w:val="22"/>
                <w:rtl/>
              </w:rPr>
              <w:t>גליל עליון</w:t>
            </w:r>
          </w:p>
        </w:tc>
        <w:tc>
          <w:tcPr>
            <w:tcW w:w="709" w:type="dxa"/>
            <w:tcBorders>
              <w:top w:val="nil"/>
              <w:left w:val="single" w:sz="4" w:space="0" w:color="auto"/>
              <w:bottom w:val="single" w:sz="4" w:space="0" w:color="auto"/>
              <w:right w:val="single" w:sz="4" w:space="0" w:color="auto"/>
            </w:tcBorders>
            <w:shd w:val="clear" w:color="auto" w:fill="auto"/>
            <w:noWrap/>
          </w:tcPr>
          <w:p w:rsidR="008F3DB7" w:rsidRPr="008F3DB7" w:rsidRDefault="008F3DB7" w:rsidP="00C256B7">
            <w:pPr>
              <w:spacing w:line="269" w:lineRule="auto"/>
              <w:jc w:val="left"/>
              <w:rPr>
                <w:rFonts w:ascii="David" w:eastAsia="Times New Roman" w:hAnsi="David"/>
                <w:color w:val="000000"/>
                <w:sz w:val="22"/>
                <w:szCs w:val="22"/>
              </w:rPr>
            </w:pPr>
            <w:r w:rsidRPr="008F3DB7">
              <w:rPr>
                <w:rFonts w:ascii="David" w:eastAsia="Times New Roman" w:hAnsi="David" w:hint="cs"/>
                <w:color w:val="000000"/>
                <w:sz w:val="22"/>
                <w:szCs w:val="22"/>
                <w:rtl/>
              </w:rPr>
              <w:t>2024</w:t>
            </w:r>
          </w:p>
        </w:tc>
        <w:tc>
          <w:tcPr>
            <w:tcW w:w="1215" w:type="dxa"/>
            <w:tcBorders>
              <w:top w:val="nil"/>
              <w:left w:val="single" w:sz="4" w:space="0" w:color="auto"/>
              <w:bottom w:val="single" w:sz="4" w:space="0" w:color="auto"/>
              <w:right w:val="single" w:sz="4" w:space="0" w:color="auto"/>
            </w:tcBorders>
            <w:shd w:val="clear" w:color="auto" w:fill="auto"/>
            <w:noWrap/>
          </w:tcPr>
          <w:p w:rsidR="008F3DB7" w:rsidRPr="008F3DB7" w:rsidRDefault="008F3DB7" w:rsidP="00C256B7">
            <w:pPr>
              <w:spacing w:line="269" w:lineRule="auto"/>
              <w:jc w:val="left"/>
              <w:rPr>
                <w:rFonts w:ascii="David" w:eastAsia="Times New Roman" w:hAnsi="David"/>
                <w:color w:val="000000"/>
                <w:sz w:val="22"/>
                <w:szCs w:val="22"/>
              </w:rPr>
            </w:pPr>
            <w:r w:rsidRPr="008F3DB7">
              <w:rPr>
                <w:rFonts w:ascii="David" w:eastAsia="Times New Roman" w:hAnsi="David" w:hint="cs"/>
                <w:color w:val="000000"/>
                <w:sz w:val="22"/>
                <w:szCs w:val="22"/>
                <w:rtl/>
              </w:rPr>
              <w:t>25,972,624</w:t>
            </w:r>
          </w:p>
        </w:tc>
        <w:tc>
          <w:tcPr>
            <w:tcW w:w="1620" w:type="dxa"/>
            <w:tcBorders>
              <w:top w:val="single" w:sz="4" w:space="0" w:color="auto"/>
              <w:left w:val="single" w:sz="4" w:space="0" w:color="auto"/>
              <w:bottom w:val="single" w:sz="4" w:space="0" w:color="auto"/>
              <w:right w:val="single" w:sz="4" w:space="0" w:color="auto"/>
            </w:tcBorders>
            <w:shd w:val="clear" w:color="auto" w:fill="auto"/>
            <w:noWrap/>
          </w:tcPr>
          <w:p w:rsidR="008F3DB7" w:rsidRPr="008F3DB7" w:rsidRDefault="008F3DB7" w:rsidP="00C256B7">
            <w:pPr>
              <w:spacing w:line="269" w:lineRule="auto"/>
              <w:jc w:val="left"/>
              <w:rPr>
                <w:rFonts w:ascii="David" w:eastAsia="Times New Roman" w:hAnsi="David"/>
                <w:color w:val="000000"/>
                <w:sz w:val="22"/>
                <w:szCs w:val="22"/>
              </w:rPr>
            </w:pPr>
            <w:r w:rsidRPr="008F3DB7">
              <w:rPr>
                <w:rFonts w:ascii="David" w:eastAsia="Times New Roman" w:hAnsi="David" w:hint="cs"/>
                <w:color w:val="000000"/>
                <w:sz w:val="22"/>
                <w:szCs w:val="22"/>
                <w:rtl/>
              </w:rPr>
              <w:t>25,972,624</w:t>
            </w:r>
          </w:p>
        </w:tc>
        <w:tc>
          <w:tcPr>
            <w:tcW w:w="1995" w:type="dxa"/>
            <w:tcBorders>
              <w:top w:val="single" w:sz="4" w:space="0" w:color="auto"/>
              <w:left w:val="single" w:sz="4" w:space="0" w:color="auto"/>
              <w:bottom w:val="single" w:sz="4" w:space="0" w:color="auto"/>
              <w:right w:val="single" w:sz="4" w:space="0" w:color="auto"/>
            </w:tcBorders>
          </w:tcPr>
          <w:p w:rsidR="008F3DB7" w:rsidRPr="008F3DB7" w:rsidRDefault="008F3DB7" w:rsidP="00C256B7">
            <w:pPr>
              <w:spacing w:line="269" w:lineRule="auto"/>
              <w:jc w:val="left"/>
              <w:rPr>
                <w:rFonts w:ascii="David" w:eastAsia="Times New Roman" w:hAnsi="David"/>
                <w:color w:val="000000"/>
                <w:sz w:val="22"/>
                <w:szCs w:val="22"/>
                <w:rtl/>
              </w:rPr>
            </w:pPr>
            <w:r w:rsidRPr="008F3DB7">
              <w:rPr>
                <w:rFonts w:ascii="David" w:eastAsia="Times New Roman" w:hAnsi="David" w:hint="cs"/>
                <w:color w:val="000000"/>
                <w:sz w:val="22"/>
                <w:szCs w:val="22"/>
                <w:rtl/>
              </w:rPr>
              <w:t xml:space="preserve">11.2 מלש"ח ב-8.4.24 </w:t>
            </w:r>
          </w:p>
          <w:p w:rsidR="008F3DB7" w:rsidRPr="008F3DB7" w:rsidRDefault="008F3DB7" w:rsidP="00C256B7">
            <w:pPr>
              <w:spacing w:line="269" w:lineRule="auto"/>
              <w:jc w:val="left"/>
              <w:rPr>
                <w:rFonts w:ascii="David" w:eastAsia="Times New Roman" w:hAnsi="David"/>
                <w:color w:val="000000"/>
                <w:sz w:val="22"/>
                <w:szCs w:val="22"/>
                <w:rtl/>
              </w:rPr>
            </w:pPr>
            <w:r w:rsidRPr="008F3DB7">
              <w:rPr>
                <w:rFonts w:ascii="David" w:eastAsia="Times New Roman" w:hAnsi="David" w:hint="cs"/>
                <w:color w:val="000000"/>
                <w:sz w:val="22"/>
                <w:szCs w:val="22"/>
                <w:rtl/>
              </w:rPr>
              <w:t xml:space="preserve">14.8 מלש"ח </w:t>
            </w:r>
            <w:r w:rsidR="00C47FB3">
              <w:rPr>
                <w:rFonts w:ascii="David" w:eastAsia="Times New Roman" w:hAnsi="David"/>
                <w:color w:val="000000"/>
                <w:sz w:val="22"/>
                <w:szCs w:val="22"/>
                <w:rtl/>
              </w:rPr>
              <w:br/>
            </w:r>
            <w:r w:rsidRPr="008F3DB7">
              <w:rPr>
                <w:rFonts w:ascii="David" w:eastAsia="Times New Roman" w:hAnsi="David" w:hint="cs"/>
                <w:color w:val="000000"/>
                <w:sz w:val="22"/>
                <w:szCs w:val="22"/>
                <w:rtl/>
              </w:rPr>
              <w:t>ב-15.8.24</w:t>
            </w:r>
          </w:p>
        </w:tc>
        <w:tc>
          <w:tcPr>
            <w:tcW w:w="1120" w:type="dxa"/>
            <w:tcBorders>
              <w:top w:val="single" w:sz="4" w:space="0" w:color="auto"/>
              <w:left w:val="single" w:sz="4" w:space="0" w:color="auto"/>
              <w:bottom w:val="single" w:sz="4" w:space="0" w:color="auto"/>
              <w:right w:val="single" w:sz="4" w:space="0" w:color="auto"/>
            </w:tcBorders>
          </w:tcPr>
          <w:p w:rsidR="008F3DB7" w:rsidRPr="008F3DB7" w:rsidRDefault="008F3DB7" w:rsidP="00C256B7">
            <w:pPr>
              <w:spacing w:line="269" w:lineRule="auto"/>
              <w:jc w:val="left"/>
              <w:rPr>
                <w:rFonts w:ascii="David" w:eastAsia="Times New Roman" w:hAnsi="David"/>
                <w:color w:val="000000"/>
                <w:sz w:val="22"/>
                <w:szCs w:val="22"/>
              </w:rPr>
            </w:pPr>
            <w:r w:rsidRPr="008F3DB7">
              <w:rPr>
                <w:rFonts w:ascii="David" w:eastAsia="Times New Roman" w:hAnsi="David" w:hint="cs"/>
                <w:color w:val="000000"/>
                <w:sz w:val="22"/>
                <w:szCs w:val="22"/>
                <w:rtl/>
              </w:rPr>
              <w:t>100%</w:t>
            </w:r>
          </w:p>
        </w:tc>
      </w:tr>
      <w:tr w:rsidR="008F3DB7" w:rsidRPr="008F3DB7" w:rsidTr="00C47FB3">
        <w:trPr>
          <w:trHeight w:val="315"/>
          <w:jc w:val="center"/>
        </w:trPr>
        <w:tc>
          <w:tcPr>
            <w:tcW w:w="1551" w:type="dxa"/>
            <w:tcBorders>
              <w:top w:val="nil"/>
              <w:left w:val="single" w:sz="4" w:space="0" w:color="auto"/>
              <w:bottom w:val="single" w:sz="4" w:space="0" w:color="auto"/>
              <w:right w:val="single" w:sz="4" w:space="0" w:color="auto"/>
            </w:tcBorders>
            <w:shd w:val="clear" w:color="auto" w:fill="auto"/>
            <w:noWrap/>
          </w:tcPr>
          <w:p w:rsidR="008F3DB7" w:rsidRPr="008F3DB7" w:rsidRDefault="008F3DB7" w:rsidP="00C256B7">
            <w:pPr>
              <w:spacing w:line="269" w:lineRule="auto"/>
              <w:jc w:val="left"/>
              <w:rPr>
                <w:rFonts w:ascii="David" w:eastAsia="Times New Roman" w:hAnsi="David"/>
                <w:b/>
                <w:bCs/>
                <w:color w:val="000000"/>
                <w:sz w:val="22"/>
                <w:szCs w:val="22"/>
              </w:rPr>
            </w:pPr>
            <w:r w:rsidRPr="008F3DB7">
              <w:rPr>
                <w:rFonts w:ascii="David" w:eastAsia="Times New Roman" w:hAnsi="David"/>
                <w:b/>
                <w:bCs/>
                <w:color w:val="000000"/>
                <w:sz w:val="22"/>
                <w:szCs w:val="22"/>
                <w:rtl/>
              </w:rPr>
              <w:t>מרום הגליל</w:t>
            </w:r>
          </w:p>
        </w:tc>
        <w:tc>
          <w:tcPr>
            <w:tcW w:w="709" w:type="dxa"/>
            <w:tcBorders>
              <w:top w:val="nil"/>
              <w:left w:val="single" w:sz="4" w:space="0" w:color="auto"/>
              <w:bottom w:val="single" w:sz="4" w:space="0" w:color="auto"/>
              <w:right w:val="single" w:sz="4" w:space="0" w:color="auto"/>
            </w:tcBorders>
            <w:shd w:val="clear" w:color="auto" w:fill="auto"/>
            <w:noWrap/>
          </w:tcPr>
          <w:p w:rsidR="008F3DB7" w:rsidRPr="008F3DB7" w:rsidRDefault="008F3DB7" w:rsidP="00C256B7">
            <w:pPr>
              <w:spacing w:line="269" w:lineRule="auto"/>
              <w:jc w:val="left"/>
              <w:rPr>
                <w:rFonts w:ascii="David" w:eastAsia="Times New Roman" w:hAnsi="David"/>
                <w:color w:val="000000"/>
                <w:sz w:val="22"/>
                <w:szCs w:val="22"/>
                <w:rtl/>
              </w:rPr>
            </w:pPr>
            <w:r w:rsidRPr="008F3DB7">
              <w:rPr>
                <w:rFonts w:ascii="David" w:eastAsia="Times New Roman" w:hAnsi="David"/>
                <w:color w:val="000000"/>
                <w:sz w:val="22"/>
                <w:szCs w:val="22"/>
              </w:rPr>
              <w:t>2024</w:t>
            </w:r>
          </w:p>
        </w:tc>
        <w:tc>
          <w:tcPr>
            <w:tcW w:w="1215" w:type="dxa"/>
            <w:tcBorders>
              <w:top w:val="nil"/>
              <w:left w:val="single" w:sz="4" w:space="0" w:color="auto"/>
              <w:bottom w:val="single" w:sz="4" w:space="0" w:color="auto"/>
              <w:right w:val="single" w:sz="4" w:space="0" w:color="auto"/>
            </w:tcBorders>
            <w:shd w:val="clear" w:color="auto" w:fill="auto"/>
            <w:noWrap/>
          </w:tcPr>
          <w:p w:rsidR="008F3DB7" w:rsidRPr="008F3DB7" w:rsidRDefault="008F3DB7" w:rsidP="00C256B7">
            <w:pPr>
              <w:spacing w:line="269" w:lineRule="auto"/>
              <w:jc w:val="left"/>
              <w:rPr>
                <w:rFonts w:ascii="David" w:eastAsia="Times New Roman" w:hAnsi="David"/>
                <w:color w:val="000000"/>
                <w:sz w:val="22"/>
                <w:szCs w:val="22"/>
              </w:rPr>
            </w:pPr>
            <w:r w:rsidRPr="008F3DB7">
              <w:rPr>
                <w:rFonts w:ascii="David" w:eastAsia="Times New Roman" w:hAnsi="David"/>
                <w:color w:val="000000"/>
                <w:sz w:val="22"/>
                <w:szCs w:val="22"/>
              </w:rPr>
              <w:t>25,690,313</w:t>
            </w:r>
          </w:p>
        </w:tc>
        <w:tc>
          <w:tcPr>
            <w:tcW w:w="1620" w:type="dxa"/>
            <w:tcBorders>
              <w:top w:val="single" w:sz="4" w:space="0" w:color="auto"/>
              <w:left w:val="single" w:sz="4" w:space="0" w:color="auto"/>
              <w:bottom w:val="single" w:sz="4" w:space="0" w:color="auto"/>
              <w:right w:val="single" w:sz="4" w:space="0" w:color="auto"/>
            </w:tcBorders>
            <w:shd w:val="clear" w:color="auto" w:fill="auto"/>
            <w:noWrap/>
          </w:tcPr>
          <w:p w:rsidR="008F3DB7" w:rsidRPr="008F3DB7" w:rsidRDefault="008F3DB7" w:rsidP="00C256B7">
            <w:pPr>
              <w:spacing w:line="269" w:lineRule="auto"/>
              <w:jc w:val="left"/>
              <w:rPr>
                <w:rFonts w:ascii="David" w:eastAsia="Times New Roman" w:hAnsi="David"/>
                <w:color w:val="000000"/>
                <w:sz w:val="22"/>
                <w:szCs w:val="22"/>
              </w:rPr>
            </w:pPr>
            <w:r w:rsidRPr="008F3DB7">
              <w:rPr>
                <w:rFonts w:ascii="David" w:eastAsia="Times New Roman" w:hAnsi="David"/>
                <w:color w:val="000000"/>
                <w:sz w:val="22"/>
                <w:szCs w:val="22"/>
              </w:rPr>
              <w:t>25,690,313</w:t>
            </w:r>
          </w:p>
        </w:tc>
        <w:tc>
          <w:tcPr>
            <w:tcW w:w="1995" w:type="dxa"/>
            <w:tcBorders>
              <w:top w:val="single" w:sz="4" w:space="0" w:color="auto"/>
              <w:left w:val="single" w:sz="4" w:space="0" w:color="auto"/>
              <w:bottom w:val="single" w:sz="4" w:space="0" w:color="auto"/>
              <w:right w:val="single" w:sz="4" w:space="0" w:color="auto"/>
            </w:tcBorders>
          </w:tcPr>
          <w:p w:rsidR="008F3DB7" w:rsidRPr="008F3DB7" w:rsidRDefault="008F3DB7" w:rsidP="00C256B7">
            <w:pPr>
              <w:spacing w:line="269" w:lineRule="auto"/>
              <w:jc w:val="left"/>
              <w:rPr>
                <w:rFonts w:ascii="David" w:eastAsia="Times New Roman" w:hAnsi="David"/>
                <w:color w:val="000000"/>
                <w:sz w:val="22"/>
                <w:szCs w:val="22"/>
                <w:rtl/>
              </w:rPr>
            </w:pPr>
            <w:r w:rsidRPr="008F3DB7">
              <w:rPr>
                <w:rFonts w:ascii="David" w:eastAsia="Times New Roman" w:hAnsi="David" w:hint="cs"/>
                <w:color w:val="000000"/>
                <w:sz w:val="22"/>
                <w:szCs w:val="22"/>
                <w:rtl/>
              </w:rPr>
              <w:t xml:space="preserve">11 מלש"ח </w:t>
            </w:r>
            <w:r w:rsidRPr="008F3DB7">
              <w:rPr>
                <w:rFonts w:ascii="David" w:eastAsia="Times New Roman" w:hAnsi="David"/>
                <w:color w:val="000000"/>
                <w:sz w:val="22"/>
                <w:szCs w:val="22"/>
                <w:rtl/>
              </w:rPr>
              <w:br/>
            </w:r>
            <w:r w:rsidRPr="008F3DB7">
              <w:rPr>
                <w:rFonts w:ascii="David" w:eastAsia="Times New Roman" w:hAnsi="David" w:hint="cs"/>
                <w:color w:val="000000"/>
                <w:sz w:val="22"/>
                <w:szCs w:val="22"/>
                <w:rtl/>
              </w:rPr>
              <w:t>ב-8.4.24</w:t>
            </w:r>
          </w:p>
          <w:p w:rsidR="008F3DB7" w:rsidRPr="008F3DB7" w:rsidRDefault="008F3DB7" w:rsidP="00C256B7">
            <w:pPr>
              <w:spacing w:line="269" w:lineRule="auto"/>
              <w:jc w:val="left"/>
              <w:rPr>
                <w:rFonts w:ascii="David" w:eastAsia="Times New Roman" w:hAnsi="David"/>
                <w:color w:val="000000"/>
                <w:sz w:val="22"/>
                <w:szCs w:val="22"/>
              </w:rPr>
            </w:pPr>
            <w:r w:rsidRPr="008F3DB7">
              <w:rPr>
                <w:rFonts w:ascii="David" w:eastAsia="Times New Roman" w:hAnsi="David" w:hint="cs"/>
                <w:color w:val="000000"/>
                <w:sz w:val="22"/>
                <w:szCs w:val="22"/>
                <w:rtl/>
              </w:rPr>
              <w:t xml:space="preserve">14.6 מלש"ח </w:t>
            </w:r>
            <w:r w:rsidR="00C47FB3">
              <w:rPr>
                <w:rFonts w:ascii="David" w:eastAsia="Times New Roman" w:hAnsi="David"/>
                <w:color w:val="000000"/>
                <w:sz w:val="22"/>
                <w:szCs w:val="22"/>
                <w:rtl/>
              </w:rPr>
              <w:br/>
            </w:r>
            <w:r w:rsidRPr="008F3DB7">
              <w:rPr>
                <w:rFonts w:ascii="David" w:eastAsia="Times New Roman" w:hAnsi="David" w:hint="cs"/>
                <w:color w:val="000000"/>
                <w:sz w:val="22"/>
                <w:szCs w:val="22"/>
                <w:rtl/>
              </w:rPr>
              <w:t>ב-15.8.24</w:t>
            </w:r>
          </w:p>
        </w:tc>
        <w:tc>
          <w:tcPr>
            <w:tcW w:w="1120" w:type="dxa"/>
            <w:tcBorders>
              <w:top w:val="single" w:sz="4" w:space="0" w:color="auto"/>
              <w:left w:val="single" w:sz="4" w:space="0" w:color="auto"/>
              <w:bottom w:val="single" w:sz="4" w:space="0" w:color="auto"/>
              <w:right w:val="single" w:sz="4" w:space="0" w:color="auto"/>
            </w:tcBorders>
          </w:tcPr>
          <w:p w:rsidR="008F3DB7" w:rsidRPr="008F3DB7" w:rsidRDefault="008F3DB7" w:rsidP="00C256B7">
            <w:pPr>
              <w:spacing w:line="269" w:lineRule="auto"/>
              <w:jc w:val="left"/>
              <w:rPr>
                <w:rFonts w:ascii="David" w:eastAsia="Times New Roman" w:hAnsi="David"/>
                <w:color w:val="000000"/>
                <w:sz w:val="22"/>
                <w:szCs w:val="22"/>
              </w:rPr>
            </w:pPr>
            <w:r w:rsidRPr="008F3DB7">
              <w:rPr>
                <w:rFonts w:ascii="David" w:eastAsia="Times New Roman" w:hAnsi="David"/>
                <w:color w:val="000000"/>
                <w:sz w:val="22"/>
                <w:szCs w:val="22"/>
              </w:rPr>
              <w:t>100%</w:t>
            </w:r>
          </w:p>
        </w:tc>
      </w:tr>
      <w:tr w:rsidR="008F3DB7" w:rsidRPr="008F3DB7" w:rsidTr="00C47FB3">
        <w:trPr>
          <w:trHeight w:val="315"/>
          <w:jc w:val="center"/>
        </w:trPr>
        <w:tc>
          <w:tcPr>
            <w:tcW w:w="1551" w:type="dxa"/>
            <w:tcBorders>
              <w:top w:val="nil"/>
              <w:left w:val="single" w:sz="4" w:space="0" w:color="auto"/>
              <w:bottom w:val="single" w:sz="4" w:space="0" w:color="auto"/>
              <w:right w:val="single" w:sz="4" w:space="0" w:color="auto"/>
            </w:tcBorders>
            <w:shd w:val="clear" w:color="auto" w:fill="auto"/>
            <w:noWrap/>
          </w:tcPr>
          <w:p w:rsidR="008F3DB7" w:rsidRPr="008F3DB7" w:rsidRDefault="008F3DB7" w:rsidP="00C256B7">
            <w:pPr>
              <w:spacing w:line="269" w:lineRule="auto"/>
              <w:jc w:val="left"/>
              <w:rPr>
                <w:rFonts w:ascii="David" w:eastAsia="Times New Roman" w:hAnsi="David"/>
                <w:b/>
                <w:bCs/>
                <w:color w:val="000000"/>
                <w:sz w:val="22"/>
                <w:szCs w:val="22"/>
              </w:rPr>
            </w:pPr>
            <w:r w:rsidRPr="008F3DB7">
              <w:rPr>
                <w:rFonts w:ascii="David" w:eastAsia="Times New Roman" w:hAnsi="David"/>
                <w:b/>
                <w:bCs/>
                <w:color w:val="000000"/>
                <w:sz w:val="22"/>
                <w:szCs w:val="22"/>
                <w:rtl/>
              </w:rPr>
              <w:t>מבואות החרמון</w:t>
            </w:r>
          </w:p>
        </w:tc>
        <w:tc>
          <w:tcPr>
            <w:tcW w:w="709" w:type="dxa"/>
            <w:tcBorders>
              <w:top w:val="nil"/>
              <w:left w:val="single" w:sz="4" w:space="0" w:color="auto"/>
              <w:bottom w:val="single" w:sz="4" w:space="0" w:color="auto"/>
              <w:right w:val="single" w:sz="4" w:space="0" w:color="auto"/>
            </w:tcBorders>
            <w:shd w:val="clear" w:color="auto" w:fill="auto"/>
            <w:noWrap/>
          </w:tcPr>
          <w:p w:rsidR="008F3DB7" w:rsidRPr="008F3DB7" w:rsidRDefault="008F3DB7" w:rsidP="00C256B7">
            <w:pPr>
              <w:spacing w:line="269" w:lineRule="auto"/>
              <w:jc w:val="left"/>
              <w:rPr>
                <w:rFonts w:ascii="David" w:eastAsia="Times New Roman" w:hAnsi="David"/>
                <w:color w:val="000000"/>
                <w:sz w:val="22"/>
                <w:szCs w:val="22"/>
                <w:rtl/>
              </w:rPr>
            </w:pPr>
            <w:r w:rsidRPr="008F3DB7">
              <w:rPr>
                <w:rFonts w:ascii="David" w:eastAsia="Times New Roman" w:hAnsi="David"/>
                <w:color w:val="000000"/>
                <w:sz w:val="22"/>
                <w:szCs w:val="22"/>
              </w:rPr>
              <w:t>2024</w:t>
            </w:r>
          </w:p>
        </w:tc>
        <w:tc>
          <w:tcPr>
            <w:tcW w:w="1215" w:type="dxa"/>
            <w:tcBorders>
              <w:top w:val="nil"/>
              <w:left w:val="single" w:sz="4" w:space="0" w:color="auto"/>
              <w:bottom w:val="single" w:sz="4" w:space="0" w:color="auto"/>
              <w:right w:val="single" w:sz="4" w:space="0" w:color="auto"/>
            </w:tcBorders>
            <w:shd w:val="clear" w:color="auto" w:fill="auto"/>
            <w:noWrap/>
          </w:tcPr>
          <w:p w:rsidR="008F3DB7" w:rsidRPr="008F3DB7" w:rsidRDefault="008F3DB7" w:rsidP="00C256B7">
            <w:pPr>
              <w:spacing w:line="269" w:lineRule="auto"/>
              <w:jc w:val="left"/>
              <w:rPr>
                <w:rFonts w:ascii="David" w:eastAsia="Times New Roman" w:hAnsi="David" w:cs="Arial"/>
                <w:color w:val="000000"/>
                <w:sz w:val="22"/>
                <w:szCs w:val="22"/>
                <w:rtl/>
              </w:rPr>
            </w:pPr>
            <w:r w:rsidRPr="008F3DB7">
              <w:rPr>
                <w:rFonts w:ascii="David" w:eastAsia="Times New Roman" w:hAnsi="David"/>
                <w:color w:val="000000"/>
                <w:sz w:val="22"/>
                <w:szCs w:val="22"/>
                <w:rtl/>
              </w:rPr>
              <w:t>14,650</w:t>
            </w:r>
            <w:r w:rsidRPr="008F3DB7">
              <w:rPr>
                <w:rFonts w:ascii="David" w:eastAsia="Times New Roman" w:hAnsi="David" w:hint="cs"/>
                <w:color w:val="000000"/>
                <w:sz w:val="22"/>
                <w:szCs w:val="22"/>
                <w:rtl/>
              </w:rPr>
              <w:t>,</w:t>
            </w:r>
            <w:r w:rsidRPr="008F3DB7">
              <w:rPr>
                <w:rFonts w:ascii="David" w:eastAsia="Times New Roman" w:hAnsi="David"/>
                <w:color w:val="000000"/>
                <w:sz w:val="22"/>
                <w:szCs w:val="22"/>
                <w:rtl/>
              </w:rPr>
              <w:t>203</w:t>
            </w:r>
          </w:p>
        </w:tc>
        <w:tc>
          <w:tcPr>
            <w:tcW w:w="1620" w:type="dxa"/>
            <w:tcBorders>
              <w:top w:val="single" w:sz="4" w:space="0" w:color="auto"/>
              <w:left w:val="single" w:sz="4" w:space="0" w:color="auto"/>
              <w:bottom w:val="single" w:sz="4" w:space="0" w:color="auto"/>
              <w:right w:val="single" w:sz="4" w:space="0" w:color="auto"/>
            </w:tcBorders>
            <w:shd w:val="clear" w:color="auto" w:fill="auto"/>
            <w:noWrap/>
          </w:tcPr>
          <w:p w:rsidR="008F3DB7" w:rsidRPr="008F3DB7" w:rsidRDefault="008F3DB7" w:rsidP="00C256B7">
            <w:pPr>
              <w:spacing w:line="269" w:lineRule="auto"/>
              <w:jc w:val="left"/>
              <w:rPr>
                <w:rFonts w:ascii="David" w:eastAsia="Times New Roman" w:hAnsi="David"/>
                <w:color w:val="000000"/>
                <w:sz w:val="22"/>
                <w:szCs w:val="22"/>
              </w:rPr>
            </w:pPr>
            <w:r w:rsidRPr="008F3DB7">
              <w:rPr>
                <w:rFonts w:ascii="David" w:eastAsia="Times New Roman" w:hAnsi="David"/>
                <w:color w:val="000000"/>
                <w:sz w:val="22"/>
                <w:szCs w:val="22"/>
              </w:rPr>
              <w:t>14,650,203</w:t>
            </w:r>
          </w:p>
        </w:tc>
        <w:tc>
          <w:tcPr>
            <w:tcW w:w="1995" w:type="dxa"/>
            <w:tcBorders>
              <w:top w:val="single" w:sz="4" w:space="0" w:color="auto"/>
              <w:left w:val="single" w:sz="4" w:space="0" w:color="auto"/>
              <w:bottom w:val="single" w:sz="4" w:space="0" w:color="auto"/>
              <w:right w:val="single" w:sz="4" w:space="0" w:color="auto"/>
            </w:tcBorders>
          </w:tcPr>
          <w:p w:rsidR="008F3DB7" w:rsidRPr="008F3DB7" w:rsidRDefault="008F3DB7" w:rsidP="00C256B7">
            <w:pPr>
              <w:spacing w:line="269" w:lineRule="auto"/>
              <w:jc w:val="left"/>
              <w:rPr>
                <w:rFonts w:ascii="David" w:eastAsia="Times New Roman" w:hAnsi="David"/>
                <w:color w:val="000000"/>
                <w:sz w:val="22"/>
                <w:szCs w:val="22"/>
                <w:rtl/>
              </w:rPr>
            </w:pPr>
            <w:r w:rsidRPr="008F3DB7">
              <w:rPr>
                <w:rFonts w:ascii="David" w:eastAsia="Times New Roman" w:hAnsi="David" w:hint="cs"/>
                <w:color w:val="000000"/>
                <w:sz w:val="22"/>
                <w:szCs w:val="22"/>
                <w:rtl/>
              </w:rPr>
              <w:t xml:space="preserve">6.1 מלש"ח </w:t>
            </w:r>
            <w:r w:rsidRPr="008F3DB7">
              <w:rPr>
                <w:rFonts w:ascii="David" w:eastAsia="Times New Roman" w:hAnsi="David"/>
                <w:color w:val="000000"/>
                <w:sz w:val="22"/>
                <w:szCs w:val="22"/>
                <w:rtl/>
              </w:rPr>
              <w:br/>
            </w:r>
            <w:r w:rsidRPr="008F3DB7">
              <w:rPr>
                <w:rFonts w:ascii="David" w:eastAsia="Times New Roman" w:hAnsi="David" w:hint="cs"/>
                <w:color w:val="000000"/>
                <w:sz w:val="22"/>
                <w:szCs w:val="22"/>
                <w:rtl/>
              </w:rPr>
              <w:t>ב-8.4.24</w:t>
            </w:r>
          </w:p>
          <w:p w:rsidR="008F3DB7" w:rsidRPr="008F3DB7" w:rsidRDefault="008F3DB7" w:rsidP="00C256B7">
            <w:pPr>
              <w:spacing w:line="269" w:lineRule="auto"/>
              <w:jc w:val="left"/>
              <w:rPr>
                <w:rFonts w:ascii="David" w:eastAsia="Times New Roman" w:hAnsi="David"/>
                <w:color w:val="000000"/>
                <w:sz w:val="22"/>
                <w:szCs w:val="22"/>
                <w:rtl/>
              </w:rPr>
            </w:pPr>
            <w:r w:rsidRPr="008F3DB7">
              <w:rPr>
                <w:rFonts w:ascii="David" w:eastAsia="Times New Roman" w:hAnsi="David" w:hint="cs"/>
                <w:color w:val="000000"/>
                <w:sz w:val="22"/>
                <w:szCs w:val="22"/>
                <w:rtl/>
              </w:rPr>
              <w:t xml:space="preserve">0.37 מלש"ח </w:t>
            </w:r>
            <w:r w:rsidR="00C47FB3">
              <w:rPr>
                <w:rFonts w:ascii="David" w:eastAsia="Times New Roman" w:hAnsi="David"/>
                <w:color w:val="000000"/>
                <w:sz w:val="22"/>
                <w:szCs w:val="22"/>
                <w:rtl/>
              </w:rPr>
              <w:br/>
            </w:r>
            <w:r w:rsidRPr="008F3DB7">
              <w:rPr>
                <w:rFonts w:ascii="David" w:eastAsia="Times New Roman" w:hAnsi="David" w:hint="cs"/>
                <w:color w:val="000000"/>
                <w:sz w:val="22"/>
                <w:szCs w:val="22"/>
                <w:rtl/>
              </w:rPr>
              <w:t>ב-18.4.24</w:t>
            </w:r>
          </w:p>
          <w:p w:rsidR="008F3DB7" w:rsidRPr="008F3DB7" w:rsidRDefault="008F3DB7" w:rsidP="00C256B7">
            <w:pPr>
              <w:spacing w:line="269" w:lineRule="auto"/>
              <w:jc w:val="left"/>
              <w:rPr>
                <w:rFonts w:ascii="David" w:eastAsia="Times New Roman" w:hAnsi="David"/>
                <w:color w:val="000000"/>
                <w:sz w:val="22"/>
                <w:szCs w:val="22"/>
              </w:rPr>
            </w:pPr>
            <w:r w:rsidRPr="008F3DB7">
              <w:rPr>
                <w:rFonts w:ascii="David" w:eastAsia="Times New Roman" w:hAnsi="David" w:hint="cs"/>
                <w:color w:val="000000"/>
                <w:sz w:val="22"/>
                <w:szCs w:val="22"/>
                <w:rtl/>
              </w:rPr>
              <w:t xml:space="preserve">8.1 מלש"ח </w:t>
            </w:r>
            <w:r w:rsidRPr="008F3DB7">
              <w:rPr>
                <w:rFonts w:ascii="David" w:eastAsia="Times New Roman" w:hAnsi="David"/>
                <w:color w:val="000000"/>
                <w:sz w:val="22"/>
                <w:szCs w:val="22"/>
                <w:rtl/>
              </w:rPr>
              <w:br/>
            </w:r>
            <w:r w:rsidRPr="008F3DB7">
              <w:rPr>
                <w:rFonts w:ascii="David" w:eastAsia="Times New Roman" w:hAnsi="David" w:hint="cs"/>
                <w:color w:val="000000"/>
                <w:sz w:val="22"/>
                <w:szCs w:val="22"/>
                <w:rtl/>
              </w:rPr>
              <w:t>ב-15.8.24</w:t>
            </w:r>
          </w:p>
        </w:tc>
        <w:tc>
          <w:tcPr>
            <w:tcW w:w="1120" w:type="dxa"/>
            <w:tcBorders>
              <w:top w:val="single" w:sz="4" w:space="0" w:color="auto"/>
              <w:left w:val="single" w:sz="4" w:space="0" w:color="auto"/>
              <w:bottom w:val="single" w:sz="4" w:space="0" w:color="auto"/>
              <w:right w:val="single" w:sz="4" w:space="0" w:color="auto"/>
            </w:tcBorders>
          </w:tcPr>
          <w:p w:rsidR="008F3DB7" w:rsidRPr="008F3DB7" w:rsidRDefault="008F3DB7" w:rsidP="00C256B7">
            <w:pPr>
              <w:spacing w:line="269" w:lineRule="auto"/>
              <w:jc w:val="left"/>
              <w:rPr>
                <w:rFonts w:ascii="David" w:eastAsia="Times New Roman" w:hAnsi="David"/>
                <w:color w:val="000000"/>
                <w:sz w:val="22"/>
                <w:szCs w:val="22"/>
              </w:rPr>
            </w:pPr>
            <w:r w:rsidRPr="008F3DB7">
              <w:rPr>
                <w:rFonts w:ascii="David" w:eastAsia="Times New Roman" w:hAnsi="David" w:hint="cs"/>
                <w:color w:val="000000"/>
                <w:sz w:val="22"/>
                <w:szCs w:val="22"/>
                <w:rtl/>
              </w:rPr>
              <w:t>100%</w:t>
            </w:r>
          </w:p>
        </w:tc>
      </w:tr>
      <w:tr w:rsidR="008F3DB7" w:rsidRPr="008F3DB7" w:rsidTr="00C47FB3">
        <w:trPr>
          <w:trHeight w:val="315"/>
          <w:jc w:val="center"/>
        </w:trPr>
        <w:tc>
          <w:tcPr>
            <w:tcW w:w="1551" w:type="dxa"/>
            <w:tcBorders>
              <w:top w:val="nil"/>
              <w:left w:val="single" w:sz="4" w:space="0" w:color="auto"/>
              <w:bottom w:val="single" w:sz="4" w:space="0" w:color="auto"/>
              <w:right w:val="single" w:sz="4" w:space="0" w:color="auto"/>
            </w:tcBorders>
            <w:shd w:val="clear" w:color="auto" w:fill="auto"/>
            <w:noWrap/>
          </w:tcPr>
          <w:p w:rsidR="008F3DB7" w:rsidRPr="008F3DB7" w:rsidRDefault="008F3DB7" w:rsidP="00C256B7">
            <w:pPr>
              <w:spacing w:line="269" w:lineRule="auto"/>
              <w:jc w:val="left"/>
              <w:rPr>
                <w:rFonts w:ascii="David" w:eastAsia="Times New Roman" w:hAnsi="David"/>
                <w:b/>
                <w:bCs/>
                <w:color w:val="000000"/>
                <w:sz w:val="22"/>
                <w:szCs w:val="22"/>
              </w:rPr>
            </w:pPr>
            <w:r w:rsidRPr="008F3DB7">
              <w:rPr>
                <w:rFonts w:ascii="David" w:eastAsia="Times New Roman" w:hAnsi="David"/>
                <w:b/>
                <w:bCs/>
                <w:color w:val="000000"/>
                <w:sz w:val="22"/>
                <w:szCs w:val="22"/>
                <w:rtl/>
              </w:rPr>
              <w:t>מטה אשר</w:t>
            </w:r>
          </w:p>
        </w:tc>
        <w:tc>
          <w:tcPr>
            <w:tcW w:w="709" w:type="dxa"/>
            <w:tcBorders>
              <w:top w:val="nil"/>
              <w:left w:val="single" w:sz="4" w:space="0" w:color="auto"/>
              <w:bottom w:val="single" w:sz="4" w:space="0" w:color="auto"/>
              <w:right w:val="single" w:sz="4" w:space="0" w:color="auto"/>
            </w:tcBorders>
            <w:shd w:val="clear" w:color="auto" w:fill="auto"/>
            <w:noWrap/>
          </w:tcPr>
          <w:p w:rsidR="008F3DB7" w:rsidRPr="008F3DB7" w:rsidRDefault="008F3DB7" w:rsidP="00C256B7">
            <w:pPr>
              <w:spacing w:line="269" w:lineRule="auto"/>
              <w:jc w:val="left"/>
              <w:rPr>
                <w:rFonts w:ascii="David" w:eastAsia="Times New Roman" w:hAnsi="David"/>
                <w:color w:val="000000"/>
                <w:sz w:val="22"/>
                <w:szCs w:val="22"/>
                <w:rtl/>
              </w:rPr>
            </w:pPr>
            <w:r w:rsidRPr="008F3DB7">
              <w:rPr>
                <w:rFonts w:ascii="David" w:eastAsia="Times New Roman" w:hAnsi="David"/>
                <w:color w:val="000000"/>
                <w:sz w:val="22"/>
                <w:szCs w:val="22"/>
              </w:rPr>
              <w:t>2024</w:t>
            </w:r>
          </w:p>
        </w:tc>
        <w:tc>
          <w:tcPr>
            <w:tcW w:w="1215" w:type="dxa"/>
            <w:tcBorders>
              <w:top w:val="nil"/>
              <w:left w:val="single" w:sz="4" w:space="0" w:color="auto"/>
              <w:bottom w:val="single" w:sz="4" w:space="0" w:color="auto"/>
              <w:right w:val="single" w:sz="4" w:space="0" w:color="auto"/>
            </w:tcBorders>
            <w:shd w:val="clear" w:color="auto" w:fill="auto"/>
            <w:noWrap/>
          </w:tcPr>
          <w:p w:rsidR="008F3DB7" w:rsidRPr="008F3DB7" w:rsidRDefault="008F3DB7" w:rsidP="00C256B7">
            <w:pPr>
              <w:spacing w:line="269" w:lineRule="auto"/>
              <w:jc w:val="left"/>
              <w:rPr>
                <w:rFonts w:ascii="David" w:eastAsia="Times New Roman" w:hAnsi="David"/>
                <w:color w:val="000000"/>
                <w:sz w:val="22"/>
                <w:szCs w:val="22"/>
              </w:rPr>
            </w:pPr>
            <w:r w:rsidRPr="008F3DB7">
              <w:rPr>
                <w:rFonts w:ascii="David" w:eastAsia="Times New Roman" w:hAnsi="David"/>
                <w:color w:val="000000"/>
                <w:sz w:val="22"/>
                <w:szCs w:val="22"/>
              </w:rPr>
              <w:t>28,852,197</w:t>
            </w:r>
          </w:p>
        </w:tc>
        <w:tc>
          <w:tcPr>
            <w:tcW w:w="1620" w:type="dxa"/>
            <w:tcBorders>
              <w:top w:val="single" w:sz="4" w:space="0" w:color="auto"/>
              <w:left w:val="single" w:sz="4" w:space="0" w:color="auto"/>
              <w:bottom w:val="single" w:sz="4" w:space="0" w:color="auto"/>
              <w:right w:val="single" w:sz="4" w:space="0" w:color="auto"/>
            </w:tcBorders>
            <w:shd w:val="clear" w:color="auto" w:fill="auto"/>
            <w:noWrap/>
          </w:tcPr>
          <w:p w:rsidR="008F3DB7" w:rsidRPr="008F3DB7" w:rsidRDefault="008F3DB7" w:rsidP="00C256B7">
            <w:pPr>
              <w:spacing w:line="269" w:lineRule="auto"/>
              <w:jc w:val="left"/>
              <w:rPr>
                <w:rFonts w:ascii="David" w:eastAsia="Times New Roman" w:hAnsi="David"/>
                <w:color w:val="000000"/>
                <w:sz w:val="22"/>
                <w:szCs w:val="22"/>
              </w:rPr>
            </w:pPr>
            <w:r w:rsidRPr="008F3DB7">
              <w:rPr>
                <w:rFonts w:ascii="David" w:eastAsia="Times New Roman" w:hAnsi="David"/>
                <w:color w:val="000000"/>
                <w:sz w:val="22"/>
                <w:szCs w:val="22"/>
              </w:rPr>
              <w:t>28,852,197</w:t>
            </w:r>
          </w:p>
        </w:tc>
        <w:tc>
          <w:tcPr>
            <w:tcW w:w="1995" w:type="dxa"/>
            <w:tcBorders>
              <w:top w:val="single" w:sz="4" w:space="0" w:color="auto"/>
              <w:left w:val="single" w:sz="4" w:space="0" w:color="auto"/>
              <w:bottom w:val="single" w:sz="4" w:space="0" w:color="auto"/>
              <w:right w:val="single" w:sz="4" w:space="0" w:color="auto"/>
            </w:tcBorders>
          </w:tcPr>
          <w:p w:rsidR="008F3DB7" w:rsidRPr="008F3DB7" w:rsidRDefault="008F3DB7" w:rsidP="00C256B7">
            <w:pPr>
              <w:spacing w:line="269" w:lineRule="auto"/>
              <w:jc w:val="left"/>
              <w:rPr>
                <w:rFonts w:ascii="David" w:eastAsia="Times New Roman" w:hAnsi="David"/>
                <w:color w:val="000000"/>
                <w:sz w:val="22"/>
                <w:szCs w:val="22"/>
                <w:rtl/>
              </w:rPr>
            </w:pPr>
            <w:r w:rsidRPr="008F3DB7">
              <w:rPr>
                <w:rFonts w:ascii="David" w:eastAsia="Times New Roman" w:hAnsi="David" w:hint="cs"/>
                <w:color w:val="000000"/>
                <w:sz w:val="22"/>
                <w:szCs w:val="22"/>
                <w:rtl/>
              </w:rPr>
              <w:t xml:space="preserve">12.4 מלש"ח ב-8.4.24 </w:t>
            </w:r>
          </w:p>
          <w:p w:rsidR="008F3DB7" w:rsidRPr="008F3DB7" w:rsidRDefault="008F3DB7" w:rsidP="00C256B7">
            <w:pPr>
              <w:spacing w:line="269" w:lineRule="auto"/>
              <w:jc w:val="left"/>
              <w:rPr>
                <w:rFonts w:ascii="David" w:eastAsia="Times New Roman" w:hAnsi="David"/>
                <w:color w:val="000000"/>
                <w:sz w:val="22"/>
                <w:szCs w:val="22"/>
              </w:rPr>
            </w:pPr>
            <w:r w:rsidRPr="008F3DB7">
              <w:rPr>
                <w:rFonts w:ascii="David" w:eastAsia="Times New Roman" w:hAnsi="David" w:hint="cs"/>
                <w:color w:val="000000"/>
                <w:sz w:val="22"/>
                <w:szCs w:val="22"/>
                <w:rtl/>
              </w:rPr>
              <w:t xml:space="preserve">16.4 מלש"ח </w:t>
            </w:r>
            <w:r w:rsidR="00C47FB3">
              <w:rPr>
                <w:rFonts w:ascii="David" w:eastAsia="Times New Roman" w:hAnsi="David"/>
                <w:color w:val="000000"/>
                <w:sz w:val="22"/>
                <w:szCs w:val="22"/>
                <w:rtl/>
              </w:rPr>
              <w:br/>
            </w:r>
            <w:r w:rsidRPr="008F3DB7">
              <w:rPr>
                <w:rFonts w:ascii="David" w:eastAsia="Times New Roman" w:hAnsi="David" w:hint="cs"/>
                <w:color w:val="000000"/>
                <w:sz w:val="22"/>
                <w:szCs w:val="22"/>
                <w:rtl/>
              </w:rPr>
              <w:t>ב-15.8.24</w:t>
            </w:r>
          </w:p>
        </w:tc>
        <w:tc>
          <w:tcPr>
            <w:tcW w:w="1120" w:type="dxa"/>
            <w:tcBorders>
              <w:top w:val="single" w:sz="4" w:space="0" w:color="auto"/>
              <w:left w:val="single" w:sz="4" w:space="0" w:color="auto"/>
              <w:bottom w:val="single" w:sz="4" w:space="0" w:color="auto"/>
              <w:right w:val="single" w:sz="4" w:space="0" w:color="auto"/>
            </w:tcBorders>
          </w:tcPr>
          <w:p w:rsidR="008F3DB7" w:rsidRPr="008F3DB7" w:rsidRDefault="008F3DB7" w:rsidP="00C256B7">
            <w:pPr>
              <w:spacing w:line="269" w:lineRule="auto"/>
              <w:jc w:val="left"/>
              <w:rPr>
                <w:rFonts w:ascii="David" w:eastAsia="Times New Roman" w:hAnsi="David"/>
                <w:color w:val="000000"/>
                <w:sz w:val="22"/>
                <w:szCs w:val="22"/>
                <w:rtl/>
              </w:rPr>
            </w:pPr>
            <w:r w:rsidRPr="008F3DB7">
              <w:rPr>
                <w:rFonts w:ascii="David" w:eastAsia="Times New Roman" w:hAnsi="David"/>
                <w:color w:val="000000"/>
                <w:sz w:val="22"/>
                <w:szCs w:val="22"/>
              </w:rPr>
              <w:t>0%</w:t>
            </w:r>
            <w:r w:rsidRPr="008F3DB7">
              <w:rPr>
                <w:rFonts w:ascii="David" w:eastAsia="Times New Roman" w:hAnsi="David" w:hint="cs"/>
                <w:color w:val="000000"/>
                <w:sz w:val="22"/>
                <w:szCs w:val="22"/>
                <w:rtl/>
              </w:rPr>
              <w:t>10</w:t>
            </w:r>
          </w:p>
        </w:tc>
      </w:tr>
      <w:tr w:rsidR="008F3DB7" w:rsidRPr="008F3DB7" w:rsidTr="00C47FB3">
        <w:trPr>
          <w:trHeight w:val="315"/>
          <w:jc w:val="center"/>
        </w:trPr>
        <w:tc>
          <w:tcPr>
            <w:tcW w:w="1551" w:type="dxa"/>
            <w:tcBorders>
              <w:top w:val="nil"/>
              <w:left w:val="single" w:sz="4" w:space="0" w:color="auto"/>
              <w:bottom w:val="single" w:sz="4" w:space="0" w:color="auto"/>
              <w:right w:val="single" w:sz="4" w:space="0" w:color="auto"/>
            </w:tcBorders>
            <w:shd w:val="clear" w:color="auto" w:fill="auto"/>
            <w:noWrap/>
          </w:tcPr>
          <w:p w:rsidR="008F3DB7" w:rsidRPr="008F3DB7" w:rsidRDefault="008F3DB7" w:rsidP="00C256B7">
            <w:pPr>
              <w:spacing w:line="269" w:lineRule="auto"/>
              <w:jc w:val="left"/>
              <w:rPr>
                <w:rFonts w:ascii="David" w:eastAsia="Times New Roman" w:hAnsi="David"/>
                <w:b/>
                <w:bCs/>
                <w:color w:val="000000"/>
                <w:sz w:val="22"/>
                <w:szCs w:val="22"/>
              </w:rPr>
            </w:pPr>
            <w:r w:rsidRPr="008F3DB7">
              <w:rPr>
                <w:rFonts w:ascii="David" w:eastAsia="Times New Roman" w:hAnsi="David"/>
                <w:b/>
                <w:bCs/>
                <w:color w:val="000000"/>
                <w:sz w:val="22"/>
                <w:szCs w:val="22"/>
                <w:rtl/>
              </w:rPr>
              <w:t>קרי</w:t>
            </w:r>
            <w:r w:rsidRPr="008F3DB7">
              <w:rPr>
                <w:rFonts w:ascii="David" w:eastAsia="Times New Roman" w:hAnsi="David" w:hint="cs"/>
                <w:b/>
                <w:bCs/>
                <w:color w:val="000000"/>
                <w:sz w:val="22"/>
                <w:szCs w:val="22"/>
                <w:rtl/>
              </w:rPr>
              <w:t>י</w:t>
            </w:r>
            <w:r w:rsidRPr="008F3DB7">
              <w:rPr>
                <w:rFonts w:ascii="David" w:eastAsia="Times New Roman" w:hAnsi="David"/>
                <w:b/>
                <w:bCs/>
                <w:color w:val="000000"/>
                <w:sz w:val="22"/>
                <w:szCs w:val="22"/>
                <w:rtl/>
              </w:rPr>
              <w:t>ת שמונה</w:t>
            </w:r>
          </w:p>
        </w:tc>
        <w:tc>
          <w:tcPr>
            <w:tcW w:w="709" w:type="dxa"/>
            <w:tcBorders>
              <w:top w:val="nil"/>
              <w:left w:val="single" w:sz="4" w:space="0" w:color="auto"/>
              <w:bottom w:val="single" w:sz="4" w:space="0" w:color="auto"/>
              <w:right w:val="single" w:sz="4" w:space="0" w:color="auto"/>
            </w:tcBorders>
            <w:shd w:val="clear" w:color="auto" w:fill="auto"/>
            <w:noWrap/>
          </w:tcPr>
          <w:p w:rsidR="008F3DB7" w:rsidRPr="008F3DB7" w:rsidRDefault="008F3DB7" w:rsidP="00C256B7">
            <w:pPr>
              <w:spacing w:line="269" w:lineRule="auto"/>
              <w:jc w:val="left"/>
              <w:rPr>
                <w:rFonts w:ascii="David" w:eastAsia="Times New Roman" w:hAnsi="David"/>
                <w:color w:val="000000"/>
                <w:sz w:val="22"/>
                <w:szCs w:val="22"/>
                <w:rtl/>
              </w:rPr>
            </w:pPr>
            <w:r w:rsidRPr="008F3DB7">
              <w:rPr>
                <w:rFonts w:ascii="David" w:eastAsia="Times New Roman" w:hAnsi="David"/>
                <w:color w:val="000000"/>
                <w:sz w:val="22"/>
                <w:szCs w:val="22"/>
              </w:rPr>
              <w:t>2024</w:t>
            </w:r>
          </w:p>
        </w:tc>
        <w:tc>
          <w:tcPr>
            <w:tcW w:w="1215" w:type="dxa"/>
            <w:tcBorders>
              <w:top w:val="nil"/>
              <w:left w:val="single" w:sz="4" w:space="0" w:color="auto"/>
              <w:bottom w:val="single" w:sz="4" w:space="0" w:color="auto"/>
              <w:right w:val="single" w:sz="4" w:space="0" w:color="auto"/>
            </w:tcBorders>
            <w:shd w:val="clear" w:color="auto" w:fill="auto"/>
            <w:noWrap/>
          </w:tcPr>
          <w:p w:rsidR="008F3DB7" w:rsidRPr="008F3DB7" w:rsidRDefault="008F3DB7" w:rsidP="00C256B7">
            <w:pPr>
              <w:spacing w:line="269" w:lineRule="auto"/>
              <w:jc w:val="left"/>
              <w:rPr>
                <w:rFonts w:ascii="David" w:eastAsia="Times New Roman" w:hAnsi="David"/>
                <w:color w:val="000000"/>
                <w:sz w:val="22"/>
                <w:szCs w:val="22"/>
              </w:rPr>
            </w:pPr>
            <w:r w:rsidRPr="008F3DB7">
              <w:rPr>
                <w:rFonts w:ascii="David" w:eastAsia="Times New Roman" w:hAnsi="David"/>
                <w:color w:val="000000"/>
                <w:sz w:val="22"/>
                <w:szCs w:val="22"/>
              </w:rPr>
              <w:t>60,446,061</w:t>
            </w:r>
          </w:p>
        </w:tc>
        <w:tc>
          <w:tcPr>
            <w:tcW w:w="1620" w:type="dxa"/>
            <w:tcBorders>
              <w:top w:val="single" w:sz="4" w:space="0" w:color="auto"/>
              <w:left w:val="single" w:sz="4" w:space="0" w:color="auto"/>
              <w:bottom w:val="single" w:sz="4" w:space="0" w:color="auto"/>
              <w:right w:val="single" w:sz="4" w:space="0" w:color="auto"/>
            </w:tcBorders>
            <w:shd w:val="clear" w:color="auto" w:fill="auto"/>
            <w:noWrap/>
          </w:tcPr>
          <w:p w:rsidR="008F3DB7" w:rsidRPr="008F3DB7" w:rsidRDefault="008F3DB7" w:rsidP="00C256B7">
            <w:pPr>
              <w:spacing w:line="269" w:lineRule="auto"/>
              <w:jc w:val="left"/>
              <w:rPr>
                <w:rFonts w:ascii="David" w:eastAsia="Times New Roman" w:hAnsi="David"/>
                <w:color w:val="000000"/>
                <w:sz w:val="22"/>
                <w:szCs w:val="22"/>
              </w:rPr>
            </w:pPr>
            <w:r w:rsidRPr="008F3DB7">
              <w:rPr>
                <w:rFonts w:ascii="David" w:eastAsia="Times New Roman" w:hAnsi="David"/>
                <w:color w:val="000000"/>
                <w:sz w:val="22"/>
                <w:szCs w:val="22"/>
              </w:rPr>
              <w:t>60,446,061</w:t>
            </w:r>
          </w:p>
        </w:tc>
        <w:tc>
          <w:tcPr>
            <w:tcW w:w="1995" w:type="dxa"/>
            <w:tcBorders>
              <w:top w:val="single" w:sz="4" w:space="0" w:color="auto"/>
              <w:left w:val="single" w:sz="4" w:space="0" w:color="auto"/>
              <w:bottom w:val="single" w:sz="4" w:space="0" w:color="auto"/>
              <w:right w:val="single" w:sz="4" w:space="0" w:color="auto"/>
            </w:tcBorders>
          </w:tcPr>
          <w:p w:rsidR="008F3DB7" w:rsidRPr="008F3DB7" w:rsidRDefault="008F3DB7" w:rsidP="00C256B7">
            <w:pPr>
              <w:spacing w:line="269" w:lineRule="auto"/>
              <w:jc w:val="left"/>
              <w:rPr>
                <w:rFonts w:ascii="David" w:eastAsia="Times New Roman" w:hAnsi="David"/>
                <w:color w:val="000000"/>
                <w:sz w:val="22"/>
                <w:szCs w:val="22"/>
                <w:rtl/>
              </w:rPr>
            </w:pPr>
            <w:r w:rsidRPr="008F3DB7">
              <w:rPr>
                <w:rFonts w:ascii="David" w:eastAsia="Times New Roman" w:hAnsi="David" w:hint="cs"/>
                <w:color w:val="000000"/>
                <w:sz w:val="22"/>
                <w:szCs w:val="22"/>
                <w:rtl/>
              </w:rPr>
              <w:t xml:space="preserve">24.6 מלש"ח ב-8.4.24 </w:t>
            </w:r>
          </w:p>
          <w:p w:rsidR="008F3DB7" w:rsidRPr="008F3DB7" w:rsidRDefault="008F3DB7" w:rsidP="00C256B7">
            <w:pPr>
              <w:spacing w:line="269" w:lineRule="auto"/>
              <w:jc w:val="left"/>
              <w:rPr>
                <w:rFonts w:ascii="David" w:eastAsia="Times New Roman" w:hAnsi="David"/>
                <w:color w:val="000000"/>
                <w:sz w:val="22"/>
                <w:szCs w:val="22"/>
              </w:rPr>
            </w:pPr>
            <w:r w:rsidRPr="008F3DB7">
              <w:rPr>
                <w:rFonts w:ascii="David" w:eastAsia="Times New Roman" w:hAnsi="David" w:hint="cs"/>
                <w:color w:val="000000"/>
                <w:sz w:val="22"/>
                <w:szCs w:val="22"/>
                <w:rtl/>
              </w:rPr>
              <w:t xml:space="preserve">35.88 מלש"ח </w:t>
            </w:r>
            <w:r w:rsidR="00C47FB3">
              <w:rPr>
                <w:rFonts w:ascii="David" w:eastAsia="Times New Roman" w:hAnsi="David"/>
                <w:color w:val="000000"/>
                <w:sz w:val="22"/>
                <w:szCs w:val="22"/>
                <w:rtl/>
              </w:rPr>
              <w:br/>
            </w:r>
            <w:r w:rsidRPr="008F3DB7">
              <w:rPr>
                <w:rFonts w:ascii="David" w:eastAsia="Times New Roman" w:hAnsi="David" w:hint="cs"/>
                <w:color w:val="000000"/>
                <w:sz w:val="22"/>
                <w:szCs w:val="22"/>
                <w:rtl/>
              </w:rPr>
              <w:t>ב-15.8.24</w:t>
            </w:r>
          </w:p>
        </w:tc>
        <w:tc>
          <w:tcPr>
            <w:tcW w:w="1120" w:type="dxa"/>
            <w:tcBorders>
              <w:top w:val="single" w:sz="4" w:space="0" w:color="auto"/>
              <w:left w:val="single" w:sz="4" w:space="0" w:color="auto"/>
              <w:bottom w:val="single" w:sz="4" w:space="0" w:color="auto"/>
              <w:right w:val="single" w:sz="4" w:space="0" w:color="auto"/>
            </w:tcBorders>
          </w:tcPr>
          <w:p w:rsidR="008F3DB7" w:rsidRPr="008F3DB7" w:rsidRDefault="008F3DB7" w:rsidP="00C256B7">
            <w:pPr>
              <w:spacing w:line="269" w:lineRule="auto"/>
              <w:jc w:val="left"/>
              <w:rPr>
                <w:rFonts w:ascii="David" w:eastAsia="Times New Roman" w:hAnsi="David"/>
                <w:color w:val="000000"/>
                <w:sz w:val="22"/>
                <w:szCs w:val="22"/>
              </w:rPr>
            </w:pPr>
            <w:r w:rsidRPr="008F3DB7">
              <w:rPr>
                <w:rFonts w:ascii="David" w:eastAsia="Times New Roman" w:hAnsi="David"/>
                <w:color w:val="000000"/>
                <w:sz w:val="22"/>
                <w:szCs w:val="22"/>
              </w:rPr>
              <w:t>0%</w:t>
            </w:r>
            <w:r w:rsidRPr="008F3DB7">
              <w:rPr>
                <w:rFonts w:ascii="David" w:eastAsia="Times New Roman" w:hAnsi="David" w:hint="cs"/>
                <w:color w:val="000000"/>
                <w:sz w:val="22"/>
                <w:szCs w:val="22"/>
                <w:rtl/>
              </w:rPr>
              <w:t>10</w:t>
            </w:r>
          </w:p>
        </w:tc>
      </w:tr>
      <w:tr w:rsidR="008F3DB7" w:rsidRPr="008F3DB7" w:rsidTr="00C47FB3">
        <w:trPr>
          <w:trHeight w:val="315"/>
          <w:jc w:val="center"/>
        </w:trPr>
        <w:tc>
          <w:tcPr>
            <w:tcW w:w="1551" w:type="dxa"/>
            <w:tcBorders>
              <w:top w:val="nil"/>
              <w:left w:val="single" w:sz="4" w:space="0" w:color="auto"/>
              <w:bottom w:val="single" w:sz="4" w:space="0" w:color="auto"/>
              <w:right w:val="single" w:sz="4" w:space="0" w:color="auto"/>
            </w:tcBorders>
            <w:shd w:val="clear" w:color="auto" w:fill="auto"/>
            <w:noWrap/>
          </w:tcPr>
          <w:p w:rsidR="008F3DB7" w:rsidRPr="008F3DB7" w:rsidRDefault="008F3DB7" w:rsidP="00C256B7">
            <w:pPr>
              <w:spacing w:line="269" w:lineRule="auto"/>
              <w:jc w:val="left"/>
              <w:rPr>
                <w:rFonts w:ascii="David" w:eastAsia="Times New Roman" w:hAnsi="David"/>
                <w:b/>
                <w:bCs/>
                <w:color w:val="000000"/>
                <w:sz w:val="22"/>
                <w:szCs w:val="22"/>
              </w:rPr>
            </w:pPr>
            <w:r w:rsidRPr="008F3DB7">
              <w:rPr>
                <w:rFonts w:ascii="David" w:eastAsia="Times New Roman" w:hAnsi="David"/>
                <w:b/>
                <w:bCs/>
                <w:color w:val="000000"/>
                <w:sz w:val="22"/>
                <w:szCs w:val="22"/>
                <w:rtl/>
              </w:rPr>
              <w:t>גולן</w:t>
            </w:r>
          </w:p>
        </w:tc>
        <w:tc>
          <w:tcPr>
            <w:tcW w:w="709" w:type="dxa"/>
            <w:tcBorders>
              <w:top w:val="nil"/>
              <w:left w:val="single" w:sz="4" w:space="0" w:color="auto"/>
              <w:bottom w:val="single" w:sz="4" w:space="0" w:color="auto"/>
              <w:right w:val="single" w:sz="4" w:space="0" w:color="auto"/>
            </w:tcBorders>
            <w:shd w:val="clear" w:color="auto" w:fill="auto"/>
            <w:noWrap/>
          </w:tcPr>
          <w:p w:rsidR="008F3DB7" w:rsidRPr="008F3DB7" w:rsidRDefault="008F3DB7" w:rsidP="00C256B7">
            <w:pPr>
              <w:spacing w:line="269" w:lineRule="auto"/>
              <w:jc w:val="left"/>
              <w:rPr>
                <w:rFonts w:ascii="David" w:eastAsia="Times New Roman" w:hAnsi="David"/>
                <w:color w:val="000000"/>
                <w:sz w:val="22"/>
                <w:szCs w:val="22"/>
                <w:rtl/>
              </w:rPr>
            </w:pPr>
            <w:r w:rsidRPr="008F3DB7">
              <w:rPr>
                <w:rFonts w:ascii="David" w:eastAsia="Times New Roman" w:hAnsi="David"/>
                <w:color w:val="000000"/>
                <w:sz w:val="22"/>
                <w:szCs w:val="22"/>
              </w:rPr>
              <w:t>2024</w:t>
            </w:r>
          </w:p>
        </w:tc>
        <w:tc>
          <w:tcPr>
            <w:tcW w:w="1215" w:type="dxa"/>
            <w:tcBorders>
              <w:top w:val="nil"/>
              <w:left w:val="single" w:sz="4" w:space="0" w:color="auto"/>
              <w:bottom w:val="single" w:sz="4" w:space="0" w:color="auto"/>
              <w:right w:val="single" w:sz="4" w:space="0" w:color="auto"/>
            </w:tcBorders>
            <w:shd w:val="clear" w:color="auto" w:fill="auto"/>
            <w:noWrap/>
          </w:tcPr>
          <w:p w:rsidR="008F3DB7" w:rsidRPr="008F3DB7" w:rsidRDefault="008F3DB7" w:rsidP="00C256B7">
            <w:pPr>
              <w:spacing w:line="269" w:lineRule="auto"/>
              <w:jc w:val="left"/>
              <w:rPr>
                <w:rFonts w:ascii="David" w:eastAsia="Times New Roman" w:hAnsi="David"/>
                <w:color w:val="000000"/>
                <w:sz w:val="22"/>
                <w:szCs w:val="22"/>
              </w:rPr>
            </w:pPr>
            <w:r w:rsidRPr="008F3DB7">
              <w:rPr>
                <w:rFonts w:ascii="David" w:eastAsia="Times New Roman" w:hAnsi="David" w:hint="cs"/>
                <w:color w:val="000000"/>
                <w:sz w:val="22"/>
                <w:szCs w:val="22"/>
                <w:rtl/>
              </w:rPr>
              <w:t>696,094</w:t>
            </w:r>
          </w:p>
        </w:tc>
        <w:tc>
          <w:tcPr>
            <w:tcW w:w="1620" w:type="dxa"/>
            <w:tcBorders>
              <w:top w:val="single" w:sz="4" w:space="0" w:color="auto"/>
              <w:left w:val="single" w:sz="4" w:space="0" w:color="auto"/>
              <w:bottom w:val="single" w:sz="4" w:space="0" w:color="auto"/>
              <w:right w:val="single" w:sz="4" w:space="0" w:color="auto"/>
            </w:tcBorders>
            <w:shd w:val="clear" w:color="auto" w:fill="auto"/>
            <w:noWrap/>
          </w:tcPr>
          <w:p w:rsidR="008F3DB7" w:rsidRPr="008F3DB7" w:rsidRDefault="008F3DB7" w:rsidP="00C256B7">
            <w:pPr>
              <w:spacing w:line="269" w:lineRule="auto"/>
              <w:jc w:val="left"/>
              <w:rPr>
                <w:rFonts w:ascii="David" w:eastAsia="Times New Roman" w:hAnsi="David"/>
                <w:color w:val="000000"/>
                <w:sz w:val="22"/>
                <w:szCs w:val="22"/>
              </w:rPr>
            </w:pPr>
            <w:r w:rsidRPr="008F3DB7">
              <w:rPr>
                <w:rFonts w:ascii="David" w:eastAsia="Times New Roman" w:hAnsi="David"/>
                <w:color w:val="000000"/>
                <w:sz w:val="22"/>
                <w:szCs w:val="22"/>
              </w:rPr>
              <w:t>688,520</w:t>
            </w:r>
          </w:p>
        </w:tc>
        <w:tc>
          <w:tcPr>
            <w:tcW w:w="1995" w:type="dxa"/>
            <w:tcBorders>
              <w:top w:val="single" w:sz="4" w:space="0" w:color="auto"/>
              <w:left w:val="single" w:sz="4" w:space="0" w:color="auto"/>
              <w:bottom w:val="single" w:sz="4" w:space="0" w:color="auto"/>
              <w:right w:val="single" w:sz="4" w:space="0" w:color="auto"/>
            </w:tcBorders>
          </w:tcPr>
          <w:p w:rsidR="008F3DB7" w:rsidRPr="008F3DB7" w:rsidRDefault="008F3DB7" w:rsidP="00C256B7">
            <w:pPr>
              <w:spacing w:line="269" w:lineRule="auto"/>
              <w:jc w:val="left"/>
              <w:rPr>
                <w:rFonts w:ascii="David" w:eastAsia="Times New Roman" w:hAnsi="David"/>
                <w:color w:val="000000"/>
                <w:sz w:val="22"/>
                <w:szCs w:val="22"/>
              </w:rPr>
            </w:pPr>
            <w:r w:rsidRPr="008F3DB7">
              <w:rPr>
                <w:rFonts w:ascii="David" w:eastAsia="Times New Roman" w:hAnsi="David" w:hint="cs"/>
                <w:color w:val="000000"/>
                <w:sz w:val="22"/>
                <w:szCs w:val="22"/>
                <w:rtl/>
              </w:rPr>
              <w:t>18.4.24</w:t>
            </w:r>
          </w:p>
        </w:tc>
        <w:tc>
          <w:tcPr>
            <w:tcW w:w="1120" w:type="dxa"/>
            <w:tcBorders>
              <w:top w:val="single" w:sz="4" w:space="0" w:color="auto"/>
              <w:left w:val="single" w:sz="4" w:space="0" w:color="auto"/>
              <w:bottom w:val="single" w:sz="4" w:space="0" w:color="auto"/>
              <w:right w:val="single" w:sz="4" w:space="0" w:color="auto"/>
            </w:tcBorders>
          </w:tcPr>
          <w:p w:rsidR="008F3DB7" w:rsidRPr="008F3DB7" w:rsidRDefault="008F3DB7" w:rsidP="00C256B7">
            <w:pPr>
              <w:spacing w:line="269" w:lineRule="auto"/>
              <w:jc w:val="left"/>
              <w:rPr>
                <w:rFonts w:ascii="David" w:eastAsia="Times New Roman" w:hAnsi="David"/>
                <w:color w:val="000000"/>
                <w:sz w:val="22"/>
                <w:szCs w:val="22"/>
              </w:rPr>
            </w:pPr>
            <w:r w:rsidRPr="008F3DB7">
              <w:rPr>
                <w:rFonts w:ascii="David" w:eastAsia="Times New Roman" w:hAnsi="David" w:hint="cs"/>
                <w:color w:val="000000"/>
                <w:sz w:val="22"/>
                <w:szCs w:val="22"/>
                <w:rtl/>
              </w:rPr>
              <w:t>כ-100%</w:t>
            </w:r>
          </w:p>
        </w:tc>
      </w:tr>
      <w:tr w:rsidR="008F3DB7" w:rsidRPr="008F3DB7" w:rsidTr="00C47FB3">
        <w:trPr>
          <w:trHeight w:val="315"/>
          <w:jc w:val="center"/>
        </w:trPr>
        <w:tc>
          <w:tcPr>
            <w:tcW w:w="1551" w:type="dxa"/>
            <w:tcBorders>
              <w:top w:val="nil"/>
              <w:left w:val="single" w:sz="4" w:space="0" w:color="auto"/>
              <w:bottom w:val="single" w:sz="4" w:space="0" w:color="auto"/>
              <w:right w:val="single" w:sz="4" w:space="0" w:color="auto"/>
            </w:tcBorders>
            <w:shd w:val="clear" w:color="auto" w:fill="auto"/>
            <w:noWrap/>
          </w:tcPr>
          <w:p w:rsidR="008F3DB7" w:rsidRPr="008F3DB7" w:rsidRDefault="008F3DB7" w:rsidP="00C256B7">
            <w:pPr>
              <w:spacing w:line="269" w:lineRule="auto"/>
              <w:jc w:val="left"/>
              <w:rPr>
                <w:rFonts w:ascii="David" w:eastAsia="Times New Roman" w:hAnsi="David"/>
                <w:b/>
                <w:bCs/>
                <w:color w:val="000000"/>
                <w:sz w:val="22"/>
                <w:szCs w:val="22"/>
              </w:rPr>
            </w:pPr>
            <w:r w:rsidRPr="008F3DB7">
              <w:rPr>
                <w:rFonts w:ascii="David" w:eastAsia="Times New Roman" w:hAnsi="David"/>
                <w:b/>
                <w:bCs/>
                <w:color w:val="000000"/>
                <w:sz w:val="22"/>
                <w:szCs w:val="22"/>
                <w:rtl/>
              </w:rPr>
              <w:t>מעלה יוסף</w:t>
            </w:r>
          </w:p>
        </w:tc>
        <w:tc>
          <w:tcPr>
            <w:tcW w:w="709" w:type="dxa"/>
            <w:tcBorders>
              <w:top w:val="nil"/>
              <w:left w:val="single" w:sz="4" w:space="0" w:color="auto"/>
              <w:bottom w:val="single" w:sz="4" w:space="0" w:color="auto"/>
              <w:right w:val="single" w:sz="4" w:space="0" w:color="auto"/>
            </w:tcBorders>
            <w:shd w:val="clear" w:color="auto" w:fill="auto"/>
            <w:noWrap/>
          </w:tcPr>
          <w:p w:rsidR="008F3DB7" w:rsidRPr="008F3DB7" w:rsidRDefault="008F3DB7" w:rsidP="00C256B7">
            <w:pPr>
              <w:spacing w:line="269" w:lineRule="auto"/>
              <w:jc w:val="left"/>
              <w:rPr>
                <w:rFonts w:ascii="David" w:eastAsia="Times New Roman" w:hAnsi="David"/>
                <w:color w:val="000000"/>
                <w:sz w:val="22"/>
                <w:szCs w:val="22"/>
                <w:rtl/>
              </w:rPr>
            </w:pPr>
            <w:r w:rsidRPr="008F3DB7">
              <w:rPr>
                <w:rFonts w:ascii="David" w:eastAsia="Times New Roman" w:hAnsi="David"/>
                <w:color w:val="000000"/>
                <w:sz w:val="22"/>
                <w:szCs w:val="22"/>
              </w:rPr>
              <w:t>2024</w:t>
            </w:r>
          </w:p>
        </w:tc>
        <w:tc>
          <w:tcPr>
            <w:tcW w:w="1215" w:type="dxa"/>
            <w:tcBorders>
              <w:top w:val="nil"/>
              <w:left w:val="single" w:sz="4" w:space="0" w:color="auto"/>
              <w:bottom w:val="single" w:sz="4" w:space="0" w:color="auto"/>
              <w:right w:val="single" w:sz="4" w:space="0" w:color="auto"/>
            </w:tcBorders>
            <w:shd w:val="clear" w:color="auto" w:fill="auto"/>
            <w:noWrap/>
          </w:tcPr>
          <w:p w:rsidR="008F3DB7" w:rsidRPr="008F3DB7" w:rsidRDefault="008F3DB7" w:rsidP="00C256B7">
            <w:pPr>
              <w:spacing w:line="269" w:lineRule="auto"/>
              <w:jc w:val="left"/>
              <w:rPr>
                <w:rFonts w:ascii="David" w:eastAsia="Times New Roman" w:hAnsi="David"/>
                <w:color w:val="000000"/>
                <w:sz w:val="22"/>
                <w:szCs w:val="22"/>
              </w:rPr>
            </w:pPr>
            <w:r w:rsidRPr="008F3DB7">
              <w:rPr>
                <w:rFonts w:ascii="David" w:eastAsia="Times New Roman" w:hAnsi="David"/>
                <w:color w:val="000000"/>
                <w:sz w:val="22"/>
                <w:szCs w:val="22"/>
              </w:rPr>
              <w:t>19,987,628</w:t>
            </w:r>
          </w:p>
        </w:tc>
        <w:tc>
          <w:tcPr>
            <w:tcW w:w="1620" w:type="dxa"/>
            <w:tcBorders>
              <w:top w:val="single" w:sz="4" w:space="0" w:color="auto"/>
              <w:left w:val="single" w:sz="4" w:space="0" w:color="auto"/>
              <w:bottom w:val="single" w:sz="4" w:space="0" w:color="auto"/>
              <w:right w:val="single" w:sz="4" w:space="0" w:color="auto"/>
            </w:tcBorders>
            <w:shd w:val="clear" w:color="auto" w:fill="auto"/>
            <w:noWrap/>
          </w:tcPr>
          <w:p w:rsidR="008F3DB7" w:rsidRPr="008F3DB7" w:rsidRDefault="008F3DB7" w:rsidP="00C256B7">
            <w:pPr>
              <w:spacing w:line="269" w:lineRule="auto"/>
              <w:jc w:val="left"/>
              <w:rPr>
                <w:rFonts w:ascii="David" w:eastAsia="Times New Roman" w:hAnsi="David"/>
                <w:color w:val="000000"/>
                <w:sz w:val="22"/>
                <w:szCs w:val="22"/>
              </w:rPr>
            </w:pPr>
            <w:r w:rsidRPr="008F3DB7">
              <w:rPr>
                <w:rFonts w:ascii="David" w:eastAsia="Times New Roman" w:hAnsi="David"/>
                <w:color w:val="000000"/>
                <w:sz w:val="22"/>
                <w:szCs w:val="22"/>
              </w:rPr>
              <w:t>19,987,628</w:t>
            </w:r>
          </w:p>
        </w:tc>
        <w:tc>
          <w:tcPr>
            <w:tcW w:w="1995" w:type="dxa"/>
            <w:tcBorders>
              <w:top w:val="single" w:sz="4" w:space="0" w:color="auto"/>
              <w:left w:val="single" w:sz="4" w:space="0" w:color="auto"/>
              <w:bottom w:val="single" w:sz="4" w:space="0" w:color="auto"/>
              <w:right w:val="single" w:sz="4" w:space="0" w:color="auto"/>
            </w:tcBorders>
          </w:tcPr>
          <w:p w:rsidR="008F3DB7" w:rsidRPr="008F3DB7" w:rsidRDefault="008F3DB7" w:rsidP="00C256B7">
            <w:pPr>
              <w:spacing w:line="269" w:lineRule="auto"/>
              <w:jc w:val="left"/>
              <w:rPr>
                <w:rFonts w:ascii="David" w:eastAsia="Times New Roman" w:hAnsi="David"/>
                <w:color w:val="000000"/>
                <w:sz w:val="22"/>
                <w:szCs w:val="22"/>
                <w:rtl/>
              </w:rPr>
            </w:pPr>
            <w:r w:rsidRPr="008F3DB7">
              <w:rPr>
                <w:rFonts w:ascii="David" w:eastAsia="Times New Roman" w:hAnsi="David" w:hint="cs"/>
                <w:color w:val="000000"/>
                <w:sz w:val="22"/>
                <w:szCs w:val="22"/>
                <w:rtl/>
              </w:rPr>
              <w:t xml:space="preserve">8.6 מלש"ח </w:t>
            </w:r>
            <w:r w:rsidRPr="008F3DB7">
              <w:rPr>
                <w:rFonts w:ascii="David" w:eastAsia="Times New Roman" w:hAnsi="David"/>
                <w:color w:val="000000"/>
                <w:sz w:val="22"/>
                <w:szCs w:val="22"/>
                <w:rtl/>
              </w:rPr>
              <w:br/>
            </w:r>
            <w:r w:rsidRPr="008F3DB7">
              <w:rPr>
                <w:rFonts w:ascii="David" w:eastAsia="Times New Roman" w:hAnsi="David" w:hint="cs"/>
                <w:color w:val="000000"/>
                <w:sz w:val="22"/>
                <w:szCs w:val="22"/>
                <w:rtl/>
              </w:rPr>
              <w:t xml:space="preserve">ב-8.4.24 </w:t>
            </w:r>
          </w:p>
          <w:p w:rsidR="008F3DB7" w:rsidRPr="008F3DB7" w:rsidRDefault="008F3DB7" w:rsidP="00C256B7">
            <w:pPr>
              <w:spacing w:line="269" w:lineRule="auto"/>
              <w:jc w:val="left"/>
              <w:rPr>
                <w:rFonts w:ascii="David" w:eastAsia="Times New Roman" w:hAnsi="David"/>
                <w:color w:val="000000"/>
                <w:sz w:val="22"/>
                <w:szCs w:val="22"/>
              </w:rPr>
            </w:pPr>
            <w:r w:rsidRPr="008F3DB7">
              <w:rPr>
                <w:rFonts w:ascii="David" w:eastAsia="Times New Roman" w:hAnsi="David" w:hint="cs"/>
                <w:color w:val="000000"/>
                <w:sz w:val="22"/>
                <w:szCs w:val="22"/>
                <w:rtl/>
              </w:rPr>
              <w:t xml:space="preserve">11.4 מלש"ח </w:t>
            </w:r>
            <w:r w:rsidR="00C47FB3">
              <w:rPr>
                <w:rFonts w:ascii="David" w:eastAsia="Times New Roman" w:hAnsi="David"/>
                <w:color w:val="000000"/>
                <w:sz w:val="22"/>
                <w:szCs w:val="22"/>
                <w:rtl/>
              </w:rPr>
              <w:br/>
            </w:r>
            <w:r w:rsidRPr="008F3DB7">
              <w:rPr>
                <w:rFonts w:ascii="David" w:eastAsia="Times New Roman" w:hAnsi="David" w:hint="cs"/>
                <w:color w:val="000000"/>
                <w:sz w:val="22"/>
                <w:szCs w:val="22"/>
                <w:rtl/>
              </w:rPr>
              <w:t>ב-15.8.24</w:t>
            </w:r>
          </w:p>
        </w:tc>
        <w:tc>
          <w:tcPr>
            <w:tcW w:w="1120" w:type="dxa"/>
            <w:tcBorders>
              <w:top w:val="single" w:sz="4" w:space="0" w:color="auto"/>
              <w:left w:val="single" w:sz="4" w:space="0" w:color="auto"/>
              <w:bottom w:val="single" w:sz="4" w:space="0" w:color="auto"/>
              <w:right w:val="single" w:sz="4" w:space="0" w:color="auto"/>
            </w:tcBorders>
          </w:tcPr>
          <w:p w:rsidR="008F3DB7" w:rsidRPr="008F3DB7" w:rsidRDefault="008F3DB7" w:rsidP="00C256B7">
            <w:pPr>
              <w:spacing w:line="269" w:lineRule="auto"/>
              <w:jc w:val="left"/>
              <w:rPr>
                <w:rFonts w:ascii="David" w:eastAsia="Times New Roman" w:hAnsi="David"/>
                <w:color w:val="000000"/>
                <w:sz w:val="22"/>
                <w:szCs w:val="22"/>
              </w:rPr>
            </w:pPr>
            <w:r w:rsidRPr="008F3DB7">
              <w:rPr>
                <w:rFonts w:ascii="David" w:eastAsia="Times New Roman" w:hAnsi="David"/>
                <w:color w:val="000000"/>
                <w:sz w:val="22"/>
                <w:szCs w:val="22"/>
              </w:rPr>
              <w:t>0%</w:t>
            </w:r>
            <w:r w:rsidRPr="008F3DB7">
              <w:rPr>
                <w:rFonts w:ascii="David" w:eastAsia="Times New Roman" w:hAnsi="David" w:hint="cs"/>
                <w:color w:val="000000"/>
                <w:sz w:val="22"/>
                <w:szCs w:val="22"/>
                <w:rtl/>
              </w:rPr>
              <w:t>10</w:t>
            </w:r>
          </w:p>
        </w:tc>
      </w:tr>
      <w:tr w:rsidR="008F3DB7" w:rsidRPr="008F3DB7" w:rsidTr="00C47FB3">
        <w:trPr>
          <w:trHeight w:val="315"/>
          <w:jc w:val="center"/>
        </w:trPr>
        <w:tc>
          <w:tcPr>
            <w:tcW w:w="1551" w:type="dxa"/>
            <w:tcBorders>
              <w:top w:val="nil"/>
              <w:left w:val="single" w:sz="4" w:space="0" w:color="auto"/>
              <w:bottom w:val="single" w:sz="4" w:space="0" w:color="auto"/>
              <w:right w:val="single" w:sz="4" w:space="0" w:color="auto"/>
            </w:tcBorders>
            <w:shd w:val="clear" w:color="auto" w:fill="auto"/>
            <w:noWrap/>
          </w:tcPr>
          <w:p w:rsidR="008F3DB7" w:rsidRPr="008F3DB7" w:rsidRDefault="008F3DB7" w:rsidP="00C256B7">
            <w:pPr>
              <w:spacing w:line="269" w:lineRule="auto"/>
              <w:jc w:val="left"/>
              <w:rPr>
                <w:rFonts w:ascii="David" w:eastAsia="Times New Roman" w:hAnsi="David"/>
                <w:b/>
                <w:bCs/>
                <w:color w:val="000000"/>
                <w:sz w:val="22"/>
                <w:szCs w:val="22"/>
                <w:rtl/>
              </w:rPr>
            </w:pPr>
            <w:r w:rsidRPr="008F3DB7">
              <w:rPr>
                <w:rFonts w:ascii="David" w:eastAsia="Times New Roman" w:hAnsi="David" w:hint="cs"/>
                <w:b/>
                <w:bCs/>
                <w:color w:val="000000"/>
                <w:sz w:val="22"/>
                <w:szCs w:val="22"/>
                <w:rtl/>
              </w:rPr>
              <w:t xml:space="preserve">סה"כ </w:t>
            </w:r>
            <w:r w:rsidRPr="008F3DB7">
              <w:rPr>
                <w:rFonts w:ascii="David" w:eastAsia="Times New Roman" w:hAnsi="David"/>
                <w:b/>
                <w:bCs/>
                <w:color w:val="000000"/>
                <w:sz w:val="22"/>
                <w:szCs w:val="22"/>
                <w:rtl/>
              </w:rPr>
              <w:t>מפונות</w:t>
            </w:r>
          </w:p>
        </w:tc>
        <w:tc>
          <w:tcPr>
            <w:tcW w:w="709" w:type="dxa"/>
            <w:tcBorders>
              <w:top w:val="single" w:sz="4" w:space="0" w:color="auto"/>
              <w:left w:val="single" w:sz="4" w:space="0" w:color="auto"/>
              <w:bottom w:val="single" w:sz="4" w:space="0" w:color="auto"/>
              <w:right w:val="single" w:sz="4" w:space="0" w:color="auto"/>
            </w:tcBorders>
            <w:shd w:val="clear" w:color="auto" w:fill="auto"/>
            <w:noWrap/>
          </w:tcPr>
          <w:p w:rsidR="008F3DB7" w:rsidRPr="008F3DB7" w:rsidRDefault="008F3DB7" w:rsidP="00C256B7">
            <w:pPr>
              <w:spacing w:line="269" w:lineRule="auto"/>
              <w:jc w:val="left"/>
              <w:rPr>
                <w:rFonts w:ascii="David" w:eastAsia="Times New Roman" w:hAnsi="David"/>
                <w:b/>
                <w:bCs/>
                <w:color w:val="000000"/>
                <w:sz w:val="22"/>
                <w:szCs w:val="22"/>
              </w:rPr>
            </w:pPr>
          </w:p>
        </w:tc>
        <w:tc>
          <w:tcPr>
            <w:tcW w:w="1215" w:type="dxa"/>
            <w:tcBorders>
              <w:top w:val="single" w:sz="4" w:space="0" w:color="auto"/>
              <w:left w:val="nil"/>
              <w:bottom w:val="single" w:sz="4" w:space="0" w:color="auto"/>
              <w:right w:val="single" w:sz="4" w:space="0" w:color="auto"/>
            </w:tcBorders>
            <w:shd w:val="clear" w:color="auto" w:fill="auto"/>
            <w:noWrap/>
          </w:tcPr>
          <w:p w:rsidR="008F3DB7" w:rsidRPr="008F3DB7" w:rsidRDefault="008F3DB7" w:rsidP="00C256B7">
            <w:pPr>
              <w:spacing w:line="269" w:lineRule="auto"/>
              <w:jc w:val="left"/>
              <w:rPr>
                <w:rFonts w:ascii="David" w:eastAsia="Times New Roman" w:hAnsi="David"/>
                <w:b/>
                <w:bCs/>
                <w:color w:val="000000"/>
                <w:sz w:val="22"/>
                <w:szCs w:val="22"/>
                <w:u w:val="single"/>
              </w:rPr>
            </w:pPr>
            <w:r w:rsidRPr="008F3DB7">
              <w:rPr>
                <w:rFonts w:ascii="David" w:eastAsia="Times New Roman" w:hAnsi="David" w:hint="cs"/>
                <w:b/>
                <w:bCs/>
                <w:color w:val="000000"/>
                <w:sz w:val="22"/>
                <w:szCs w:val="22"/>
                <w:u w:val="single"/>
                <w:rtl/>
              </w:rPr>
              <w:t>202,705,908</w:t>
            </w:r>
          </w:p>
        </w:tc>
        <w:tc>
          <w:tcPr>
            <w:tcW w:w="1620" w:type="dxa"/>
            <w:tcBorders>
              <w:top w:val="single" w:sz="4" w:space="0" w:color="auto"/>
              <w:left w:val="single" w:sz="4" w:space="0" w:color="auto"/>
              <w:bottom w:val="single" w:sz="4" w:space="0" w:color="auto"/>
              <w:right w:val="single" w:sz="4" w:space="0" w:color="auto"/>
            </w:tcBorders>
            <w:shd w:val="clear" w:color="auto" w:fill="auto"/>
            <w:noWrap/>
          </w:tcPr>
          <w:p w:rsidR="008F3DB7" w:rsidRPr="008F3DB7" w:rsidRDefault="008F3DB7" w:rsidP="00C256B7">
            <w:pPr>
              <w:spacing w:line="269" w:lineRule="auto"/>
              <w:jc w:val="left"/>
              <w:rPr>
                <w:rFonts w:ascii="David" w:eastAsia="Times New Roman" w:hAnsi="David"/>
                <w:b/>
                <w:bCs/>
                <w:color w:val="000000"/>
                <w:sz w:val="22"/>
                <w:szCs w:val="22"/>
                <w:u w:val="single"/>
              </w:rPr>
            </w:pPr>
            <w:r w:rsidRPr="008F3DB7">
              <w:rPr>
                <w:rFonts w:ascii="David" w:eastAsia="Times New Roman" w:hAnsi="David" w:hint="cs"/>
                <w:b/>
                <w:bCs/>
                <w:color w:val="000000"/>
                <w:sz w:val="22"/>
                <w:szCs w:val="22"/>
                <w:u w:val="single"/>
                <w:rtl/>
              </w:rPr>
              <w:t>202,698,334</w:t>
            </w:r>
          </w:p>
        </w:tc>
        <w:tc>
          <w:tcPr>
            <w:tcW w:w="1995" w:type="dxa"/>
            <w:tcBorders>
              <w:top w:val="single" w:sz="4" w:space="0" w:color="auto"/>
              <w:left w:val="single" w:sz="4" w:space="0" w:color="auto"/>
              <w:bottom w:val="single" w:sz="4" w:space="0" w:color="auto"/>
              <w:right w:val="single" w:sz="4" w:space="0" w:color="auto"/>
            </w:tcBorders>
          </w:tcPr>
          <w:p w:rsidR="008F3DB7" w:rsidRPr="008F3DB7" w:rsidRDefault="008F3DB7" w:rsidP="00C256B7">
            <w:pPr>
              <w:spacing w:line="269" w:lineRule="auto"/>
              <w:jc w:val="left"/>
              <w:rPr>
                <w:rFonts w:ascii="David" w:eastAsia="Calibri" w:hAnsi="David"/>
                <w:b/>
                <w:bCs/>
                <w:color w:val="000000"/>
                <w:sz w:val="22"/>
                <w:szCs w:val="22"/>
                <w:u w:val="single"/>
              </w:rPr>
            </w:pPr>
          </w:p>
        </w:tc>
        <w:tc>
          <w:tcPr>
            <w:tcW w:w="1120" w:type="dxa"/>
            <w:tcBorders>
              <w:top w:val="single" w:sz="4" w:space="0" w:color="auto"/>
              <w:left w:val="single" w:sz="4" w:space="0" w:color="auto"/>
              <w:bottom w:val="single" w:sz="4" w:space="0" w:color="auto"/>
              <w:right w:val="single" w:sz="4" w:space="0" w:color="auto"/>
            </w:tcBorders>
          </w:tcPr>
          <w:p w:rsidR="008F3DB7" w:rsidRPr="008F3DB7" w:rsidRDefault="008F3DB7" w:rsidP="00C256B7">
            <w:pPr>
              <w:spacing w:line="269" w:lineRule="auto"/>
              <w:jc w:val="left"/>
              <w:rPr>
                <w:rFonts w:ascii="David" w:eastAsia="Calibri" w:hAnsi="David"/>
                <w:b/>
                <w:bCs/>
                <w:color w:val="000000"/>
                <w:sz w:val="22"/>
                <w:szCs w:val="22"/>
                <w:u w:val="single"/>
              </w:rPr>
            </w:pPr>
          </w:p>
        </w:tc>
      </w:tr>
      <w:bookmarkEnd w:id="76"/>
      <w:tr w:rsidR="00C47FB3" w:rsidRPr="008F3DB7" w:rsidTr="008C4E05">
        <w:trPr>
          <w:trHeight w:val="374"/>
          <w:jc w:val="center"/>
        </w:trPr>
        <w:tc>
          <w:tcPr>
            <w:tcW w:w="8210" w:type="dxa"/>
            <w:gridSpan w:val="6"/>
            <w:tcBorders>
              <w:top w:val="nil"/>
              <w:left w:val="single" w:sz="4" w:space="0" w:color="auto"/>
              <w:bottom w:val="single" w:sz="4" w:space="0" w:color="auto"/>
              <w:right w:val="single" w:sz="4" w:space="0" w:color="auto"/>
            </w:tcBorders>
            <w:shd w:val="clear" w:color="auto" w:fill="auto"/>
            <w:noWrap/>
          </w:tcPr>
          <w:p w:rsidR="00C47FB3" w:rsidRPr="008F3DB7" w:rsidRDefault="00C47FB3" w:rsidP="00C256B7">
            <w:pPr>
              <w:spacing w:line="269" w:lineRule="auto"/>
              <w:jc w:val="left"/>
              <w:rPr>
                <w:rFonts w:ascii="David" w:eastAsia="Times New Roman" w:hAnsi="David"/>
                <w:color w:val="000000"/>
                <w:sz w:val="22"/>
                <w:szCs w:val="22"/>
              </w:rPr>
            </w:pPr>
            <w:r w:rsidRPr="008F3DB7">
              <w:rPr>
                <w:rFonts w:ascii="David" w:eastAsia="Times New Roman" w:hAnsi="David" w:hint="cs"/>
                <w:b/>
                <w:bCs/>
                <w:color w:val="000000"/>
                <w:sz w:val="22"/>
                <w:szCs w:val="22"/>
                <w:rtl/>
              </w:rPr>
              <w:t>קולטות</w:t>
            </w:r>
          </w:p>
        </w:tc>
      </w:tr>
      <w:tr w:rsidR="008F3DB7" w:rsidRPr="008F3DB7" w:rsidTr="00C47FB3">
        <w:trPr>
          <w:trHeight w:val="315"/>
          <w:jc w:val="center"/>
        </w:trPr>
        <w:tc>
          <w:tcPr>
            <w:tcW w:w="1551" w:type="dxa"/>
            <w:tcBorders>
              <w:top w:val="nil"/>
              <w:left w:val="single" w:sz="4" w:space="0" w:color="auto"/>
              <w:bottom w:val="single" w:sz="4" w:space="0" w:color="auto"/>
              <w:right w:val="single" w:sz="4" w:space="0" w:color="auto"/>
            </w:tcBorders>
            <w:shd w:val="clear" w:color="auto" w:fill="auto"/>
            <w:noWrap/>
            <w:vAlign w:val="bottom"/>
          </w:tcPr>
          <w:p w:rsidR="008F3DB7" w:rsidRPr="008F3DB7" w:rsidRDefault="008F3DB7" w:rsidP="00C256B7">
            <w:pPr>
              <w:spacing w:line="269" w:lineRule="auto"/>
              <w:jc w:val="left"/>
              <w:rPr>
                <w:rFonts w:ascii="David" w:eastAsia="Times New Roman" w:hAnsi="David"/>
                <w:b/>
                <w:bCs/>
                <w:color w:val="000000"/>
                <w:sz w:val="22"/>
                <w:szCs w:val="22"/>
              </w:rPr>
            </w:pPr>
            <w:r w:rsidRPr="008F3DB7">
              <w:rPr>
                <w:rFonts w:ascii="David" w:eastAsia="Times New Roman" w:hAnsi="David"/>
                <w:b/>
                <w:bCs/>
                <w:color w:val="000000"/>
                <w:sz w:val="22"/>
                <w:szCs w:val="22"/>
                <w:rtl/>
              </w:rPr>
              <w:t>אילת</w:t>
            </w:r>
          </w:p>
        </w:tc>
        <w:tc>
          <w:tcPr>
            <w:tcW w:w="709" w:type="dxa"/>
            <w:tcBorders>
              <w:top w:val="nil"/>
              <w:left w:val="single" w:sz="4" w:space="0" w:color="auto"/>
              <w:bottom w:val="single" w:sz="4" w:space="0" w:color="auto"/>
              <w:right w:val="single" w:sz="4" w:space="0" w:color="auto"/>
            </w:tcBorders>
            <w:shd w:val="clear" w:color="auto" w:fill="auto"/>
            <w:noWrap/>
            <w:vAlign w:val="bottom"/>
          </w:tcPr>
          <w:p w:rsidR="008F3DB7" w:rsidRPr="008F3DB7" w:rsidRDefault="008F3DB7" w:rsidP="00C256B7">
            <w:pPr>
              <w:spacing w:line="269" w:lineRule="auto"/>
              <w:jc w:val="left"/>
              <w:rPr>
                <w:rFonts w:ascii="David" w:eastAsia="Times New Roman" w:hAnsi="David"/>
                <w:color w:val="000000"/>
                <w:sz w:val="22"/>
                <w:szCs w:val="22"/>
                <w:rtl/>
              </w:rPr>
            </w:pPr>
            <w:r w:rsidRPr="008F3DB7">
              <w:rPr>
                <w:rFonts w:ascii="David" w:eastAsia="Times New Roman" w:hAnsi="David"/>
                <w:color w:val="000000"/>
                <w:sz w:val="22"/>
                <w:szCs w:val="22"/>
              </w:rPr>
              <w:t>2024</w:t>
            </w:r>
          </w:p>
        </w:tc>
        <w:tc>
          <w:tcPr>
            <w:tcW w:w="1215" w:type="dxa"/>
            <w:tcBorders>
              <w:top w:val="nil"/>
              <w:left w:val="single" w:sz="4" w:space="0" w:color="auto"/>
              <w:bottom w:val="single" w:sz="4" w:space="0" w:color="auto"/>
              <w:right w:val="single" w:sz="4" w:space="0" w:color="auto"/>
            </w:tcBorders>
            <w:noWrap/>
          </w:tcPr>
          <w:p w:rsidR="008F3DB7" w:rsidRPr="008F3DB7" w:rsidRDefault="008F3DB7" w:rsidP="00C256B7">
            <w:pPr>
              <w:spacing w:line="269" w:lineRule="auto"/>
              <w:jc w:val="left"/>
              <w:rPr>
                <w:rFonts w:ascii="David" w:eastAsia="Times New Roman" w:hAnsi="David"/>
                <w:color w:val="000000"/>
                <w:sz w:val="22"/>
                <w:szCs w:val="22"/>
              </w:rPr>
            </w:pPr>
            <w:r w:rsidRPr="008F3DB7">
              <w:rPr>
                <w:rFonts w:ascii="David" w:eastAsia="Times New Roman" w:hAnsi="David" w:hint="cs"/>
                <w:color w:val="000000"/>
                <w:sz w:val="22"/>
                <w:szCs w:val="22"/>
                <w:rtl/>
              </w:rPr>
              <w:t>8,434,296</w:t>
            </w:r>
          </w:p>
        </w:tc>
        <w:tc>
          <w:tcPr>
            <w:tcW w:w="1620" w:type="dxa"/>
            <w:tcBorders>
              <w:top w:val="single" w:sz="4" w:space="0" w:color="auto"/>
              <w:left w:val="single" w:sz="4" w:space="0" w:color="auto"/>
              <w:bottom w:val="single" w:sz="4" w:space="0" w:color="auto"/>
              <w:right w:val="single" w:sz="4" w:space="0" w:color="auto"/>
            </w:tcBorders>
            <w:shd w:val="clear" w:color="auto" w:fill="auto"/>
            <w:noWrap/>
            <w:vAlign w:val="bottom"/>
          </w:tcPr>
          <w:p w:rsidR="008F3DB7" w:rsidRPr="008F3DB7" w:rsidRDefault="008F3DB7" w:rsidP="00C256B7">
            <w:pPr>
              <w:spacing w:line="269" w:lineRule="auto"/>
              <w:jc w:val="left"/>
              <w:rPr>
                <w:rFonts w:ascii="David" w:eastAsia="Times New Roman" w:hAnsi="David"/>
                <w:color w:val="000000"/>
                <w:sz w:val="22"/>
                <w:szCs w:val="22"/>
              </w:rPr>
            </w:pPr>
            <w:r w:rsidRPr="008F3DB7">
              <w:rPr>
                <w:rFonts w:ascii="David" w:eastAsia="Times New Roman" w:hAnsi="David"/>
                <w:color w:val="000000"/>
                <w:sz w:val="22"/>
                <w:szCs w:val="22"/>
              </w:rPr>
              <w:t>8,342,528</w:t>
            </w:r>
          </w:p>
        </w:tc>
        <w:tc>
          <w:tcPr>
            <w:tcW w:w="1995" w:type="dxa"/>
            <w:tcBorders>
              <w:top w:val="single" w:sz="4" w:space="0" w:color="auto"/>
              <w:left w:val="single" w:sz="4" w:space="0" w:color="auto"/>
              <w:bottom w:val="single" w:sz="4" w:space="0" w:color="auto"/>
              <w:right w:val="single" w:sz="4" w:space="0" w:color="auto"/>
            </w:tcBorders>
          </w:tcPr>
          <w:p w:rsidR="008F3DB7" w:rsidRPr="008F3DB7" w:rsidRDefault="008F3DB7" w:rsidP="00C256B7">
            <w:pPr>
              <w:spacing w:line="269" w:lineRule="auto"/>
              <w:jc w:val="left"/>
              <w:rPr>
                <w:rFonts w:ascii="David" w:eastAsia="Times New Roman" w:hAnsi="David"/>
                <w:color w:val="000000"/>
                <w:sz w:val="22"/>
                <w:szCs w:val="22"/>
              </w:rPr>
            </w:pPr>
            <w:r w:rsidRPr="008F3DB7">
              <w:rPr>
                <w:rFonts w:ascii="David" w:eastAsia="Times New Roman" w:hAnsi="David" w:hint="cs"/>
                <w:color w:val="000000"/>
                <w:sz w:val="22"/>
                <w:szCs w:val="22"/>
                <w:rtl/>
              </w:rPr>
              <w:t>18.4.24</w:t>
            </w:r>
          </w:p>
        </w:tc>
        <w:tc>
          <w:tcPr>
            <w:tcW w:w="1120" w:type="dxa"/>
            <w:tcBorders>
              <w:top w:val="single" w:sz="4" w:space="0" w:color="auto"/>
              <w:left w:val="nil"/>
              <w:bottom w:val="single" w:sz="4" w:space="0" w:color="auto"/>
              <w:right w:val="single" w:sz="4" w:space="0" w:color="auto"/>
            </w:tcBorders>
            <w:shd w:val="clear" w:color="auto" w:fill="auto"/>
          </w:tcPr>
          <w:p w:rsidR="008F3DB7" w:rsidRPr="008F3DB7" w:rsidRDefault="008F3DB7" w:rsidP="00C256B7">
            <w:pPr>
              <w:spacing w:line="269" w:lineRule="auto"/>
              <w:jc w:val="left"/>
              <w:rPr>
                <w:rFonts w:ascii="David" w:eastAsia="Times New Roman" w:hAnsi="David"/>
                <w:color w:val="000000"/>
                <w:sz w:val="22"/>
                <w:szCs w:val="22"/>
                <w:rtl/>
              </w:rPr>
            </w:pPr>
            <w:r w:rsidRPr="008F3DB7">
              <w:rPr>
                <w:rFonts w:ascii="David" w:eastAsia="Times New Roman" w:hAnsi="David" w:hint="cs"/>
                <w:color w:val="000000"/>
                <w:sz w:val="22"/>
                <w:szCs w:val="22"/>
                <w:rtl/>
              </w:rPr>
              <w:t>כ-100%</w:t>
            </w:r>
          </w:p>
        </w:tc>
      </w:tr>
      <w:tr w:rsidR="008F3DB7" w:rsidRPr="008F3DB7" w:rsidTr="00C47FB3">
        <w:trPr>
          <w:trHeight w:val="315"/>
          <w:jc w:val="center"/>
        </w:trPr>
        <w:tc>
          <w:tcPr>
            <w:tcW w:w="1551" w:type="dxa"/>
            <w:tcBorders>
              <w:top w:val="nil"/>
              <w:left w:val="single" w:sz="4" w:space="0" w:color="auto"/>
              <w:bottom w:val="single" w:sz="4" w:space="0" w:color="auto"/>
              <w:right w:val="single" w:sz="4" w:space="0" w:color="auto"/>
            </w:tcBorders>
            <w:shd w:val="clear" w:color="auto" w:fill="auto"/>
            <w:noWrap/>
            <w:vAlign w:val="bottom"/>
          </w:tcPr>
          <w:p w:rsidR="008F3DB7" w:rsidRPr="008F3DB7" w:rsidRDefault="008F3DB7" w:rsidP="00C256B7">
            <w:pPr>
              <w:spacing w:line="269" w:lineRule="auto"/>
              <w:jc w:val="left"/>
              <w:rPr>
                <w:rFonts w:ascii="David" w:eastAsia="Times New Roman" w:hAnsi="David"/>
                <w:b/>
                <w:bCs/>
                <w:color w:val="000000"/>
                <w:sz w:val="22"/>
                <w:szCs w:val="22"/>
                <w:rtl/>
              </w:rPr>
            </w:pPr>
            <w:r w:rsidRPr="008F3DB7">
              <w:rPr>
                <w:rFonts w:ascii="David" w:eastAsia="Times New Roman" w:hAnsi="David"/>
                <w:b/>
                <w:bCs/>
                <w:color w:val="000000"/>
                <w:sz w:val="22"/>
                <w:szCs w:val="22"/>
                <w:rtl/>
              </w:rPr>
              <w:t>הרצלי</w:t>
            </w:r>
            <w:r w:rsidRPr="008F3DB7">
              <w:rPr>
                <w:rFonts w:ascii="David" w:eastAsia="Times New Roman" w:hAnsi="David" w:hint="cs"/>
                <w:b/>
                <w:bCs/>
                <w:color w:val="000000"/>
                <w:sz w:val="22"/>
                <w:szCs w:val="22"/>
                <w:rtl/>
              </w:rPr>
              <w:t>י</w:t>
            </w:r>
            <w:r w:rsidRPr="008F3DB7">
              <w:rPr>
                <w:rFonts w:ascii="David" w:eastAsia="Times New Roman" w:hAnsi="David"/>
                <w:b/>
                <w:bCs/>
                <w:color w:val="000000"/>
                <w:sz w:val="22"/>
                <w:szCs w:val="22"/>
                <w:rtl/>
              </w:rPr>
              <w:t>ה</w:t>
            </w:r>
          </w:p>
        </w:tc>
        <w:tc>
          <w:tcPr>
            <w:tcW w:w="709" w:type="dxa"/>
            <w:tcBorders>
              <w:top w:val="nil"/>
              <w:left w:val="single" w:sz="4" w:space="0" w:color="auto"/>
              <w:bottom w:val="single" w:sz="4" w:space="0" w:color="auto"/>
              <w:right w:val="single" w:sz="4" w:space="0" w:color="auto"/>
            </w:tcBorders>
            <w:shd w:val="clear" w:color="auto" w:fill="auto"/>
            <w:noWrap/>
            <w:vAlign w:val="bottom"/>
          </w:tcPr>
          <w:p w:rsidR="008F3DB7" w:rsidRPr="008F3DB7" w:rsidRDefault="008F3DB7" w:rsidP="00C256B7">
            <w:pPr>
              <w:spacing w:line="269" w:lineRule="auto"/>
              <w:jc w:val="left"/>
              <w:rPr>
                <w:rFonts w:ascii="David" w:eastAsia="Times New Roman" w:hAnsi="David"/>
                <w:color w:val="000000"/>
                <w:sz w:val="22"/>
                <w:szCs w:val="22"/>
              </w:rPr>
            </w:pPr>
            <w:r w:rsidRPr="008F3DB7">
              <w:rPr>
                <w:rFonts w:ascii="David" w:eastAsia="Times New Roman" w:hAnsi="David"/>
                <w:color w:val="000000"/>
                <w:sz w:val="22"/>
                <w:szCs w:val="22"/>
              </w:rPr>
              <w:t>2024</w:t>
            </w:r>
          </w:p>
        </w:tc>
        <w:tc>
          <w:tcPr>
            <w:tcW w:w="1215" w:type="dxa"/>
            <w:tcBorders>
              <w:top w:val="nil"/>
              <w:left w:val="single" w:sz="4" w:space="0" w:color="auto"/>
              <w:bottom w:val="single" w:sz="4" w:space="0" w:color="auto"/>
              <w:right w:val="single" w:sz="4" w:space="0" w:color="auto"/>
            </w:tcBorders>
            <w:noWrap/>
          </w:tcPr>
          <w:p w:rsidR="008F3DB7" w:rsidRPr="008F3DB7" w:rsidRDefault="008F3DB7" w:rsidP="00C256B7">
            <w:pPr>
              <w:spacing w:line="269" w:lineRule="auto"/>
              <w:jc w:val="left"/>
              <w:rPr>
                <w:rFonts w:ascii="David" w:eastAsia="Times New Roman" w:hAnsi="David"/>
                <w:color w:val="000000"/>
                <w:sz w:val="22"/>
                <w:szCs w:val="22"/>
                <w:rtl/>
              </w:rPr>
            </w:pPr>
            <w:r w:rsidRPr="008F3DB7">
              <w:rPr>
                <w:rFonts w:ascii="David" w:eastAsia="Times New Roman" w:hAnsi="David" w:hint="cs"/>
                <w:color w:val="000000"/>
                <w:sz w:val="22"/>
                <w:szCs w:val="22"/>
                <w:rtl/>
              </w:rPr>
              <w:t>699,774</w:t>
            </w:r>
          </w:p>
        </w:tc>
        <w:tc>
          <w:tcPr>
            <w:tcW w:w="1620" w:type="dxa"/>
            <w:tcBorders>
              <w:top w:val="single" w:sz="4" w:space="0" w:color="auto"/>
              <w:left w:val="single" w:sz="4" w:space="0" w:color="auto"/>
              <w:bottom w:val="single" w:sz="4" w:space="0" w:color="auto"/>
              <w:right w:val="single" w:sz="4" w:space="0" w:color="auto"/>
            </w:tcBorders>
            <w:shd w:val="clear" w:color="auto" w:fill="auto"/>
            <w:noWrap/>
            <w:vAlign w:val="bottom"/>
          </w:tcPr>
          <w:p w:rsidR="008F3DB7" w:rsidRPr="008F3DB7" w:rsidRDefault="008F3DB7" w:rsidP="00C256B7">
            <w:pPr>
              <w:spacing w:line="269" w:lineRule="auto"/>
              <w:jc w:val="left"/>
              <w:rPr>
                <w:rFonts w:ascii="David" w:eastAsia="Times New Roman" w:hAnsi="David"/>
                <w:color w:val="000000"/>
                <w:sz w:val="22"/>
                <w:szCs w:val="22"/>
              </w:rPr>
            </w:pPr>
            <w:r w:rsidRPr="008F3DB7">
              <w:rPr>
                <w:rFonts w:ascii="David" w:eastAsia="Times New Roman" w:hAnsi="David"/>
                <w:color w:val="000000"/>
                <w:sz w:val="22"/>
                <w:szCs w:val="22"/>
              </w:rPr>
              <w:t>692,160</w:t>
            </w:r>
          </w:p>
        </w:tc>
        <w:tc>
          <w:tcPr>
            <w:tcW w:w="1995" w:type="dxa"/>
            <w:tcBorders>
              <w:top w:val="single" w:sz="4" w:space="0" w:color="auto"/>
              <w:left w:val="single" w:sz="4" w:space="0" w:color="auto"/>
              <w:bottom w:val="single" w:sz="4" w:space="0" w:color="auto"/>
              <w:right w:val="single" w:sz="4" w:space="0" w:color="auto"/>
            </w:tcBorders>
          </w:tcPr>
          <w:p w:rsidR="008F3DB7" w:rsidRPr="008F3DB7" w:rsidRDefault="008F3DB7" w:rsidP="00C256B7">
            <w:pPr>
              <w:spacing w:line="269" w:lineRule="auto"/>
              <w:jc w:val="left"/>
              <w:rPr>
                <w:rFonts w:ascii="David" w:eastAsia="Times New Roman" w:hAnsi="David"/>
                <w:color w:val="000000"/>
                <w:sz w:val="22"/>
                <w:szCs w:val="22"/>
                <w:rtl/>
              </w:rPr>
            </w:pPr>
            <w:r w:rsidRPr="008F3DB7">
              <w:rPr>
                <w:rFonts w:ascii="David" w:eastAsia="Times New Roman" w:hAnsi="David" w:hint="cs"/>
                <w:color w:val="000000"/>
                <w:sz w:val="22"/>
                <w:szCs w:val="22"/>
                <w:rtl/>
              </w:rPr>
              <w:t>2.7.24</w:t>
            </w:r>
          </w:p>
        </w:tc>
        <w:tc>
          <w:tcPr>
            <w:tcW w:w="1120" w:type="dxa"/>
            <w:tcBorders>
              <w:top w:val="single" w:sz="4" w:space="0" w:color="auto"/>
              <w:left w:val="nil"/>
              <w:bottom w:val="single" w:sz="4" w:space="0" w:color="auto"/>
              <w:right w:val="single" w:sz="4" w:space="0" w:color="auto"/>
            </w:tcBorders>
            <w:shd w:val="clear" w:color="auto" w:fill="auto"/>
          </w:tcPr>
          <w:p w:rsidR="008F3DB7" w:rsidRPr="008F3DB7" w:rsidRDefault="008F3DB7" w:rsidP="00C256B7">
            <w:pPr>
              <w:spacing w:line="269" w:lineRule="auto"/>
              <w:jc w:val="left"/>
              <w:rPr>
                <w:rFonts w:ascii="David" w:eastAsia="Times New Roman" w:hAnsi="David"/>
                <w:color w:val="000000"/>
                <w:sz w:val="22"/>
                <w:szCs w:val="22"/>
                <w:rtl/>
              </w:rPr>
            </w:pPr>
            <w:r w:rsidRPr="008F3DB7">
              <w:rPr>
                <w:rFonts w:ascii="David" w:eastAsia="Times New Roman" w:hAnsi="David" w:hint="cs"/>
                <w:color w:val="000000"/>
                <w:sz w:val="22"/>
                <w:szCs w:val="22"/>
                <w:rtl/>
              </w:rPr>
              <w:t>כ-100%</w:t>
            </w:r>
          </w:p>
        </w:tc>
      </w:tr>
      <w:tr w:rsidR="008F3DB7" w:rsidRPr="008F3DB7" w:rsidTr="00C47FB3">
        <w:trPr>
          <w:trHeight w:val="315"/>
          <w:jc w:val="center"/>
        </w:trPr>
        <w:tc>
          <w:tcPr>
            <w:tcW w:w="1551" w:type="dxa"/>
            <w:tcBorders>
              <w:top w:val="nil"/>
              <w:left w:val="single" w:sz="4" w:space="0" w:color="auto"/>
              <w:bottom w:val="single" w:sz="4" w:space="0" w:color="auto"/>
              <w:right w:val="single" w:sz="4" w:space="0" w:color="auto"/>
            </w:tcBorders>
            <w:shd w:val="clear" w:color="auto" w:fill="auto"/>
            <w:noWrap/>
            <w:vAlign w:val="bottom"/>
          </w:tcPr>
          <w:p w:rsidR="008F3DB7" w:rsidRPr="008F3DB7" w:rsidRDefault="008F3DB7" w:rsidP="00C256B7">
            <w:pPr>
              <w:spacing w:line="269" w:lineRule="auto"/>
              <w:jc w:val="left"/>
              <w:rPr>
                <w:rFonts w:ascii="David" w:eastAsia="Times New Roman" w:hAnsi="David"/>
                <w:b/>
                <w:bCs/>
                <w:color w:val="000000"/>
                <w:sz w:val="22"/>
                <w:szCs w:val="22"/>
                <w:rtl/>
              </w:rPr>
            </w:pPr>
            <w:r w:rsidRPr="008F3DB7">
              <w:rPr>
                <w:rFonts w:ascii="David" w:eastAsia="Times New Roman" w:hAnsi="David"/>
                <w:b/>
                <w:bCs/>
                <w:color w:val="000000"/>
                <w:sz w:val="22"/>
                <w:szCs w:val="22"/>
                <w:rtl/>
              </w:rPr>
              <w:t>חיפה</w:t>
            </w:r>
          </w:p>
        </w:tc>
        <w:tc>
          <w:tcPr>
            <w:tcW w:w="709" w:type="dxa"/>
            <w:tcBorders>
              <w:top w:val="nil"/>
              <w:left w:val="single" w:sz="4" w:space="0" w:color="auto"/>
              <w:bottom w:val="single" w:sz="4" w:space="0" w:color="auto"/>
              <w:right w:val="single" w:sz="4" w:space="0" w:color="auto"/>
            </w:tcBorders>
            <w:shd w:val="clear" w:color="auto" w:fill="auto"/>
            <w:noWrap/>
            <w:vAlign w:val="bottom"/>
          </w:tcPr>
          <w:p w:rsidR="008F3DB7" w:rsidRPr="008F3DB7" w:rsidRDefault="008F3DB7" w:rsidP="00C256B7">
            <w:pPr>
              <w:spacing w:line="269" w:lineRule="auto"/>
              <w:jc w:val="left"/>
              <w:rPr>
                <w:rFonts w:ascii="David" w:eastAsia="Times New Roman" w:hAnsi="David"/>
                <w:color w:val="000000"/>
                <w:sz w:val="22"/>
                <w:szCs w:val="22"/>
              </w:rPr>
            </w:pPr>
            <w:r w:rsidRPr="008F3DB7">
              <w:rPr>
                <w:rFonts w:ascii="David" w:eastAsia="Times New Roman" w:hAnsi="David"/>
                <w:color w:val="000000"/>
                <w:sz w:val="22"/>
                <w:szCs w:val="22"/>
              </w:rPr>
              <w:t>2024</w:t>
            </w:r>
          </w:p>
        </w:tc>
        <w:tc>
          <w:tcPr>
            <w:tcW w:w="1215" w:type="dxa"/>
            <w:tcBorders>
              <w:top w:val="nil"/>
              <w:left w:val="single" w:sz="4" w:space="0" w:color="auto"/>
              <w:bottom w:val="single" w:sz="4" w:space="0" w:color="auto"/>
              <w:right w:val="single" w:sz="4" w:space="0" w:color="auto"/>
            </w:tcBorders>
            <w:noWrap/>
          </w:tcPr>
          <w:p w:rsidR="008F3DB7" w:rsidRPr="008F3DB7" w:rsidRDefault="008F3DB7" w:rsidP="00C256B7">
            <w:pPr>
              <w:spacing w:line="269" w:lineRule="auto"/>
              <w:jc w:val="left"/>
              <w:rPr>
                <w:rFonts w:ascii="David" w:eastAsia="Times New Roman" w:hAnsi="David"/>
                <w:color w:val="000000"/>
                <w:sz w:val="22"/>
                <w:szCs w:val="22"/>
                <w:rtl/>
              </w:rPr>
            </w:pPr>
            <w:r w:rsidRPr="008F3DB7">
              <w:rPr>
                <w:rFonts w:ascii="David" w:eastAsia="Times New Roman" w:hAnsi="David" w:hint="cs"/>
                <w:color w:val="000000"/>
                <w:sz w:val="22"/>
                <w:szCs w:val="22"/>
                <w:rtl/>
              </w:rPr>
              <w:t>853,628</w:t>
            </w:r>
          </w:p>
        </w:tc>
        <w:tc>
          <w:tcPr>
            <w:tcW w:w="1620" w:type="dxa"/>
            <w:tcBorders>
              <w:top w:val="single" w:sz="4" w:space="0" w:color="auto"/>
              <w:left w:val="single" w:sz="4" w:space="0" w:color="auto"/>
              <w:bottom w:val="single" w:sz="4" w:space="0" w:color="auto"/>
              <w:right w:val="single" w:sz="4" w:space="0" w:color="auto"/>
            </w:tcBorders>
            <w:shd w:val="clear" w:color="auto" w:fill="auto"/>
            <w:noWrap/>
            <w:vAlign w:val="bottom"/>
          </w:tcPr>
          <w:p w:rsidR="008F3DB7" w:rsidRPr="008F3DB7" w:rsidRDefault="008F3DB7" w:rsidP="00C256B7">
            <w:pPr>
              <w:spacing w:line="269" w:lineRule="auto"/>
              <w:jc w:val="left"/>
              <w:rPr>
                <w:rFonts w:ascii="David" w:eastAsia="Times New Roman" w:hAnsi="David"/>
                <w:color w:val="000000"/>
                <w:sz w:val="22"/>
                <w:szCs w:val="22"/>
              </w:rPr>
            </w:pPr>
            <w:r w:rsidRPr="008F3DB7">
              <w:rPr>
                <w:rFonts w:ascii="David" w:eastAsia="Times New Roman" w:hAnsi="David"/>
                <w:color w:val="000000"/>
                <w:sz w:val="22"/>
                <w:szCs w:val="22"/>
              </w:rPr>
              <w:t>844,340</w:t>
            </w:r>
          </w:p>
        </w:tc>
        <w:tc>
          <w:tcPr>
            <w:tcW w:w="1995" w:type="dxa"/>
            <w:tcBorders>
              <w:top w:val="single" w:sz="4" w:space="0" w:color="auto"/>
              <w:left w:val="single" w:sz="4" w:space="0" w:color="auto"/>
              <w:bottom w:val="single" w:sz="4" w:space="0" w:color="auto"/>
              <w:right w:val="single" w:sz="4" w:space="0" w:color="auto"/>
            </w:tcBorders>
          </w:tcPr>
          <w:p w:rsidR="008F3DB7" w:rsidRPr="008F3DB7" w:rsidRDefault="008F3DB7" w:rsidP="00C256B7">
            <w:pPr>
              <w:spacing w:line="269" w:lineRule="auto"/>
              <w:jc w:val="left"/>
              <w:rPr>
                <w:rFonts w:ascii="David" w:eastAsia="Times New Roman" w:hAnsi="David"/>
                <w:color w:val="000000"/>
                <w:sz w:val="22"/>
                <w:szCs w:val="22"/>
                <w:rtl/>
              </w:rPr>
            </w:pPr>
            <w:r w:rsidRPr="008F3DB7">
              <w:rPr>
                <w:rFonts w:ascii="David" w:eastAsia="Times New Roman" w:hAnsi="David" w:hint="cs"/>
                <w:color w:val="000000"/>
                <w:sz w:val="22"/>
                <w:szCs w:val="22"/>
                <w:rtl/>
              </w:rPr>
              <w:t>18.4.24</w:t>
            </w:r>
          </w:p>
        </w:tc>
        <w:tc>
          <w:tcPr>
            <w:tcW w:w="1120" w:type="dxa"/>
            <w:tcBorders>
              <w:top w:val="single" w:sz="4" w:space="0" w:color="auto"/>
              <w:left w:val="nil"/>
              <w:bottom w:val="single" w:sz="4" w:space="0" w:color="auto"/>
              <w:right w:val="single" w:sz="4" w:space="0" w:color="auto"/>
            </w:tcBorders>
            <w:shd w:val="clear" w:color="auto" w:fill="auto"/>
          </w:tcPr>
          <w:p w:rsidR="008F3DB7" w:rsidRPr="008F3DB7" w:rsidRDefault="008F3DB7" w:rsidP="00C256B7">
            <w:pPr>
              <w:spacing w:line="269" w:lineRule="auto"/>
              <w:jc w:val="left"/>
              <w:rPr>
                <w:rFonts w:ascii="David" w:eastAsia="Times New Roman" w:hAnsi="David"/>
                <w:color w:val="000000"/>
                <w:sz w:val="22"/>
                <w:szCs w:val="22"/>
                <w:rtl/>
              </w:rPr>
            </w:pPr>
            <w:r w:rsidRPr="008F3DB7">
              <w:rPr>
                <w:rFonts w:ascii="David" w:eastAsia="Times New Roman" w:hAnsi="David" w:hint="cs"/>
                <w:color w:val="000000"/>
                <w:sz w:val="22"/>
                <w:szCs w:val="22"/>
                <w:rtl/>
              </w:rPr>
              <w:t>כ-100%</w:t>
            </w:r>
          </w:p>
        </w:tc>
      </w:tr>
      <w:tr w:rsidR="008F3DB7" w:rsidRPr="008F3DB7" w:rsidTr="00C47FB3">
        <w:trPr>
          <w:trHeight w:val="315"/>
          <w:jc w:val="center"/>
        </w:trPr>
        <w:tc>
          <w:tcPr>
            <w:tcW w:w="1551" w:type="dxa"/>
            <w:tcBorders>
              <w:top w:val="nil"/>
              <w:left w:val="single" w:sz="4" w:space="0" w:color="auto"/>
              <w:bottom w:val="single" w:sz="4" w:space="0" w:color="auto"/>
              <w:right w:val="single" w:sz="4" w:space="0" w:color="auto"/>
            </w:tcBorders>
            <w:shd w:val="clear" w:color="auto" w:fill="auto"/>
            <w:noWrap/>
            <w:vAlign w:val="bottom"/>
          </w:tcPr>
          <w:p w:rsidR="008F3DB7" w:rsidRPr="008F3DB7" w:rsidRDefault="008F3DB7" w:rsidP="00C256B7">
            <w:pPr>
              <w:spacing w:line="269" w:lineRule="auto"/>
              <w:jc w:val="left"/>
              <w:rPr>
                <w:rFonts w:ascii="David" w:eastAsia="Times New Roman" w:hAnsi="David"/>
                <w:b/>
                <w:bCs/>
                <w:color w:val="000000"/>
                <w:sz w:val="22"/>
                <w:szCs w:val="22"/>
                <w:rtl/>
              </w:rPr>
            </w:pPr>
            <w:r w:rsidRPr="008F3DB7">
              <w:rPr>
                <w:rFonts w:ascii="David" w:eastAsia="Times New Roman" w:hAnsi="David"/>
                <w:b/>
                <w:bCs/>
                <w:color w:val="000000"/>
                <w:sz w:val="22"/>
                <w:szCs w:val="22"/>
                <w:rtl/>
              </w:rPr>
              <w:t>טבריה</w:t>
            </w:r>
          </w:p>
        </w:tc>
        <w:tc>
          <w:tcPr>
            <w:tcW w:w="709" w:type="dxa"/>
            <w:tcBorders>
              <w:top w:val="nil"/>
              <w:left w:val="single" w:sz="4" w:space="0" w:color="auto"/>
              <w:bottom w:val="single" w:sz="4" w:space="0" w:color="auto"/>
              <w:right w:val="single" w:sz="4" w:space="0" w:color="auto"/>
            </w:tcBorders>
            <w:shd w:val="clear" w:color="auto" w:fill="auto"/>
            <w:noWrap/>
            <w:vAlign w:val="bottom"/>
          </w:tcPr>
          <w:p w:rsidR="008F3DB7" w:rsidRPr="008F3DB7" w:rsidRDefault="008F3DB7" w:rsidP="00C256B7">
            <w:pPr>
              <w:spacing w:line="269" w:lineRule="auto"/>
              <w:jc w:val="left"/>
              <w:rPr>
                <w:rFonts w:ascii="David" w:eastAsia="Times New Roman" w:hAnsi="David"/>
                <w:color w:val="000000"/>
                <w:sz w:val="22"/>
                <w:szCs w:val="22"/>
              </w:rPr>
            </w:pPr>
            <w:r w:rsidRPr="008F3DB7">
              <w:rPr>
                <w:rFonts w:ascii="David" w:eastAsia="Times New Roman" w:hAnsi="David"/>
                <w:color w:val="000000"/>
                <w:sz w:val="22"/>
                <w:szCs w:val="22"/>
              </w:rPr>
              <w:t>2024</w:t>
            </w:r>
          </w:p>
        </w:tc>
        <w:tc>
          <w:tcPr>
            <w:tcW w:w="1215" w:type="dxa"/>
            <w:tcBorders>
              <w:top w:val="nil"/>
              <w:left w:val="single" w:sz="4" w:space="0" w:color="auto"/>
              <w:bottom w:val="single" w:sz="4" w:space="0" w:color="auto"/>
              <w:right w:val="single" w:sz="4" w:space="0" w:color="auto"/>
            </w:tcBorders>
            <w:noWrap/>
          </w:tcPr>
          <w:p w:rsidR="008F3DB7" w:rsidRPr="008F3DB7" w:rsidRDefault="008F3DB7" w:rsidP="00C256B7">
            <w:pPr>
              <w:spacing w:line="269" w:lineRule="auto"/>
              <w:jc w:val="left"/>
              <w:rPr>
                <w:rFonts w:ascii="David" w:eastAsia="Times New Roman" w:hAnsi="David"/>
                <w:color w:val="000000"/>
                <w:sz w:val="22"/>
                <w:szCs w:val="22"/>
                <w:rtl/>
              </w:rPr>
            </w:pPr>
            <w:r w:rsidRPr="008F3DB7">
              <w:rPr>
                <w:rFonts w:ascii="David" w:eastAsia="Times New Roman" w:hAnsi="David" w:hint="cs"/>
                <w:color w:val="000000"/>
                <w:sz w:val="22"/>
                <w:szCs w:val="22"/>
                <w:rtl/>
              </w:rPr>
              <w:t>5,652,303</w:t>
            </w:r>
          </w:p>
        </w:tc>
        <w:tc>
          <w:tcPr>
            <w:tcW w:w="1620" w:type="dxa"/>
            <w:tcBorders>
              <w:top w:val="single" w:sz="4" w:space="0" w:color="auto"/>
              <w:left w:val="single" w:sz="4" w:space="0" w:color="auto"/>
              <w:bottom w:val="single" w:sz="4" w:space="0" w:color="auto"/>
              <w:right w:val="single" w:sz="4" w:space="0" w:color="auto"/>
            </w:tcBorders>
            <w:shd w:val="clear" w:color="auto" w:fill="auto"/>
            <w:noWrap/>
            <w:vAlign w:val="bottom"/>
          </w:tcPr>
          <w:p w:rsidR="008F3DB7" w:rsidRPr="008F3DB7" w:rsidRDefault="008F3DB7" w:rsidP="00C256B7">
            <w:pPr>
              <w:spacing w:line="269" w:lineRule="auto"/>
              <w:jc w:val="left"/>
              <w:rPr>
                <w:rFonts w:ascii="David" w:eastAsia="Times New Roman" w:hAnsi="David"/>
                <w:color w:val="000000"/>
                <w:sz w:val="22"/>
                <w:szCs w:val="22"/>
              </w:rPr>
            </w:pPr>
            <w:r w:rsidRPr="008F3DB7">
              <w:rPr>
                <w:rFonts w:ascii="David" w:eastAsia="Times New Roman" w:hAnsi="David"/>
                <w:color w:val="000000"/>
                <w:sz w:val="22"/>
                <w:szCs w:val="22"/>
              </w:rPr>
              <w:t>5,590,804</w:t>
            </w:r>
          </w:p>
        </w:tc>
        <w:tc>
          <w:tcPr>
            <w:tcW w:w="1995" w:type="dxa"/>
            <w:tcBorders>
              <w:top w:val="single" w:sz="4" w:space="0" w:color="auto"/>
              <w:left w:val="single" w:sz="4" w:space="0" w:color="auto"/>
              <w:bottom w:val="single" w:sz="4" w:space="0" w:color="auto"/>
              <w:right w:val="single" w:sz="4" w:space="0" w:color="auto"/>
            </w:tcBorders>
          </w:tcPr>
          <w:p w:rsidR="008F3DB7" w:rsidRPr="008F3DB7" w:rsidRDefault="008F3DB7" w:rsidP="00C256B7">
            <w:pPr>
              <w:spacing w:line="269" w:lineRule="auto"/>
              <w:jc w:val="left"/>
              <w:rPr>
                <w:rFonts w:ascii="David" w:eastAsia="Times New Roman" w:hAnsi="David"/>
                <w:color w:val="000000"/>
                <w:sz w:val="22"/>
                <w:szCs w:val="22"/>
                <w:rtl/>
              </w:rPr>
            </w:pPr>
            <w:r w:rsidRPr="008F3DB7">
              <w:rPr>
                <w:rFonts w:ascii="David" w:eastAsia="Times New Roman" w:hAnsi="David" w:hint="cs"/>
                <w:color w:val="000000"/>
                <w:sz w:val="22"/>
                <w:szCs w:val="22"/>
                <w:rtl/>
              </w:rPr>
              <w:t>18.4.24</w:t>
            </w:r>
          </w:p>
        </w:tc>
        <w:tc>
          <w:tcPr>
            <w:tcW w:w="1120" w:type="dxa"/>
            <w:tcBorders>
              <w:top w:val="single" w:sz="4" w:space="0" w:color="auto"/>
              <w:left w:val="nil"/>
              <w:bottom w:val="single" w:sz="4" w:space="0" w:color="auto"/>
              <w:right w:val="single" w:sz="4" w:space="0" w:color="auto"/>
            </w:tcBorders>
            <w:shd w:val="clear" w:color="auto" w:fill="auto"/>
          </w:tcPr>
          <w:p w:rsidR="008F3DB7" w:rsidRPr="008F3DB7" w:rsidRDefault="008F3DB7" w:rsidP="00C256B7">
            <w:pPr>
              <w:spacing w:line="269" w:lineRule="auto"/>
              <w:jc w:val="left"/>
              <w:rPr>
                <w:rFonts w:ascii="David" w:eastAsia="Times New Roman" w:hAnsi="David"/>
                <w:color w:val="000000"/>
                <w:sz w:val="22"/>
                <w:szCs w:val="22"/>
                <w:rtl/>
              </w:rPr>
            </w:pPr>
            <w:r w:rsidRPr="008F3DB7">
              <w:rPr>
                <w:rFonts w:ascii="David" w:eastAsia="Times New Roman" w:hAnsi="David" w:hint="cs"/>
                <w:color w:val="000000"/>
                <w:sz w:val="22"/>
                <w:szCs w:val="22"/>
                <w:rtl/>
              </w:rPr>
              <w:t>כ-100%</w:t>
            </w:r>
          </w:p>
        </w:tc>
      </w:tr>
      <w:tr w:rsidR="008F3DB7" w:rsidRPr="008F3DB7" w:rsidTr="00C47FB3">
        <w:trPr>
          <w:trHeight w:val="315"/>
          <w:jc w:val="center"/>
        </w:trPr>
        <w:tc>
          <w:tcPr>
            <w:tcW w:w="1551" w:type="dxa"/>
            <w:tcBorders>
              <w:top w:val="nil"/>
              <w:left w:val="single" w:sz="4" w:space="0" w:color="auto"/>
              <w:bottom w:val="single" w:sz="4" w:space="0" w:color="auto"/>
              <w:right w:val="single" w:sz="4" w:space="0" w:color="auto"/>
            </w:tcBorders>
            <w:shd w:val="clear" w:color="auto" w:fill="auto"/>
            <w:noWrap/>
            <w:vAlign w:val="bottom"/>
          </w:tcPr>
          <w:p w:rsidR="008F3DB7" w:rsidRPr="008F3DB7" w:rsidRDefault="008F3DB7" w:rsidP="00C256B7">
            <w:pPr>
              <w:spacing w:line="269" w:lineRule="auto"/>
              <w:jc w:val="left"/>
              <w:rPr>
                <w:rFonts w:ascii="David" w:eastAsia="Times New Roman" w:hAnsi="David"/>
                <w:b/>
                <w:bCs/>
                <w:color w:val="000000"/>
                <w:sz w:val="22"/>
                <w:szCs w:val="22"/>
              </w:rPr>
            </w:pPr>
            <w:bookmarkStart w:id="77" w:name="_Hlk196380255"/>
            <w:r w:rsidRPr="008F3DB7">
              <w:rPr>
                <w:rFonts w:ascii="David" w:eastAsia="Times New Roman" w:hAnsi="David"/>
                <w:b/>
                <w:bCs/>
                <w:color w:val="000000"/>
                <w:sz w:val="22"/>
                <w:szCs w:val="22"/>
                <w:rtl/>
              </w:rPr>
              <w:t>ירושלים</w:t>
            </w:r>
          </w:p>
        </w:tc>
        <w:tc>
          <w:tcPr>
            <w:tcW w:w="709" w:type="dxa"/>
            <w:tcBorders>
              <w:top w:val="nil"/>
              <w:left w:val="single" w:sz="4" w:space="0" w:color="auto"/>
              <w:bottom w:val="single" w:sz="4" w:space="0" w:color="auto"/>
              <w:right w:val="single" w:sz="4" w:space="0" w:color="auto"/>
            </w:tcBorders>
            <w:shd w:val="clear" w:color="auto" w:fill="auto"/>
            <w:noWrap/>
            <w:vAlign w:val="center"/>
          </w:tcPr>
          <w:p w:rsidR="008F3DB7" w:rsidRPr="008F3DB7" w:rsidRDefault="008F3DB7" w:rsidP="00C256B7">
            <w:pPr>
              <w:spacing w:line="269" w:lineRule="auto"/>
              <w:jc w:val="left"/>
              <w:rPr>
                <w:rFonts w:ascii="David" w:eastAsia="Times New Roman" w:hAnsi="David"/>
                <w:color w:val="000000"/>
                <w:sz w:val="22"/>
                <w:szCs w:val="22"/>
                <w:rtl/>
              </w:rPr>
            </w:pPr>
            <w:r w:rsidRPr="008F3DB7">
              <w:rPr>
                <w:rFonts w:ascii="David" w:eastAsia="Times New Roman" w:hAnsi="David"/>
                <w:color w:val="000000"/>
                <w:sz w:val="22"/>
                <w:szCs w:val="22"/>
              </w:rPr>
              <w:t>2024</w:t>
            </w:r>
          </w:p>
        </w:tc>
        <w:tc>
          <w:tcPr>
            <w:tcW w:w="1215" w:type="dxa"/>
            <w:tcBorders>
              <w:top w:val="nil"/>
              <w:left w:val="single" w:sz="4" w:space="0" w:color="auto"/>
              <w:bottom w:val="single" w:sz="4" w:space="0" w:color="auto"/>
              <w:right w:val="single" w:sz="4" w:space="0" w:color="auto"/>
            </w:tcBorders>
            <w:noWrap/>
          </w:tcPr>
          <w:p w:rsidR="008F3DB7" w:rsidRPr="008F3DB7" w:rsidRDefault="008F3DB7" w:rsidP="00C256B7">
            <w:pPr>
              <w:spacing w:line="269" w:lineRule="auto"/>
              <w:jc w:val="left"/>
              <w:rPr>
                <w:rFonts w:ascii="David" w:eastAsia="Times New Roman" w:hAnsi="David"/>
                <w:color w:val="000000"/>
                <w:sz w:val="22"/>
                <w:szCs w:val="22"/>
                <w:rtl/>
              </w:rPr>
            </w:pPr>
            <w:r w:rsidRPr="008F3DB7">
              <w:rPr>
                <w:rFonts w:ascii="David" w:eastAsia="Times New Roman" w:hAnsi="David" w:hint="cs"/>
                <w:color w:val="000000"/>
                <w:sz w:val="22"/>
                <w:szCs w:val="22"/>
                <w:rtl/>
              </w:rPr>
              <w:t>4,548,954</w:t>
            </w:r>
          </w:p>
          <w:p w:rsidR="008F3DB7" w:rsidRPr="008F3DB7" w:rsidRDefault="008F3DB7" w:rsidP="00C256B7">
            <w:pPr>
              <w:spacing w:line="269" w:lineRule="auto"/>
              <w:jc w:val="left"/>
              <w:rPr>
                <w:rFonts w:ascii="David" w:eastAsia="Times New Roman" w:hAnsi="David"/>
                <w:b/>
                <w:bCs/>
                <w:color w:val="000000"/>
                <w:sz w:val="22"/>
                <w:szCs w:val="22"/>
                <w:rtl/>
              </w:rPr>
            </w:pPr>
            <w:r w:rsidRPr="008F3DB7">
              <w:rPr>
                <w:rFonts w:ascii="David" w:eastAsia="Times New Roman" w:hAnsi="David" w:hint="cs"/>
                <w:color w:val="000000"/>
                <w:sz w:val="22"/>
                <w:szCs w:val="22"/>
                <w:rtl/>
              </w:rPr>
              <w:t>4,052,160</w:t>
            </w:r>
          </w:p>
          <w:p w:rsidR="008F3DB7" w:rsidRPr="008F3DB7" w:rsidRDefault="008F3DB7" w:rsidP="00C256B7">
            <w:pPr>
              <w:spacing w:line="269" w:lineRule="auto"/>
              <w:jc w:val="left"/>
              <w:rPr>
                <w:rFonts w:ascii="David" w:eastAsia="Times New Roman" w:hAnsi="David"/>
                <w:color w:val="000000"/>
                <w:sz w:val="22"/>
                <w:szCs w:val="22"/>
              </w:rPr>
            </w:pPr>
            <w:r w:rsidRPr="008F3DB7">
              <w:rPr>
                <w:rFonts w:ascii="David" w:eastAsia="Times New Roman" w:hAnsi="David" w:hint="cs"/>
                <w:color w:val="000000"/>
                <w:sz w:val="22"/>
                <w:szCs w:val="22"/>
                <w:rtl/>
              </w:rPr>
              <w:t>1,325,683</w:t>
            </w:r>
          </w:p>
        </w:tc>
        <w:tc>
          <w:tcPr>
            <w:tcW w:w="1620" w:type="dxa"/>
            <w:tcBorders>
              <w:top w:val="single" w:sz="4" w:space="0" w:color="auto"/>
              <w:left w:val="single" w:sz="4" w:space="0" w:color="auto"/>
              <w:bottom w:val="single" w:sz="4" w:space="0" w:color="auto"/>
              <w:right w:val="single" w:sz="4" w:space="0" w:color="auto"/>
            </w:tcBorders>
            <w:shd w:val="clear" w:color="auto" w:fill="auto"/>
            <w:noWrap/>
            <w:vAlign w:val="bottom"/>
          </w:tcPr>
          <w:p w:rsidR="008F3DB7" w:rsidRPr="008F3DB7" w:rsidRDefault="008F3DB7" w:rsidP="00C256B7">
            <w:pPr>
              <w:spacing w:line="269" w:lineRule="auto"/>
              <w:jc w:val="left"/>
              <w:rPr>
                <w:rFonts w:ascii="David" w:eastAsia="Times New Roman" w:hAnsi="David"/>
                <w:color w:val="000000"/>
                <w:sz w:val="22"/>
                <w:szCs w:val="22"/>
                <w:rtl/>
              </w:rPr>
            </w:pPr>
            <w:r w:rsidRPr="008F3DB7">
              <w:rPr>
                <w:rFonts w:ascii="David" w:eastAsia="Times New Roman" w:hAnsi="David"/>
                <w:color w:val="000000"/>
                <w:sz w:val="22"/>
                <w:szCs w:val="22"/>
              </w:rPr>
              <w:t>4,499,460</w:t>
            </w:r>
          </w:p>
          <w:p w:rsidR="008F3DB7" w:rsidRPr="008F3DB7" w:rsidRDefault="008F3DB7" w:rsidP="00C256B7">
            <w:pPr>
              <w:spacing w:line="269" w:lineRule="auto"/>
              <w:jc w:val="left"/>
              <w:rPr>
                <w:rFonts w:ascii="David" w:eastAsia="Times New Roman" w:hAnsi="David"/>
                <w:b/>
                <w:bCs/>
                <w:color w:val="000000"/>
                <w:sz w:val="22"/>
                <w:szCs w:val="22"/>
                <w:rtl/>
              </w:rPr>
            </w:pPr>
            <w:r w:rsidRPr="008F3DB7">
              <w:rPr>
                <w:rFonts w:ascii="David" w:eastAsia="Times New Roman" w:hAnsi="David" w:hint="cs"/>
                <w:color w:val="000000"/>
                <w:sz w:val="22"/>
                <w:szCs w:val="22"/>
                <w:rtl/>
              </w:rPr>
              <w:t>4,052,160</w:t>
            </w:r>
          </w:p>
          <w:p w:rsidR="008F3DB7" w:rsidRPr="008F3DB7" w:rsidRDefault="008F3DB7" w:rsidP="00C256B7">
            <w:pPr>
              <w:spacing w:line="269" w:lineRule="auto"/>
              <w:jc w:val="left"/>
              <w:rPr>
                <w:rFonts w:ascii="David" w:eastAsia="Times New Roman" w:hAnsi="David"/>
                <w:color w:val="000000"/>
                <w:sz w:val="22"/>
                <w:szCs w:val="22"/>
              </w:rPr>
            </w:pPr>
            <w:r w:rsidRPr="008F3DB7">
              <w:rPr>
                <w:rFonts w:ascii="David" w:eastAsia="Times New Roman" w:hAnsi="David" w:hint="cs"/>
                <w:color w:val="000000"/>
                <w:sz w:val="22"/>
                <w:szCs w:val="22"/>
                <w:rtl/>
              </w:rPr>
              <w:t>1,325,683</w:t>
            </w:r>
          </w:p>
        </w:tc>
        <w:tc>
          <w:tcPr>
            <w:tcW w:w="1995" w:type="dxa"/>
            <w:tcBorders>
              <w:top w:val="single" w:sz="4" w:space="0" w:color="auto"/>
              <w:left w:val="single" w:sz="4" w:space="0" w:color="auto"/>
              <w:bottom w:val="single" w:sz="4" w:space="0" w:color="auto"/>
              <w:right w:val="single" w:sz="4" w:space="0" w:color="auto"/>
            </w:tcBorders>
          </w:tcPr>
          <w:p w:rsidR="008F3DB7" w:rsidRPr="008F3DB7" w:rsidRDefault="008F3DB7" w:rsidP="00C256B7">
            <w:pPr>
              <w:spacing w:line="269" w:lineRule="auto"/>
              <w:jc w:val="left"/>
              <w:rPr>
                <w:rFonts w:ascii="David" w:eastAsia="Times New Roman" w:hAnsi="David"/>
                <w:color w:val="000000"/>
                <w:sz w:val="22"/>
                <w:szCs w:val="22"/>
                <w:rtl/>
              </w:rPr>
            </w:pPr>
            <w:r w:rsidRPr="008F3DB7">
              <w:rPr>
                <w:rFonts w:ascii="David" w:eastAsia="Times New Roman" w:hAnsi="David" w:hint="cs"/>
                <w:color w:val="000000"/>
                <w:sz w:val="22"/>
                <w:szCs w:val="22"/>
                <w:rtl/>
              </w:rPr>
              <w:t>18.4.24</w:t>
            </w:r>
          </w:p>
          <w:p w:rsidR="008F3DB7" w:rsidRPr="008F3DB7" w:rsidRDefault="008F3DB7" w:rsidP="00C256B7">
            <w:pPr>
              <w:spacing w:line="269" w:lineRule="auto"/>
              <w:jc w:val="left"/>
              <w:rPr>
                <w:rFonts w:ascii="David" w:eastAsia="Times New Roman" w:hAnsi="David"/>
                <w:color w:val="000000"/>
                <w:sz w:val="22"/>
                <w:szCs w:val="22"/>
                <w:rtl/>
              </w:rPr>
            </w:pPr>
            <w:r w:rsidRPr="008F3DB7">
              <w:rPr>
                <w:rFonts w:ascii="David" w:eastAsia="Times New Roman" w:hAnsi="David" w:hint="cs"/>
                <w:color w:val="000000"/>
                <w:sz w:val="22"/>
                <w:szCs w:val="22"/>
                <w:rtl/>
              </w:rPr>
              <w:t>27.11.24</w:t>
            </w:r>
          </w:p>
          <w:p w:rsidR="008F3DB7" w:rsidRPr="008F3DB7" w:rsidRDefault="008F3DB7" w:rsidP="00C256B7">
            <w:pPr>
              <w:spacing w:line="269" w:lineRule="auto"/>
              <w:jc w:val="left"/>
              <w:rPr>
                <w:rFonts w:ascii="David" w:eastAsia="Times New Roman" w:hAnsi="David"/>
                <w:color w:val="000000"/>
                <w:sz w:val="22"/>
                <w:szCs w:val="22"/>
              </w:rPr>
            </w:pPr>
            <w:r w:rsidRPr="008F3DB7">
              <w:rPr>
                <w:rFonts w:ascii="David" w:eastAsia="Times New Roman" w:hAnsi="David" w:hint="cs"/>
                <w:color w:val="000000"/>
                <w:sz w:val="22"/>
                <w:szCs w:val="22"/>
                <w:rtl/>
              </w:rPr>
              <w:t>30.12.24</w:t>
            </w:r>
          </w:p>
        </w:tc>
        <w:tc>
          <w:tcPr>
            <w:tcW w:w="1120" w:type="dxa"/>
            <w:tcBorders>
              <w:top w:val="single" w:sz="4" w:space="0" w:color="auto"/>
              <w:left w:val="nil"/>
              <w:bottom w:val="single" w:sz="4" w:space="0" w:color="auto"/>
              <w:right w:val="single" w:sz="4" w:space="0" w:color="auto"/>
            </w:tcBorders>
            <w:shd w:val="clear" w:color="auto" w:fill="auto"/>
          </w:tcPr>
          <w:p w:rsidR="008F3DB7" w:rsidRPr="008F3DB7" w:rsidRDefault="008F3DB7" w:rsidP="00C256B7">
            <w:pPr>
              <w:spacing w:line="269" w:lineRule="auto"/>
              <w:jc w:val="left"/>
              <w:rPr>
                <w:rFonts w:ascii="David" w:eastAsia="Times New Roman" w:hAnsi="David"/>
                <w:color w:val="000000"/>
                <w:sz w:val="22"/>
                <w:szCs w:val="22"/>
              </w:rPr>
            </w:pPr>
            <w:r w:rsidRPr="008F3DB7">
              <w:rPr>
                <w:rFonts w:ascii="David" w:eastAsia="Times New Roman" w:hAnsi="David" w:hint="cs"/>
                <w:color w:val="000000"/>
                <w:sz w:val="22"/>
                <w:szCs w:val="22"/>
                <w:rtl/>
              </w:rPr>
              <w:t>כ-100%</w:t>
            </w:r>
          </w:p>
        </w:tc>
      </w:tr>
      <w:bookmarkEnd w:id="77"/>
      <w:tr w:rsidR="008F3DB7" w:rsidRPr="008F3DB7" w:rsidTr="00C47FB3">
        <w:trPr>
          <w:trHeight w:val="315"/>
          <w:jc w:val="center"/>
        </w:trPr>
        <w:tc>
          <w:tcPr>
            <w:tcW w:w="1551" w:type="dxa"/>
            <w:tcBorders>
              <w:top w:val="nil"/>
              <w:left w:val="single" w:sz="4" w:space="0" w:color="auto"/>
              <w:bottom w:val="single" w:sz="4" w:space="0" w:color="auto"/>
              <w:right w:val="single" w:sz="4" w:space="0" w:color="auto"/>
            </w:tcBorders>
            <w:shd w:val="clear" w:color="auto" w:fill="auto"/>
            <w:noWrap/>
            <w:vAlign w:val="bottom"/>
          </w:tcPr>
          <w:p w:rsidR="008F3DB7" w:rsidRPr="008F3DB7" w:rsidRDefault="008F3DB7" w:rsidP="00C256B7">
            <w:pPr>
              <w:spacing w:line="269" w:lineRule="auto"/>
              <w:jc w:val="left"/>
              <w:rPr>
                <w:rFonts w:ascii="David" w:eastAsia="Times New Roman" w:hAnsi="David"/>
                <w:b/>
                <w:bCs/>
                <w:color w:val="000000"/>
                <w:sz w:val="22"/>
                <w:szCs w:val="22"/>
              </w:rPr>
            </w:pPr>
            <w:r w:rsidRPr="008F3DB7">
              <w:rPr>
                <w:rFonts w:ascii="David" w:eastAsia="Times New Roman" w:hAnsi="David"/>
                <w:b/>
                <w:bCs/>
                <w:color w:val="000000"/>
                <w:sz w:val="22"/>
                <w:szCs w:val="22"/>
                <w:rtl/>
              </w:rPr>
              <w:t>נתניה</w:t>
            </w:r>
          </w:p>
        </w:tc>
        <w:tc>
          <w:tcPr>
            <w:tcW w:w="709" w:type="dxa"/>
            <w:tcBorders>
              <w:top w:val="nil"/>
              <w:left w:val="single" w:sz="4" w:space="0" w:color="auto"/>
              <w:bottom w:val="single" w:sz="4" w:space="0" w:color="auto"/>
              <w:right w:val="single" w:sz="4" w:space="0" w:color="auto"/>
            </w:tcBorders>
            <w:shd w:val="clear" w:color="auto" w:fill="auto"/>
            <w:noWrap/>
            <w:vAlign w:val="bottom"/>
          </w:tcPr>
          <w:p w:rsidR="008F3DB7" w:rsidRPr="008F3DB7" w:rsidRDefault="008F3DB7" w:rsidP="00C256B7">
            <w:pPr>
              <w:spacing w:line="269" w:lineRule="auto"/>
              <w:jc w:val="left"/>
              <w:rPr>
                <w:rFonts w:ascii="David" w:eastAsia="Times New Roman" w:hAnsi="David"/>
                <w:color w:val="000000"/>
                <w:sz w:val="22"/>
                <w:szCs w:val="22"/>
                <w:rtl/>
              </w:rPr>
            </w:pPr>
            <w:r w:rsidRPr="008F3DB7">
              <w:rPr>
                <w:rFonts w:ascii="David" w:eastAsia="Times New Roman" w:hAnsi="David"/>
                <w:color w:val="000000"/>
                <w:sz w:val="22"/>
                <w:szCs w:val="22"/>
              </w:rPr>
              <w:t>2024</w:t>
            </w:r>
          </w:p>
        </w:tc>
        <w:tc>
          <w:tcPr>
            <w:tcW w:w="1215" w:type="dxa"/>
            <w:tcBorders>
              <w:top w:val="nil"/>
              <w:left w:val="single" w:sz="4" w:space="0" w:color="auto"/>
              <w:bottom w:val="single" w:sz="4" w:space="0" w:color="auto"/>
              <w:right w:val="single" w:sz="4" w:space="0" w:color="auto"/>
            </w:tcBorders>
            <w:noWrap/>
          </w:tcPr>
          <w:p w:rsidR="008F3DB7" w:rsidRPr="008F3DB7" w:rsidRDefault="008F3DB7" w:rsidP="00C256B7">
            <w:pPr>
              <w:spacing w:line="269" w:lineRule="auto"/>
              <w:jc w:val="left"/>
              <w:rPr>
                <w:rFonts w:ascii="David" w:eastAsia="Times New Roman" w:hAnsi="David"/>
                <w:color w:val="000000"/>
                <w:sz w:val="22"/>
                <w:szCs w:val="22"/>
              </w:rPr>
            </w:pPr>
            <w:r w:rsidRPr="008F3DB7">
              <w:rPr>
                <w:rFonts w:ascii="David" w:eastAsia="Times New Roman" w:hAnsi="David" w:hint="cs"/>
                <w:color w:val="000000"/>
                <w:sz w:val="22"/>
                <w:szCs w:val="22"/>
                <w:rtl/>
              </w:rPr>
              <w:t>1,390,914</w:t>
            </w:r>
          </w:p>
        </w:tc>
        <w:tc>
          <w:tcPr>
            <w:tcW w:w="1620" w:type="dxa"/>
            <w:tcBorders>
              <w:top w:val="single" w:sz="4" w:space="0" w:color="auto"/>
              <w:left w:val="single" w:sz="4" w:space="0" w:color="auto"/>
              <w:bottom w:val="single" w:sz="4" w:space="0" w:color="auto"/>
              <w:right w:val="single" w:sz="4" w:space="0" w:color="auto"/>
            </w:tcBorders>
            <w:shd w:val="clear" w:color="auto" w:fill="auto"/>
            <w:noWrap/>
            <w:vAlign w:val="bottom"/>
          </w:tcPr>
          <w:p w:rsidR="008F3DB7" w:rsidRPr="008F3DB7" w:rsidRDefault="008F3DB7" w:rsidP="00C256B7">
            <w:pPr>
              <w:spacing w:line="269" w:lineRule="auto"/>
              <w:jc w:val="left"/>
              <w:rPr>
                <w:rFonts w:ascii="David" w:eastAsia="Times New Roman" w:hAnsi="David"/>
                <w:color w:val="000000"/>
                <w:sz w:val="22"/>
                <w:szCs w:val="22"/>
              </w:rPr>
            </w:pPr>
            <w:r w:rsidRPr="008F3DB7">
              <w:rPr>
                <w:rFonts w:ascii="David" w:eastAsia="Times New Roman" w:hAnsi="David"/>
                <w:color w:val="000000"/>
                <w:sz w:val="22"/>
                <w:szCs w:val="22"/>
              </w:rPr>
              <w:t>1,375,780</w:t>
            </w:r>
          </w:p>
        </w:tc>
        <w:tc>
          <w:tcPr>
            <w:tcW w:w="1995" w:type="dxa"/>
            <w:tcBorders>
              <w:top w:val="single" w:sz="4" w:space="0" w:color="auto"/>
              <w:left w:val="single" w:sz="4" w:space="0" w:color="auto"/>
              <w:bottom w:val="single" w:sz="4" w:space="0" w:color="auto"/>
              <w:right w:val="single" w:sz="4" w:space="0" w:color="auto"/>
            </w:tcBorders>
          </w:tcPr>
          <w:p w:rsidR="008F3DB7" w:rsidRPr="008F3DB7" w:rsidRDefault="008F3DB7" w:rsidP="00C256B7">
            <w:pPr>
              <w:spacing w:line="269" w:lineRule="auto"/>
              <w:jc w:val="left"/>
              <w:rPr>
                <w:rFonts w:ascii="David" w:eastAsia="Times New Roman" w:hAnsi="David"/>
                <w:color w:val="000000"/>
                <w:sz w:val="22"/>
                <w:szCs w:val="22"/>
              </w:rPr>
            </w:pPr>
            <w:r w:rsidRPr="008F3DB7">
              <w:rPr>
                <w:rFonts w:ascii="David" w:eastAsia="Times New Roman" w:hAnsi="David" w:hint="cs"/>
                <w:color w:val="000000"/>
                <w:sz w:val="22"/>
                <w:szCs w:val="22"/>
                <w:rtl/>
              </w:rPr>
              <w:t>18.4.24</w:t>
            </w:r>
          </w:p>
        </w:tc>
        <w:tc>
          <w:tcPr>
            <w:tcW w:w="1120" w:type="dxa"/>
            <w:tcBorders>
              <w:top w:val="single" w:sz="4" w:space="0" w:color="auto"/>
              <w:left w:val="nil"/>
              <w:bottom w:val="single" w:sz="4" w:space="0" w:color="auto"/>
              <w:right w:val="single" w:sz="4" w:space="0" w:color="auto"/>
            </w:tcBorders>
            <w:shd w:val="clear" w:color="auto" w:fill="auto"/>
          </w:tcPr>
          <w:p w:rsidR="008F3DB7" w:rsidRPr="008F3DB7" w:rsidRDefault="008F3DB7" w:rsidP="00C256B7">
            <w:pPr>
              <w:spacing w:line="269" w:lineRule="auto"/>
              <w:jc w:val="left"/>
              <w:rPr>
                <w:rFonts w:ascii="David" w:eastAsia="Times New Roman" w:hAnsi="David"/>
                <w:color w:val="000000"/>
                <w:sz w:val="22"/>
                <w:szCs w:val="22"/>
              </w:rPr>
            </w:pPr>
            <w:r w:rsidRPr="008F3DB7">
              <w:rPr>
                <w:rFonts w:ascii="David" w:eastAsia="Times New Roman" w:hAnsi="David" w:hint="cs"/>
                <w:color w:val="000000"/>
                <w:sz w:val="22"/>
                <w:szCs w:val="22"/>
                <w:rtl/>
              </w:rPr>
              <w:t>כ-100%</w:t>
            </w:r>
          </w:p>
        </w:tc>
      </w:tr>
      <w:tr w:rsidR="008F3DB7" w:rsidRPr="008F3DB7" w:rsidTr="00C47FB3">
        <w:trPr>
          <w:trHeight w:val="315"/>
          <w:jc w:val="center"/>
        </w:trPr>
        <w:tc>
          <w:tcPr>
            <w:tcW w:w="1551" w:type="dxa"/>
            <w:tcBorders>
              <w:top w:val="nil"/>
              <w:left w:val="single" w:sz="4" w:space="0" w:color="auto"/>
              <w:bottom w:val="single" w:sz="4" w:space="0" w:color="auto"/>
              <w:right w:val="single" w:sz="4" w:space="0" w:color="auto"/>
            </w:tcBorders>
            <w:shd w:val="clear" w:color="auto" w:fill="auto"/>
            <w:noWrap/>
            <w:vAlign w:val="bottom"/>
          </w:tcPr>
          <w:p w:rsidR="008F3DB7" w:rsidRPr="008F3DB7" w:rsidRDefault="008F3DB7" w:rsidP="00C256B7">
            <w:pPr>
              <w:spacing w:line="269" w:lineRule="auto"/>
              <w:jc w:val="left"/>
              <w:rPr>
                <w:rFonts w:ascii="David" w:eastAsia="Times New Roman" w:hAnsi="David"/>
                <w:b/>
                <w:bCs/>
                <w:color w:val="000000"/>
                <w:sz w:val="22"/>
                <w:szCs w:val="22"/>
              </w:rPr>
            </w:pPr>
            <w:r w:rsidRPr="008F3DB7">
              <w:rPr>
                <w:rFonts w:ascii="David" w:eastAsia="Times New Roman" w:hAnsi="David"/>
                <w:b/>
                <w:bCs/>
                <w:color w:val="000000"/>
                <w:sz w:val="22"/>
                <w:szCs w:val="22"/>
                <w:rtl/>
              </w:rPr>
              <w:t>רמת גן</w:t>
            </w:r>
          </w:p>
        </w:tc>
        <w:tc>
          <w:tcPr>
            <w:tcW w:w="709" w:type="dxa"/>
            <w:tcBorders>
              <w:top w:val="nil"/>
              <w:left w:val="single" w:sz="4" w:space="0" w:color="auto"/>
              <w:bottom w:val="single" w:sz="4" w:space="0" w:color="auto"/>
              <w:right w:val="single" w:sz="4" w:space="0" w:color="auto"/>
            </w:tcBorders>
            <w:shd w:val="clear" w:color="auto" w:fill="auto"/>
            <w:noWrap/>
            <w:vAlign w:val="bottom"/>
          </w:tcPr>
          <w:p w:rsidR="008F3DB7" w:rsidRPr="008F3DB7" w:rsidRDefault="008F3DB7" w:rsidP="00C256B7">
            <w:pPr>
              <w:spacing w:line="269" w:lineRule="auto"/>
              <w:jc w:val="left"/>
              <w:rPr>
                <w:rFonts w:ascii="David" w:eastAsia="Times New Roman" w:hAnsi="David"/>
                <w:color w:val="000000"/>
                <w:sz w:val="22"/>
                <w:szCs w:val="22"/>
                <w:rtl/>
              </w:rPr>
            </w:pPr>
            <w:r w:rsidRPr="008F3DB7">
              <w:rPr>
                <w:rFonts w:ascii="David" w:eastAsia="Times New Roman" w:hAnsi="David"/>
                <w:color w:val="000000"/>
                <w:sz w:val="22"/>
                <w:szCs w:val="22"/>
              </w:rPr>
              <w:t>2024</w:t>
            </w:r>
          </w:p>
        </w:tc>
        <w:tc>
          <w:tcPr>
            <w:tcW w:w="1215" w:type="dxa"/>
            <w:tcBorders>
              <w:top w:val="nil"/>
              <w:left w:val="single" w:sz="4" w:space="0" w:color="auto"/>
              <w:bottom w:val="single" w:sz="4" w:space="0" w:color="auto"/>
              <w:right w:val="single" w:sz="4" w:space="0" w:color="auto"/>
            </w:tcBorders>
            <w:noWrap/>
          </w:tcPr>
          <w:p w:rsidR="008F3DB7" w:rsidRPr="008F3DB7" w:rsidRDefault="008F3DB7" w:rsidP="00C256B7">
            <w:pPr>
              <w:spacing w:line="269" w:lineRule="auto"/>
              <w:jc w:val="left"/>
              <w:rPr>
                <w:rFonts w:ascii="David" w:eastAsia="Times New Roman" w:hAnsi="David"/>
                <w:color w:val="000000"/>
                <w:sz w:val="22"/>
                <w:szCs w:val="22"/>
              </w:rPr>
            </w:pPr>
            <w:r w:rsidRPr="008F3DB7">
              <w:rPr>
                <w:rFonts w:ascii="David" w:eastAsia="Times New Roman" w:hAnsi="David" w:hint="cs"/>
                <w:color w:val="000000"/>
                <w:sz w:val="22"/>
                <w:szCs w:val="22"/>
                <w:rtl/>
              </w:rPr>
              <w:t>191,079</w:t>
            </w:r>
          </w:p>
        </w:tc>
        <w:tc>
          <w:tcPr>
            <w:tcW w:w="1620" w:type="dxa"/>
            <w:tcBorders>
              <w:top w:val="single" w:sz="4" w:space="0" w:color="auto"/>
              <w:left w:val="single" w:sz="4" w:space="0" w:color="auto"/>
              <w:bottom w:val="single" w:sz="4" w:space="0" w:color="auto"/>
              <w:right w:val="single" w:sz="4" w:space="0" w:color="auto"/>
            </w:tcBorders>
            <w:shd w:val="clear" w:color="auto" w:fill="auto"/>
            <w:noWrap/>
            <w:vAlign w:val="bottom"/>
          </w:tcPr>
          <w:p w:rsidR="008F3DB7" w:rsidRPr="008F3DB7" w:rsidRDefault="008F3DB7" w:rsidP="00C256B7">
            <w:pPr>
              <w:spacing w:line="269" w:lineRule="auto"/>
              <w:jc w:val="left"/>
              <w:rPr>
                <w:rFonts w:ascii="David" w:eastAsia="Times New Roman" w:hAnsi="David"/>
                <w:color w:val="000000"/>
                <w:sz w:val="22"/>
                <w:szCs w:val="22"/>
              </w:rPr>
            </w:pPr>
            <w:r w:rsidRPr="008F3DB7">
              <w:rPr>
                <w:rFonts w:ascii="David" w:eastAsia="Times New Roman" w:hAnsi="David"/>
                <w:color w:val="000000"/>
                <w:sz w:val="22"/>
                <w:szCs w:val="22"/>
              </w:rPr>
              <w:t>189,000</w:t>
            </w:r>
          </w:p>
        </w:tc>
        <w:tc>
          <w:tcPr>
            <w:tcW w:w="1995" w:type="dxa"/>
            <w:tcBorders>
              <w:top w:val="single" w:sz="4" w:space="0" w:color="auto"/>
              <w:left w:val="single" w:sz="4" w:space="0" w:color="auto"/>
              <w:bottom w:val="single" w:sz="4" w:space="0" w:color="auto"/>
              <w:right w:val="single" w:sz="4" w:space="0" w:color="auto"/>
            </w:tcBorders>
          </w:tcPr>
          <w:p w:rsidR="008F3DB7" w:rsidRPr="008F3DB7" w:rsidRDefault="008F3DB7" w:rsidP="00C256B7">
            <w:pPr>
              <w:spacing w:line="269" w:lineRule="auto"/>
              <w:jc w:val="left"/>
              <w:rPr>
                <w:rFonts w:ascii="David" w:eastAsia="Times New Roman" w:hAnsi="David"/>
                <w:color w:val="000000"/>
                <w:sz w:val="22"/>
                <w:szCs w:val="22"/>
              </w:rPr>
            </w:pPr>
            <w:r w:rsidRPr="008F3DB7">
              <w:rPr>
                <w:rFonts w:ascii="David" w:eastAsia="Times New Roman" w:hAnsi="David" w:hint="cs"/>
                <w:color w:val="000000"/>
                <w:sz w:val="22"/>
                <w:szCs w:val="22"/>
                <w:rtl/>
              </w:rPr>
              <w:t>18.4.24</w:t>
            </w:r>
          </w:p>
        </w:tc>
        <w:tc>
          <w:tcPr>
            <w:tcW w:w="1120" w:type="dxa"/>
            <w:tcBorders>
              <w:top w:val="single" w:sz="4" w:space="0" w:color="auto"/>
              <w:left w:val="nil"/>
              <w:bottom w:val="single" w:sz="4" w:space="0" w:color="auto"/>
              <w:right w:val="single" w:sz="4" w:space="0" w:color="auto"/>
            </w:tcBorders>
            <w:shd w:val="clear" w:color="auto" w:fill="auto"/>
          </w:tcPr>
          <w:p w:rsidR="008F3DB7" w:rsidRPr="008F3DB7" w:rsidRDefault="008F3DB7" w:rsidP="00C256B7">
            <w:pPr>
              <w:spacing w:line="269" w:lineRule="auto"/>
              <w:jc w:val="left"/>
              <w:rPr>
                <w:rFonts w:ascii="David" w:eastAsia="Times New Roman" w:hAnsi="David"/>
                <w:color w:val="000000"/>
                <w:sz w:val="22"/>
                <w:szCs w:val="22"/>
              </w:rPr>
            </w:pPr>
            <w:r w:rsidRPr="008F3DB7">
              <w:rPr>
                <w:rFonts w:ascii="David" w:eastAsia="Times New Roman" w:hAnsi="David" w:hint="cs"/>
                <w:color w:val="000000"/>
                <w:sz w:val="22"/>
                <w:szCs w:val="22"/>
                <w:rtl/>
              </w:rPr>
              <w:t>כ-100%</w:t>
            </w:r>
          </w:p>
        </w:tc>
      </w:tr>
      <w:tr w:rsidR="008F3DB7" w:rsidRPr="008F3DB7" w:rsidTr="00C47FB3">
        <w:trPr>
          <w:trHeight w:val="315"/>
          <w:jc w:val="center"/>
        </w:trPr>
        <w:tc>
          <w:tcPr>
            <w:tcW w:w="1551" w:type="dxa"/>
            <w:tcBorders>
              <w:top w:val="nil"/>
              <w:left w:val="single" w:sz="4" w:space="0" w:color="auto"/>
              <w:bottom w:val="single" w:sz="4" w:space="0" w:color="auto"/>
              <w:right w:val="single" w:sz="4" w:space="0" w:color="auto"/>
            </w:tcBorders>
            <w:shd w:val="clear" w:color="auto" w:fill="auto"/>
            <w:noWrap/>
            <w:vAlign w:val="bottom"/>
          </w:tcPr>
          <w:p w:rsidR="008F3DB7" w:rsidRPr="008F3DB7" w:rsidRDefault="008F3DB7" w:rsidP="00C256B7">
            <w:pPr>
              <w:spacing w:line="269" w:lineRule="auto"/>
              <w:jc w:val="left"/>
              <w:rPr>
                <w:rFonts w:ascii="David" w:eastAsia="Times New Roman" w:hAnsi="David"/>
                <w:b/>
                <w:bCs/>
                <w:color w:val="000000"/>
                <w:sz w:val="22"/>
                <w:szCs w:val="22"/>
                <w:rtl/>
              </w:rPr>
            </w:pPr>
            <w:r w:rsidRPr="008F3DB7">
              <w:rPr>
                <w:rFonts w:ascii="David" w:eastAsia="Times New Roman" w:hAnsi="David"/>
                <w:b/>
                <w:bCs/>
                <w:color w:val="000000"/>
                <w:sz w:val="22"/>
                <w:szCs w:val="22"/>
                <w:rtl/>
              </w:rPr>
              <w:t>תל-אביב-יפו</w:t>
            </w:r>
          </w:p>
        </w:tc>
        <w:tc>
          <w:tcPr>
            <w:tcW w:w="709" w:type="dxa"/>
            <w:tcBorders>
              <w:top w:val="nil"/>
              <w:left w:val="single" w:sz="4" w:space="0" w:color="auto"/>
              <w:bottom w:val="single" w:sz="4" w:space="0" w:color="auto"/>
              <w:right w:val="single" w:sz="4" w:space="0" w:color="auto"/>
            </w:tcBorders>
            <w:shd w:val="clear" w:color="auto" w:fill="auto"/>
            <w:noWrap/>
            <w:vAlign w:val="bottom"/>
          </w:tcPr>
          <w:p w:rsidR="008F3DB7" w:rsidRPr="008F3DB7" w:rsidRDefault="008F3DB7" w:rsidP="00C256B7">
            <w:pPr>
              <w:spacing w:line="269" w:lineRule="auto"/>
              <w:jc w:val="left"/>
              <w:rPr>
                <w:rFonts w:ascii="David" w:eastAsia="Times New Roman" w:hAnsi="David"/>
                <w:color w:val="000000"/>
                <w:sz w:val="22"/>
                <w:szCs w:val="22"/>
              </w:rPr>
            </w:pPr>
            <w:r w:rsidRPr="008F3DB7">
              <w:rPr>
                <w:rFonts w:ascii="David" w:eastAsia="Times New Roman" w:hAnsi="David"/>
                <w:color w:val="000000"/>
                <w:sz w:val="22"/>
                <w:szCs w:val="22"/>
              </w:rPr>
              <w:t>2024</w:t>
            </w:r>
          </w:p>
        </w:tc>
        <w:tc>
          <w:tcPr>
            <w:tcW w:w="1215" w:type="dxa"/>
            <w:tcBorders>
              <w:top w:val="nil"/>
              <w:left w:val="single" w:sz="4" w:space="0" w:color="auto"/>
              <w:bottom w:val="single" w:sz="4" w:space="0" w:color="auto"/>
              <w:right w:val="single" w:sz="4" w:space="0" w:color="auto"/>
            </w:tcBorders>
            <w:noWrap/>
          </w:tcPr>
          <w:p w:rsidR="008F3DB7" w:rsidRPr="008F3DB7" w:rsidRDefault="008F3DB7" w:rsidP="00C256B7">
            <w:pPr>
              <w:spacing w:line="269" w:lineRule="auto"/>
              <w:jc w:val="left"/>
              <w:rPr>
                <w:rFonts w:ascii="David" w:eastAsia="Times New Roman" w:hAnsi="David"/>
                <w:color w:val="000000"/>
                <w:sz w:val="22"/>
                <w:szCs w:val="22"/>
                <w:rtl/>
              </w:rPr>
            </w:pPr>
            <w:r w:rsidRPr="008F3DB7">
              <w:rPr>
                <w:rFonts w:ascii="David" w:eastAsia="Times New Roman" w:hAnsi="David" w:hint="cs"/>
                <w:color w:val="000000"/>
                <w:sz w:val="22"/>
                <w:szCs w:val="22"/>
                <w:rtl/>
              </w:rPr>
              <w:t>4,030,776</w:t>
            </w:r>
          </w:p>
        </w:tc>
        <w:tc>
          <w:tcPr>
            <w:tcW w:w="1620" w:type="dxa"/>
            <w:tcBorders>
              <w:top w:val="single" w:sz="4" w:space="0" w:color="auto"/>
              <w:left w:val="single" w:sz="4" w:space="0" w:color="auto"/>
              <w:bottom w:val="single" w:sz="4" w:space="0" w:color="auto"/>
              <w:right w:val="single" w:sz="4" w:space="0" w:color="auto"/>
            </w:tcBorders>
            <w:shd w:val="clear" w:color="auto" w:fill="auto"/>
            <w:noWrap/>
          </w:tcPr>
          <w:p w:rsidR="008F3DB7" w:rsidRPr="008F3DB7" w:rsidRDefault="008F3DB7" w:rsidP="00C256B7">
            <w:pPr>
              <w:spacing w:line="269" w:lineRule="auto"/>
              <w:jc w:val="left"/>
              <w:rPr>
                <w:rFonts w:ascii="David" w:eastAsia="Times New Roman" w:hAnsi="David"/>
                <w:color w:val="000000"/>
                <w:sz w:val="22"/>
                <w:szCs w:val="22"/>
              </w:rPr>
            </w:pPr>
            <w:r w:rsidRPr="008F3DB7">
              <w:rPr>
                <w:rFonts w:ascii="David" w:eastAsia="Times New Roman" w:hAnsi="David"/>
                <w:color w:val="000000"/>
                <w:sz w:val="22"/>
                <w:szCs w:val="22"/>
              </w:rPr>
              <w:t>3,986,920</w:t>
            </w:r>
          </w:p>
        </w:tc>
        <w:tc>
          <w:tcPr>
            <w:tcW w:w="1995" w:type="dxa"/>
            <w:tcBorders>
              <w:top w:val="single" w:sz="4" w:space="0" w:color="auto"/>
              <w:left w:val="single" w:sz="4" w:space="0" w:color="auto"/>
              <w:bottom w:val="single" w:sz="4" w:space="0" w:color="auto"/>
              <w:right w:val="single" w:sz="4" w:space="0" w:color="auto"/>
            </w:tcBorders>
          </w:tcPr>
          <w:p w:rsidR="008F3DB7" w:rsidRPr="008F3DB7" w:rsidRDefault="008F3DB7" w:rsidP="00C256B7">
            <w:pPr>
              <w:spacing w:line="269" w:lineRule="auto"/>
              <w:jc w:val="left"/>
              <w:rPr>
                <w:rFonts w:ascii="David" w:eastAsia="Times New Roman" w:hAnsi="David"/>
                <w:color w:val="000000"/>
                <w:sz w:val="22"/>
                <w:szCs w:val="22"/>
                <w:rtl/>
              </w:rPr>
            </w:pPr>
            <w:r w:rsidRPr="008F3DB7">
              <w:rPr>
                <w:rFonts w:ascii="David" w:eastAsia="Times New Roman" w:hAnsi="David" w:hint="cs"/>
                <w:color w:val="000000"/>
                <w:sz w:val="22"/>
                <w:szCs w:val="22"/>
                <w:rtl/>
              </w:rPr>
              <w:t>18.4.24</w:t>
            </w:r>
          </w:p>
        </w:tc>
        <w:tc>
          <w:tcPr>
            <w:tcW w:w="1120" w:type="dxa"/>
            <w:tcBorders>
              <w:top w:val="single" w:sz="4" w:space="0" w:color="auto"/>
              <w:left w:val="nil"/>
              <w:bottom w:val="single" w:sz="4" w:space="0" w:color="auto"/>
              <w:right w:val="single" w:sz="4" w:space="0" w:color="auto"/>
            </w:tcBorders>
            <w:shd w:val="clear" w:color="auto" w:fill="auto"/>
          </w:tcPr>
          <w:p w:rsidR="008F3DB7" w:rsidRPr="008F3DB7" w:rsidRDefault="008F3DB7" w:rsidP="00C256B7">
            <w:pPr>
              <w:spacing w:line="269" w:lineRule="auto"/>
              <w:jc w:val="left"/>
              <w:rPr>
                <w:rFonts w:ascii="David" w:eastAsia="Times New Roman" w:hAnsi="David"/>
                <w:color w:val="000000"/>
                <w:sz w:val="22"/>
                <w:szCs w:val="22"/>
                <w:rtl/>
              </w:rPr>
            </w:pPr>
            <w:r w:rsidRPr="008F3DB7">
              <w:rPr>
                <w:rFonts w:ascii="David" w:eastAsia="Times New Roman" w:hAnsi="David" w:hint="cs"/>
                <w:color w:val="000000"/>
                <w:sz w:val="22"/>
                <w:szCs w:val="22"/>
                <w:rtl/>
              </w:rPr>
              <w:t>כ-100%</w:t>
            </w:r>
          </w:p>
        </w:tc>
      </w:tr>
      <w:tr w:rsidR="008F3DB7" w:rsidRPr="008F3DB7" w:rsidTr="00C47FB3">
        <w:trPr>
          <w:trHeight w:val="315"/>
          <w:jc w:val="center"/>
        </w:trPr>
        <w:tc>
          <w:tcPr>
            <w:tcW w:w="1551" w:type="dxa"/>
            <w:tcBorders>
              <w:top w:val="nil"/>
              <w:left w:val="single" w:sz="4" w:space="0" w:color="auto"/>
              <w:bottom w:val="single" w:sz="4" w:space="0" w:color="auto"/>
              <w:right w:val="single" w:sz="4" w:space="0" w:color="auto"/>
            </w:tcBorders>
            <w:shd w:val="clear" w:color="auto" w:fill="auto"/>
            <w:noWrap/>
            <w:vAlign w:val="bottom"/>
          </w:tcPr>
          <w:p w:rsidR="008F3DB7" w:rsidRPr="008F3DB7" w:rsidRDefault="008F3DB7" w:rsidP="00C256B7">
            <w:pPr>
              <w:spacing w:line="269" w:lineRule="auto"/>
              <w:jc w:val="left"/>
              <w:rPr>
                <w:rFonts w:ascii="David" w:eastAsia="Times New Roman" w:hAnsi="David"/>
                <w:b/>
                <w:bCs/>
                <w:color w:val="000000"/>
                <w:sz w:val="22"/>
                <w:szCs w:val="22"/>
                <w:rtl/>
              </w:rPr>
            </w:pPr>
            <w:r w:rsidRPr="008F3DB7">
              <w:rPr>
                <w:rFonts w:ascii="David" w:eastAsia="Times New Roman" w:hAnsi="David"/>
                <w:b/>
                <w:bCs/>
                <w:color w:val="000000"/>
                <w:sz w:val="22"/>
                <w:szCs w:val="22"/>
                <w:rtl/>
              </w:rPr>
              <w:t>ז</w:t>
            </w:r>
            <w:r w:rsidR="00E33325">
              <w:rPr>
                <w:rFonts w:ascii="David" w:eastAsia="Times New Roman" w:hAnsi="David" w:hint="cs"/>
                <w:b/>
                <w:bCs/>
                <w:color w:val="000000"/>
                <w:sz w:val="22"/>
                <w:szCs w:val="22"/>
                <w:rtl/>
              </w:rPr>
              <w:t>י</w:t>
            </w:r>
            <w:r w:rsidRPr="008F3DB7">
              <w:rPr>
                <w:rFonts w:ascii="David" w:eastAsia="Times New Roman" w:hAnsi="David"/>
                <w:b/>
                <w:bCs/>
                <w:color w:val="000000"/>
                <w:sz w:val="22"/>
                <w:szCs w:val="22"/>
                <w:rtl/>
              </w:rPr>
              <w:t>כרון יעקב</w:t>
            </w:r>
          </w:p>
        </w:tc>
        <w:tc>
          <w:tcPr>
            <w:tcW w:w="709" w:type="dxa"/>
            <w:tcBorders>
              <w:top w:val="nil"/>
              <w:left w:val="single" w:sz="4" w:space="0" w:color="auto"/>
              <w:bottom w:val="single" w:sz="4" w:space="0" w:color="auto"/>
              <w:right w:val="single" w:sz="4" w:space="0" w:color="auto"/>
            </w:tcBorders>
            <w:shd w:val="clear" w:color="auto" w:fill="auto"/>
            <w:noWrap/>
            <w:vAlign w:val="bottom"/>
          </w:tcPr>
          <w:p w:rsidR="008F3DB7" w:rsidRPr="008F3DB7" w:rsidRDefault="008F3DB7" w:rsidP="00C256B7">
            <w:pPr>
              <w:spacing w:line="269" w:lineRule="auto"/>
              <w:jc w:val="left"/>
              <w:rPr>
                <w:rFonts w:ascii="David" w:eastAsia="Times New Roman" w:hAnsi="David"/>
                <w:color w:val="000000"/>
                <w:sz w:val="22"/>
                <w:szCs w:val="22"/>
              </w:rPr>
            </w:pPr>
            <w:r w:rsidRPr="008F3DB7">
              <w:rPr>
                <w:rFonts w:ascii="David" w:eastAsia="Times New Roman" w:hAnsi="David"/>
                <w:color w:val="000000"/>
                <w:sz w:val="22"/>
                <w:szCs w:val="22"/>
              </w:rPr>
              <w:t>2024</w:t>
            </w:r>
          </w:p>
        </w:tc>
        <w:tc>
          <w:tcPr>
            <w:tcW w:w="1215" w:type="dxa"/>
            <w:tcBorders>
              <w:top w:val="nil"/>
              <w:left w:val="single" w:sz="4" w:space="0" w:color="auto"/>
              <w:bottom w:val="single" w:sz="4" w:space="0" w:color="auto"/>
              <w:right w:val="single" w:sz="4" w:space="0" w:color="auto"/>
            </w:tcBorders>
            <w:noWrap/>
          </w:tcPr>
          <w:p w:rsidR="008F3DB7" w:rsidRPr="008F3DB7" w:rsidRDefault="008F3DB7" w:rsidP="00C256B7">
            <w:pPr>
              <w:spacing w:line="269" w:lineRule="auto"/>
              <w:jc w:val="left"/>
              <w:rPr>
                <w:rFonts w:ascii="David" w:eastAsia="Times New Roman" w:hAnsi="David"/>
                <w:color w:val="000000"/>
                <w:sz w:val="22"/>
                <w:szCs w:val="22"/>
                <w:rtl/>
              </w:rPr>
            </w:pPr>
            <w:r w:rsidRPr="008F3DB7">
              <w:rPr>
                <w:rFonts w:ascii="David" w:eastAsia="Times New Roman" w:hAnsi="David" w:hint="cs"/>
                <w:color w:val="000000"/>
                <w:sz w:val="22"/>
                <w:szCs w:val="22"/>
                <w:rtl/>
              </w:rPr>
              <w:t>347,481</w:t>
            </w:r>
          </w:p>
        </w:tc>
        <w:tc>
          <w:tcPr>
            <w:tcW w:w="1620" w:type="dxa"/>
            <w:tcBorders>
              <w:top w:val="single" w:sz="4" w:space="0" w:color="auto"/>
              <w:left w:val="single" w:sz="4" w:space="0" w:color="auto"/>
              <w:bottom w:val="single" w:sz="4" w:space="0" w:color="auto"/>
              <w:right w:val="single" w:sz="4" w:space="0" w:color="auto"/>
            </w:tcBorders>
            <w:shd w:val="clear" w:color="auto" w:fill="auto"/>
            <w:noWrap/>
            <w:vAlign w:val="bottom"/>
          </w:tcPr>
          <w:p w:rsidR="008F3DB7" w:rsidRPr="008F3DB7" w:rsidRDefault="008F3DB7" w:rsidP="00C256B7">
            <w:pPr>
              <w:spacing w:line="269" w:lineRule="auto"/>
              <w:jc w:val="left"/>
              <w:rPr>
                <w:rFonts w:ascii="David" w:eastAsia="Times New Roman" w:hAnsi="David"/>
                <w:color w:val="000000"/>
                <w:sz w:val="22"/>
                <w:szCs w:val="22"/>
                <w:rtl/>
              </w:rPr>
            </w:pPr>
            <w:r w:rsidRPr="008F3DB7">
              <w:rPr>
                <w:rFonts w:ascii="David" w:eastAsia="Times New Roman" w:hAnsi="David"/>
                <w:color w:val="000000"/>
                <w:sz w:val="22"/>
                <w:szCs w:val="22"/>
              </w:rPr>
              <w:t>343,700</w:t>
            </w:r>
          </w:p>
        </w:tc>
        <w:tc>
          <w:tcPr>
            <w:tcW w:w="1995" w:type="dxa"/>
            <w:tcBorders>
              <w:top w:val="single" w:sz="4" w:space="0" w:color="auto"/>
              <w:left w:val="single" w:sz="4" w:space="0" w:color="auto"/>
              <w:bottom w:val="single" w:sz="4" w:space="0" w:color="auto"/>
              <w:right w:val="single" w:sz="4" w:space="0" w:color="auto"/>
            </w:tcBorders>
          </w:tcPr>
          <w:p w:rsidR="008F3DB7" w:rsidRPr="008F3DB7" w:rsidRDefault="008F3DB7" w:rsidP="00C256B7">
            <w:pPr>
              <w:spacing w:line="269" w:lineRule="auto"/>
              <w:jc w:val="left"/>
              <w:rPr>
                <w:rFonts w:ascii="David" w:eastAsia="Times New Roman" w:hAnsi="David"/>
                <w:color w:val="000000"/>
                <w:sz w:val="22"/>
                <w:szCs w:val="22"/>
                <w:rtl/>
              </w:rPr>
            </w:pPr>
            <w:r w:rsidRPr="008F3DB7">
              <w:rPr>
                <w:rFonts w:ascii="David" w:eastAsia="Times New Roman" w:hAnsi="David" w:hint="cs"/>
                <w:color w:val="000000"/>
                <w:sz w:val="22"/>
                <w:szCs w:val="22"/>
                <w:rtl/>
              </w:rPr>
              <w:t>18.4.24</w:t>
            </w:r>
          </w:p>
        </w:tc>
        <w:tc>
          <w:tcPr>
            <w:tcW w:w="1120" w:type="dxa"/>
            <w:tcBorders>
              <w:top w:val="single" w:sz="4" w:space="0" w:color="auto"/>
              <w:left w:val="single" w:sz="4" w:space="0" w:color="auto"/>
              <w:bottom w:val="single" w:sz="4" w:space="0" w:color="auto"/>
              <w:right w:val="single" w:sz="4" w:space="0" w:color="auto"/>
            </w:tcBorders>
            <w:shd w:val="clear" w:color="auto" w:fill="auto"/>
          </w:tcPr>
          <w:p w:rsidR="008F3DB7" w:rsidRPr="008F3DB7" w:rsidRDefault="008F3DB7" w:rsidP="00C256B7">
            <w:pPr>
              <w:spacing w:line="269" w:lineRule="auto"/>
              <w:jc w:val="left"/>
              <w:rPr>
                <w:rFonts w:ascii="David" w:eastAsia="Times New Roman" w:hAnsi="David"/>
                <w:color w:val="000000"/>
                <w:sz w:val="22"/>
                <w:szCs w:val="22"/>
                <w:rtl/>
              </w:rPr>
            </w:pPr>
            <w:r w:rsidRPr="008F3DB7">
              <w:rPr>
                <w:rFonts w:ascii="David" w:eastAsia="Times New Roman" w:hAnsi="David" w:hint="cs"/>
                <w:color w:val="000000"/>
                <w:sz w:val="22"/>
                <w:szCs w:val="22"/>
                <w:rtl/>
              </w:rPr>
              <w:t>כ-100%</w:t>
            </w:r>
          </w:p>
        </w:tc>
      </w:tr>
      <w:tr w:rsidR="008F3DB7" w:rsidRPr="008F3DB7" w:rsidTr="00C47FB3">
        <w:trPr>
          <w:trHeight w:val="315"/>
          <w:jc w:val="center"/>
        </w:trPr>
        <w:tc>
          <w:tcPr>
            <w:tcW w:w="1551" w:type="dxa"/>
            <w:tcBorders>
              <w:top w:val="nil"/>
              <w:left w:val="single" w:sz="4" w:space="0" w:color="auto"/>
              <w:bottom w:val="single" w:sz="4" w:space="0" w:color="auto"/>
              <w:right w:val="single" w:sz="4" w:space="0" w:color="auto"/>
            </w:tcBorders>
            <w:shd w:val="clear" w:color="auto" w:fill="auto"/>
            <w:noWrap/>
            <w:vAlign w:val="bottom"/>
          </w:tcPr>
          <w:p w:rsidR="008F3DB7" w:rsidRPr="008F3DB7" w:rsidRDefault="008F3DB7" w:rsidP="00C256B7">
            <w:pPr>
              <w:spacing w:line="269" w:lineRule="auto"/>
              <w:jc w:val="left"/>
              <w:rPr>
                <w:rFonts w:ascii="David" w:eastAsia="Times New Roman" w:hAnsi="David"/>
                <w:b/>
                <w:bCs/>
                <w:color w:val="000000"/>
                <w:sz w:val="22"/>
                <w:szCs w:val="22"/>
                <w:rtl/>
              </w:rPr>
            </w:pPr>
            <w:r w:rsidRPr="008F3DB7">
              <w:rPr>
                <w:rFonts w:ascii="David" w:eastAsia="Times New Roman" w:hAnsi="David"/>
                <w:b/>
                <w:bCs/>
                <w:color w:val="000000"/>
                <w:sz w:val="22"/>
                <w:szCs w:val="22"/>
                <w:rtl/>
              </w:rPr>
              <w:t>חוף הכרמל</w:t>
            </w:r>
          </w:p>
        </w:tc>
        <w:tc>
          <w:tcPr>
            <w:tcW w:w="709" w:type="dxa"/>
            <w:tcBorders>
              <w:top w:val="nil"/>
              <w:left w:val="single" w:sz="4" w:space="0" w:color="auto"/>
              <w:bottom w:val="single" w:sz="4" w:space="0" w:color="auto"/>
              <w:right w:val="single" w:sz="4" w:space="0" w:color="auto"/>
            </w:tcBorders>
            <w:shd w:val="clear" w:color="auto" w:fill="auto"/>
            <w:noWrap/>
            <w:vAlign w:val="bottom"/>
          </w:tcPr>
          <w:p w:rsidR="008F3DB7" w:rsidRPr="008F3DB7" w:rsidRDefault="008F3DB7" w:rsidP="00C256B7">
            <w:pPr>
              <w:spacing w:line="269" w:lineRule="auto"/>
              <w:jc w:val="left"/>
              <w:rPr>
                <w:rFonts w:ascii="David" w:eastAsia="Times New Roman" w:hAnsi="David"/>
                <w:color w:val="000000"/>
                <w:sz w:val="22"/>
                <w:szCs w:val="22"/>
              </w:rPr>
            </w:pPr>
            <w:r w:rsidRPr="008F3DB7">
              <w:rPr>
                <w:rFonts w:ascii="David" w:eastAsia="Times New Roman" w:hAnsi="David"/>
                <w:color w:val="000000"/>
                <w:sz w:val="22"/>
                <w:szCs w:val="22"/>
              </w:rPr>
              <w:t>2024</w:t>
            </w:r>
          </w:p>
        </w:tc>
        <w:tc>
          <w:tcPr>
            <w:tcW w:w="1215" w:type="dxa"/>
            <w:tcBorders>
              <w:top w:val="nil"/>
              <w:left w:val="single" w:sz="4" w:space="0" w:color="auto"/>
              <w:bottom w:val="single" w:sz="4" w:space="0" w:color="auto"/>
              <w:right w:val="single" w:sz="4" w:space="0" w:color="auto"/>
            </w:tcBorders>
            <w:noWrap/>
          </w:tcPr>
          <w:p w:rsidR="008F3DB7" w:rsidRPr="008F3DB7" w:rsidRDefault="008F3DB7" w:rsidP="00C256B7">
            <w:pPr>
              <w:spacing w:line="269" w:lineRule="auto"/>
              <w:jc w:val="left"/>
              <w:rPr>
                <w:rFonts w:ascii="David" w:eastAsia="Times New Roman" w:hAnsi="David"/>
                <w:color w:val="000000"/>
                <w:sz w:val="22"/>
                <w:szCs w:val="22"/>
                <w:rtl/>
              </w:rPr>
            </w:pPr>
            <w:r w:rsidRPr="008F3DB7">
              <w:rPr>
                <w:rFonts w:ascii="David" w:eastAsia="Times New Roman" w:hAnsi="David" w:hint="cs"/>
                <w:color w:val="000000"/>
                <w:sz w:val="22"/>
                <w:szCs w:val="22"/>
                <w:rtl/>
              </w:rPr>
              <w:t>718,316</w:t>
            </w:r>
          </w:p>
        </w:tc>
        <w:tc>
          <w:tcPr>
            <w:tcW w:w="1620" w:type="dxa"/>
            <w:tcBorders>
              <w:top w:val="single" w:sz="4" w:space="0" w:color="auto"/>
              <w:left w:val="single" w:sz="4" w:space="0" w:color="auto"/>
              <w:bottom w:val="single" w:sz="4" w:space="0" w:color="auto"/>
              <w:right w:val="single" w:sz="4" w:space="0" w:color="auto"/>
            </w:tcBorders>
            <w:shd w:val="clear" w:color="auto" w:fill="auto"/>
            <w:noWrap/>
            <w:vAlign w:val="bottom"/>
          </w:tcPr>
          <w:p w:rsidR="008F3DB7" w:rsidRPr="008F3DB7" w:rsidRDefault="008F3DB7" w:rsidP="00C256B7">
            <w:pPr>
              <w:spacing w:line="269" w:lineRule="auto"/>
              <w:jc w:val="left"/>
              <w:rPr>
                <w:rFonts w:ascii="David" w:eastAsia="Times New Roman" w:hAnsi="David"/>
                <w:color w:val="000000"/>
                <w:sz w:val="22"/>
                <w:szCs w:val="22"/>
              </w:rPr>
            </w:pPr>
            <w:r w:rsidRPr="008F3DB7">
              <w:rPr>
                <w:rFonts w:ascii="David" w:eastAsia="Times New Roman" w:hAnsi="David"/>
                <w:color w:val="000000"/>
                <w:sz w:val="22"/>
                <w:szCs w:val="22"/>
              </w:rPr>
              <w:t>710,500</w:t>
            </w:r>
          </w:p>
        </w:tc>
        <w:tc>
          <w:tcPr>
            <w:tcW w:w="1995" w:type="dxa"/>
            <w:tcBorders>
              <w:top w:val="single" w:sz="4" w:space="0" w:color="auto"/>
              <w:left w:val="single" w:sz="4" w:space="0" w:color="auto"/>
              <w:bottom w:val="single" w:sz="4" w:space="0" w:color="auto"/>
              <w:right w:val="single" w:sz="4" w:space="0" w:color="auto"/>
            </w:tcBorders>
          </w:tcPr>
          <w:p w:rsidR="008F3DB7" w:rsidRPr="008F3DB7" w:rsidRDefault="008F3DB7" w:rsidP="00C256B7">
            <w:pPr>
              <w:spacing w:line="269" w:lineRule="auto"/>
              <w:jc w:val="left"/>
              <w:rPr>
                <w:rFonts w:ascii="David" w:eastAsia="Times New Roman" w:hAnsi="David"/>
                <w:color w:val="000000"/>
                <w:sz w:val="22"/>
                <w:szCs w:val="22"/>
                <w:rtl/>
              </w:rPr>
            </w:pPr>
            <w:r w:rsidRPr="008F3DB7">
              <w:rPr>
                <w:rFonts w:ascii="David" w:eastAsia="Times New Roman" w:hAnsi="David" w:hint="cs"/>
                <w:color w:val="000000"/>
                <w:sz w:val="22"/>
                <w:szCs w:val="22"/>
                <w:rtl/>
              </w:rPr>
              <w:t>18.4.24</w:t>
            </w:r>
          </w:p>
        </w:tc>
        <w:tc>
          <w:tcPr>
            <w:tcW w:w="1120" w:type="dxa"/>
            <w:tcBorders>
              <w:top w:val="single" w:sz="4" w:space="0" w:color="auto"/>
              <w:left w:val="nil"/>
              <w:bottom w:val="single" w:sz="4" w:space="0" w:color="auto"/>
              <w:right w:val="single" w:sz="4" w:space="0" w:color="auto"/>
            </w:tcBorders>
            <w:shd w:val="clear" w:color="auto" w:fill="auto"/>
          </w:tcPr>
          <w:p w:rsidR="008F3DB7" w:rsidRPr="008F3DB7" w:rsidRDefault="008F3DB7" w:rsidP="00C256B7">
            <w:pPr>
              <w:spacing w:line="269" w:lineRule="auto"/>
              <w:jc w:val="left"/>
              <w:rPr>
                <w:rFonts w:ascii="David" w:eastAsia="Times New Roman" w:hAnsi="David"/>
                <w:color w:val="000000"/>
                <w:sz w:val="22"/>
                <w:szCs w:val="22"/>
                <w:rtl/>
              </w:rPr>
            </w:pPr>
            <w:r w:rsidRPr="008F3DB7">
              <w:rPr>
                <w:rFonts w:ascii="David" w:eastAsia="Times New Roman" w:hAnsi="David" w:hint="cs"/>
                <w:color w:val="000000"/>
                <w:sz w:val="22"/>
                <w:szCs w:val="22"/>
                <w:rtl/>
              </w:rPr>
              <w:t>כ-100%</w:t>
            </w:r>
          </w:p>
        </w:tc>
      </w:tr>
      <w:tr w:rsidR="008F3DB7" w:rsidRPr="008F3DB7" w:rsidTr="00C47FB3">
        <w:trPr>
          <w:trHeight w:val="315"/>
          <w:jc w:val="center"/>
        </w:trPr>
        <w:tc>
          <w:tcPr>
            <w:tcW w:w="1551" w:type="dxa"/>
            <w:tcBorders>
              <w:top w:val="single" w:sz="4" w:space="0" w:color="auto"/>
              <w:left w:val="single" w:sz="4" w:space="0" w:color="auto"/>
              <w:bottom w:val="single" w:sz="4" w:space="0" w:color="auto"/>
              <w:right w:val="single" w:sz="4" w:space="0" w:color="auto"/>
            </w:tcBorders>
            <w:shd w:val="clear" w:color="auto" w:fill="auto"/>
            <w:noWrap/>
            <w:vAlign w:val="bottom"/>
          </w:tcPr>
          <w:p w:rsidR="008F3DB7" w:rsidRPr="008F3DB7" w:rsidRDefault="008F3DB7" w:rsidP="00C256B7">
            <w:pPr>
              <w:spacing w:line="269" w:lineRule="auto"/>
              <w:jc w:val="left"/>
              <w:rPr>
                <w:rFonts w:ascii="David" w:eastAsia="Times New Roman" w:hAnsi="David"/>
                <w:b/>
                <w:bCs/>
                <w:color w:val="000000"/>
                <w:sz w:val="22"/>
                <w:szCs w:val="22"/>
                <w:rtl/>
              </w:rPr>
            </w:pPr>
            <w:r w:rsidRPr="008F3DB7">
              <w:rPr>
                <w:rFonts w:ascii="David" w:eastAsia="Times New Roman" w:hAnsi="David"/>
                <w:b/>
                <w:bCs/>
                <w:color w:val="000000"/>
                <w:sz w:val="22"/>
                <w:szCs w:val="22"/>
                <w:rtl/>
              </w:rPr>
              <w:t>מטה יהודה</w:t>
            </w: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bottom"/>
          </w:tcPr>
          <w:p w:rsidR="008F3DB7" w:rsidRPr="008F3DB7" w:rsidRDefault="008F3DB7" w:rsidP="00C256B7">
            <w:pPr>
              <w:spacing w:line="269" w:lineRule="auto"/>
              <w:jc w:val="left"/>
              <w:rPr>
                <w:rFonts w:ascii="David" w:eastAsia="Times New Roman" w:hAnsi="David"/>
                <w:color w:val="000000"/>
                <w:sz w:val="22"/>
                <w:szCs w:val="22"/>
              </w:rPr>
            </w:pPr>
            <w:r w:rsidRPr="008F3DB7">
              <w:rPr>
                <w:rFonts w:ascii="David" w:eastAsia="Times New Roman" w:hAnsi="David"/>
                <w:color w:val="000000"/>
                <w:sz w:val="22"/>
                <w:szCs w:val="22"/>
              </w:rPr>
              <w:t>2024</w:t>
            </w:r>
          </w:p>
        </w:tc>
        <w:tc>
          <w:tcPr>
            <w:tcW w:w="1215" w:type="dxa"/>
            <w:tcBorders>
              <w:top w:val="single" w:sz="4" w:space="0" w:color="auto"/>
              <w:left w:val="single" w:sz="4" w:space="0" w:color="auto"/>
              <w:bottom w:val="single" w:sz="4" w:space="0" w:color="auto"/>
              <w:right w:val="single" w:sz="4" w:space="0" w:color="auto"/>
            </w:tcBorders>
            <w:noWrap/>
          </w:tcPr>
          <w:p w:rsidR="008F3DB7" w:rsidRPr="008F3DB7" w:rsidRDefault="008F3DB7" w:rsidP="00C256B7">
            <w:pPr>
              <w:spacing w:line="269" w:lineRule="auto"/>
              <w:jc w:val="left"/>
              <w:rPr>
                <w:rFonts w:ascii="David" w:eastAsia="Times New Roman" w:hAnsi="David"/>
                <w:color w:val="000000"/>
                <w:sz w:val="22"/>
                <w:szCs w:val="22"/>
                <w:rtl/>
              </w:rPr>
            </w:pPr>
            <w:r w:rsidRPr="008F3DB7">
              <w:rPr>
                <w:rFonts w:ascii="David" w:eastAsia="Times New Roman" w:hAnsi="David" w:hint="cs"/>
                <w:color w:val="000000"/>
                <w:sz w:val="22"/>
                <w:szCs w:val="22"/>
                <w:rtl/>
              </w:rPr>
              <w:t>506,289</w:t>
            </w:r>
          </w:p>
        </w:tc>
        <w:tc>
          <w:tcPr>
            <w:tcW w:w="1620" w:type="dxa"/>
            <w:tcBorders>
              <w:top w:val="single" w:sz="4" w:space="0" w:color="auto"/>
              <w:left w:val="single" w:sz="4" w:space="0" w:color="auto"/>
              <w:bottom w:val="single" w:sz="4" w:space="0" w:color="auto"/>
              <w:right w:val="single" w:sz="4" w:space="0" w:color="auto"/>
            </w:tcBorders>
            <w:shd w:val="clear" w:color="auto" w:fill="auto"/>
            <w:noWrap/>
            <w:vAlign w:val="bottom"/>
          </w:tcPr>
          <w:p w:rsidR="008F3DB7" w:rsidRPr="008F3DB7" w:rsidRDefault="008F3DB7" w:rsidP="00C256B7">
            <w:pPr>
              <w:spacing w:line="269" w:lineRule="auto"/>
              <w:jc w:val="left"/>
              <w:rPr>
                <w:rFonts w:ascii="David" w:eastAsia="Times New Roman" w:hAnsi="David"/>
                <w:color w:val="000000"/>
                <w:sz w:val="22"/>
                <w:szCs w:val="22"/>
              </w:rPr>
            </w:pPr>
            <w:r w:rsidRPr="008F3DB7">
              <w:rPr>
                <w:rFonts w:ascii="David" w:eastAsia="Times New Roman" w:hAnsi="David"/>
                <w:color w:val="000000"/>
                <w:sz w:val="22"/>
                <w:szCs w:val="22"/>
              </w:rPr>
              <w:t>500,780</w:t>
            </w:r>
          </w:p>
        </w:tc>
        <w:tc>
          <w:tcPr>
            <w:tcW w:w="1995" w:type="dxa"/>
            <w:tcBorders>
              <w:top w:val="single" w:sz="4" w:space="0" w:color="auto"/>
              <w:left w:val="single" w:sz="4" w:space="0" w:color="auto"/>
              <w:bottom w:val="single" w:sz="4" w:space="0" w:color="auto"/>
              <w:right w:val="single" w:sz="4" w:space="0" w:color="auto"/>
            </w:tcBorders>
          </w:tcPr>
          <w:p w:rsidR="008F3DB7" w:rsidRPr="008F3DB7" w:rsidRDefault="008F3DB7" w:rsidP="00C256B7">
            <w:pPr>
              <w:spacing w:line="269" w:lineRule="auto"/>
              <w:jc w:val="left"/>
              <w:rPr>
                <w:rFonts w:ascii="David" w:eastAsia="Times New Roman" w:hAnsi="David"/>
                <w:color w:val="000000"/>
                <w:sz w:val="22"/>
                <w:szCs w:val="22"/>
                <w:rtl/>
              </w:rPr>
            </w:pPr>
            <w:r w:rsidRPr="008F3DB7">
              <w:rPr>
                <w:rFonts w:ascii="David" w:eastAsia="Times New Roman" w:hAnsi="David" w:hint="cs"/>
                <w:color w:val="000000"/>
                <w:sz w:val="22"/>
                <w:szCs w:val="22"/>
                <w:rtl/>
              </w:rPr>
              <w:t>18.4.24</w:t>
            </w:r>
          </w:p>
        </w:tc>
        <w:tc>
          <w:tcPr>
            <w:tcW w:w="1120" w:type="dxa"/>
            <w:tcBorders>
              <w:top w:val="single" w:sz="4" w:space="0" w:color="auto"/>
              <w:left w:val="nil"/>
              <w:bottom w:val="single" w:sz="4" w:space="0" w:color="auto"/>
              <w:right w:val="single" w:sz="4" w:space="0" w:color="auto"/>
            </w:tcBorders>
            <w:shd w:val="clear" w:color="auto" w:fill="auto"/>
          </w:tcPr>
          <w:p w:rsidR="008F3DB7" w:rsidRPr="008F3DB7" w:rsidRDefault="008F3DB7" w:rsidP="00C256B7">
            <w:pPr>
              <w:spacing w:line="269" w:lineRule="auto"/>
              <w:jc w:val="left"/>
              <w:rPr>
                <w:rFonts w:ascii="David" w:eastAsia="Times New Roman" w:hAnsi="David"/>
                <w:color w:val="000000"/>
                <w:sz w:val="22"/>
                <w:szCs w:val="22"/>
                <w:rtl/>
              </w:rPr>
            </w:pPr>
            <w:r w:rsidRPr="008F3DB7">
              <w:rPr>
                <w:rFonts w:ascii="David" w:eastAsia="Times New Roman" w:hAnsi="David" w:hint="cs"/>
                <w:color w:val="000000"/>
                <w:sz w:val="22"/>
                <w:szCs w:val="22"/>
                <w:rtl/>
              </w:rPr>
              <w:t>כ-100%</w:t>
            </w:r>
          </w:p>
        </w:tc>
      </w:tr>
      <w:tr w:rsidR="008F3DB7" w:rsidRPr="008F3DB7" w:rsidTr="00C47FB3">
        <w:trPr>
          <w:trHeight w:val="315"/>
          <w:jc w:val="center"/>
        </w:trPr>
        <w:tc>
          <w:tcPr>
            <w:tcW w:w="1551" w:type="dxa"/>
            <w:tcBorders>
              <w:top w:val="single" w:sz="4" w:space="0" w:color="auto"/>
              <w:left w:val="single" w:sz="4" w:space="0" w:color="auto"/>
              <w:bottom w:val="single" w:sz="4" w:space="0" w:color="auto"/>
              <w:right w:val="single" w:sz="4" w:space="0" w:color="auto"/>
            </w:tcBorders>
            <w:shd w:val="clear" w:color="auto" w:fill="auto"/>
            <w:noWrap/>
            <w:vAlign w:val="bottom"/>
          </w:tcPr>
          <w:p w:rsidR="008F3DB7" w:rsidRPr="008F3DB7" w:rsidRDefault="008F3DB7" w:rsidP="00C256B7">
            <w:pPr>
              <w:spacing w:line="269" w:lineRule="auto"/>
              <w:jc w:val="left"/>
              <w:rPr>
                <w:rFonts w:ascii="David" w:eastAsia="Times New Roman" w:hAnsi="David"/>
                <w:b/>
                <w:bCs/>
                <w:color w:val="000000"/>
                <w:sz w:val="22"/>
                <w:szCs w:val="22"/>
              </w:rPr>
            </w:pPr>
            <w:r w:rsidRPr="008F3DB7">
              <w:rPr>
                <w:rFonts w:ascii="David" w:eastAsia="Times New Roman" w:hAnsi="David"/>
                <w:b/>
                <w:bCs/>
                <w:color w:val="000000"/>
                <w:sz w:val="22"/>
                <w:szCs w:val="22"/>
                <w:rtl/>
              </w:rPr>
              <w:t>עמק הירדן</w:t>
            </w: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bottom"/>
          </w:tcPr>
          <w:p w:rsidR="008F3DB7" w:rsidRPr="008F3DB7" w:rsidRDefault="008F3DB7" w:rsidP="00C256B7">
            <w:pPr>
              <w:spacing w:line="269" w:lineRule="auto"/>
              <w:jc w:val="left"/>
              <w:rPr>
                <w:rFonts w:ascii="David" w:eastAsia="Times New Roman" w:hAnsi="David"/>
                <w:color w:val="000000"/>
                <w:sz w:val="22"/>
                <w:szCs w:val="22"/>
                <w:rtl/>
              </w:rPr>
            </w:pPr>
            <w:r w:rsidRPr="008F3DB7">
              <w:rPr>
                <w:rFonts w:ascii="David" w:eastAsia="Times New Roman" w:hAnsi="David"/>
                <w:color w:val="000000"/>
                <w:sz w:val="22"/>
                <w:szCs w:val="22"/>
              </w:rPr>
              <w:t>2024</w:t>
            </w:r>
          </w:p>
        </w:tc>
        <w:tc>
          <w:tcPr>
            <w:tcW w:w="1215" w:type="dxa"/>
            <w:tcBorders>
              <w:top w:val="single" w:sz="4" w:space="0" w:color="auto"/>
              <w:left w:val="single" w:sz="4" w:space="0" w:color="auto"/>
              <w:bottom w:val="single" w:sz="4" w:space="0" w:color="auto"/>
              <w:right w:val="single" w:sz="4" w:space="0" w:color="auto"/>
            </w:tcBorders>
            <w:noWrap/>
          </w:tcPr>
          <w:p w:rsidR="008F3DB7" w:rsidRPr="008F3DB7" w:rsidRDefault="008F3DB7" w:rsidP="00C256B7">
            <w:pPr>
              <w:spacing w:line="269" w:lineRule="auto"/>
              <w:jc w:val="left"/>
              <w:rPr>
                <w:rFonts w:ascii="David" w:eastAsia="Times New Roman" w:hAnsi="David"/>
                <w:color w:val="000000"/>
                <w:sz w:val="22"/>
                <w:szCs w:val="22"/>
              </w:rPr>
            </w:pPr>
            <w:r w:rsidRPr="008F3DB7">
              <w:rPr>
                <w:rFonts w:ascii="David" w:eastAsia="Times New Roman" w:hAnsi="David" w:hint="cs"/>
                <w:color w:val="000000"/>
                <w:sz w:val="22"/>
                <w:szCs w:val="22"/>
                <w:rtl/>
              </w:rPr>
              <w:t>1,172,800</w:t>
            </w:r>
          </w:p>
        </w:tc>
        <w:tc>
          <w:tcPr>
            <w:tcW w:w="1620" w:type="dxa"/>
            <w:tcBorders>
              <w:top w:val="single" w:sz="4" w:space="0" w:color="auto"/>
              <w:left w:val="single" w:sz="4" w:space="0" w:color="auto"/>
              <w:bottom w:val="single" w:sz="4" w:space="0" w:color="auto"/>
              <w:right w:val="single" w:sz="4" w:space="0" w:color="auto"/>
            </w:tcBorders>
            <w:shd w:val="clear" w:color="auto" w:fill="auto"/>
            <w:noWrap/>
            <w:vAlign w:val="bottom"/>
          </w:tcPr>
          <w:p w:rsidR="008F3DB7" w:rsidRPr="008F3DB7" w:rsidRDefault="008F3DB7" w:rsidP="00C256B7">
            <w:pPr>
              <w:spacing w:line="269" w:lineRule="auto"/>
              <w:jc w:val="left"/>
              <w:rPr>
                <w:rFonts w:ascii="David" w:eastAsia="Times New Roman" w:hAnsi="David"/>
                <w:color w:val="000000"/>
                <w:sz w:val="22"/>
                <w:szCs w:val="22"/>
              </w:rPr>
            </w:pPr>
            <w:r w:rsidRPr="008F3DB7">
              <w:rPr>
                <w:rFonts w:ascii="David" w:eastAsia="Times New Roman" w:hAnsi="David"/>
                <w:color w:val="000000"/>
                <w:sz w:val="22"/>
                <w:szCs w:val="22"/>
              </w:rPr>
              <w:t>1,160,040</w:t>
            </w:r>
          </w:p>
        </w:tc>
        <w:tc>
          <w:tcPr>
            <w:tcW w:w="1995" w:type="dxa"/>
            <w:tcBorders>
              <w:top w:val="single" w:sz="4" w:space="0" w:color="auto"/>
              <w:left w:val="single" w:sz="4" w:space="0" w:color="auto"/>
              <w:bottom w:val="single" w:sz="4" w:space="0" w:color="auto"/>
              <w:right w:val="single" w:sz="4" w:space="0" w:color="auto"/>
            </w:tcBorders>
          </w:tcPr>
          <w:p w:rsidR="008F3DB7" w:rsidRPr="008F3DB7" w:rsidRDefault="008F3DB7" w:rsidP="00C256B7">
            <w:pPr>
              <w:spacing w:line="269" w:lineRule="auto"/>
              <w:jc w:val="left"/>
              <w:rPr>
                <w:rFonts w:ascii="David" w:eastAsia="Times New Roman" w:hAnsi="David"/>
                <w:color w:val="000000"/>
                <w:sz w:val="22"/>
                <w:szCs w:val="22"/>
              </w:rPr>
            </w:pPr>
            <w:r w:rsidRPr="008F3DB7">
              <w:rPr>
                <w:rFonts w:ascii="David" w:eastAsia="Times New Roman" w:hAnsi="David" w:hint="cs"/>
                <w:color w:val="000000"/>
                <w:sz w:val="22"/>
                <w:szCs w:val="22"/>
                <w:rtl/>
              </w:rPr>
              <w:t>18.4.24</w:t>
            </w:r>
          </w:p>
        </w:tc>
        <w:tc>
          <w:tcPr>
            <w:tcW w:w="1120" w:type="dxa"/>
            <w:tcBorders>
              <w:top w:val="single" w:sz="4" w:space="0" w:color="auto"/>
              <w:left w:val="nil"/>
              <w:bottom w:val="single" w:sz="4" w:space="0" w:color="auto"/>
              <w:right w:val="single" w:sz="4" w:space="0" w:color="auto"/>
            </w:tcBorders>
            <w:shd w:val="clear" w:color="auto" w:fill="auto"/>
          </w:tcPr>
          <w:p w:rsidR="008F3DB7" w:rsidRPr="008F3DB7" w:rsidRDefault="008F3DB7" w:rsidP="00C256B7">
            <w:pPr>
              <w:spacing w:line="269" w:lineRule="auto"/>
              <w:jc w:val="left"/>
              <w:rPr>
                <w:rFonts w:ascii="David" w:eastAsia="Times New Roman" w:hAnsi="David"/>
                <w:color w:val="000000"/>
                <w:sz w:val="22"/>
                <w:szCs w:val="22"/>
              </w:rPr>
            </w:pPr>
            <w:r w:rsidRPr="008F3DB7">
              <w:rPr>
                <w:rFonts w:ascii="David" w:eastAsia="Times New Roman" w:hAnsi="David" w:hint="cs"/>
                <w:color w:val="000000"/>
                <w:sz w:val="22"/>
                <w:szCs w:val="22"/>
                <w:rtl/>
              </w:rPr>
              <w:t>כ-100%</w:t>
            </w:r>
          </w:p>
        </w:tc>
      </w:tr>
      <w:tr w:rsidR="008F3DB7" w:rsidRPr="008F3DB7" w:rsidTr="00C47FB3">
        <w:trPr>
          <w:trHeight w:val="315"/>
          <w:jc w:val="center"/>
        </w:trPr>
        <w:tc>
          <w:tcPr>
            <w:tcW w:w="1551" w:type="dxa"/>
            <w:tcBorders>
              <w:top w:val="nil"/>
              <w:left w:val="single" w:sz="4" w:space="0" w:color="auto"/>
              <w:bottom w:val="single" w:sz="4" w:space="0" w:color="auto"/>
              <w:right w:val="single" w:sz="4" w:space="0" w:color="auto"/>
            </w:tcBorders>
            <w:shd w:val="clear" w:color="auto" w:fill="auto"/>
            <w:noWrap/>
          </w:tcPr>
          <w:p w:rsidR="008F3DB7" w:rsidRPr="008F3DB7" w:rsidRDefault="008F3DB7" w:rsidP="00C256B7">
            <w:pPr>
              <w:spacing w:line="269" w:lineRule="auto"/>
              <w:jc w:val="left"/>
              <w:rPr>
                <w:rFonts w:ascii="David" w:eastAsia="Times New Roman" w:hAnsi="David"/>
                <w:b/>
                <w:bCs/>
                <w:color w:val="000000"/>
                <w:sz w:val="22"/>
                <w:szCs w:val="22"/>
              </w:rPr>
            </w:pPr>
            <w:r w:rsidRPr="008F3DB7">
              <w:rPr>
                <w:rFonts w:ascii="David" w:eastAsia="Times New Roman" w:hAnsi="David"/>
                <w:b/>
                <w:bCs/>
                <w:color w:val="000000"/>
                <w:sz w:val="22"/>
                <w:szCs w:val="22"/>
                <w:rtl/>
              </w:rPr>
              <w:t>תמר</w:t>
            </w:r>
          </w:p>
        </w:tc>
        <w:tc>
          <w:tcPr>
            <w:tcW w:w="709" w:type="dxa"/>
            <w:tcBorders>
              <w:top w:val="nil"/>
              <w:left w:val="single" w:sz="4" w:space="0" w:color="auto"/>
              <w:bottom w:val="single" w:sz="4" w:space="0" w:color="auto"/>
              <w:right w:val="single" w:sz="4" w:space="0" w:color="auto"/>
            </w:tcBorders>
            <w:shd w:val="clear" w:color="auto" w:fill="auto"/>
            <w:noWrap/>
          </w:tcPr>
          <w:p w:rsidR="008F3DB7" w:rsidRPr="008F3DB7" w:rsidRDefault="008F3DB7" w:rsidP="00C256B7">
            <w:pPr>
              <w:spacing w:line="269" w:lineRule="auto"/>
              <w:jc w:val="left"/>
              <w:rPr>
                <w:rFonts w:ascii="David" w:eastAsia="Times New Roman" w:hAnsi="David"/>
                <w:color w:val="000000"/>
                <w:sz w:val="22"/>
                <w:szCs w:val="22"/>
                <w:rtl/>
              </w:rPr>
            </w:pPr>
            <w:r w:rsidRPr="008F3DB7">
              <w:rPr>
                <w:rFonts w:ascii="David" w:eastAsia="Times New Roman" w:hAnsi="David"/>
                <w:color w:val="000000"/>
                <w:sz w:val="22"/>
                <w:szCs w:val="22"/>
              </w:rPr>
              <w:t>2024</w:t>
            </w:r>
          </w:p>
        </w:tc>
        <w:tc>
          <w:tcPr>
            <w:tcW w:w="1215" w:type="dxa"/>
            <w:tcBorders>
              <w:top w:val="nil"/>
              <w:left w:val="single" w:sz="4" w:space="0" w:color="auto"/>
              <w:bottom w:val="single" w:sz="4" w:space="0" w:color="auto"/>
              <w:right w:val="single" w:sz="4" w:space="0" w:color="auto"/>
            </w:tcBorders>
            <w:noWrap/>
          </w:tcPr>
          <w:p w:rsidR="008F3DB7" w:rsidRPr="008F3DB7" w:rsidRDefault="008F3DB7" w:rsidP="00C256B7">
            <w:pPr>
              <w:spacing w:line="269" w:lineRule="auto"/>
              <w:jc w:val="left"/>
              <w:rPr>
                <w:rFonts w:ascii="David" w:eastAsia="Times New Roman" w:hAnsi="David"/>
                <w:color w:val="000000"/>
                <w:sz w:val="22"/>
                <w:szCs w:val="22"/>
                <w:rtl/>
              </w:rPr>
            </w:pPr>
            <w:r w:rsidRPr="008F3DB7">
              <w:rPr>
                <w:rFonts w:ascii="David" w:eastAsia="Times New Roman" w:hAnsi="David" w:hint="cs"/>
                <w:color w:val="000000"/>
                <w:sz w:val="22"/>
                <w:szCs w:val="22"/>
                <w:rtl/>
              </w:rPr>
              <w:t>2,464,272</w:t>
            </w:r>
          </w:p>
        </w:tc>
        <w:tc>
          <w:tcPr>
            <w:tcW w:w="1620" w:type="dxa"/>
            <w:tcBorders>
              <w:top w:val="single" w:sz="4" w:space="0" w:color="auto"/>
              <w:left w:val="single" w:sz="4" w:space="0" w:color="auto"/>
              <w:bottom w:val="single" w:sz="4" w:space="0" w:color="auto"/>
              <w:right w:val="single" w:sz="4" w:space="0" w:color="auto"/>
            </w:tcBorders>
            <w:shd w:val="clear" w:color="auto" w:fill="auto"/>
            <w:noWrap/>
          </w:tcPr>
          <w:p w:rsidR="008F3DB7" w:rsidRPr="008F3DB7" w:rsidRDefault="008F3DB7" w:rsidP="00C256B7">
            <w:pPr>
              <w:spacing w:line="269" w:lineRule="auto"/>
              <w:jc w:val="left"/>
              <w:rPr>
                <w:rFonts w:ascii="David" w:eastAsia="Times New Roman" w:hAnsi="David"/>
                <w:color w:val="000000"/>
                <w:sz w:val="22"/>
                <w:szCs w:val="22"/>
              </w:rPr>
            </w:pPr>
            <w:r w:rsidRPr="008F3DB7">
              <w:rPr>
                <w:rFonts w:ascii="David" w:eastAsia="Times New Roman" w:hAnsi="David"/>
                <w:color w:val="000000"/>
                <w:sz w:val="22"/>
                <w:szCs w:val="22"/>
              </w:rPr>
              <w:t>2,437,460</w:t>
            </w:r>
          </w:p>
        </w:tc>
        <w:tc>
          <w:tcPr>
            <w:tcW w:w="1995" w:type="dxa"/>
            <w:tcBorders>
              <w:top w:val="single" w:sz="4" w:space="0" w:color="auto"/>
              <w:left w:val="single" w:sz="4" w:space="0" w:color="auto"/>
              <w:bottom w:val="single" w:sz="4" w:space="0" w:color="auto"/>
              <w:right w:val="single" w:sz="4" w:space="0" w:color="auto"/>
            </w:tcBorders>
          </w:tcPr>
          <w:p w:rsidR="008F3DB7" w:rsidRPr="008F3DB7" w:rsidRDefault="008F3DB7" w:rsidP="00C256B7">
            <w:pPr>
              <w:spacing w:line="269" w:lineRule="auto"/>
              <w:jc w:val="left"/>
              <w:rPr>
                <w:rFonts w:ascii="David" w:eastAsia="Times New Roman" w:hAnsi="David"/>
                <w:color w:val="000000"/>
                <w:sz w:val="22"/>
                <w:szCs w:val="22"/>
              </w:rPr>
            </w:pPr>
            <w:r w:rsidRPr="008F3DB7">
              <w:rPr>
                <w:rFonts w:ascii="David" w:eastAsia="Times New Roman" w:hAnsi="David" w:hint="cs"/>
                <w:color w:val="000000"/>
                <w:sz w:val="22"/>
                <w:szCs w:val="22"/>
                <w:rtl/>
              </w:rPr>
              <w:t>18.4.24</w:t>
            </w:r>
          </w:p>
        </w:tc>
        <w:tc>
          <w:tcPr>
            <w:tcW w:w="1120" w:type="dxa"/>
            <w:tcBorders>
              <w:top w:val="single" w:sz="4" w:space="0" w:color="auto"/>
              <w:left w:val="nil"/>
              <w:bottom w:val="single" w:sz="4" w:space="0" w:color="auto"/>
              <w:right w:val="single" w:sz="4" w:space="0" w:color="auto"/>
            </w:tcBorders>
            <w:shd w:val="clear" w:color="auto" w:fill="auto"/>
          </w:tcPr>
          <w:p w:rsidR="008F3DB7" w:rsidRPr="008F3DB7" w:rsidRDefault="008F3DB7" w:rsidP="00C256B7">
            <w:pPr>
              <w:spacing w:line="269" w:lineRule="auto"/>
              <w:jc w:val="left"/>
              <w:rPr>
                <w:rFonts w:ascii="David" w:eastAsia="Times New Roman" w:hAnsi="David"/>
                <w:color w:val="000000"/>
                <w:sz w:val="22"/>
                <w:szCs w:val="22"/>
              </w:rPr>
            </w:pPr>
            <w:r w:rsidRPr="008F3DB7">
              <w:rPr>
                <w:rFonts w:ascii="David" w:eastAsia="Times New Roman" w:hAnsi="David" w:hint="cs"/>
                <w:color w:val="000000"/>
                <w:sz w:val="22"/>
                <w:szCs w:val="22"/>
                <w:rtl/>
              </w:rPr>
              <w:t>כ-100%</w:t>
            </w:r>
          </w:p>
        </w:tc>
      </w:tr>
      <w:tr w:rsidR="008F3DB7" w:rsidRPr="008F3DB7" w:rsidTr="00C47FB3">
        <w:trPr>
          <w:trHeight w:val="315"/>
          <w:jc w:val="center"/>
        </w:trPr>
        <w:tc>
          <w:tcPr>
            <w:tcW w:w="1551" w:type="dxa"/>
            <w:tcBorders>
              <w:top w:val="single" w:sz="4" w:space="0" w:color="auto"/>
              <w:left w:val="single" w:sz="4" w:space="0" w:color="auto"/>
              <w:bottom w:val="single" w:sz="4" w:space="0" w:color="auto"/>
              <w:right w:val="single" w:sz="4" w:space="0" w:color="auto"/>
            </w:tcBorders>
            <w:shd w:val="clear" w:color="auto" w:fill="auto"/>
            <w:noWrap/>
            <w:vAlign w:val="bottom"/>
          </w:tcPr>
          <w:p w:rsidR="008F3DB7" w:rsidRPr="008F3DB7" w:rsidRDefault="008F3DB7" w:rsidP="00C256B7">
            <w:pPr>
              <w:spacing w:line="269" w:lineRule="auto"/>
              <w:jc w:val="left"/>
              <w:rPr>
                <w:rFonts w:ascii="David" w:eastAsia="Times New Roman" w:hAnsi="David"/>
                <w:b/>
                <w:bCs/>
                <w:color w:val="000000"/>
                <w:sz w:val="22"/>
                <w:szCs w:val="22"/>
                <w:rtl/>
              </w:rPr>
            </w:pPr>
            <w:r w:rsidRPr="008F3DB7">
              <w:rPr>
                <w:rFonts w:ascii="David" w:eastAsia="Times New Roman" w:hAnsi="David" w:hint="cs"/>
                <w:b/>
                <w:bCs/>
                <w:color w:val="000000"/>
                <w:sz w:val="22"/>
                <w:szCs w:val="22"/>
                <w:rtl/>
              </w:rPr>
              <w:t>סה"כ</w:t>
            </w:r>
            <w:r w:rsidRPr="008F3DB7">
              <w:rPr>
                <w:rFonts w:ascii="David" w:eastAsia="Times New Roman" w:hAnsi="David"/>
                <w:b/>
                <w:bCs/>
                <w:color w:val="000000"/>
                <w:sz w:val="22"/>
                <w:szCs w:val="22"/>
                <w:rtl/>
              </w:rPr>
              <w:t xml:space="preserve"> קולטות</w:t>
            </w: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bottom"/>
          </w:tcPr>
          <w:p w:rsidR="008F3DB7" w:rsidRPr="008F3DB7" w:rsidRDefault="008F3DB7" w:rsidP="00C256B7">
            <w:pPr>
              <w:spacing w:line="269" w:lineRule="auto"/>
              <w:jc w:val="left"/>
              <w:rPr>
                <w:rFonts w:ascii="David" w:eastAsia="Times New Roman" w:hAnsi="David"/>
                <w:b/>
                <w:bCs/>
                <w:color w:val="000000"/>
                <w:sz w:val="22"/>
                <w:szCs w:val="22"/>
              </w:rPr>
            </w:pPr>
          </w:p>
        </w:tc>
        <w:tc>
          <w:tcPr>
            <w:tcW w:w="1215" w:type="dxa"/>
            <w:tcBorders>
              <w:top w:val="single" w:sz="4" w:space="0" w:color="auto"/>
              <w:left w:val="nil"/>
              <w:bottom w:val="single" w:sz="4" w:space="0" w:color="auto"/>
              <w:right w:val="single" w:sz="4" w:space="0" w:color="auto"/>
            </w:tcBorders>
            <w:shd w:val="clear" w:color="auto" w:fill="auto"/>
            <w:noWrap/>
            <w:vAlign w:val="bottom"/>
          </w:tcPr>
          <w:p w:rsidR="008F3DB7" w:rsidRPr="008F3DB7" w:rsidRDefault="008F3DB7" w:rsidP="00C256B7">
            <w:pPr>
              <w:spacing w:line="269" w:lineRule="auto"/>
              <w:jc w:val="left"/>
              <w:rPr>
                <w:rFonts w:ascii="David" w:eastAsia="Times New Roman" w:hAnsi="David"/>
                <w:b/>
                <w:bCs/>
                <w:color w:val="000000"/>
                <w:sz w:val="22"/>
                <w:szCs w:val="22"/>
                <w:u w:val="single"/>
              </w:rPr>
            </w:pPr>
            <w:r w:rsidRPr="008F3DB7">
              <w:rPr>
                <w:rFonts w:ascii="David" w:eastAsia="Calibri" w:hAnsi="David" w:hint="cs"/>
                <w:b/>
                <w:bCs/>
                <w:color w:val="000000"/>
                <w:sz w:val="22"/>
                <w:szCs w:val="22"/>
                <w:u w:val="single"/>
                <w:rtl/>
              </w:rPr>
              <w:t>36,388,725</w:t>
            </w:r>
          </w:p>
        </w:tc>
        <w:tc>
          <w:tcPr>
            <w:tcW w:w="1620" w:type="dxa"/>
            <w:tcBorders>
              <w:top w:val="single" w:sz="4" w:space="0" w:color="auto"/>
              <w:left w:val="single" w:sz="4" w:space="0" w:color="auto"/>
              <w:bottom w:val="single" w:sz="4" w:space="0" w:color="auto"/>
              <w:right w:val="single" w:sz="4" w:space="0" w:color="auto"/>
            </w:tcBorders>
            <w:shd w:val="clear" w:color="auto" w:fill="auto"/>
            <w:noWrap/>
            <w:vAlign w:val="bottom"/>
          </w:tcPr>
          <w:p w:rsidR="008F3DB7" w:rsidRPr="008F3DB7" w:rsidRDefault="008F3DB7" w:rsidP="00C256B7">
            <w:pPr>
              <w:spacing w:line="269" w:lineRule="auto"/>
              <w:jc w:val="left"/>
              <w:rPr>
                <w:rFonts w:ascii="David" w:eastAsia="Calibri" w:hAnsi="David" w:cs="Arial"/>
                <w:b/>
                <w:bCs/>
                <w:color w:val="000000"/>
                <w:sz w:val="22"/>
                <w:szCs w:val="22"/>
                <w:u w:val="single"/>
                <w:rtl/>
              </w:rPr>
            </w:pPr>
            <w:r w:rsidRPr="008F3DB7">
              <w:rPr>
                <w:rFonts w:ascii="David" w:eastAsia="Times New Roman" w:hAnsi="David"/>
                <w:b/>
                <w:bCs/>
                <w:color w:val="000000"/>
                <w:sz w:val="22"/>
                <w:szCs w:val="22"/>
                <w:u w:val="single"/>
                <w:rtl/>
              </w:rPr>
              <w:t>36,051,315</w:t>
            </w:r>
          </w:p>
        </w:tc>
        <w:tc>
          <w:tcPr>
            <w:tcW w:w="1995" w:type="dxa"/>
            <w:tcBorders>
              <w:top w:val="single" w:sz="4" w:space="0" w:color="auto"/>
              <w:left w:val="single" w:sz="4" w:space="0" w:color="auto"/>
              <w:bottom w:val="single" w:sz="4" w:space="0" w:color="auto"/>
              <w:right w:val="single" w:sz="4" w:space="0" w:color="auto"/>
            </w:tcBorders>
          </w:tcPr>
          <w:p w:rsidR="008F3DB7" w:rsidRPr="008F3DB7" w:rsidRDefault="008F3DB7" w:rsidP="00C256B7">
            <w:pPr>
              <w:spacing w:line="269" w:lineRule="auto"/>
              <w:jc w:val="left"/>
              <w:rPr>
                <w:rFonts w:ascii="David" w:eastAsia="Calibri" w:hAnsi="David"/>
                <w:b/>
                <w:bCs/>
                <w:color w:val="000000"/>
                <w:sz w:val="22"/>
                <w:szCs w:val="22"/>
                <w:u w:val="single"/>
              </w:rPr>
            </w:pPr>
          </w:p>
        </w:tc>
        <w:tc>
          <w:tcPr>
            <w:tcW w:w="1120" w:type="dxa"/>
            <w:tcBorders>
              <w:top w:val="single" w:sz="4" w:space="0" w:color="auto"/>
              <w:left w:val="single" w:sz="4" w:space="0" w:color="auto"/>
              <w:bottom w:val="single" w:sz="4" w:space="0" w:color="auto"/>
              <w:right w:val="single" w:sz="4" w:space="0" w:color="auto"/>
            </w:tcBorders>
            <w:shd w:val="clear" w:color="auto" w:fill="auto"/>
          </w:tcPr>
          <w:p w:rsidR="008F3DB7" w:rsidRPr="008F3DB7" w:rsidRDefault="008F3DB7" w:rsidP="00C256B7">
            <w:pPr>
              <w:spacing w:line="269" w:lineRule="auto"/>
              <w:jc w:val="left"/>
              <w:rPr>
                <w:rFonts w:ascii="David" w:eastAsia="Calibri" w:hAnsi="David"/>
                <w:b/>
                <w:bCs/>
                <w:color w:val="000000"/>
                <w:sz w:val="22"/>
                <w:szCs w:val="22"/>
                <w:u w:val="single"/>
              </w:rPr>
            </w:pPr>
          </w:p>
        </w:tc>
      </w:tr>
      <w:bookmarkEnd w:id="75"/>
    </w:tbl>
    <w:p w:rsidR="008F3DB7" w:rsidRPr="008F3DB7" w:rsidRDefault="008F3DB7" w:rsidP="00C256B7">
      <w:pPr>
        <w:spacing w:line="269" w:lineRule="auto"/>
        <w:ind w:left="-567"/>
        <w:rPr>
          <w:rFonts w:eastAsia="Calibri"/>
          <w:szCs w:val="20"/>
          <w:rtl/>
        </w:rPr>
      </w:pPr>
    </w:p>
    <w:p w:rsidR="008F3DB7" w:rsidRPr="008F3DB7" w:rsidRDefault="008F3DB7" w:rsidP="00C256B7">
      <w:pPr>
        <w:spacing w:line="269" w:lineRule="auto"/>
        <w:rPr>
          <w:rFonts w:ascii="David" w:eastAsia="Calibri" w:hAnsi="David"/>
          <w:b/>
          <w:bCs/>
          <w:rtl/>
        </w:rPr>
      </w:pPr>
      <w:r w:rsidRPr="008F3DB7">
        <w:rPr>
          <w:rFonts w:ascii="David" w:eastAsia="Calibri" w:hAnsi="David" w:hint="eastAsia"/>
          <w:b/>
          <w:bCs/>
          <w:rtl/>
        </w:rPr>
        <w:t>מהאמור</w:t>
      </w:r>
      <w:r w:rsidRPr="008F3DB7">
        <w:rPr>
          <w:rFonts w:ascii="David" w:eastAsia="Calibri" w:hAnsi="David"/>
          <w:b/>
          <w:bCs/>
          <w:rtl/>
        </w:rPr>
        <w:t xml:space="preserve"> בלוח עולה </w:t>
      </w:r>
      <w:r w:rsidRPr="008F3DB7">
        <w:rPr>
          <w:rFonts w:ascii="David" w:eastAsia="Calibri" w:hAnsi="David" w:hint="eastAsia"/>
          <w:b/>
          <w:bCs/>
          <w:rtl/>
        </w:rPr>
        <w:t>כי</w:t>
      </w:r>
      <w:r w:rsidRPr="008F3DB7">
        <w:rPr>
          <w:rFonts w:ascii="David" w:eastAsia="Calibri" w:hAnsi="David"/>
          <w:b/>
          <w:bCs/>
          <w:rtl/>
        </w:rPr>
        <w:t xml:space="preserve"> </w:t>
      </w:r>
      <w:r w:rsidRPr="008F3DB7">
        <w:rPr>
          <w:rFonts w:ascii="David" w:eastAsia="Calibri" w:hAnsi="David" w:hint="eastAsia"/>
          <w:b/>
          <w:bCs/>
          <w:rtl/>
        </w:rPr>
        <w:t>הרשויות</w:t>
      </w:r>
      <w:r w:rsidRPr="008F3DB7">
        <w:rPr>
          <w:rFonts w:ascii="David" w:eastAsia="Calibri" w:hAnsi="David"/>
          <w:b/>
          <w:bCs/>
          <w:rtl/>
        </w:rPr>
        <w:t xml:space="preserve"> המפונות קיבלו </w:t>
      </w:r>
      <w:r w:rsidRPr="008F3DB7">
        <w:rPr>
          <w:rFonts w:ascii="David" w:eastAsia="Calibri" w:hAnsi="David" w:hint="cs"/>
          <w:b/>
          <w:bCs/>
          <w:rtl/>
        </w:rPr>
        <w:t xml:space="preserve">את הסכומים שאושרו </w:t>
      </w:r>
      <w:r w:rsidRPr="008F3DB7">
        <w:rPr>
          <w:rFonts w:ascii="David" w:eastAsia="Calibri" w:hAnsi="David"/>
          <w:b/>
          <w:bCs/>
          <w:rtl/>
        </w:rPr>
        <w:t xml:space="preserve">להן בשנת </w:t>
      </w:r>
      <w:r w:rsidRPr="008F3DB7">
        <w:rPr>
          <w:rFonts w:ascii="David" w:eastAsia="Calibri" w:hAnsi="David" w:hint="cs"/>
          <w:b/>
          <w:bCs/>
          <w:rtl/>
        </w:rPr>
        <w:t>2024 בשתי העברות, הראשונה בשבוע הראשון של חודש אפריל בסכום כולל כ-83 מיליון ש"ח, והשנייה, בהתאם להחלטת ממשלה מספר 1786 מתחילת אוגוסט 2024, באמצע חודש אוגוסט באותה שנה בסכום כולל כ-119 מיליון ש"ח.</w:t>
      </w:r>
      <w:r w:rsidRPr="008F3DB7">
        <w:rPr>
          <w:rFonts w:ascii="David" w:eastAsia="Calibri" w:hAnsi="David"/>
          <w:b/>
          <w:bCs/>
          <w:rtl/>
        </w:rPr>
        <w:t xml:space="preserve"> לעומת זאת הרשויות הקולטות</w:t>
      </w:r>
      <w:r w:rsidRPr="008F3DB7">
        <w:rPr>
          <w:rFonts w:ascii="David" w:eastAsia="Calibri" w:hAnsi="David" w:hint="cs"/>
          <w:b/>
          <w:bCs/>
          <w:rtl/>
        </w:rPr>
        <w:t>, למעט עיריית הרצלייה שקיבלה את המענק בתחילת יולי 2024,</w:t>
      </w:r>
      <w:r w:rsidRPr="008F3DB7">
        <w:rPr>
          <w:rFonts w:ascii="David" w:eastAsia="Calibri" w:hAnsi="David"/>
          <w:b/>
          <w:bCs/>
          <w:rtl/>
        </w:rPr>
        <w:t xml:space="preserve"> קיבלו </w:t>
      </w:r>
      <w:r w:rsidRPr="008F3DB7">
        <w:rPr>
          <w:rFonts w:ascii="David" w:eastAsia="Calibri" w:hAnsi="David" w:hint="cs"/>
          <w:b/>
          <w:bCs/>
          <w:rtl/>
        </w:rPr>
        <w:t>את רוב הסכומים</w:t>
      </w:r>
      <w:r w:rsidRPr="008F3DB7">
        <w:rPr>
          <w:rFonts w:ascii="David" w:eastAsia="Calibri" w:hAnsi="David"/>
          <w:b/>
          <w:bCs/>
          <w:rtl/>
        </w:rPr>
        <w:t xml:space="preserve"> שאושר להן </w:t>
      </w:r>
      <w:r w:rsidRPr="008F3DB7">
        <w:rPr>
          <w:rFonts w:ascii="David" w:eastAsia="Calibri" w:hAnsi="David" w:hint="cs"/>
          <w:b/>
          <w:bCs/>
          <w:rtl/>
        </w:rPr>
        <w:t>לשנת 2024 באמצע חודש אפריל 2024</w:t>
      </w:r>
      <w:r w:rsidRPr="008F3DB7">
        <w:rPr>
          <w:rFonts w:ascii="David" w:eastAsia="Calibri" w:hAnsi="David"/>
          <w:b/>
          <w:bCs/>
          <w:rtl/>
        </w:rPr>
        <w:t xml:space="preserve">. </w:t>
      </w:r>
    </w:p>
    <w:p w:rsidR="008F3DB7" w:rsidRPr="008F3DB7" w:rsidRDefault="008F3DB7" w:rsidP="00C256B7">
      <w:pPr>
        <w:spacing w:line="269" w:lineRule="auto"/>
        <w:ind w:left="-567"/>
        <w:rPr>
          <w:rFonts w:eastAsia="Calibri"/>
          <w:szCs w:val="20"/>
          <w:rtl/>
        </w:rPr>
      </w:pPr>
    </w:p>
    <w:p w:rsidR="008F3DB7" w:rsidRPr="008F3DB7" w:rsidRDefault="008F3DB7" w:rsidP="00C256B7">
      <w:pPr>
        <w:spacing w:line="269" w:lineRule="auto"/>
        <w:rPr>
          <w:rFonts w:ascii="David" w:eastAsia="Calibri" w:hAnsi="David"/>
          <w:b/>
          <w:bCs/>
          <w:rtl/>
        </w:rPr>
      </w:pPr>
      <w:bookmarkStart w:id="78" w:name="_Hlk182981035"/>
      <w:r w:rsidRPr="008F3DB7">
        <w:rPr>
          <w:rFonts w:ascii="David" w:eastAsia="Calibri" w:hAnsi="David" w:hint="cs"/>
          <w:b/>
          <w:bCs/>
          <w:rtl/>
        </w:rPr>
        <w:t xml:space="preserve">משרד מבקר המדינה ממליץ למשרד הפנים ולמשרד האוצר ליצור, כבר בתחילת אירועי חירום, ודאות תקציבית בקרב רשויות מקומיות המצויות באזורי עימות, כך שיתייתר הצורך להעביר החלטות ממשלה על בסיס עיתי </w:t>
      </w:r>
      <w:r w:rsidRPr="008F3DB7">
        <w:rPr>
          <w:rFonts w:ascii="David" w:eastAsia="Calibri" w:hAnsi="David" w:hint="eastAsia"/>
          <w:b/>
          <w:bCs/>
          <w:rtl/>
        </w:rPr>
        <w:t>וכדי</w:t>
      </w:r>
      <w:r w:rsidRPr="008F3DB7">
        <w:rPr>
          <w:rFonts w:ascii="David" w:eastAsia="Calibri" w:hAnsi="David"/>
          <w:b/>
          <w:bCs/>
          <w:rtl/>
        </w:rPr>
        <w:t xml:space="preserve"> לאפשר לרשויות לפעול </w:t>
      </w:r>
      <w:r w:rsidRPr="008F3DB7">
        <w:rPr>
          <w:rFonts w:ascii="David" w:eastAsia="Calibri" w:hAnsi="David" w:hint="eastAsia"/>
          <w:b/>
          <w:bCs/>
          <w:rtl/>
        </w:rPr>
        <w:t>עם</w:t>
      </w:r>
      <w:r w:rsidRPr="008F3DB7">
        <w:rPr>
          <w:rFonts w:ascii="David" w:eastAsia="Calibri" w:hAnsi="David"/>
          <w:b/>
          <w:bCs/>
          <w:rtl/>
        </w:rPr>
        <w:t xml:space="preserve"> </w:t>
      </w:r>
      <w:r w:rsidRPr="008F3DB7">
        <w:rPr>
          <w:rFonts w:ascii="David" w:eastAsia="Calibri" w:hAnsi="David" w:hint="eastAsia"/>
          <w:b/>
          <w:bCs/>
          <w:rtl/>
        </w:rPr>
        <w:t>ודאות</w:t>
      </w:r>
      <w:r w:rsidRPr="008F3DB7">
        <w:rPr>
          <w:rFonts w:ascii="David" w:eastAsia="Calibri" w:hAnsi="David"/>
          <w:b/>
          <w:bCs/>
          <w:rtl/>
        </w:rPr>
        <w:t xml:space="preserve"> </w:t>
      </w:r>
      <w:r w:rsidRPr="008F3DB7">
        <w:rPr>
          <w:rFonts w:ascii="David" w:eastAsia="Calibri" w:hAnsi="David" w:hint="eastAsia"/>
          <w:b/>
          <w:bCs/>
          <w:rtl/>
        </w:rPr>
        <w:t>תקציבית</w:t>
      </w:r>
      <w:r w:rsidRPr="008F3DB7">
        <w:rPr>
          <w:rFonts w:ascii="David" w:eastAsia="Calibri" w:hAnsi="David"/>
          <w:b/>
          <w:bCs/>
          <w:rtl/>
        </w:rPr>
        <w:t xml:space="preserve"> </w:t>
      </w:r>
      <w:r w:rsidRPr="008F3DB7">
        <w:rPr>
          <w:rFonts w:ascii="David" w:eastAsia="Calibri" w:hAnsi="David" w:hint="eastAsia"/>
          <w:b/>
          <w:bCs/>
          <w:rtl/>
        </w:rPr>
        <w:t>ומזעור</w:t>
      </w:r>
      <w:r w:rsidRPr="008F3DB7">
        <w:rPr>
          <w:rFonts w:ascii="David" w:eastAsia="Calibri" w:hAnsi="David"/>
          <w:b/>
          <w:bCs/>
          <w:rtl/>
        </w:rPr>
        <w:t xml:space="preserve"> </w:t>
      </w:r>
      <w:r w:rsidRPr="008F3DB7">
        <w:rPr>
          <w:rFonts w:ascii="David" w:eastAsia="Calibri" w:hAnsi="David" w:hint="eastAsia"/>
          <w:b/>
          <w:bCs/>
          <w:rtl/>
        </w:rPr>
        <w:t>פערי</w:t>
      </w:r>
      <w:r w:rsidRPr="008F3DB7">
        <w:rPr>
          <w:rFonts w:ascii="David" w:eastAsia="Calibri" w:hAnsi="David"/>
          <w:b/>
          <w:bCs/>
          <w:rtl/>
        </w:rPr>
        <w:t xml:space="preserve"> </w:t>
      </w:r>
      <w:r w:rsidRPr="008F3DB7">
        <w:rPr>
          <w:rFonts w:ascii="David" w:eastAsia="Calibri" w:hAnsi="David" w:hint="eastAsia"/>
          <w:b/>
          <w:bCs/>
          <w:rtl/>
        </w:rPr>
        <w:t>תזרים</w:t>
      </w:r>
      <w:r w:rsidRPr="008F3DB7">
        <w:rPr>
          <w:rFonts w:ascii="David" w:eastAsia="Calibri" w:hAnsi="David" w:hint="cs"/>
          <w:b/>
          <w:bCs/>
          <w:rtl/>
        </w:rPr>
        <w:t>.</w:t>
      </w:r>
      <w:bookmarkEnd w:id="78"/>
    </w:p>
    <w:p w:rsidR="008F3DB7" w:rsidRPr="008F3DB7" w:rsidRDefault="008F3DB7" w:rsidP="00C256B7">
      <w:pPr>
        <w:spacing w:line="269" w:lineRule="auto"/>
        <w:ind w:left="-567"/>
        <w:rPr>
          <w:rFonts w:eastAsia="Calibri"/>
          <w:szCs w:val="20"/>
          <w:rtl/>
        </w:rPr>
      </w:pPr>
    </w:p>
    <w:p w:rsidR="008F3DB7" w:rsidRPr="008F3DB7" w:rsidRDefault="008F3DB7" w:rsidP="00C256B7">
      <w:pPr>
        <w:spacing w:line="269" w:lineRule="auto"/>
        <w:rPr>
          <w:rFonts w:eastAsia="Calibri"/>
          <w:rtl/>
        </w:rPr>
      </w:pPr>
      <w:r w:rsidRPr="008F3DB7">
        <w:rPr>
          <w:rFonts w:eastAsia="Calibri" w:hint="cs"/>
          <w:rtl/>
        </w:rPr>
        <w:t xml:space="preserve">מרכז השלטון המקומי מסר בתשובתו כי </w:t>
      </w:r>
      <w:r w:rsidRPr="008F3DB7">
        <w:rPr>
          <w:rFonts w:eastAsia="Calibri"/>
          <w:rtl/>
        </w:rPr>
        <w:t>מנגנונים מוסדרים מראש</w:t>
      </w:r>
      <w:r w:rsidRPr="008F3DB7">
        <w:rPr>
          <w:rFonts w:eastAsia="Calibri" w:hint="cs"/>
          <w:rtl/>
        </w:rPr>
        <w:t xml:space="preserve"> </w:t>
      </w:r>
      <w:r w:rsidRPr="008F3DB7">
        <w:rPr>
          <w:rFonts w:eastAsia="Calibri"/>
          <w:rtl/>
        </w:rPr>
        <w:t xml:space="preserve">להעברת כספים לרשויות המקומיות </w:t>
      </w:r>
      <w:r w:rsidRPr="008F3DB7">
        <w:rPr>
          <w:rFonts w:eastAsia="Calibri" w:hint="cs"/>
          <w:rtl/>
        </w:rPr>
        <w:t>-</w:t>
      </w:r>
      <w:r w:rsidRPr="008F3DB7">
        <w:rPr>
          <w:rFonts w:eastAsia="Calibri"/>
          <w:rtl/>
        </w:rPr>
        <w:t xml:space="preserve"> </w:t>
      </w:r>
      <w:r w:rsidRPr="008F3DB7">
        <w:rPr>
          <w:rFonts w:eastAsia="Calibri" w:hint="cs"/>
          <w:rtl/>
        </w:rPr>
        <w:t xml:space="preserve">הן בעת </w:t>
      </w:r>
      <w:r w:rsidRPr="008F3DB7">
        <w:rPr>
          <w:rFonts w:eastAsia="Calibri"/>
          <w:rtl/>
        </w:rPr>
        <w:t xml:space="preserve">שגרה </w:t>
      </w:r>
      <w:r w:rsidRPr="008F3DB7">
        <w:rPr>
          <w:rFonts w:eastAsia="Calibri" w:hint="cs"/>
          <w:rtl/>
        </w:rPr>
        <w:t>והן בעת</w:t>
      </w:r>
      <w:r w:rsidRPr="008F3DB7">
        <w:rPr>
          <w:rFonts w:eastAsia="Calibri"/>
          <w:rtl/>
        </w:rPr>
        <w:t xml:space="preserve"> בחירום</w:t>
      </w:r>
      <w:r w:rsidRPr="008F3DB7">
        <w:rPr>
          <w:rFonts w:eastAsia="Calibri" w:hint="cs"/>
          <w:rtl/>
        </w:rPr>
        <w:t>. הגיע הזמן שאם הוחלט להעביר כספים לרשויות המקומיות, הם</w:t>
      </w:r>
      <w:r w:rsidRPr="008F3DB7">
        <w:rPr>
          <w:rFonts w:eastAsia="Calibri"/>
          <w:rtl/>
        </w:rPr>
        <w:t xml:space="preserve"> יועברו במלוא</w:t>
      </w:r>
      <w:r w:rsidRPr="008F3DB7">
        <w:rPr>
          <w:rFonts w:eastAsia="Calibri" w:hint="cs"/>
          <w:rtl/>
        </w:rPr>
        <w:t xml:space="preserve"> </w:t>
      </w:r>
      <w:r w:rsidRPr="008F3DB7">
        <w:rPr>
          <w:rFonts w:eastAsia="Calibri"/>
          <w:rtl/>
        </w:rPr>
        <w:t>המהירות</w:t>
      </w:r>
      <w:r w:rsidRPr="008F3DB7">
        <w:rPr>
          <w:rFonts w:eastAsia="Calibri" w:hint="cs"/>
          <w:rtl/>
        </w:rPr>
        <w:t xml:space="preserve"> ולא יתעכבו ולו רגע אחד אצל המשרד המעביר.</w:t>
      </w:r>
      <w:r w:rsidRPr="008F3DB7">
        <w:rPr>
          <w:rFonts w:eastAsia="Calibri"/>
          <w:rtl/>
        </w:rPr>
        <w:t xml:space="preserve"> </w:t>
      </w:r>
      <w:r w:rsidRPr="008F3DB7">
        <w:rPr>
          <w:rFonts w:eastAsia="Calibri" w:hint="cs"/>
          <w:rtl/>
        </w:rPr>
        <w:t xml:space="preserve">הגיע הזמן שהממשלה תבצע חשיבה בנוגע לכספים שהיא מעבירה לרשויות המקומיות, באופן שאלה יועברו </w:t>
      </w:r>
      <w:r w:rsidRPr="008F3DB7">
        <w:rPr>
          <w:rFonts w:eastAsia="Calibri"/>
          <w:rtl/>
        </w:rPr>
        <w:t xml:space="preserve">בשים לב למועד </w:t>
      </w:r>
      <w:r w:rsidRPr="008F3DB7">
        <w:rPr>
          <w:rFonts w:eastAsia="Calibri" w:hint="cs"/>
          <w:rtl/>
        </w:rPr>
        <w:t>ש</w:t>
      </w:r>
      <w:r w:rsidRPr="008F3DB7">
        <w:rPr>
          <w:rFonts w:eastAsia="Calibri"/>
          <w:rtl/>
        </w:rPr>
        <w:t xml:space="preserve">בו ממומש הצורך </w:t>
      </w:r>
      <w:r w:rsidRPr="008F3DB7">
        <w:rPr>
          <w:rFonts w:eastAsia="Calibri"/>
          <w:rtl/>
        </w:rPr>
        <w:lastRenderedPageBreak/>
        <w:t xml:space="preserve">שהכספים מיועדים לממן, </w:t>
      </w:r>
      <w:r w:rsidRPr="008F3DB7">
        <w:rPr>
          <w:rFonts w:eastAsia="Calibri" w:hint="cs"/>
          <w:rtl/>
        </w:rPr>
        <w:t xml:space="preserve">וכן בשים לב לחובות </w:t>
      </w:r>
      <w:r w:rsidRPr="008F3DB7">
        <w:rPr>
          <w:rFonts w:eastAsia="Calibri"/>
          <w:rtl/>
        </w:rPr>
        <w:t xml:space="preserve">החלות על הרשויות המקומיות בהיבטים תזרימיים, </w:t>
      </w:r>
      <w:r w:rsidRPr="008F3DB7">
        <w:rPr>
          <w:rFonts w:eastAsia="Calibri" w:hint="cs"/>
          <w:rtl/>
        </w:rPr>
        <w:t>ל</w:t>
      </w:r>
      <w:r w:rsidRPr="008F3DB7">
        <w:rPr>
          <w:rFonts w:eastAsia="Calibri"/>
          <w:rtl/>
        </w:rPr>
        <w:t>מועד בו הכספים</w:t>
      </w:r>
      <w:r w:rsidRPr="008F3DB7">
        <w:rPr>
          <w:rFonts w:eastAsia="Calibri" w:hint="cs"/>
          <w:rtl/>
        </w:rPr>
        <w:t xml:space="preserve"> </w:t>
      </w:r>
      <w:r w:rsidRPr="008F3DB7">
        <w:rPr>
          <w:rFonts w:eastAsia="Calibri"/>
          <w:rtl/>
        </w:rPr>
        <w:t xml:space="preserve">מועברים </w:t>
      </w:r>
      <w:r w:rsidRPr="008F3DB7">
        <w:rPr>
          <w:rFonts w:eastAsia="Calibri" w:hint="cs"/>
          <w:rtl/>
        </w:rPr>
        <w:t>במהלך</w:t>
      </w:r>
      <w:r w:rsidRPr="008F3DB7">
        <w:rPr>
          <w:rFonts w:eastAsia="Calibri"/>
          <w:rtl/>
        </w:rPr>
        <w:t xml:space="preserve"> שנת הכספים </w:t>
      </w:r>
      <w:r w:rsidRPr="008F3DB7">
        <w:rPr>
          <w:rFonts w:eastAsia="Calibri" w:hint="cs"/>
          <w:rtl/>
        </w:rPr>
        <w:t>ול</w:t>
      </w:r>
      <w:r w:rsidRPr="008F3DB7">
        <w:rPr>
          <w:rFonts w:eastAsia="Calibri"/>
          <w:rtl/>
        </w:rPr>
        <w:t>היבטים</w:t>
      </w:r>
      <w:r w:rsidRPr="008F3DB7">
        <w:rPr>
          <w:rFonts w:eastAsia="Calibri" w:hint="cs"/>
          <w:rtl/>
        </w:rPr>
        <w:t xml:space="preserve"> נוספים,</w:t>
      </w:r>
      <w:r w:rsidRPr="008F3DB7">
        <w:rPr>
          <w:rFonts w:eastAsia="Calibri"/>
          <w:rtl/>
        </w:rPr>
        <w:t xml:space="preserve"> </w:t>
      </w:r>
      <w:r w:rsidRPr="008F3DB7">
        <w:rPr>
          <w:rFonts w:eastAsia="Calibri" w:hint="cs"/>
          <w:rtl/>
        </w:rPr>
        <w:t>וזאת כדי לאפשר</w:t>
      </w:r>
      <w:r w:rsidRPr="008F3DB7">
        <w:rPr>
          <w:rFonts w:eastAsia="Calibri"/>
          <w:rtl/>
        </w:rPr>
        <w:t xml:space="preserve"> תכנון טוב ונכון</w:t>
      </w:r>
      <w:r w:rsidRPr="008F3DB7">
        <w:rPr>
          <w:rFonts w:eastAsia="Calibri" w:hint="cs"/>
          <w:rtl/>
        </w:rPr>
        <w:t xml:space="preserve"> </w:t>
      </w:r>
      <w:r w:rsidRPr="008F3DB7">
        <w:rPr>
          <w:rFonts w:eastAsia="Calibri"/>
          <w:rtl/>
        </w:rPr>
        <w:t xml:space="preserve">של הכספים </w:t>
      </w:r>
      <w:r w:rsidRPr="008F3DB7">
        <w:rPr>
          <w:rFonts w:eastAsia="Calibri" w:hint="cs"/>
          <w:rtl/>
        </w:rPr>
        <w:t>שמקבלות הרשויות המקומיות</w:t>
      </w:r>
      <w:r w:rsidRPr="008F3DB7">
        <w:rPr>
          <w:rFonts w:eastAsia="Calibri"/>
          <w:rtl/>
        </w:rPr>
        <w:t xml:space="preserve"> מהמדינה.</w:t>
      </w:r>
    </w:p>
    <w:p w:rsidR="008F3DB7" w:rsidRPr="008F3DB7" w:rsidRDefault="008F3DB7" w:rsidP="00C256B7">
      <w:pPr>
        <w:spacing w:line="269" w:lineRule="auto"/>
        <w:ind w:left="-567"/>
        <w:rPr>
          <w:rFonts w:eastAsia="Calibri"/>
          <w:szCs w:val="20"/>
          <w:rtl/>
        </w:rPr>
      </w:pPr>
    </w:p>
    <w:p w:rsidR="008F3DB7" w:rsidRPr="008F3DB7" w:rsidRDefault="008F3DB7" w:rsidP="00C256B7">
      <w:pPr>
        <w:autoSpaceDE w:val="0"/>
        <w:autoSpaceDN w:val="0"/>
        <w:adjustRightInd w:val="0"/>
        <w:spacing w:line="269" w:lineRule="auto"/>
        <w:rPr>
          <w:rFonts w:ascii="David" w:eastAsia="Calibri" w:hAnsi="David"/>
          <w:sz w:val="22"/>
          <w:szCs w:val="28"/>
          <w:rtl/>
        </w:rPr>
      </w:pPr>
      <w:r w:rsidRPr="008F3DB7">
        <w:rPr>
          <w:rFonts w:ascii="David" w:eastAsia="Calibri" w:hAnsi="David" w:hint="cs"/>
          <w:sz w:val="24"/>
          <w:rtl/>
        </w:rPr>
        <w:t xml:space="preserve">משרד האוצר מסר בתגובתו </w:t>
      </w:r>
      <w:r w:rsidRPr="008F3DB7">
        <w:rPr>
          <w:rFonts w:ascii="David" w:eastAsia="Calibri" w:hAnsi="David"/>
          <w:sz w:val="24"/>
          <w:rtl/>
        </w:rPr>
        <w:t>כי ככלל אגף התקציבים תומך במתן וודאות תקציבית</w:t>
      </w:r>
      <w:r w:rsidRPr="008F3DB7">
        <w:rPr>
          <w:rFonts w:ascii="David" w:eastAsia="Calibri" w:hAnsi="David"/>
          <w:sz w:val="24"/>
        </w:rPr>
        <w:t>,</w:t>
      </w:r>
      <w:r w:rsidRPr="008F3DB7">
        <w:rPr>
          <w:rFonts w:ascii="David" w:eastAsia="Calibri" w:hAnsi="David" w:hint="cs"/>
          <w:sz w:val="24"/>
          <w:rtl/>
        </w:rPr>
        <w:t xml:space="preserve"> </w:t>
      </w:r>
      <w:r w:rsidRPr="008F3DB7">
        <w:rPr>
          <w:rFonts w:ascii="David" w:eastAsia="Calibri" w:hAnsi="David"/>
          <w:sz w:val="24"/>
          <w:rtl/>
        </w:rPr>
        <w:t>אך זו צריכה להתבסס על עבודת מטה ונתונים אשר יאפשרו להסיק מהם צרכי הרשויות</w:t>
      </w:r>
      <w:r w:rsidRPr="008F3DB7">
        <w:rPr>
          <w:rFonts w:ascii="David" w:eastAsia="Calibri" w:hAnsi="David"/>
          <w:sz w:val="24"/>
        </w:rPr>
        <w:t>.</w:t>
      </w:r>
    </w:p>
    <w:p w:rsidR="008F3DB7" w:rsidRPr="008F3DB7" w:rsidRDefault="008F3DB7" w:rsidP="00C256B7">
      <w:pPr>
        <w:spacing w:line="269" w:lineRule="auto"/>
        <w:rPr>
          <w:rFonts w:eastAsia="Calibri"/>
          <w:rtl/>
        </w:rPr>
      </w:pPr>
    </w:p>
    <w:p w:rsidR="008F3DB7" w:rsidRPr="003E6D47" w:rsidRDefault="008F3DB7" w:rsidP="003E6D47">
      <w:pPr>
        <w:pStyle w:val="4"/>
        <w:rPr>
          <w:rtl/>
        </w:rPr>
      </w:pPr>
      <w:r w:rsidRPr="003E6D47">
        <w:rPr>
          <w:rFonts w:hint="cs"/>
          <w:rtl/>
        </w:rPr>
        <w:t>משרד התרבות והספורט</w:t>
      </w:r>
    </w:p>
    <w:p w:rsidR="008F3DB7" w:rsidRPr="008F3DB7" w:rsidRDefault="008F3DB7" w:rsidP="00C256B7">
      <w:pPr>
        <w:spacing w:line="269" w:lineRule="auto"/>
        <w:ind w:left="-567"/>
        <w:rPr>
          <w:rFonts w:eastAsia="Calibri"/>
          <w:szCs w:val="20"/>
          <w:rtl/>
        </w:rPr>
      </w:pPr>
    </w:p>
    <w:p w:rsidR="008F3DB7" w:rsidRPr="008F3DB7" w:rsidRDefault="008F3DB7" w:rsidP="00C256B7">
      <w:pPr>
        <w:spacing w:line="269" w:lineRule="auto"/>
        <w:rPr>
          <w:rFonts w:eastAsia="Calibri"/>
          <w:rtl/>
        </w:rPr>
      </w:pPr>
      <w:r w:rsidRPr="008F3DB7">
        <w:rPr>
          <w:rFonts w:eastAsia="Calibri" w:hint="cs"/>
          <w:rtl/>
        </w:rPr>
        <w:t>מינהל התרבות שבמשרד התרבות והספורט פרסם בנובמבר 2023 הודעה ולפיה רשות מקומית יכולה להגיש בקשה לקבלת תמיכה לשנת התקציב 2023 לפי מבחן תמיכה בפעילות הפגה בשעת חירום בתחומי הספורט, התרבות והאמנות. התמיכה תינתן מתקנה תקציבית 19420274. בבדיקת ביצוע ההוצאות בתקנה התקציבית נמצא כי הועברו בשנת 2023 כ-2.06 מיליון ש"ח ל-44 מוסדות תרבות שונים שאף אחד מהם אינו שייך לרשות מקומית.</w:t>
      </w:r>
    </w:p>
    <w:p w:rsidR="008F3DB7" w:rsidRPr="008F3DB7" w:rsidRDefault="008F3DB7" w:rsidP="00C256B7">
      <w:pPr>
        <w:spacing w:line="269" w:lineRule="auto"/>
        <w:ind w:left="-567"/>
        <w:rPr>
          <w:rFonts w:eastAsia="Calibri"/>
          <w:szCs w:val="20"/>
          <w:rtl/>
        </w:rPr>
      </w:pPr>
    </w:p>
    <w:p w:rsidR="008F3DB7" w:rsidRPr="008F3DB7" w:rsidRDefault="008F3DB7" w:rsidP="00C256B7">
      <w:pPr>
        <w:spacing w:line="269" w:lineRule="auto"/>
        <w:rPr>
          <w:rFonts w:ascii="David" w:eastAsia="Calibri" w:hAnsi="David"/>
          <w:b/>
          <w:bCs/>
          <w:rtl/>
        </w:rPr>
      </w:pPr>
      <w:r w:rsidRPr="008F3DB7">
        <w:rPr>
          <w:rFonts w:ascii="David" w:eastAsia="Calibri" w:hAnsi="David" w:hint="cs"/>
          <w:b/>
          <w:bCs/>
          <w:rtl/>
        </w:rPr>
        <w:t xml:space="preserve">בשנים 2023 ו-2024 העביר </w:t>
      </w:r>
      <w:r w:rsidRPr="008F3DB7">
        <w:rPr>
          <w:rFonts w:ascii="David" w:eastAsia="Calibri" w:hAnsi="David"/>
          <w:b/>
          <w:bCs/>
          <w:rtl/>
        </w:rPr>
        <w:t xml:space="preserve">משרד התרבות והספורט </w:t>
      </w:r>
      <w:r w:rsidRPr="008F3DB7">
        <w:rPr>
          <w:rFonts w:ascii="David" w:eastAsia="Calibri" w:hAnsi="David" w:hint="cs"/>
          <w:b/>
          <w:bCs/>
          <w:rtl/>
        </w:rPr>
        <w:t>מתוך תקנה תקציבית, שכותרתה "</w:t>
      </w:r>
      <w:r w:rsidRPr="008F3DB7">
        <w:rPr>
          <w:rFonts w:ascii="David" w:eastAsia="Calibri" w:hAnsi="David"/>
          <w:b/>
          <w:bCs/>
          <w:rtl/>
        </w:rPr>
        <w:t>חרבות ברזל מענה ראשוני תרבות</w:t>
      </w:r>
      <w:r w:rsidRPr="008F3DB7">
        <w:rPr>
          <w:rFonts w:ascii="David" w:eastAsia="Calibri" w:hAnsi="David" w:hint="cs"/>
          <w:b/>
          <w:bCs/>
          <w:rtl/>
        </w:rPr>
        <w:t>", תמיכות לרשויות מקומיות ולגופי תרבות רבים הפועלים במרחבי הרשויות המקומיות כמו מוזיאונים, תזמורות ותיאטרונים. התמיכות ניתנו גם לגופי תרבות לאומיים. סכום התמיכות שהועבר בשנים הנ"ל הסתכם, נכון למועד סיום הביקורת, בכ-117 מיליון ש"ח כמפורט להלן:</w:t>
      </w:r>
    </w:p>
    <w:p w:rsidR="008F3DB7" w:rsidRPr="008F3DB7" w:rsidRDefault="008F3DB7" w:rsidP="00C256B7">
      <w:pPr>
        <w:spacing w:line="269" w:lineRule="auto"/>
        <w:ind w:left="-567"/>
        <w:rPr>
          <w:rFonts w:eastAsia="Calibri"/>
          <w:szCs w:val="20"/>
          <w:rtl/>
        </w:rPr>
      </w:pPr>
    </w:p>
    <w:p w:rsidR="008F3DB7" w:rsidRPr="008F3DB7" w:rsidRDefault="008F3DB7" w:rsidP="00C47FB3">
      <w:pPr>
        <w:spacing w:after="120" w:line="269" w:lineRule="auto"/>
        <w:jc w:val="center"/>
        <w:rPr>
          <w:rFonts w:ascii="David" w:eastAsia="Calibri" w:hAnsi="David"/>
          <w:b/>
          <w:bCs/>
          <w:rtl/>
        </w:rPr>
      </w:pPr>
      <w:r w:rsidRPr="008F3DB7">
        <w:rPr>
          <w:rFonts w:ascii="David" w:eastAsia="Calibri" w:hAnsi="David" w:hint="cs"/>
          <w:rtl/>
        </w:rPr>
        <w:t>לוח 19:</w:t>
      </w:r>
      <w:r w:rsidRPr="008F3DB7">
        <w:rPr>
          <w:rFonts w:ascii="David" w:eastAsia="Calibri" w:hAnsi="David" w:hint="cs"/>
          <w:b/>
          <w:bCs/>
          <w:rtl/>
        </w:rPr>
        <w:t xml:space="preserve"> גופי תרבות שקיבלו תמיכות ממשרד התרבות והספורט מסעיף "חרבות ברזל מענה ראשוני"</w:t>
      </w:r>
    </w:p>
    <w:tbl>
      <w:tblPr>
        <w:bidiVisual/>
        <w:tblW w:w="0" w:type="auto"/>
        <w:jc w:val="center"/>
        <w:tblLook w:val="04A0" w:firstRow="1" w:lastRow="0" w:firstColumn="1" w:lastColumn="0" w:noHBand="0" w:noVBand="1"/>
      </w:tblPr>
      <w:tblGrid>
        <w:gridCol w:w="1642"/>
        <w:gridCol w:w="1642"/>
        <w:gridCol w:w="1642"/>
        <w:gridCol w:w="1642"/>
        <w:gridCol w:w="1643"/>
      </w:tblGrid>
      <w:tr w:rsidR="008F3DB7" w:rsidRPr="008F3DB7" w:rsidTr="00916523">
        <w:trPr>
          <w:jc w:val="center"/>
        </w:trPr>
        <w:tc>
          <w:tcPr>
            <w:tcW w:w="1642" w:type="dxa"/>
            <w:shd w:val="clear" w:color="auto" w:fill="D9D9D9"/>
          </w:tcPr>
          <w:p w:rsidR="008F3DB7" w:rsidRPr="008F3DB7" w:rsidRDefault="008F3DB7" w:rsidP="00C256B7">
            <w:pPr>
              <w:spacing w:line="269" w:lineRule="auto"/>
              <w:jc w:val="center"/>
              <w:rPr>
                <w:rFonts w:ascii="David" w:eastAsia="Calibri" w:hAnsi="David"/>
                <w:b/>
                <w:bCs/>
                <w:sz w:val="22"/>
                <w:szCs w:val="22"/>
                <w:rtl/>
              </w:rPr>
            </w:pPr>
            <w:r w:rsidRPr="008F3DB7">
              <w:rPr>
                <w:rFonts w:ascii="David" w:eastAsia="Calibri" w:hAnsi="David" w:hint="cs"/>
                <w:b/>
                <w:bCs/>
                <w:sz w:val="22"/>
                <w:szCs w:val="22"/>
                <w:rtl/>
              </w:rPr>
              <w:t>השנה</w:t>
            </w:r>
          </w:p>
        </w:tc>
        <w:tc>
          <w:tcPr>
            <w:tcW w:w="1642" w:type="dxa"/>
            <w:shd w:val="clear" w:color="auto" w:fill="D9D9D9"/>
          </w:tcPr>
          <w:p w:rsidR="008F3DB7" w:rsidRPr="008F3DB7" w:rsidRDefault="008F3DB7" w:rsidP="00C256B7">
            <w:pPr>
              <w:spacing w:line="269" w:lineRule="auto"/>
              <w:jc w:val="center"/>
              <w:rPr>
                <w:rFonts w:ascii="David" w:eastAsia="Calibri" w:hAnsi="David"/>
                <w:b/>
                <w:bCs/>
                <w:sz w:val="22"/>
                <w:szCs w:val="22"/>
                <w:rtl/>
              </w:rPr>
            </w:pPr>
            <w:r w:rsidRPr="008F3DB7">
              <w:rPr>
                <w:rFonts w:ascii="David" w:eastAsia="Calibri" w:hAnsi="David" w:hint="cs"/>
                <w:b/>
                <w:bCs/>
                <w:sz w:val="22"/>
                <w:szCs w:val="22"/>
                <w:rtl/>
              </w:rPr>
              <w:t>הגורם המקבל</w:t>
            </w:r>
          </w:p>
        </w:tc>
        <w:tc>
          <w:tcPr>
            <w:tcW w:w="1642" w:type="dxa"/>
            <w:shd w:val="clear" w:color="auto" w:fill="D9D9D9"/>
          </w:tcPr>
          <w:p w:rsidR="008F3DB7" w:rsidRPr="008F3DB7" w:rsidRDefault="008F3DB7" w:rsidP="00C256B7">
            <w:pPr>
              <w:spacing w:line="269" w:lineRule="auto"/>
              <w:jc w:val="center"/>
              <w:rPr>
                <w:rFonts w:ascii="David" w:eastAsia="Calibri" w:hAnsi="David"/>
                <w:b/>
                <w:bCs/>
                <w:sz w:val="22"/>
                <w:szCs w:val="22"/>
                <w:rtl/>
              </w:rPr>
            </w:pPr>
            <w:r w:rsidRPr="008F3DB7">
              <w:rPr>
                <w:rFonts w:ascii="David" w:eastAsia="Calibri" w:hAnsi="David" w:hint="cs"/>
                <w:b/>
                <w:bCs/>
                <w:sz w:val="22"/>
                <w:szCs w:val="22"/>
                <w:rtl/>
              </w:rPr>
              <w:t>כמות הגורמים המקבלים</w:t>
            </w:r>
          </w:p>
        </w:tc>
        <w:tc>
          <w:tcPr>
            <w:tcW w:w="1642" w:type="dxa"/>
            <w:shd w:val="clear" w:color="auto" w:fill="D9D9D9"/>
          </w:tcPr>
          <w:p w:rsidR="008F3DB7" w:rsidRPr="008F3DB7" w:rsidRDefault="008F3DB7" w:rsidP="00C256B7">
            <w:pPr>
              <w:spacing w:line="269" w:lineRule="auto"/>
              <w:jc w:val="center"/>
              <w:rPr>
                <w:rFonts w:ascii="David" w:eastAsia="Calibri" w:hAnsi="David"/>
                <w:b/>
                <w:bCs/>
                <w:sz w:val="22"/>
                <w:szCs w:val="22"/>
                <w:rtl/>
              </w:rPr>
            </w:pPr>
            <w:r w:rsidRPr="008F3DB7">
              <w:rPr>
                <w:rFonts w:ascii="David" w:eastAsia="Calibri" w:hAnsi="David" w:hint="cs"/>
                <w:b/>
                <w:bCs/>
                <w:sz w:val="22"/>
                <w:szCs w:val="22"/>
                <w:rtl/>
              </w:rPr>
              <w:t>הסכום במיליוני ש"ח</w:t>
            </w:r>
          </w:p>
        </w:tc>
        <w:tc>
          <w:tcPr>
            <w:tcW w:w="1643" w:type="dxa"/>
            <w:shd w:val="clear" w:color="auto" w:fill="D9D9D9"/>
          </w:tcPr>
          <w:p w:rsidR="008F3DB7" w:rsidRPr="008F3DB7" w:rsidRDefault="008F3DB7" w:rsidP="00C256B7">
            <w:pPr>
              <w:spacing w:line="269" w:lineRule="auto"/>
              <w:jc w:val="center"/>
              <w:rPr>
                <w:rFonts w:ascii="David" w:eastAsia="Calibri" w:hAnsi="David"/>
                <w:b/>
                <w:bCs/>
                <w:sz w:val="22"/>
                <w:szCs w:val="22"/>
                <w:rtl/>
              </w:rPr>
            </w:pPr>
            <w:r w:rsidRPr="008F3DB7">
              <w:rPr>
                <w:rFonts w:ascii="David" w:eastAsia="Calibri" w:hAnsi="David" w:hint="cs"/>
                <w:b/>
                <w:bCs/>
                <w:sz w:val="22"/>
                <w:szCs w:val="22"/>
                <w:rtl/>
              </w:rPr>
              <w:t>הערות</w:t>
            </w:r>
          </w:p>
        </w:tc>
      </w:tr>
      <w:tr w:rsidR="008F3DB7" w:rsidRPr="008F3DB7" w:rsidTr="00916523">
        <w:trPr>
          <w:jc w:val="center"/>
        </w:trPr>
        <w:tc>
          <w:tcPr>
            <w:tcW w:w="1642" w:type="dxa"/>
            <w:vMerge w:val="restart"/>
          </w:tcPr>
          <w:p w:rsidR="008F3DB7" w:rsidRPr="008F3DB7" w:rsidRDefault="008F3DB7" w:rsidP="00C256B7">
            <w:pPr>
              <w:spacing w:line="269" w:lineRule="auto"/>
              <w:jc w:val="left"/>
              <w:rPr>
                <w:rFonts w:ascii="David" w:eastAsia="Calibri" w:hAnsi="David"/>
                <w:b/>
                <w:bCs/>
                <w:sz w:val="22"/>
                <w:szCs w:val="22"/>
                <w:rtl/>
              </w:rPr>
            </w:pPr>
            <w:r w:rsidRPr="008F3DB7">
              <w:rPr>
                <w:rFonts w:ascii="David" w:eastAsia="Calibri" w:hAnsi="David" w:hint="cs"/>
                <w:b/>
                <w:bCs/>
                <w:sz w:val="22"/>
                <w:szCs w:val="22"/>
                <w:rtl/>
              </w:rPr>
              <w:t>2023</w:t>
            </w:r>
          </w:p>
        </w:tc>
        <w:tc>
          <w:tcPr>
            <w:tcW w:w="1642" w:type="dxa"/>
          </w:tcPr>
          <w:p w:rsidR="008F3DB7" w:rsidRPr="008F3DB7" w:rsidRDefault="008F3DB7" w:rsidP="00C256B7">
            <w:pPr>
              <w:spacing w:line="269" w:lineRule="auto"/>
              <w:jc w:val="left"/>
              <w:rPr>
                <w:rFonts w:ascii="David" w:eastAsia="Calibri" w:hAnsi="David"/>
                <w:sz w:val="22"/>
                <w:szCs w:val="22"/>
                <w:rtl/>
              </w:rPr>
            </w:pPr>
            <w:r w:rsidRPr="008F3DB7">
              <w:rPr>
                <w:rFonts w:ascii="David" w:eastAsia="Calibri" w:hAnsi="David" w:hint="cs"/>
                <w:sz w:val="22"/>
                <w:szCs w:val="22"/>
                <w:rtl/>
              </w:rPr>
              <w:t>רשויות מקומיות</w:t>
            </w:r>
          </w:p>
        </w:tc>
        <w:tc>
          <w:tcPr>
            <w:tcW w:w="1642" w:type="dxa"/>
          </w:tcPr>
          <w:p w:rsidR="008F3DB7" w:rsidRPr="008F3DB7" w:rsidRDefault="008F3DB7" w:rsidP="00C256B7">
            <w:pPr>
              <w:spacing w:line="269" w:lineRule="auto"/>
              <w:jc w:val="left"/>
              <w:rPr>
                <w:rFonts w:ascii="David" w:eastAsia="Calibri" w:hAnsi="David"/>
                <w:sz w:val="22"/>
                <w:szCs w:val="22"/>
                <w:rtl/>
              </w:rPr>
            </w:pPr>
            <w:r w:rsidRPr="008F3DB7">
              <w:rPr>
                <w:rFonts w:ascii="David" w:eastAsia="Calibri" w:hAnsi="David" w:hint="cs"/>
                <w:sz w:val="22"/>
                <w:szCs w:val="22"/>
                <w:rtl/>
              </w:rPr>
              <w:t>177</w:t>
            </w:r>
          </w:p>
        </w:tc>
        <w:tc>
          <w:tcPr>
            <w:tcW w:w="1642" w:type="dxa"/>
          </w:tcPr>
          <w:p w:rsidR="008F3DB7" w:rsidRPr="008F3DB7" w:rsidRDefault="008F3DB7" w:rsidP="00C256B7">
            <w:pPr>
              <w:spacing w:line="269" w:lineRule="auto"/>
              <w:jc w:val="left"/>
              <w:rPr>
                <w:rFonts w:ascii="David" w:eastAsia="Calibri" w:hAnsi="David"/>
                <w:sz w:val="22"/>
                <w:szCs w:val="22"/>
                <w:rtl/>
              </w:rPr>
            </w:pPr>
            <w:r w:rsidRPr="008F3DB7">
              <w:rPr>
                <w:rFonts w:ascii="David" w:eastAsia="Calibri" w:hAnsi="David" w:hint="cs"/>
                <w:sz w:val="22"/>
                <w:szCs w:val="22"/>
                <w:rtl/>
              </w:rPr>
              <w:t>9.8</w:t>
            </w:r>
          </w:p>
        </w:tc>
        <w:tc>
          <w:tcPr>
            <w:tcW w:w="1643" w:type="dxa"/>
          </w:tcPr>
          <w:p w:rsidR="008F3DB7" w:rsidRPr="008F3DB7" w:rsidRDefault="008F3DB7" w:rsidP="00C256B7">
            <w:pPr>
              <w:spacing w:line="269" w:lineRule="auto"/>
              <w:jc w:val="left"/>
              <w:rPr>
                <w:rFonts w:ascii="David" w:eastAsia="Calibri" w:hAnsi="David"/>
                <w:b/>
                <w:bCs/>
                <w:sz w:val="22"/>
                <w:szCs w:val="22"/>
                <w:rtl/>
              </w:rPr>
            </w:pPr>
          </w:p>
        </w:tc>
      </w:tr>
      <w:tr w:rsidR="008F3DB7" w:rsidRPr="008F3DB7" w:rsidTr="00916523">
        <w:trPr>
          <w:jc w:val="center"/>
        </w:trPr>
        <w:tc>
          <w:tcPr>
            <w:tcW w:w="1642" w:type="dxa"/>
            <w:vMerge/>
          </w:tcPr>
          <w:p w:rsidR="008F3DB7" w:rsidRPr="008F3DB7" w:rsidRDefault="008F3DB7" w:rsidP="00C256B7">
            <w:pPr>
              <w:spacing w:line="269" w:lineRule="auto"/>
              <w:jc w:val="left"/>
              <w:rPr>
                <w:rFonts w:ascii="David" w:eastAsia="Calibri" w:hAnsi="David"/>
                <w:b/>
                <w:bCs/>
                <w:sz w:val="22"/>
                <w:szCs w:val="22"/>
                <w:rtl/>
              </w:rPr>
            </w:pPr>
          </w:p>
        </w:tc>
        <w:tc>
          <w:tcPr>
            <w:tcW w:w="1642" w:type="dxa"/>
          </w:tcPr>
          <w:p w:rsidR="008F3DB7" w:rsidRPr="008F3DB7" w:rsidRDefault="008F3DB7" w:rsidP="00C256B7">
            <w:pPr>
              <w:spacing w:line="269" w:lineRule="auto"/>
              <w:jc w:val="left"/>
              <w:rPr>
                <w:rFonts w:ascii="David" w:eastAsia="Calibri" w:hAnsi="David"/>
                <w:sz w:val="22"/>
                <w:szCs w:val="22"/>
                <w:rtl/>
              </w:rPr>
            </w:pPr>
            <w:r w:rsidRPr="008F3DB7">
              <w:rPr>
                <w:rFonts w:ascii="David" w:eastAsia="Calibri" w:hAnsi="David" w:hint="cs"/>
                <w:sz w:val="22"/>
                <w:szCs w:val="22"/>
                <w:rtl/>
              </w:rPr>
              <w:t>גופי תרבות לאומיים ומקומיים</w:t>
            </w:r>
          </w:p>
        </w:tc>
        <w:tc>
          <w:tcPr>
            <w:tcW w:w="1642" w:type="dxa"/>
          </w:tcPr>
          <w:p w:rsidR="008F3DB7" w:rsidRPr="008F3DB7" w:rsidRDefault="008F3DB7" w:rsidP="00C256B7">
            <w:pPr>
              <w:spacing w:line="269" w:lineRule="auto"/>
              <w:jc w:val="left"/>
              <w:rPr>
                <w:rFonts w:ascii="David" w:eastAsia="Calibri" w:hAnsi="David"/>
                <w:sz w:val="22"/>
                <w:szCs w:val="22"/>
                <w:rtl/>
              </w:rPr>
            </w:pPr>
            <w:r w:rsidRPr="008F3DB7">
              <w:rPr>
                <w:rFonts w:ascii="David" w:eastAsia="Calibri" w:hAnsi="David" w:hint="cs"/>
                <w:sz w:val="22"/>
                <w:szCs w:val="22"/>
                <w:rtl/>
              </w:rPr>
              <w:t>201</w:t>
            </w:r>
          </w:p>
        </w:tc>
        <w:tc>
          <w:tcPr>
            <w:tcW w:w="1642" w:type="dxa"/>
          </w:tcPr>
          <w:p w:rsidR="008F3DB7" w:rsidRPr="008F3DB7" w:rsidRDefault="008F3DB7" w:rsidP="00C256B7">
            <w:pPr>
              <w:spacing w:line="269" w:lineRule="auto"/>
              <w:jc w:val="left"/>
              <w:rPr>
                <w:rFonts w:ascii="David" w:eastAsia="Calibri" w:hAnsi="David"/>
                <w:sz w:val="22"/>
                <w:szCs w:val="22"/>
                <w:rtl/>
              </w:rPr>
            </w:pPr>
            <w:r w:rsidRPr="008F3DB7">
              <w:rPr>
                <w:rFonts w:ascii="David" w:eastAsia="Calibri" w:hAnsi="David" w:hint="cs"/>
                <w:sz w:val="22"/>
                <w:szCs w:val="22"/>
                <w:rtl/>
              </w:rPr>
              <w:t>79.9</w:t>
            </w:r>
          </w:p>
        </w:tc>
        <w:tc>
          <w:tcPr>
            <w:tcW w:w="1643" w:type="dxa"/>
          </w:tcPr>
          <w:p w:rsidR="008F3DB7" w:rsidRPr="008F3DB7" w:rsidRDefault="008F3DB7" w:rsidP="00C256B7">
            <w:pPr>
              <w:spacing w:line="269" w:lineRule="auto"/>
              <w:jc w:val="left"/>
              <w:rPr>
                <w:rFonts w:ascii="David" w:eastAsia="Calibri" w:hAnsi="David"/>
                <w:sz w:val="22"/>
                <w:szCs w:val="22"/>
                <w:rtl/>
              </w:rPr>
            </w:pPr>
            <w:r w:rsidRPr="008F3DB7">
              <w:rPr>
                <w:rFonts w:ascii="David" w:eastAsia="Calibri" w:hAnsi="David" w:hint="cs"/>
                <w:sz w:val="22"/>
                <w:szCs w:val="22"/>
                <w:rtl/>
              </w:rPr>
              <w:t>כולל תאגידים ומוזיאונים עירוניים ואחרים</w:t>
            </w:r>
          </w:p>
        </w:tc>
      </w:tr>
      <w:tr w:rsidR="008F3DB7" w:rsidRPr="008F3DB7" w:rsidTr="00916523">
        <w:trPr>
          <w:jc w:val="center"/>
        </w:trPr>
        <w:tc>
          <w:tcPr>
            <w:tcW w:w="1642" w:type="dxa"/>
          </w:tcPr>
          <w:p w:rsidR="008F3DB7" w:rsidRPr="008F3DB7" w:rsidRDefault="008F3DB7" w:rsidP="00C256B7">
            <w:pPr>
              <w:spacing w:line="269" w:lineRule="auto"/>
              <w:jc w:val="left"/>
              <w:rPr>
                <w:rFonts w:ascii="David" w:eastAsia="Calibri" w:hAnsi="David"/>
                <w:b/>
                <w:bCs/>
                <w:sz w:val="22"/>
                <w:szCs w:val="22"/>
                <w:rtl/>
              </w:rPr>
            </w:pPr>
            <w:r w:rsidRPr="008F3DB7">
              <w:rPr>
                <w:rFonts w:ascii="David" w:eastAsia="Calibri" w:hAnsi="David" w:hint="cs"/>
                <w:b/>
                <w:bCs/>
                <w:sz w:val="22"/>
                <w:szCs w:val="22"/>
                <w:rtl/>
              </w:rPr>
              <w:t>סך הכול 2023</w:t>
            </w:r>
          </w:p>
        </w:tc>
        <w:tc>
          <w:tcPr>
            <w:tcW w:w="1642" w:type="dxa"/>
          </w:tcPr>
          <w:p w:rsidR="008F3DB7" w:rsidRPr="008F3DB7" w:rsidRDefault="008F3DB7" w:rsidP="00C256B7">
            <w:pPr>
              <w:spacing w:line="269" w:lineRule="auto"/>
              <w:jc w:val="left"/>
              <w:rPr>
                <w:rFonts w:ascii="David" w:eastAsia="Calibri" w:hAnsi="David"/>
                <w:b/>
                <w:bCs/>
                <w:sz w:val="22"/>
                <w:szCs w:val="22"/>
                <w:rtl/>
              </w:rPr>
            </w:pPr>
          </w:p>
        </w:tc>
        <w:tc>
          <w:tcPr>
            <w:tcW w:w="1642" w:type="dxa"/>
          </w:tcPr>
          <w:p w:rsidR="008F3DB7" w:rsidRPr="008F3DB7" w:rsidRDefault="008F3DB7" w:rsidP="00C256B7">
            <w:pPr>
              <w:spacing w:line="269" w:lineRule="auto"/>
              <w:jc w:val="left"/>
              <w:rPr>
                <w:rFonts w:ascii="David" w:eastAsia="Calibri" w:hAnsi="David"/>
                <w:b/>
                <w:bCs/>
                <w:sz w:val="22"/>
                <w:szCs w:val="22"/>
                <w:rtl/>
              </w:rPr>
            </w:pPr>
            <w:r w:rsidRPr="008F3DB7">
              <w:rPr>
                <w:rFonts w:ascii="David" w:eastAsia="Calibri" w:hAnsi="David" w:hint="cs"/>
                <w:b/>
                <w:bCs/>
                <w:sz w:val="22"/>
                <w:szCs w:val="22"/>
                <w:rtl/>
              </w:rPr>
              <w:t>378</w:t>
            </w:r>
          </w:p>
        </w:tc>
        <w:tc>
          <w:tcPr>
            <w:tcW w:w="1642" w:type="dxa"/>
          </w:tcPr>
          <w:p w:rsidR="008F3DB7" w:rsidRPr="008F3DB7" w:rsidRDefault="008F3DB7" w:rsidP="00C256B7">
            <w:pPr>
              <w:spacing w:line="269" w:lineRule="auto"/>
              <w:jc w:val="left"/>
              <w:rPr>
                <w:rFonts w:ascii="David" w:eastAsia="Calibri" w:hAnsi="David"/>
                <w:b/>
                <w:bCs/>
                <w:sz w:val="22"/>
                <w:szCs w:val="22"/>
                <w:rtl/>
              </w:rPr>
            </w:pPr>
            <w:r w:rsidRPr="008F3DB7">
              <w:rPr>
                <w:rFonts w:ascii="David" w:eastAsia="Calibri" w:hAnsi="David" w:hint="cs"/>
                <w:b/>
                <w:bCs/>
                <w:sz w:val="22"/>
                <w:szCs w:val="22"/>
                <w:rtl/>
              </w:rPr>
              <w:t>89.7</w:t>
            </w:r>
          </w:p>
        </w:tc>
        <w:tc>
          <w:tcPr>
            <w:tcW w:w="1643" w:type="dxa"/>
          </w:tcPr>
          <w:p w:rsidR="008F3DB7" w:rsidRPr="008F3DB7" w:rsidRDefault="008F3DB7" w:rsidP="00C256B7">
            <w:pPr>
              <w:spacing w:line="269" w:lineRule="auto"/>
              <w:jc w:val="left"/>
              <w:rPr>
                <w:rFonts w:ascii="David" w:eastAsia="Calibri" w:hAnsi="David"/>
                <w:sz w:val="22"/>
                <w:szCs w:val="22"/>
                <w:rtl/>
              </w:rPr>
            </w:pPr>
          </w:p>
        </w:tc>
      </w:tr>
      <w:tr w:rsidR="008F3DB7" w:rsidRPr="008F3DB7" w:rsidTr="00916523">
        <w:trPr>
          <w:jc w:val="center"/>
        </w:trPr>
        <w:tc>
          <w:tcPr>
            <w:tcW w:w="1642" w:type="dxa"/>
            <w:vMerge w:val="restart"/>
          </w:tcPr>
          <w:p w:rsidR="008F3DB7" w:rsidRPr="008F3DB7" w:rsidRDefault="008F3DB7" w:rsidP="00C256B7">
            <w:pPr>
              <w:spacing w:line="269" w:lineRule="auto"/>
              <w:jc w:val="left"/>
              <w:rPr>
                <w:rFonts w:ascii="David" w:eastAsia="Calibri" w:hAnsi="David"/>
                <w:b/>
                <w:bCs/>
                <w:sz w:val="22"/>
                <w:szCs w:val="22"/>
                <w:rtl/>
              </w:rPr>
            </w:pPr>
            <w:r w:rsidRPr="008F3DB7">
              <w:rPr>
                <w:rFonts w:ascii="David" w:eastAsia="Calibri" w:hAnsi="David" w:hint="cs"/>
                <w:b/>
                <w:bCs/>
                <w:sz w:val="22"/>
                <w:szCs w:val="22"/>
                <w:rtl/>
              </w:rPr>
              <w:t>2024</w:t>
            </w:r>
          </w:p>
        </w:tc>
        <w:tc>
          <w:tcPr>
            <w:tcW w:w="1642" w:type="dxa"/>
          </w:tcPr>
          <w:p w:rsidR="008F3DB7" w:rsidRPr="008F3DB7" w:rsidRDefault="008F3DB7" w:rsidP="00C256B7">
            <w:pPr>
              <w:spacing w:line="269" w:lineRule="auto"/>
              <w:jc w:val="left"/>
              <w:rPr>
                <w:rFonts w:ascii="David" w:eastAsia="Calibri" w:hAnsi="David"/>
                <w:sz w:val="22"/>
                <w:szCs w:val="22"/>
                <w:rtl/>
              </w:rPr>
            </w:pPr>
            <w:r w:rsidRPr="008F3DB7">
              <w:rPr>
                <w:rFonts w:ascii="David" w:eastAsia="Calibri" w:hAnsi="David" w:hint="cs"/>
                <w:sz w:val="22"/>
                <w:szCs w:val="22"/>
                <w:rtl/>
              </w:rPr>
              <w:t>רשויות מקומיות</w:t>
            </w:r>
          </w:p>
        </w:tc>
        <w:tc>
          <w:tcPr>
            <w:tcW w:w="1642" w:type="dxa"/>
          </w:tcPr>
          <w:p w:rsidR="008F3DB7" w:rsidRPr="008F3DB7" w:rsidRDefault="008F3DB7" w:rsidP="00C256B7">
            <w:pPr>
              <w:spacing w:line="269" w:lineRule="auto"/>
              <w:jc w:val="left"/>
              <w:rPr>
                <w:rFonts w:ascii="David" w:eastAsia="Calibri" w:hAnsi="David"/>
                <w:sz w:val="22"/>
                <w:szCs w:val="22"/>
                <w:rtl/>
              </w:rPr>
            </w:pPr>
            <w:r w:rsidRPr="008F3DB7">
              <w:rPr>
                <w:rFonts w:ascii="David" w:eastAsia="Calibri" w:hAnsi="David" w:hint="cs"/>
                <w:sz w:val="22"/>
                <w:szCs w:val="22"/>
                <w:rtl/>
              </w:rPr>
              <w:t>206</w:t>
            </w:r>
          </w:p>
        </w:tc>
        <w:tc>
          <w:tcPr>
            <w:tcW w:w="1642" w:type="dxa"/>
          </w:tcPr>
          <w:p w:rsidR="008F3DB7" w:rsidRPr="008F3DB7" w:rsidRDefault="008F3DB7" w:rsidP="00C256B7">
            <w:pPr>
              <w:spacing w:line="269" w:lineRule="auto"/>
              <w:jc w:val="left"/>
              <w:rPr>
                <w:rFonts w:ascii="David" w:eastAsia="Calibri" w:hAnsi="David"/>
                <w:sz w:val="22"/>
                <w:szCs w:val="22"/>
                <w:rtl/>
              </w:rPr>
            </w:pPr>
            <w:r w:rsidRPr="008F3DB7">
              <w:rPr>
                <w:rFonts w:ascii="David" w:eastAsia="Calibri" w:hAnsi="David" w:hint="cs"/>
                <w:sz w:val="22"/>
                <w:szCs w:val="22"/>
                <w:rtl/>
              </w:rPr>
              <w:t>3</w:t>
            </w:r>
          </w:p>
        </w:tc>
        <w:tc>
          <w:tcPr>
            <w:tcW w:w="1643" w:type="dxa"/>
          </w:tcPr>
          <w:p w:rsidR="008F3DB7" w:rsidRPr="008F3DB7" w:rsidRDefault="008F3DB7" w:rsidP="00C256B7">
            <w:pPr>
              <w:spacing w:line="269" w:lineRule="auto"/>
              <w:jc w:val="left"/>
              <w:rPr>
                <w:rFonts w:ascii="David" w:eastAsia="Calibri" w:hAnsi="David"/>
                <w:sz w:val="22"/>
                <w:szCs w:val="22"/>
                <w:rtl/>
              </w:rPr>
            </w:pPr>
          </w:p>
        </w:tc>
      </w:tr>
      <w:tr w:rsidR="008F3DB7" w:rsidRPr="008F3DB7" w:rsidTr="00916523">
        <w:trPr>
          <w:jc w:val="center"/>
        </w:trPr>
        <w:tc>
          <w:tcPr>
            <w:tcW w:w="1642" w:type="dxa"/>
            <w:vMerge/>
          </w:tcPr>
          <w:p w:rsidR="008F3DB7" w:rsidRPr="008F3DB7" w:rsidRDefault="008F3DB7" w:rsidP="00C256B7">
            <w:pPr>
              <w:spacing w:line="269" w:lineRule="auto"/>
              <w:jc w:val="left"/>
              <w:rPr>
                <w:rFonts w:ascii="David" w:eastAsia="Calibri" w:hAnsi="David"/>
                <w:b/>
                <w:bCs/>
                <w:sz w:val="22"/>
                <w:szCs w:val="22"/>
                <w:rtl/>
              </w:rPr>
            </w:pPr>
          </w:p>
        </w:tc>
        <w:tc>
          <w:tcPr>
            <w:tcW w:w="1642" w:type="dxa"/>
          </w:tcPr>
          <w:p w:rsidR="008F3DB7" w:rsidRPr="008F3DB7" w:rsidRDefault="008F3DB7" w:rsidP="00C256B7">
            <w:pPr>
              <w:spacing w:line="269" w:lineRule="auto"/>
              <w:jc w:val="left"/>
              <w:rPr>
                <w:rFonts w:ascii="David" w:eastAsia="Calibri" w:hAnsi="David"/>
                <w:sz w:val="22"/>
                <w:szCs w:val="22"/>
                <w:rtl/>
              </w:rPr>
            </w:pPr>
            <w:r w:rsidRPr="008F3DB7">
              <w:rPr>
                <w:rFonts w:ascii="David" w:eastAsia="Calibri" w:hAnsi="David" w:hint="cs"/>
                <w:sz w:val="22"/>
                <w:szCs w:val="22"/>
                <w:rtl/>
              </w:rPr>
              <w:t>גופי תרבות לאומיים ומקומיים</w:t>
            </w:r>
          </w:p>
        </w:tc>
        <w:tc>
          <w:tcPr>
            <w:tcW w:w="1642" w:type="dxa"/>
          </w:tcPr>
          <w:p w:rsidR="008F3DB7" w:rsidRPr="008F3DB7" w:rsidRDefault="008F3DB7" w:rsidP="00C256B7">
            <w:pPr>
              <w:spacing w:line="269" w:lineRule="auto"/>
              <w:jc w:val="left"/>
              <w:rPr>
                <w:rFonts w:ascii="David" w:eastAsia="Calibri" w:hAnsi="David"/>
                <w:sz w:val="22"/>
                <w:szCs w:val="22"/>
                <w:rtl/>
              </w:rPr>
            </w:pPr>
            <w:r w:rsidRPr="008F3DB7">
              <w:rPr>
                <w:rFonts w:ascii="David" w:eastAsia="Calibri" w:hAnsi="David" w:hint="cs"/>
                <w:sz w:val="22"/>
                <w:szCs w:val="22"/>
                <w:rtl/>
              </w:rPr>
              <w:t>85</w:t>
            </w:r>
          </w:p>
        </w:tc>
        <w:tc>
          <w:tcPr>
            <w:tcW w:w="1642" w:type="dxa"/>
          </w:tcPr>
          <w:p w:rsidR="008F3DB7" w:rsidRPr="008F3DB7" w:rsidRDefault="008F3DB7" w:rsidP="00C256B7">
            <w:pPr>
              <w:spacing w:line="269" w:lineRule="auto"/>
              <w:jc w:val="left"/>
              <w:rPr>
                <w:rFonts w:ascii="David" w:eastAsia="Calibri" w:hAnsi="David"/>
                <w:sz w:val="22"/>
                <w:szCs w:val="22"/>
                <w:rtl/>
              </w:rPr>
            </w:pPr>
            <w:r w:rsidRPr="008F3DB7">
              <w:rPr>
                <w:rFonts w:ascii="David" w:eastAsia="Calibri" w:hAnsi="David" w:hint="cs"/>
                <w:sz w:val="22"/>
                <w:szCs w:val="22"/>
                <w:rtl/>
              </w:rPr>
              <w:t>24.2</w:t>
            </w:r>
          </w:p>
        </w:tc>
        <w:tc>
          <w:tcPr>
            <w:tcW w:w="1643" w:type="dxa"/>
          </w:tcPr>
          <w:p w:rsidR="008F3DB7" w:rsidRPr="008F3DB7" w:rsidRDefault="008F3DB7" w:rsidP="00C256B7">
            <w:pPr>
              <w:spacing w:line="269" w:lineRule="auto"/>
              <w:jc w:val="left"/>
              <w:rPr>
                <w:rFonts w:ascii="David" w:eastAsia="Calibri" w:hAnsi="David"/>
                <w:sz w:val="22"/>
                <w:szCs w:val="22"/>
                <w:rtl/>
              </w:rPr>
            </w:pPr>
            <w:r w:rsidRPr="008F3DB7">
              <w:rPr>
                <w:rFonts w:ascii="David" w:eastAsia="Calibri" w:hAnsi="David" w:hint="cs"/>
                <w:sz w:val="22"/>
                <w:szCs w:val="22"/>
                <w:rtl/>
              </w:rPr>
              <w:t>כולל תאגידים ומוזיאונים עירוניים ואחרים</w:t>
            </w:r>
          </w:p>
        </w:tc>
      </w:tr>
      <w:tr w:rsidR="008F3DB7" w:rsidRPr="008F3DB7" w:rsidTr="00916523">
        <w:trPr>
          <w:jc w:val="center"/>
        </w:trPr>
        <w:tc>
          <w:tcPr>
            <w:tcW w:w="1642" w:type="dxa"/>
          </w:tcPr>
          <w:p w:rsidR="008F3DB7" w:rsidRPr="008F3DB7" w:rsidRDefault="008F3DB7" w:rsidP="00C256B7">
            <w:pPr>
              <w:spacing w:line="269" w:lineRule="auto"/>
              <w:jc w:val="left"/>
              <w:rPr>
                <w:rFonts w:ascii="David" w:eastAsia="Calibri" w:hAnsi="David"/>
                <w:b/>
                <w:bCs/>
                <w:sz w:val="22"/>
                <w:szCs w:val="22"/>
                <w:rtl/>
              </w:rPr>
            </w:pPr>
            <w:r w:rsidRPr="008F3DB7">
              <w:rPr>
                <w:rFonts w:ascii="David" w:eastAsia="Calibri" w:hAnsi="David" w:hint="cs"/>
                <w:b/>
                <w:bCs/>
                <w:sz w:val="22"/>
                <w:szCs w:val="22"/>
                <w:rtl/>
              </w:rPr>
              <w:t>סך הכול 2024</w:t>
            </w:r>
          </w:p>
        </w:tc>
        <w:tc>
          <w:tcPr>
            <w:tcW w:w="1642" w:type="dxa"/>
          </w:tcPr>
          <w:p w:rsidR="008F3DB7" w:rsidRPr="008F3DB7" w:rsidRDefault="008F3DB7" w:rsidP="00C256B7">
            <w:pPr>
              <w:spacing w:line="269" w:lineRule="auto"/>
              <w:jc w:val="left"/>
              <w:rPr>
                <w:rFonts w:ascii="David" w:eastAsia="Calibri" w:hAnsi="David"/>
                <w:b/>
                <w:bCs/>
                <w:sz w:val="22"/>
                <w:szCs w:val="22"/>
                <w:rtl/>
              </w:rPr>
            </w:pPr>
          </w:p>
        </w:tc>
        <w:tc>
          <w:tcPr>
            <w:tcW w:w="1642" w:type="dxa"/>
          </w:tcPr>
          <w:p w:rsidR="008F3DB7" w:rsidRPr="008F3DB7" w:rsidRDefault="008F3DB7" w:rsidP="00C256B7">
            <w:pPr>
              <w:spacing w:line="269" w:lineRule="auto"/>
              <w:jc w:val="left"/>
              <w:rPr>
                <w:rFonts w:ascii="David" w:eastAsia="Calibri" w:hAnsi="David"/>
                <w:b/>
                <w:bCs/>
                <w:sz w:val="22"/>
                <w:szCs w:val="22"/>
                <w:rtl/>
              </w:rPr>
            </w:pPr>
            <w:r w:rsidRPr="008F3DB7">
              <w:rPr>
                <w:rFonts w:ascii="David" w:eastAsia="Calibri" w:hAnsi="David" w:hint="cs"/>
                <w:b/>
                <w:bCs/>
                <w:sz w:val="22"/>
                <w:szCs w:val="22"/>
                <w:rtl/>
              </w:rPr>
              <w:t>291</w:t>
            </w:r>
          </w:p>
        </w:tc>
        <w:tc>
          <w:tcPr>
            <w:tcW w:w="1642" w:type="dxa"/>
          </w:tcPr>
          <w:p w:rsidR="008F3DB7" w:rsidRPr="008F3DB7" w:rsidRDefault="008F3DB7" w:rsidP="00C256B7">
            <w:pPr>
              <w:spacing w:line="269" w:lineRule="auto"/>
              <w:jc w:val="left"/>
              <w:rPr>
                <w:rFonts w:ascii="David" w:eastAsia="Calibri" w:hAnsi="David"/>
                <w:b/>
                <w:bCs/>
                <w:sz w:val="22"/>
                <w:szCs w:val="22"/>
                <w:rtl/>
              </w:rPr>
            </w:pPr>
            <w:r w:rsidRPr="008F3DB7">
              <w:rPr>
                <w:rFonts w:ascii="David" w:eastAsia="Calibri" w:hAnsi="David" w:hint="cs"/>
                <w:b/>
                <w:bCs/>
                <w:sz w:val="22"/>
                <w:szCs w:val="22"/>
                <w:rtl/>
              </w:rPr>
              <w:t>27.2</w:t>
            </w:r>
          </w:p>
        </w:tc>
        <w:tc>
          <w:tcPr>
            <w:tcW w:w="1643" w:type="dxa"/>
          </w:tcPr>
          <w:p w:rsidR="008F3DB7" w:rsidRPr="008F3DB7" w:rsidRDefault="008F3DB7" w:rsidP="00C256B7">
            <w:pPr>
              <w:spacing w:line="269" w:lineRule="auto"/>
              <w:jc w:val="left"/>
              <w:rPr>
                <w:rFonts w:ascii="David" w:eastAsia="Calibri" w:hAnsi="David"/>
                <w:b/>
                <w:bCs/>
                <w:sz w:val="22"/>
                <w:szCs w:val="22"/>
                <w:rtl/>
              </w:rPr>
            </w:pPr>
          </w:p>
        </w:tc>
      </w:tr>
    </w:tbl>
    <w:p w:rsidR="008F3DB7" w:rsidRPr="008F3DB7" w:rsidRDefault="008F3DB7" w:rsidP="00C256B7">
      <w:pPr>
        <w:spacing w:line="269" w:lineRule="auto"/>
        <w:ind w:left="-567"/>
        <w:rPr>
          <w:rFonts w:eastAsia="Calibri"/>
          <w:szCs w:val="20"/>
          <w:rtl/>
        </w:rPr>
      </w:pPr>
    </w:p>
    <w:p w:rsidR="008F3DB7" w:rsidRPr="008F3DB7" w:rsidRDefault="008F3DB7" w:rsidP="00C256B7">
      <w:pPr>
        <w:spacing w:line="269" w:lineRule="auto"/>
        <w:rPr>
          <w:rFonts w:eastAsia="Calibri"/>
          <w:b/>
          <w:bCs/>
          <w:rtl/>
        </w:rPr>
      </w:pPr>
      <w:r w:rsidRPr="008F3DB7">
        <w:rPr>
          <w:rFonts w:eastAsia="Calibri" w:hint="eastAsia"/>
          <w:b/>
          <w:bCs/>
          <w:rtl/>
        </w:rPr>
        <w:t>נמצא</w:t>
      </w:r>
      <w:r w:rsidRPr="008F3DB7">
        <w:rPr>
          <w:rFonts w:eastAsia="Calibri"/>
          <w:b/>
          <w:bCs/>
          <w:rtl/>
        </w:rPr>
        <w:t xml:space="preserve"> </w:t>
      </w:r>
      <w:r w:rsidRPr="008F3DB7">
        <w:rPr>
          <w:rFonts w:eastAsia="Calibri" w:hint="eastAsia"/>
          <w:b/>
          <w:bCs/>
          <w:rtl/>
        </w:rPr>
        <w:t>כי</w:t>
      </w:r>
      <w:r w:rsidRPr="008F3DB7">
        <w:rPr>
          <w:rFonts w:eastAsia="Calibri"/>
          <w:b/>
          <w:bCs/>
          <w:rtl/>
        </w:rPr>
        <w:t xml:space="preserve"> </w:t>
      </w:r>
      <w:r w:rsidRPr="008F3DB7">
        <w:rPr>
          <w:rFonts w:eastAsia="Calibri" w:hint="eastAsia"/>
          <w:b/>
          <w:bCs/>
          <w:rtl/>
        </w:rPr>
        <w:t>הרשויות</w:t>
      </w:r>
      <w:r w:rsidRPr="008F3DB7">
        <w:rPr>
          <w:rFonts w:eastAsia="Calibri"/>
          <w:b/>
          <w:bCs/>
          <w:rtl/>
        </w:rPr>
        <w:t xml:space="preserve"> </w:t>
      </w:r>
      <w:r w:rsidRPr="008F3DB7">
        <w:rPr>
          <w:rFonts w:eastAsia="Calibri" w:hint="eastAsia"/>
          <w:b/>
          <w:bCs/>
          <w:rtl/>
        </w:rPr>
        <w:t>המפונות</w:t>
      </w:r>
      <w:r w:rsidRPr="008F3DB7">
        <w:rPr>
          <w:rFonts w:eastAsia="Calibri"/>
          <w:b/>
          <w:bCs/>
          <w:rtl/>
        </w:rPr>
        <w:t xml:space="preserve"> </w:t>
      </w:r>
      <w:r w:rsidRPr="008F3DB7">
        <w:rPr>
          <w:rFonts w:eastAsia="Calibri" w:hint="eastAsia"/>
          <w:b/>
          <w:bCs/>
          <w:rtl/>
        </w:rPr>
        <w:t>שנבדקו</w:t>
      </w:r>
      <w:r w:rsidRPr="008F3DB7">
        <w:rPr>
          <w:rFonts w:eastAsia="Calibri"/>
          <w:b/>
          <w:bCs/>
          <w:rtl/>
        </w:rPr>
        <w:t xml:space="preserve"> </w:t>
      </w:r>
      <w:r w:rsidRPr="008F3DB7">
        <w:rPr>
          <w:rFonts w:eastAsia="Calibri" w:hint="eastAsia"/>
          <w:b/>
          <w:bCs/>
          <w:rtl/>
        </w:rPr>
        <w:t>קיבלו</w:t>
      </w:r>
      <w:r w:rsidRPr="008F3DB7">
        <w:rPr>
          <w:rFonts w:eastAsia="Calibri"/>
          <w:b/>
          <w:bCs/>
          <w:rtl/>
        </w:rPr>
        <w:t xml:space="preserve"> </w:t>
      </w:r>
      <w:r w:rsidRPr="008F3DB7">
        <w:rPr>
          <w:rFonts w:eastAsia="Calibri" w:hint="eastAsia"/>
          <w:b/>
          <w:bCs/>
          <w:rtl/>
        </w:rPr>
        <w:t>בשנת</w:t>
      </w:r>
      <w:r w:rsidRPr="008F3DB7">
        <w:rPr>
          <w:rFonts w:eastAsia="Calibri"/>
          <w:b/>
          <w:bCs/>
          <w:rtl/>
        </w:rPr>
        <w:t xml:space="preserve"> 2023 </w:t>
      </w:r>
      <w:r w:rsidRPr="008F3DB7">
        <w:rPr>
          <w:rFonts w:eastAsia="Calibri" w:hint="eastAsia"/>
          <w:b/>
          <w:bCs/>
          <w:rtl/>
        </w:rPr>
        <w:t>סכומים</w:t>
      </w:r>
      <w:r w:rsidRPr="008F3DB7">
        <w:rPr>
          <w:rFonts w:eastAsia="Calibri"/>
          <w:b/>
          <w:bCs/>
          <w:rtl/>
        </w:rPr>
        <w:t xml:space="preserve"> </w:t>
      </w:r>
      <w:r w:rsidRPr="008F3DB7">
        <w:rPr>
          <w:rFonts w:eastAsia="Calibri" w:hint="eastAsia"/>
          <w:b/>
          <w:bCs/>
          <w:rtl/>
        </w:rPr>
        <w:t>שנעו</w:t>
      </w:r>
      <w:r w:rsidRPr="008F3DB7">
        <w:rPr>
          <w:rFonts w:eastAsia="Calibri"/>
          <w:b/>
          <w:bCs/>
          <w:rtl/>
        </w:rPr>
        <w:t xml:space="preserve"> </w:t>
      </w:r>
      <w:r w:rsidRPr="008F3DB7">
        <w:rPr>
          <w:rFonts w:eastAsia="Calibri" w:hint="eastAsia"/>
          <w:b/>
          <w:bCs/>
          <w:rtl/>
        </w:rPr>
        <w:t>בין</w:t>
      </w:r>
      <w:r w:rsidRPr="008F3DB7">
        <w:rPr>
          <w:rFonts w:eastAsia="Calibri"/>
          <w:b/>
          <w:bCs/>
          <w:rtl/>
        </w:rPr>
        <w:t xml:space="preserve"> 151,152 ש"ח לבין </w:t>
      </w:r>
      <w:r w:rsidRPr="008F3DB7">
        <w:rPr>
          <w:rFonts w:eastAsia="Calibri" w:hint="cs"/>
          <w:b/>
          <w:bCs/>
          <w:rtl/>
        </w:rPr>
        <w:t>236,463</w:t>
      </w:r>
      <w:r w:rsidRPr="008F3DB7">
        <w:rPr>
          <w:rFonts w:eastAsia="Calibri"/>
          <w:b/>
          <w:bCs/>
          <w:rtl/>
        </w:rPr>
        <w:t xml:space="preserve"> ש"ח. </w:t>
      </w:r>
      <w:r w:rsidRPr="008F3DB7">
        <w:rPr>
          <w:rFonts w:eastAsia="Calibri" w:hint="eastAsia"/>
          <w:b/>
          <w:bCs/>
          <w:rtl/>
        </w:rPr>
        <w:t>עשר</w:t>
      </w:r>
      <w:r w:rsidRPr="008F3DB7">
        <w:rPr>
          <w:rFonts w:eastAsia="Calibri"/>
          <w:b/>
          <w:bCs/>
          <w:rtl/>
        </w:rPr>
        <w:t xml:space="preserve"> </w:t>
      </w:r>
      <w:r w:rsidRPr="008F3DB7">
        <w:rPr>
          <w:rFonts w:eastAsia="Calibri" w:hint="eastAsia"/>
          <w:b/>
          <w:bCs/>
          <w:rtl/>
        </w:rPr>
        <w:t>רשויות</w:t>
      </w:r>
      <w:r w:rsidRPr="008F3DB7">
        <w:rPr>
          <w:rFonts w:eastAsia="Calibri"/>
          <w:b/>
          <w:bCs/>
          <w:rtl/>
        </w:rPr>
        <w:t xml:space="preserve"> קולטות </w:t>
      </w:r>
      <w:r w:rsidRPr="008F3DB7">
        <w:rPr>
          <w:rFonts w:eastAsia="Calibri" w:hint="eastAsia"/>
          <w:b/>
          <w:bCs/>
          <w:rtl/>
        </w:rPr>
        <w:t>מתוך</w:t>
      </w:r>
      <w:r w:rsidRPr="008F3DB7">
        <w:rPr>
          <w:rFonts w:eastAsia="Calibri"/>
          <w:b/>
          <w:bCs/>
          <w:rtl/>
        </w:rPr>
        <w:t xml:space="preserve"> 14 </w:t>
      </w:r>
      <w:r w:rsidRPr="008F3DB7">
        <w:rPr>
          <w:rFonts w:eastAsia="Calibri" w:hint="eastAsia"/>
          <w:b/>
          <w:bCs/>
          <w:rtl/>
        </w:rPr>
        <w:t>שנבדקו</w:t>
      </w:r>
      <w:r w:rsidRPr="008F3DB7">
        <w:rPr>
          <w:rFonts w:eastAsia="Calibri"/>
          <w:b/>
          <w:bCs/>
          <w:rtl/>
        </w:rPr>
        <w:t xml:space="preserve"> </w:t>
      </w:r>
      <w:r w:rsidRPr="008F3DB7">
        <w:rPr>
          <w:rFonts w:eastAsia="Calibri" w:hint="eastAsia"/>
          <w:b/>
          <w:bCs/>
          <w:rtl/>
        </w:rPr>
        <w:t>קיבלו</w:t>
      </w:r>
      <w:r w:rsidRPr="008F3DB7">
        <w:rPr>
          <w:rFonts w:eastAsia="Calibri"/>
          <w:b/>
          <w:bCs/>
          <w:rtl/>
        </w:rPr>
        <w:t xml:space="preserve"> סכומים </w:t>
      </w:r>
      <w:r w:rsidRPr="008F3DB7">
        <w:rPr>
          <w:rFonts w:eastAsia="Calibri" w:hint="eastAsia"/>
          <w:b/>
          <w:bCs/>
          <w:rtl/>
        </w:rPr>
        <w:t>שבין</w:t>
      </w:r>
      <w:r w:rsidRPr="008F3DB7">
        <w:rPr>
          <w:rFonts w:eastAsia="Calibri"/>
          <w:b/>
          <w:bCs/>
          <w:rtl/>
        </w:rPr>
        <w:t xml:space="preserve"> 18,433 </w:t>
      </w:r>
      <w:r w:rsidRPr="008F3DB7">
        <w:rPr>
          <w:rFonts w:eastAsia="Calibri" w:hint="cs"/>
          <w:b/>
          <w:bCs/>
          <w:rtl/>
        </w:rPr>
        <w:t xml:space="preserve">ש"ח </w:t>
      </w:r>
      <w:r w:rsidRPr="008F3DB7">
        <w:rPr>
          <w:rFonts w:eastAsia="Calibri"/>
          <w:b/>
          <w:bCs/>
          <w:rtl/>
        </w:rPr>
        <w:t xml:space="preserve">ל-46,084 ש"ח כל אחת. </w:t>
      </w:r>
      <w:r w:rsidRPr="008F3DB7">
        <w:rPr>
          <w:rFonts w:eastAsia="Calibri" w:hint="cs"/>
          <w:b/>
          <w:bCs/>
          <w:rtl/>
        </w:rPr>
        <w:t>ארבע רשויות מקומיות קולטות לא קיבלו בשנה זו כספים מתקנה זו (טבריה, והמועצות האזוריות חוף הכרמל, מטה יהודה ועמק הירדן).</w:t>
      </w:r>
    </w:p>
    <w:p w:rsidR="008F3DB7" w:rsidRPr="008F3DB7" w:rsidRDefault="008F3DB7" w:rsidP="00C256B7">
      <w:pPr>
        <w:spacing w:line="269" w:lineRule="auto"/>
        <w:ind w:left="-567"/>
        <w:rPr>
          <w:rFonts w:eastAsia="Calibri"/>
          <w:szCs w:val="20"/>
          <w:rtl/>
        </w:rPr>
      </w:pPr>
    </w:p>
    <w:p w:rsidR="008F3DB7" w:rsidRPr="008F3DB7" w:rsidRDefault="008F3DB7" w:rsidP="00C256B7">
      <w:pPr>
        <w:spacing w:line="269" w:lineRule="auto"/>
        <w:rPr>
          <w:rFonts w:eastAsia="Calibri"/>
          <w:b/>
          <w:bCs/>
          <w:rtl/>
        </w:rPr>
      </w:pPr>
      <w:r w:rsidRPr="008F3DB7">
        <w:rPr>
          <w:rFonts w:eastAsia="Calibri" w:hint="eastAsia"/>
          <w:b/>
          <w:bCs/>
          <w:rtl/>
        </w:rPr>
        <w:lastRenderedPageBreak/>
        <w:t>עוד</w:t>
      </w:r>
      <w:r w:rsidRPr="008F3DB7">
        <w:rPr>
          <w:rFonts w:eastAsia="Calibri"/>
          <w:b/>
          <w:bCs/>
          <w:rtl/>
        </w:rPr>
        <w:t xml:space="preserve"> נמצא </w:t>
      </w:r>
      <w:r w:rsidRPr="008F3DB7">
        <w:rPr>
          <w:rFonts w:eastAsia="Calibri" w:hint="eastAsia"/>
          <w:b/>
          <w:bCs/>
          <w:rtl/>
        </w:rPr>
        <w:t>כי</w:t>
      </w:r>
      <w:r w:rsidRPr="008F3DB7">
        <w:rPr>
          <w:rFonts w:eastAsia="Calibri"/>
          <w:b/>
          <w:bCs/>
          <w:rtl/>
        </w:rPr>
        <w:t xml:space="preserve"> </w:t>
      </w:r>
      <w:r w:rsidRPr="008F3DB7">
        <w:rPr>
          <w:rFonts w:eastAsia="Calibri" w:hint="eastAsia"/>
          <w:b/>
          <w:bCs/>
          <w:rtl/>
        </w:rPr>
        <w:t>בשנת</w:t>
      </w:r>
      <w:r w:rsidRPr="008F3DB7">
        <w:rPr>
          <w:rFonts w:eastAsia="Calibri"/>
          <w:b/>
          <w:bCs/>
          <w:rtl/>
        </w:rPr>
        <w:t xml:space="preserve"> 2024, 11 מתוך 13 </w:t>
      </w:r>
      <w:r w:rsidRPr="008F3DB7">
        <w:rPr>
          <w:rFonts w:eastAsia="Calibri" w:hint="eastAsia"/>
          <w:b/>
          <w:bCs/>
          <w:rtl/>
        </w:rPr>
        <w:t>הרשויות</w:t>
      </w:r>
      <w:r w:rsidRPr="008F3DB7">
        <w:rPr>
          <w:rFonts w:eastAsia="Calibri"/>
          <w:b/>
          <w:bCs/>
          <w:rtl/>
        </w:rPr>
        <w:t xml:space="preserve"> המפונות שנבדקו קיבלו סכומים שנעו בין 37,788 ש"ח </w:t>
      </w:r>
      <w:r w:rsidRPr="008F3DB7">
        <w:rPr>
          <w:rFonts w:eastAsia="Calibri" w:hint="eastAsia"/>
          <w:b/>
          <w:bCs/>
          <w:rtl/>
        </w:rPr>
        <w:t>לבין</w:t>
      </w:r>
      <w:r w:rsidRPr="008F3DB7">
        <w:rPr>
          <w:rFonts w:eastAsia="Calibri"/>
          <w:b/>
          <w:bCs/>
          <w:rtl/>
        </w:rPr>
        <w:t xml:space="preserve"> 65,726 </w:t>
      </w:r>
      <w:r w:rsidRPr="008F3DB7">
        <w:rPr>
          <w:rFonts w:eastAsia="Calibri" w:hint="eastAsia"/>
          <w:b/>
          <w:bCs/>
          <w:rtl/>
        </w:rPr>
        <w:t>ש</w:t>
      </w:r>
      <w:r w:rsidRPr="008F3DB7">
        <w:rPr>
          <w:rFonts w:eastAsia="Calibri"/>
          <w:b/>
          <w:bCs/>
          <w:rtl/>
        </w:rPr>
        <w:t xml:space="preserve">"ח. </w:t>
      </w:r>
      <w:r w:rsidRPr="008F3DB7">
        <w:rPr>
          <w:rFonts w:eastAsia="Calibri" w:hint="eastAsia"/>
          <w:b/>
          <w:bCs/>
          <w:rtl/>
        </w:rPr>
        <w:t>שתי</w:t>
      </w:r>
      <w:r w:rsidRPr="008F3DB7">
        <w:rPr>
          <w:rFonts w:eastAsia="Calibri"/>
          <w:b/>
          <w:bCs/>
          <w:rtl/>
        </w:rPr>
        <w:t xml:space="preserve"> רשויות מפונות לא קיבלו כספים בשנה זו </w:t>
      </w:r>
      <w:r w:rsidRPr="008F3DB7">
        <w:rPr>
          <w:rFonts w:eastAsia="Calibri" w:hint="eastAsia"/>
          <w:b/>
          <w:bCs/>
          <w:rtl/>
        </w:rPr>
        <w:t>מתקנה</w:t>
      </w:r>
      <w:r w:rsidRPr="008F3DB7">
        <w:rPr>
          <w:rFonts w:eastAsia="Calibri"/>
          <w:b/>
          <w:bCs/>
          <w:rtl/>
        </w:rPr>
        <w:t xml:space="preserve"> </w:t>
      </w:r>
      <w:r w:rsidRPr="008F3DB7">
        <w:rPr>
          <w:rFonts w:eastAsia="Calibri" w:hint="eastAsia"/>
          <w:b/>
          <w:bCs/>
          <w:rtl/>
        </w:rPr>
        <w:t>זו</w:t>
      </w:r>
      <w:r w:rsidRPr="008F3DB7">
        <w:rPr>
          <w:rFonts w:eastAsia="Calibri"/>
          <w:b/>
          <w:bCs/>
          <w:rtl/>
        </w:rPr>
        <w:t xml:space="preserve"> (</w:t>
      </w:r>
      <w:r w:rsidRPr="008F3DB7">
        <w:rPr>
          <w:rFonts w:eastAsia="Calibri" w:hint="eastAsia"/>
          <w:b/>
          <w:bCs/>
          <w:rtl/>
        </w:rPr>
        <w:t>שדרות</w:t>
      </w:r>
      <w:r w:rsidRPr="008F3DB7">
        <w:rPr>
          <w:rFonts w:eastAsia="Calibri"/>
          <w:b/>
          <w:bCs/>
          <w:rtl/>
        </w:rPr>
        <w:t xml:space="preserve"> והמועצה האזורית </w:t>
      </w:r>
      <w:r w:rsidRPr="008F3DB7">
        <w:rPr>
          <w:rFonts w:eastAsia="Calibri" w:hint="eastAsia"/>
          <w:b/>
          <w:bCs/>
          <w:rtl/>
        </w:rPr>
        <w:t>מבואות</w:t>
      </w:r>
      <w:r w:rsidRPr="008F3DB7">
        <w:rPr>
          <w:rFonts w:eastAsia="Calibri"/>
          <w:b/>
          <w:bCs/>
          <w:rtl/>
        </w:rPr>
        <w:t xml:space="preserve"> החרמון). </w:t>
      </w:r>
      <w:r w:rsidRPr="008F3DB7">
        <w:rPr>
          <w:rFonts w:eastAsia="Calibri" w:hint="eastAsia"/>
          <w:b/>
          <w:bCs/>
          <w:rtl/>
        </w:rPr>
        <w:t>שמונה</w:t>
      </w:r>
      <w:r w:rsidRPr="008F3DB7">
        <w:rPr>
          <w:rFonts w:eastAsia="Calibri"/>
          <w:b/>
          <w:bCs/>
          <w:rtl/>
        </w:rPr>
        <w:t xml:space="preserve"> </w:t>
      </w:r>
      <w:r w:rsidRPr="008F3DB7">
        <w:rPr>
          <w:rFonts w:eastAsia="Calibri" w:hint="eastAsia"/>
          <w:b/>
          <w:bCs/>
          <w:rtl/>
        </w:rPr>
        <w:t>רשויות</w:t>
      </w:r>
      <w:r w:rsidRPr="008F3DB7">
        <w:rPr>
          <w:rFonts w:eastAsia="Calibri"/>
          <w:b/>
          <w:bCs/>
          <w:rtl/>
        </w:rPr>
        <w:t xml:space="preserve"> קולטות </w:t>
      </w:r>
      <w:r w:rsidRPr="008F3DB7">
        <w:rPr>
          <w:rFonts w:eastAsia="Calibri" w:hint="eastAsia"/>
          <w:b/>
          <w:bCs/>
          <w:rtl/>
        </w:rPr>
        <w:t>מתוך</w:t>
      </w:r>
      <w:r w:rsidRPr="008F3DB7">
        <w:rPr>
          <w:rFonts w:eastAsia="Calibri"/>
          <w:b/>
          <w:bCs/>
          <w:rtl/>
        </w:rPr>
        <w:t xml:space="preserve"> 14 שנבדקו </w:t>
      </w:r>
      <w:r w:rsidRPr="008F3DB7">
        <w:rPr>
          <w:rFonts w:eastAsia="Calibri" w:hint="eastAsia"/>
          <w:b/>
          <w:bCs/>
          <w:rtl/>
        </w:rPr>
        <w:t>קיבלו</w:t>
      </w:r>
      <w:r w:rsidRPr="008F3DB7">
        <w:rPr>
          <w:rFonts w:eastAsia="Calibri"/>
          <w:b/>
          <w:bCs/>
          <w:rtl/>
        </w:rPr>
        <w:t xml:space="preserve"> סכומים </w:t>
      </w:r>
      <w:r w:rsidRPr="008F3DB7">
        <w:rPr>
          <w:rFonts w:eastAsia="Calibri" w:hint="eastAsia"/>
          <w:b/>
          <w:bCs/>
          <w:rtl/>
        </w:rPr>
        <w:t>שבין</w:t>
      </w:r>
      <w:r w:rsidRPr="008F3DB7">
        <w:rPr>
          <w:rFonts w:eastAsia="Calibri"/>
          <w:b/>
          <w:bCs/>
          <w:rtl/>
        </w:rPr>
        <w:t xml:space="preserve"> 4,067 </w:t>
      </w:r>
      <w:r w:rsidRPr="008F3DB7">
        <w:rPr>
          <w:rFonts w:eastAsia="Calibri" w:hint="eastAsia"/>
          <w:b/>
          <w:bCs/>
          <w:rtl/>
        </w:rPr>
        <w:t>ש</w:t>
      </w:r>
      <w:r w:rsidRPr="008F3DB7">
        <w:rPr>
          <w:rFonts w:eastAsia="Calibri"/>
          <w:b/>
          <w:bCs/>
          <w:rtl/>
        </w:rPr>
        <w:t xml:space="preserve">"ח </w:t>
      </w:r>
      <w:r w:rsidRPr="008F3DB7">
        <w:rPr>
          <w:rFonts w:eastAsia="Calibri" w:hint="eastAsia"/>
          <w:b/>
          <w:bCs/>
          <w:rtl/>
        </w:rPr>
        <w:t>ל-</w:t>
      </w:r>
      <w:r w:rsidRPr="008F3DB7">
        <w:rPr>
          <w:rFonts w:eastAsia="Calibri"/>
          <w:b/>
          <w:bCs/>
          <w:rtl/>
        </w:rPr>
        <w:t xml:space="preserve">9,033 </w:t>
      </w:r>
      <w:r w:rsidRPr="008F3DB7">
        <w:rPr>
          <w:rFonts w:eastAsia="Calibri" w:hint="eastAsia"/>
          <w:b/>
          <w:bCs/>
          <w:rtl/>
        </w:rPr>
        <w:t>ש</w:t>
      </w:r>
      <w:r w:rsidRPr="008F3DB7">
        <w:rPr>
          <w:rFonts w:eastAsia="Calibri"/>
          <w:b/>
          <w:bCs/>
          <w:rtl/>
        </w:rPr>
        <w:t xml:space="preserve">"ח. </w:t>
      </w:r>
      <w:r w:rsidRPr="008F3DB7">
        <w:rPr>
          <w:rFonts w:eastAsia="Calibri" w:hint="eastAsia"/>
          <w:b/>
          <w:bCs/>
          <w:rtl/>
        </w:rPr>
        <w:t>שש</w:t>
      </w:r>
      <w:r w:rsidRPr="008F3DB7">
        <w:rPr>
          <w:rFonts w:eastAsia="Calibri"/>
          <w:b/>
          <w:bCs/>
          <w:rtl/>
        </w:rPr>
        <w:t xml:space="preserve"> רשויות מקומיות קולטות לא קיבלו כספים בשנה זו </w:t>
      </w:r>
      <w:r w:rsidRPr="008F3DB7">
        <w:rPr>
          <w:rFonts w:eastAsia="Calibri" w:hint="eastAsia"/>
          <w:b/>
          <w:bCs/>
          <w:rtl/>
        </w:rPr>
        <w:t>מתקנה</w:t>
      </w:r>
      <w:r w:rsidRPr="008F3DB7">
        <w:rPr>
          <w:rFonts w:eastAsia="Calibri"/>
          <w:b/>
          <w:bCs/>
          <w:rtl/>
        </w:rPr>
        <w:t xml:space="preserve"> </w:t>
      </w:r>
      <w:r w:rsidRPr="008F3DB7">
        <w:rPr>
          <w:rFonts w:eastAsia="Calibri" w:hint="eastAsia"/>
          <w:b/>
          <w:bCs/>
          <w:rtl/>
        </w:rPr>
        <w:t>זו</w:t>
      </w:r>
      <w:r w:rsidRPr="008F3DB7">
        <w:rPr>
          <w:rFonts w:eastAsia="Calibri"/>
          <w:b/>
          <w:bCs/>
          <w:rtl/>
        </w:rPr>
        <w:t xml:space="preserve"> (הרצל</w:t>
      </w:r>
      <w:r w:rsidRPr="008F3DB7">
        <w:rPr>
          <w:rFonts w:eastAsia="Calibri" w:hint="cs"/>
          <w:b/>
          <w:bCs/>
          <w:rtl/>
        </w:rPr>
        <w:t>י</w:t>
      </w:r>
      <w:r w:rsidRPr="008F3DB7">
        <w:rPr>
          <w:rFonts w:eastAsia="Calibri"/>
          <w:b/>
          <w:bCs/>
          <w:rtl/>
        </w:rPr>
        <w:t xml:space="preserve">יה, ירושלים, רמת גן ותל אביב-יפו, </w:t>
      </w:r>
      <w:r w:rsidRPr="008F3DB7">
        <w:rPr>
          <w:rFonts w:eastAsia="Calibri" w:hint="eastAsia"/>
          <w:b/>
          <w:bCs/>
          <w:rtl/>
        </w:rPr>
        <w:t>המועצה</w:t>
      </w:r>
      <w:r w:rsidRPr="008F3DB7">
        <w:rPr>
          <w:rFonts w:eastAsia="Calibri"/>
          <w:b/>
          <w:bCs/>
          <w:rtl/>
        </w:rPr>
        <w:t xml:space="preserve"> </w:t>
      </w:r>
      <w:r w:rsidRPr="008F3DB7">
        <w:rPr>
          <w:rFonts w:eastAsia="Calibri" w:hint="eastAsia"/>
          <w:b/>
          <w:bCs/>
          <w:rtl/>
        </w:rPr>
        <w:t>המקומית</w:t>
      </w:r>
      <w:r w:rsidRPr="008F3DB7">
        <w:rPr>
          <w:rFonts w:eastAsia="Calibri"/>
          <w:b/>
          <w:bCs/>
          <w:rtl/>
        </w:rPr>
        <w:t xml:space="preserve"> </w:t>
      </w:r>
      <w:r w:rsidRPr="008F3DB7">
        <w:rPr>
          <w:rFonts w:eastAsia="Calibri" w:hint="eastAsia"/>
          <w:b/>
          <w:bCs/>
          <w:rtl/>
        </w:rPr>
        <w:t>זיכרון</w:t>
      </w:r>
      <w:r w:rsidRPr="008F3DB7">
        <w:rPr>
          <w:rFonts w:eastAsia="Calibri"/>
          <w:b/>
          <w:bCs/>
          <w:rtl/>
        </w:rPr>
        <w:t xml:space="preserve"> </w:t>
      </w:r>
      <w:r w:rsidRPr="008F3DB7">
        <w:rPr>
          <w:rFonts w:eastAsia="Calibri" w:hint="eastAsia"/>
          <w:b/>
          <w:bCs/>
          <w:rtl/>
        </w:rPr>
        <w:t>יעקב</w:t>
      </w:r>
      <w:r w:rsidRPr="008F3DB7">
        <w:rPr>
          <w:rFonts w:eastAsia="Calibri"/>
          <w:b/>
          <w:bCs/>
          <w:rtl/>
        </w:rPr>
        <w:t xml:space="preserve">, </w:t>
      </w:r>
      <w:r w:rsidRPr="008F3DB7">
        <w:rPr>
          <w:rFonts w:eastAsia="Calibri" w:hint="eastAsia"/>
          <w:b/>
          <w:bCs/>
          <w:rtl/>
        </w:rPr>
        <w:t>והמועצה</w:t>
      </w:r>
      <w:r w:rsidRPr="008F3DB7">
        <w:rPr>
          <w:rFonts w:eastAsia="Calibri"/>
          <w:b/>
          <w:bCs/>
          <w:rtl/>
        </w:rPr>
        <w:t xml:space="preserve"> </w:t>
      </w:r>
      <w:r w:rsidRPr="008F3DB7">
        <w:rPr>
          <w:rFonts w:eastAsia="Calibri" w:hint="eastAsia"/>
          <w:b/>
          <w:bCs/>
          <w:rtl/>
        </w:rPr>
        <w:t>האזורית</w:t>
      </w:r>
      <w:r w:rsidRPr="008F3DB7">
        <w:rPr>
          <w:rFonts w:eastAsia="Calibri"/>
          <w:b/>
          <w:bCs/>
          <w:rtl/>
        </w:rPr>
        <w:t xml:space="preserve"> </w:t>
      </w:r>
      <w:r w:rsidRPr="008F3DB7">
        <w:rPr>
          <w:rFonts w:eastAsia="Calibri" w:hint="eastAsia"/>
          <w:b/>
          <w:bCs/>
          <w:rtl/>
        </w:rPr>
        <w:t>עמק</w:t>
      </w:r>
      <w:r w:rsidRPr="008F3DB7">
        <w:rPr>
          <w:rFonts w:eastAsia="Calibri"/>
          <w:b/>
          <w:bCs/>
          <w:rtl/>
        </w:rPr>
        <w:t xml:space="preserve"> </w:t>
      </w:r>
      <w:r w:rsidRPr="008F3DB7">
        <w:rPr>
          <w:rFonts w:eastAsia="Calibri" w:hint="eastAsia"/>
          <w:b/>
          <w:bCs/>
          <w:rtl/>
        </w:rPr>
        <w:t>הירדן</w:t>
      </w:r>
      <w:r w:rsidRPr="008F3DB7">
        <w:rPr>
          <w:rFonts w:eastAsia="Calibri"/>
          <w:b/>
          <w:bCs/>
          <w:rtl/>
        </w:rPr>
        <w:t>).</w:t>
      </w:r>
    </w:p>
    <w:p w:rsidR="008F3DB7" w:rsidRPr="008F3DB7" w:rsidRDefault="008F3DB7" w:rsidP="00C256B7">
      <w:pPr>
        <w:spacing w:line="269" w:lineRule="auto"/>
        <w:ind w:left="-567"/>
        <w:rPr>
          <w:rFonts w:eastAsia="Calibri"/>
          <w:szCs w:val="20"/>
          <w:rtl/>
        </w:rPr>
      </w:pPr>
    </w:p>
    <w:p w:rsidR="008F3DB7" w:rsidRPr="008F3DB7" w:rsidRDefault="008F3DB7" w:rsidP="00C256B7">
      <w:pPr>
        <w:spacing w:line="269" w:lineRule="auto"/>
        <w:rPr>
          <w:rFonts w:eastAsia="Calibri"/>
          <w:rtl/>
        </w:rPr>
      </w:pPr>
      <w:r w:rsidRPr="008F3DB7">
        <w:rPr>
          <w:rFonts w:eastAsia="Calibri" w:hint="eastAsia"/>
          <w:rtl/>
        </w:rPr>
        <w:t>צוות</w:t>
      </w:r>
      <w:r w:rsidRPr="008F3DB7">
        <w:rPr>
          <w:rFonts w:eastAsia="Calibri"/>
          <w:rtl/>
        </w:rPr>
        <w:t xml:space="preserve"> הביקורת בדק </w:t>
      </w:r>
      <w:r w:rsidRPr="008F3DB7">
        <w:rPr>
          <w:rFonts w:eastAsia="Calibri" w:hint="eastAsia"/>
          <w:rtl/>
        </w:rPr>
        <w:t>את</w:t>
      </w:r>
      <w:r w:rsidRPr="008F3DB7">
        <w:rPr>
          <w:rFonts w:eastAsia="Calibri"/>
          <w:rtl/>
        </w:rPr>
        <w:t xml:space="preserve"> </w:t>
      </w:r>
      <w:r w:rsidRPr="008F3DB7">
        <w:rPr>
          <w:rFonts w:eastAsia="Calibri" w:hint="eastAsia"/>
          <w:rtl/>
        </w:rPr>
        <w:t>התמיכות</w:t>
      </w:r>
      <w:r w:rsidRPr="008F3DB7">
        <w:rPr>
          <w:rFonts w:eastAsia="Calibri"/>
          <w:rtl/>
        </w:rPr>
        <w:t xml:space="preserve"> </w:t>
      </w:r>
      <w:r w:rsidRPr="008F3DB7">
        <w:rPr>
          <w:rFonts w:eastAsia="Calibri" w:hint="eastAsia"/>
          <w:rtl/>
        </w:rPr>
        <w:t>שהעביר</w:t>
      </w:r>
      <w:r w:rsidRPr="008F3DB7">
        <w:rPr>
          <w:rFonts w:eastAsia="Calibri"/>
          <w:rtl/>
        </w:rPr>
        <w:t xml:space="preserve"> </w:t>
      </w:r>
      <w:r w:rsidRPr="008F3DB7">
        <w:rPr>
          <w:rFonts w:eastAsia="Calibri" w:hint="eastAsia"/>
          <w:rtl/>
        </w:rPr>
        <w:t>משרד</w:t>
      </w:r>
      <w:r w:rsidRPr="008F3DB7">
        <w:rPr>
          <w:rFonts w:eastAsia="Calibri"/>
          <w:rtl/>
        </w:rPr>
        <w:t xml:space="preserve"> </w:t>
      </w:r>
      <w:r w:rsidRPr="008F3DB7">
        <w:rPr>
          <w:rFonts w:eastAsia="Calibri" w:hint="eastAsia"/>
          <w:rtl/>
        </w:rPr>
        <w:t>התרבות</w:t>
      </w:r>
      <w:r w:rsidRPr="008F3DB7">
        <w:rPr>
          <w:rFonts w:eastAsia="Calibri"/>
          <w:rtl/>
        </w:rPr>
        <w:t xml:space="preserve"> </w:t>
      </w:r>
      <w:r w:rsidRPr="008F3DB7">
        <w:rPr>
          <w:rFonts w:eastAsia="Calibri" w:hint="eastAsia"/>
          <w:rtl/>
        </w:rPr>
        <w:t>והספורט</w:t>
      </w:r>
      <w:r w:rsidRPr="008F3DB7">
        <w:rPr>
          <w:rFonts w:eastAsia="Calibri"/>
          <w:rtl/>
        </w:rPr>
        <w:t xml:space="preserve"> </w:t>
      </w:r>
      <w:r w:rsidRPr="008F3DB7">
        <w:rPr>
          <w:rFonts w:eastAsia="Calibri" w:hint="eastAsia"/>
          <w:rtl/>
        </w:rPr>
        <w:t>לתאגידים</w:t>
      </w:r>
      <w:r w:rsidRPr="008F3DB7">
        <w:rPr>
          <w:rFonts w:eastAsia="Calibri"/>
          <w:rtl/>
        </w:rPr>
        <w:t xml:space="preserve"> </w:t>
      </w:r>
      <w:r w:rsidRPr="008F3DB7">
        <w:rPr>
          <w:rFonts w:eastAsia="Calibri" w:hint="eastAsia"/>
          <w:rtl/>
        </w:rPr>
        <w:t>עירוניים</w:t>
      </w:r>
      <w:r w:rsidRPr="008F3DB7">
        <w:rPr>
          <w:rFonts w:eastAsia="Calibri"/>
          <w:rtl/>
        </w:rPr>
        <w:t xml:space="preserve"> </w:t>
      </w:r>
      <w:r w:rsidRPr="008F3DB7">
        <w:rPr>
          <w:rFonts w:eastAsia="Calibri" w:hint="eastAsia"/>
          <w:rtl/>
        </w:rPr>
        <w:t>שעוסקים</w:t>
      </w:r>
      <w:r w:rsidRPr="008F3DB7">
        <w:rPr>
          <w:rFonts w:eastAsia="Calibri"/>
          <w:rtl/>
        </w:rPr>
        <w:t xml:space="preserve"> </w:t>
      </w:r>
      <w:r w:rsidRPr="008F3DB7">
        <w:rPr>
          <w:rFonts w:eastAsia="Calibri" w:hint="eastAsia"/>
          <w:rtl/>
        </w:rPr>
        <w:t>בתרבות</w:t>
      </w:r>
      <w:r w:rsidRPr="008F3DB7">
        <w:rPr>
          <w:rFonts w:eastAsia="Calibri"/>
          <w:rtl/>
        </w:rPr>
        <w:t xml:space="preserve"> </w:t>
      </w:r>
      <w:r w:rsidRPr="008F3DB7">
        <w:rPr>
          <w:rFonts w:eastAsia="Calibri" w:hint="eastAsia"/>
          <w:rtl/>
        </w:rPr>
        <w:t>ברשויות</w:t>
      </w:r>
      <w:r w:rsidRPr="008F3DB7">
        <w:rPr>
          <w:rFonts w:eastAsia="Calibri"/>
          <w:rtl/>
        </w:rPr>
        <w:t xml:space="preserve"> </w:t>
      </w:r>
      <w:r w:rsidRPr="008F3DB7">
        <w:rPr>
          <w:rFonts w:eastAsia="Calibri" w:hint="eastAsia"/>
          <w:rtl/>
        </w:rPr>
        <w:t>המקומיות</w:t>
      </w:r>
      <w:r w:rsidRPr="008F3DB7">
        <w:rPr>
          <w:rFonts w:eastAsia="Calibri"/>
          <w:rtl/>
        </w:rPr>
        <w:t xml:space="preserve">. </w:t>
      </w:r>
      <w:r w:rsidRPr="008F3DB7">
        <w:rPr>
          <w:rFonts w:eastAsia="Calibri" w:hint="eastAsia"/>
          <w:rtl/>
        </w:rPr>
        <w:t>להלן</w:t>
      </w:r>
      <w:r w:rsidRPr="008F3DB7">
        <w:rPr>
          <w:rFonts w:eastAsia="Calibri"/>
          <w:rtl/>
        </w:rPr>
        <w:t xml:space="preserve"> </w:t>
      </w:r>
      <w:r w:rsidRPr="008F3DB7">
        <w:rPr>
          <w:rFonts w:eastAsia="Calibri" w:hint="eastAsia"/>
          <w:rtl/>
        </w:rPr>
        <w:t>תוצאות</w:t>
      </w:r>
      <w:r w:rsidRPr="008F3DB7">
        <w:rPr>
          <w:rFonts w:eastAsia="Calibri"/>
          <w:rtl/>
        </w:rPr>
        <w:t xml:space="preserve"> </w:t>
      </w:r>
      <w:r w:rsidRPr="008F3DB7">
        <w:rPr>
          <w:rFonts w:eastAsia="Calibri" w:hint="eastAsia"/>
          <w:rtl/>
        </w:rPr>
        <w:t>הבדיקה</w:t>
      </w:r>
      <w:r w:rsidRPr="008F3DB7">
        <w:rPr>
          <w:rFonts w:eastAsia="Calibri"/>
          <w:rtl/>
        </w:rPr>
        <w:t>:</w:t>
      </w:r>
    </w:p>
    <w:p w:rsidR="008F3DB7" w:rsidRPr="008F3DB7" w:rsidRDefault="008F3DB7" w:rsidP="00C256B7">
      <w:pPr>
        <w:spacing w:line="269" w:lineRule="auto"/>
        <w:ind w:left="-567"/>
        <w:rPr>
          <w:rFonts w:eastAsia="Calibri"/>
          <w:szCs w:val="20"/>
          <w:rtl/>
        </w:rPr>
      </w:pPr>
    </w:p>
    <w:p w:rsidR="008F3DB7" w:rsidRPr="008F3DB7" w:rsidRDefault="008F3DB7" w:rsidP="00C47FB3">
      <w:pPr>
        <w:spacing w:after="120" w:line="269" w:lineRule="auto"/>
        <w:jc w:val="center"/>
        <w:rPr>
          <w:rFonts w:eastAsia="Calibri"/>
          <w:b/>
          <w:bCs/>
          <w:rtl/>
        </w:rPr>
      </w:pPr>
      <w:r w:rsidRPr="008F3DB7">
        <w:rPr>
          <w:rFonts w:eastAsia="Calibri" w:hint="eastAsia"/>
          <w:rtl/>
        </w:rPr>
        <w:t>לוח</w:t>
      </w:r>
      <w:r w:rsidRPr="008F3DB7">
        <w:rPr>
          <w:rFonts w:eastAsia="Calibri"/>
          <w:rtl/>
        </w:rPr>
        <w:t xml:space="preserve"> </w:t>
      </w:r>
      <w:r w:rsidRPr="008F3DB7">
        <w:rPr>
          <w:rFonts w:eastAsia="Calibri" w:hint="cs"/>
          <w:rtl/>
        </w:rPr>
        <w:t>20</w:t>
      </w:r>
      <w:r w:rsidRPr="008F3DB7">
        <w:rPr>
          <w:rFonts w:eastAsia="Calibri"/>
          <w:rtl/>
        </w:rPr>
        <w:t>:</w:t>
      </w:r>
      <w:r w:rsidRPr="008F3DB7">
        <w:rPr>
          <w:rFonts w:eastAsia="Calibri"/>
          <w:b/>
          <w:bCs/>
          <w:rtl/>
        </w:rPr>
        <w:t xml:space="preserve"> תמיכות ממשרד התרבות </w:t>
      </w:r>
      <w:r w:rsidRPr="008F3DB7">
        <w:rPr>
          <w:rFonts w:eastAsia="Calibri" w:hint="eastAsia"/>
          <w:b/>
          <w:bCs/>
          <w:rtl/>
        </w:rPr>
        <w:t>והספורט</w:t>
      </w:r>
      <w:r w:rsidRPr="008F3DB7">
        <w:rPr>
          <w:rFonts w:eastAsia="Calibri"/>
          <w:b/>
          <w:bCs/>
          <w:rtl/>
        </w:rPr>
        <w:t xml:space="preserve"> </w:t>
      </w:r>
      <w:r w:rsidRPr="008F3DB7">
        <w:rPr>
          <w:rFonts w:eastAsia="Calibri" w:hint="eastAsia"/>
          <w:b/>
          <w:bCs/>
          <w:rtl/>
        </w:rPr>
        <w:t>לגופי</w:t>
      </w:r>
      <w:r w:rsidRPr="008F3DB7">
        <w:rPr>
          <w:rFonts w:eastAsia="Calibri"/>
          <w:b/>
          <w:bCs/>
          <w:rtl/>
        </w:rPr>
        <w:t xml:space="preserve"> תרבות </w:t>
      </w:r>
      <w:r w:rsidRPr="008F3DB7">
        <w:rPr>
          <w:rFonts w:eastAsia="Calibri" w:hint="eastAsia"/>
          <w:b/>
          <w:bCs/>
          <w:rtl/>
        </w:rPr>
        <w:t>בתקנת</w:t>
      </w:r>
      <w:r w:rsidRPr="008F3DB7">
        <w:rPr>
          <w:rFonts w:eastAsia="Calibri"/>
          <w:b/>
          <w:bCs/>
          <w:rtl/>
        </w:rPr>
        <w:t xml:space="preserve"> </w:t>
      </w:r>
      <w:r w:rsidRPr="008F3DB7">
        <w:rPr>
          <w:rFonts w:eastAsia="Calibri" w:hint="eastAsia"/>
          <w:b/>
          <w:bCs/>
          <w:rtl/>
        </w:rPr>
        <w:t>חרבות</w:t>
      </w:r>
      <w:r w:rsidRPr="008F3DB7">
        <w:rPr>
          <w:rFonts w:eastAsia="Calibri"/>
          <w:b/>
          <w:bCs/>
          <w:rtl/>
        </w:rPr>
        <w:t xml:space="preserve"> </w:t>
      </w:r>
      <w:r w:rsidRPr="008F3DB7">
        <w:rPr>
          <w:rFonts w:eastAsia="Calibri" w:hint="eastAsia"/>
          <w:b/>
          <w:bCs/>
          <w:rtl/>
        </w:rPr>
        <w:t>ברזל</w:t>
      </w:r>
      <w:r w:rsidRPr="008F3DB7">
        <w:rPr>
          <w:rFonts w:eastAsia="Calibri"/>
          <w:b/>
          <w:bCs/>
          <w:rtl/>
        </w:rPr>
        <w:t xml:space="preserve"> - </w:t>
      </w:r>
      <w:r w:rsidRPr="008F3DB7">
        <w:rPr>
          <w:rFonts w:eastAsia="Calibri" w:hint="eastAsia"/>
          <w:b/>
          <w:bCs/>
          <w:rtl/>
        </w:rPr>
        <w:t>מענה</w:t>
      </w:r>
      <w:r w:rsidRPr="008F3DB7">
        <w:rPr>
          <w:rFonts w:eastAsia="Calibri"/>
          <w:b/>
          <w:bCs/>
          <w:rtl/>
        </w:rPr>
        <w:t xml:space="preserve"> </w:t>
      </w:r>
      <w:r w:rsidRPr="008F3DB7">
        <w:rPr>
          <w:rFonts w:eastAsia="Calibri" w:hint="eastAsia"/>
          <w:b/>
          <w:bCs/>
          <w:rtl/>
        </w:rPr>
        <w:t>ראשוני</w:t>
      </w:r>
      <w:r w:rsidRPr="008F3DB7">
        <w:rPr>
          <w:rFonts w:eastAsia="Calibri"/>
          <w:b/>
          <w:bCs/>
          <w:rtl/>
        </w:rPr>
        <w:t xml:space="preserve"> תרבות תקנה 19420278 </w:t>
      </w:r>
      <w:r w:rsidRPr="008F3DB7">
        <w:rPr>
          <w:rFonts w:eastAsia="Calibri" w:hint="cs"/>
          <w:b/>
          <w:bCs/>
          <w:rtl/>
        </w:rPr>
        <w:t>(</w:t>
      </w:r>
      <w:r w:rsidRPr="008F3DB7">
        <w:rPr>
          <w:rFonts w:eastAsia="Calibri" w:hint="eastAsia"/>
          <w:b/>
          <w:bCs/>
          <w:rtl/>
        </w:rPr>
        <w:t>בש</w:t>
      </w:r>
      <w:r w:rsidRPr="008F3DB7">
        <w:rPr>
          <w:rFonts w:eastAsia="Calibri"/>
          <w:b/>
          <w:bCs/>
          <w:rtl/>
        </w:rPr>
        <w:t>"ח</w:t>
      </w:r>
      <w:r w:rsidRPr="008F3DB7">
        <w:rPr>
          <w:rFonts w:eastAsia="Calibri" w:hint="cs"/>
          <w:b/>
          <w:bCs/>
          <w:rtl/>
        </w:rPr>
        <w:t>)</w:t>
      </w:r>
    </w:p>
    <w:tbl>
      <w:tblPr>
        <w:bidiVisual/>
        <w:tblW w:w="0" w:type="auto"/>
        <w:jc w:val="center"/>
        <w:tblLook w:val="04A0" w:firstRow="1" w:lastRow="0" w:firstColumn="1" w:lastColumn="0" w:noHBand="0" w:noVBand="1"/>
      </w:tblPr>
      <w:tblGrid>
        <w:gridCol w:w="2973"/>
        <w:gridCol w:w="1282"/>
        <w:gridCol w:w="1982"/>
      </w:tblGrid>
      <w:tr w:rsidR="008F3DB7" w:rsidRPr="008F3DB7" w:rsidTr="00916523">
        <w:trPr>
          <w:jc w:val="center"/>
        </w:trPr>
        <w:tc>
          <w:tcPr>
            <w:tcW w:w="2973" w:type="dxa"/>
            <w:shd w:val="clear" w:color="auto" w:fill="D9D9D9"/>
          </w:tcPr>
          <w:p w:rsidR="008F3DB7" w:rsidRPr="008F3DB7" w:rsidRDefault="008F3DB7" w:rsidP="00C256B7">
            <w:pPr>
              <w:spacing w:line="269" w:lineRule="auto"/>
              <w:jc w:val="center"/>
              <w:rPr>
                <w:rFonts w:eastAsia="Calibri"/>
                <w:b/>
                <w:bCs/>
                <w:sz w:val="18"/>
                <w:szCs w:val="22"/>
                <w:rtl/>
              </w:rPr>
            </w:pPr>
            <w:r w:rsidRPr="008F3DB7">
              <w:rPr>
                <w:rFonts w:eastAsia="Calibri" w:hint="eastAsia"/>
                <w:b/>
                <w:bCs/>
                <w:sz w:val="18"/>
                <w:szCs w:val="22"/>
                <w:rtl/>
              </w:rPr>
              <w:t>גופי</w:t>
            </w:r>
            <w:r w:rsidRPr="008F3DB7">
              <w:rPr>
                <w:rFonts w:eastAsia="Calibri"/>
                <w:b/>
                <w:bCs/>
                <w:sz w:val="18"/>
                <w:szCs w:val="22"/>
                <w:rtl/>
              </w:rPr>
              <w:t xml:space="preserve"> </w:t>
            </w:r>
            <w:r w:rsidRPr="008F3DB7">
              <w:rPr>
                <w:rFonts w:eastAsia="Calibri" w:hint="eastAsia"/>
                <w:b/>
                <w:bCs/>
                <w:sz w:val="18"/>
                <w:szCs w:val="22"/>
                <w:rtl/>
              </w:rPr>
              <w:t>התרבות</w:t>
            </w:r>
          </w:p>
        </w:tc>
        <w:tc>
          <w:tcPr>
            <w:tcW w:w="1282" w:type="dxa"/>
            <w:shd w:val="clear" w:color="auto" w:fill="D9D9D9"/>
          </w:tcPr>
          <w:p w:rsidR="008F3DB7" w:rsidRPr="008F3DB7" w:rsidRDefault="008F3DB7" w:rsidP="00C256B7">
            <w:pPr>
              <w:spacing w:line="269" w:lineRule="auto"/>
              <w:jc w:val="center"/>
              <w:rPr>
                <w:rFonts w:eastAsia="Calibri"/>
                <w:b/>
                <w:bCs/>
                <w:sz w:val="18"/>
                <w:szCs w:val="22"/>
                <w:rtl/>
              </w:rPr>
            </w:pPr>
            <w:r w:rsidRPr="008F3DB7">
              <w:rPr>
                <w:rFonts w:eastAsia="Calibri"/>
                <w:b/>
                <w:bCs/>
                <w:sz w:val="18"/>
                <w:szCs w:val="22"/>
                <w:rtl/>
              </w:rPr>
              <w:t>2023</w:t>
            </w:r>
          </w:p>
        </w:tc>
        <w:tc>
          <w:tcPr>
            <w:tcW w:w="1982" w:type="dxa"/>
            <w:shd w:val="clear" w:color="auto" w:fill="D9D9D9"/>
          </w:tcPr>
          <w:p w:rsidR="008F3DB7" w:rsidRPr="008F3DB7" w:rsidRDefault="008F3DB7" w:rsidP="00C256B7">
            <w:pPr>
              <w:spacing w:line="269" w:lineRule="auto"/>
              <w:jc w:val="center"/>
              <w:rPr>
                <w:rFonts w:eastAsia="Calibri"/>
                <w:b/>
                <w:bCs/>
                <w:sz w:val="18"/>
                <w:szCs w:val="22"/>
                <w:rtl/>
              </w:rPr>
            </w:pPr>
            <w:r w:rsidRPr="008F3DB7">
              <w:rPr>
                <w:rFonts w:eastAsia="Calibri"/>
                <w:b/>
                <w:bCs/>
                <w:sz w:val="18"/>
                <w:szCs w:val="22"/>
                <w:rtl/>
              </w:rPr>
              <w:t>2024</w:t>
            </w:r>
          </w:p>
        </w:tc>
      </w:tr>
      <w:tr w:rsidR="008F3DB7" w:rsidRPr="008F3DB7" w:rsidTr="00916523">
        <w:trPr>
          <w:jc w:val="center"/>
        </w:trPr>
        <w:tc>
          <w:tcPr>
            <w:tcW w:w="2973" w:type="dxa"/>
          </w:tcPr>
          <w:p w:rsidR="008F3DB7" w:rsidRPr="008F3DB7" w:rsidRDefault="008F3DB7" w:rsidP="00C256B7">
            <w:pPr>
              <w:spacing w:line="269" w:lineRule="auto"/>
              <w:jc w:val="left"/>
              <w:rPr>
                <w:rFonts w:eastAsia="Calibri"/>
                <w:sz w:val="18"/>
                <w:szCs w:val="22"/>
                <w:rtl/>
              </w:rPr>
            </w:pPr>
            <w:r w:rsidRPr="008F3DB7">
              <w:rPr>
                <w:rFonts w:eastAsia="Calibri" w:hint="eastAsia"/>
                <w:sz w:val="18"/>
                <w:szCs w:val="22"/>
                <w:rtl/>
              </w:rPr>
              <w:t>החברה</w:t>
            </w:r>
            <w:r w:rsidRPr="008F3DB7">
              <w:rPr>
                <w:rFonts w:eastAsia="Calibri"/>
                <w:sz w:val="18"/>
                <w:szCs w:val="22"/>
                <w:rtl/>
              </w:rPr>
              <w:t xml:space="preserve"> </w:t>
            </w:r>
            <w:r w:rsidRPr="008F3DB7">
              <w:rPr>
                <w:rFonts w:eastAsia="Calibri" w:hint="eastAsia"/>
                <w:sz w:val="18"/>
                <w:szCs w:val="22"/>
                <w:rtl/>
              </w:rPr>
              <w:t>לאומנות</w:t>
            </w:r>
            <w:r w:rsidRPr="008F3DB7">
              <w:rPr>
                <w:rFonts w:eastAsia="Calibri"/>
                <w:sz w:val="18"/>
                <w:szCs w:val="22"/>
                <w:rtl/>
              </w:rPr>
              <w:t xml:space="preserve"> </w:t>
            </w:r>
            <w:r w:rsidRPr="008F3DB7">
              <w:rPr>
                <w:rFonts w:eastAsia="Calibri" w:hint="eastAsia"/>
                <w:sz w:val="18"/>
                <w:szCs w:val="22"/>
                <w:rtl/>
              </w:rPr>
              <w:t>ותרבות</w:t>
            </w:r>
            <w:r w:rsidRPr="008F3DB7">
              <w:rPr>
                <w:rFonts w:eastAsia="Calibri"/>
                <w:sz w:val="18"/>
                <w:szCs w:val="22"/>
                <w:rtl/>
              </w:rPr>
              <w:t xml:space="preserve"> </w:t>
            </w:r>
            <w:r w:rsidRPr="008F3DB7">
              <w:rPr>
                <w:rFonts w:eastAsia="Calibri" w:hint="eastAsia"/>
                <w:sz w:val="18"/>
                <w:szCs w:val="22"/>
                <w:rtl/>
              </w:rPr>
              <w:t>הרצל</w:t>
            </w:r>
            <w:r w:rsidRPr="008F3DB7">
              <w:rPr>
                <w:rFonts w:eastAsia="Calibri" w:hint="cs"/>
                <w:sz w:val="18"/>
                <w:szCs w:val="22"/>
                <w:rtl/>
              </w:rPr>
              <w:t>י</w:t>
            </w:r>
            <w:r w:rsidRPr="008F3DB7">
              <w:rPr>
                <w:rFonts w:eastAsia="Calibri" w:hint="eastAsia"/>
                <w:sz w:val="18"/>
                <w:szCs w:val="22"/>
                <w:rtl/>
              </w:rPr>
              <w:t>יה</w:t>
            </w:r>
          </w:p>
        </w:tc>
        <w:tc>
          <w:tcPr>
            <w:tcW w:w="1282" w:type="dxa"/>
          </w:tcPr>
          <w:p w:rsidR="008F3DB7" w:rsidRPr="008F3DB7" w:rsidRDefault="008F3DB7" w:rsidP="00C256B7">
            <w:pPr>
              <w:spacing w:line="269" w:lineRule="auto"/>
              <w:jc w:val="left"/>
              <w:rPr>
                <w:rFonts w:eastAsia="Calibri"/>
                <w:sz w:val="18"/>
                <w:szCs w:val="22"/>
                <w:rtl/>
              </w:rPr>
            </w:pPr>
            <w:r w:rsidRPr="008F3DB7">
              <w:rPr>
                <w:rFonts w:eastAsia="Calibri"/>
                <w:sz w:val="18"/>
                <w:szCs w:val="22"/>
                <w:rtl/>
              </w:rPr>
              <w:t>63,939</w:t>
            </w:r>
          </w:p>
        </w:tc>
        <w:tc>
          <w:tcPr>
            <w:tcW w:w="1982" w:type="dxa"/>
          </w:tcPr>
          <w:p w:rsidR="008F3DB7" w:rsidRPr="008F3DB7" w:rsidRDefault="008F3DB7" w:rsidP="00C256B7">
            <w:pPr>
              <w:spacing w:line="269" w:lineRule="auto"/>
              <w:jc w:val="left"/>
              <w:rPr>
                <w:rFonts w:eastAsia="Calibri"/>
                <w:sz w:val="18"/>
                <w:szCs w:val="22"/>
                <w:rtl/>
              </w:rPr>
            </w:pPr>
            <w:r w:rsidRPr="008F3DB7">
              <w:rPr>
                <w:rFonts w:eastAsia="Calibri"/>
                <w:sz w:val="18"/>
                <w:szCs w:val="22"/>
                <w:rtl/>
              </w:rPr>
              <w:t>-</w:t>
            </w:r>
          </w:p>
        </w:tc>
      </w:tr>
      <w:tr w:rsidR="008F3DB7" w:rsidRPr="008F3DB7" w:rsidTr="00916523">
        <w:trPr>
          <w:jc w:val="center"/>
        </w:trPr>
        <w:tc>
          <w:tcPr>
            <w:tcW w:w="2973" w:type="dxa"/>
          </w:tcPr>
          <w:p w:rsidR="008F3DB7" w:rsidRPr="008F3DB7" w:rsidRDefault="008F3DB7" w:rsidP="00C256B7">
            <w:pPr>
              <w:spacing w:line="269" w:lineRule="auto"/>
              <w:jc w:val="left"/>
              <w:rPr>
                <w:rFonts w:eastAsia="Calibri"/>
                <w:sz w:val="18"/>
                <w:szCs w:val="22"/>
                <w:rtl/>
              </w:rPr>
            </w:pPr>
            <w:r w:rsidRPr="008F3DB7">
              <w:rPr>
                <w:rFonts w:eastAsia="Calibri" w:hint="eastAsia"/>
                <w:sz w:val="18"/>
                <w:szCs w:val="22"/>
                <w:rtl/>
              </w:rPr>
              <w:t>הסינמטק</w:t>
            </w:r>
            <w:r w:rsidRPr="008F3DB7">
              <w:rPr>
                <w:rFonts w:eastAsia="Calibri"/>
                <w:sz w:val="18"/>
                <w:szCs w:val="22"/>
                <w:rtl/>
              </w:rPr>
              <w:t xml:space="preserve"> </w:t>
            </w:r>
            <w:r w:rsidRPr="008F3DB7">
              <w:rPr>
                <w:rFonts w:eastAsia="Calibri" w:hint="eastAsia"/>
                <w:sz w:val="18"/>
                <w:szCs w:val="22"/>
                <w:rtl/>
              </w:rPr>
              <w:t>תל</w:t>
            </w:r>
            <w:r w:rsidRPr="008F3DB7">
              <w:rPr>
                <w:rFonts w:eastAsia="Calibri"/>
                <w:sz w:val="18"/>
                <w:szCs w:val="22"/>
                <w:rtl/>
              </w:rPr>
              <w:t xml:space="preserve"> </w:t>
            </w:r>
            <w:r w:rsidRPr="008F3DB7">
              <w:rPr>
                <w:rFonts w:eastAsia="Calibri" w:hint="eastAsia"/>
                <w:sz w:val="18"/>
                <w:szCs w:val="22"/>
                <w:rtl/>
              </w:rPr>
              <w:t>אביב</w:t>
            </w:r>
          </w:p>
        </w:tc>
        <w:tc>
          <w:tcPr>
            <w:tcW w:w="1282" w:type="dxa"/>
          </w:tcPr>
          <w:p w:rsidR="008F3DB7" w:rsidRPr="008F3DB7" w:rsidRDefault="008F3DB7" w:rsidP="00C256B7">
            <w:pPr>
              <w:spacing w:line="269" w:lineRule="auto"/>
              <w:jc w:val="left"/>
              <w:rPr>
                <w:rFonts w:eastAsia="Calibri"/>
                <w:sz w:val="18"/>
                <w:szCs w:val="22"/>
                <w:rtl/>
              </w:rPr>
            </w:pPr>
            <w:r w:rsidRPr="008F3DB7">
              <w:rPr>
                <w:rFonts w:eastAsia="Calibri"/>
                <w:sz w:val="18"/>
                <w:szCs w:val="22"/>
                <w:rtl/>
              </w:rPr>
              <w:t>1,587,896</w:t>
            </w:r>
          </w:p>
        </w:tc>
        <w:tc>
          <w:tcPr>
            <w:tcW w:w="1982" w:type="dxa"/>
          </w:tcPr>
          <w:p w:rsidR="008F3DB7" w:rsidRPr="008F3DB7" w:rsidRDefault="008F3DB7" w:rsidP="00C256B7">
            <w:pPr>
              <w:spacing w:line="269" w:lineRule="auto"/>
              <w:jc w:val="left"/>
              <w:rPr>
                <w:rFonts w:eastAsia="Calibri"/>
                <w:sz w:val="18"/>
                <w:szCs w:val="22"/>
                <w:rtl/>
              </w:rPr>
            </w:pPr>
            <w:r w:rsidRPr="008F3DB7">
              <w:rPr>
                <w:rFonts w:eastAsia="Calibri"/>
                <w:sz w:val="18"/>
                <w:szCs w:val="22"/>
                <w:rtl/>
              </w:rPr>
              <w:t>-</w:t>
            </w:r>
          </w:p>
        </w:tc>
      </w:tr>
      <w:tr w:rsidR="008F3DB7" w:rsidRPr="008F3DB7" w:rsidTr="00916523">
        <w:trPr>
          <w:jc w:val="center"/>
        </w:trPr>
        <w:tc>
          <w:tcPr>
            <w:tcW w:w="2973" w:type="dxa"/>
          </w:tcPr>
          <w:p w:rsidR="008F3DB7" w:rsidRPr="008F3DB7" w:rsidRDefault="008F3DB7" w:rsidP="00C256B7">
            <w:pPr>
              <w:spacing w:line="269" w:lineRule="auto"/>
              <w:jc w:val="left"/>
              <w:rPr>
                <w:rFonts w:eastAsia="Calibri"/>
                <w:sz w:val="18"/>
                <w:szCs w:val="22"/>
                <w:rtl/>
              </w:rPr>
            </w:pPr>
            <w:r w:rsidRPr="008F3DB7">
              <w:rPr>
                <w:rFonts w:eastAsia="Calibri" w:hint="eastAsia"/>
                <w:sz w:val="18"/>
                <w:szCs w:val="22"/>
                <w:rtl/>
              </w:rPr>
              <w:t>תיאטרון</w:t>
            </w:r>
            <w:r w:rsidRPr="008F3DB7">
              <w:rPr>
                <w:rFonts w:eastAsia="Calibri"/>
                <w:sz w:val="18"/>
                <w:szCs w:val="22"/>
                <w:rtl/>
              </w:rPr>
              <w:t xml:space="preserve"> </w:t>
            </w:r>
            <w:r w:rsidRPr="008F3DB7">
              <w:rPr>
                <w:rFonts w:eastAsia="Calibri" w:hint="eastAsia"/>
                <w:sz w:val="18"/>
                <w:szCs w:val="22"/>
                <w:rtl/>
              </w:rPr>
              <w:t>הבימה</w:t>
            </w:r>
            <w:r w:rsidRPr="008F3DB7">
              <w:rPr>
                <w:rFonts w:eastAsia="Calibri"/>
                <w:sz w:val="18"/>
                <w:szCs w:val="22"/>
                <w:rtl/>
              </w:rPr>
              <w:t xml:space="preserve"> - תל אביב</w:t>
            </w:r>
            <w:r w:rsidRPr="008F3DB7">
              <w:rPr>
                <w:rFonts w:eastAsia="Calibri" w:hint="cs"/>
                <w:sz w:val="18"/>
                <w:szCs w:val="22"/>
                <w:rtl/>
              </w:rPr>
              <w:t>-</w:t>
            </w:r>
            <w:r w:rsidRPr="008F3DB7">
              <w:rPr>
                <w:rFonts w:eastAsia="Calibri"/>
                <w:sz w:val="18"/>
                <w:szCs w:val="22"/>
                <w:rtl/>
              </w:rPr>
              <w:t>יפו</w:t>
            </w:r>
          </w:p>
        </w:tc>
        <w:tc>
          <w:tcPr>
            <w:tcW w:w="1282" w:type="dxa"/>
          </w:tcPr>
          <w:p w:rsidR="008F3DB7" w:rsidRPr="008F3DB7" w:rsidRDefault="008F3DB7" w:rsidP="00C256B7">
            <w:pPr>
              <w:spacing w:line="269" w:lineRule="auto"/>
              <w:jc w:val="left"/>
              <w:rPr>
                <w:rFonts w:eastAsia="Calibri"/>
                <w:sz w:val="18"/>
                <w:szCs w:val="22"/>
                <w:rtl/>
              </w:rPr>
            </w:pPr>
            <w:r w:rsidRPr="008F3DB7">
              <w:rPr>
                <w:rFonts w:eastAsia="Calibri"/>
                <w:sz w:val="18"/>
                <w:szCs w:val="22"/>
                <w:rtl/>
              </w:rPr>
              <w:t>5,965,936</w:t>
            </w:r>
          </w:p>
        </w:tc>
        <w:tc>
          <w:tcPr>
            <w:tcW w:w="1982" w:type="dxa"/>
          </w:tcPr>
          <w:p w:rsidR="008F3DB7" w:rsidRPr="008F3DB7" w:rsidRDefault="008F3DB7" w:rsidP="00C256B7">
            <w:pPr>
              <w:spacing w:line="269" w:lineRule="auto"/>
              <w:jc w:val="left"/>
              <w:rPr>
                <w:rFonts w:eastAsia="Calibri"/>
                <w:sz w:val="18"/>
                <w:szCs w:val="22"/>
                <w:rtl/>
              </w:rPr>
            </w:pPr>
            <w:r w:rsidRPr="008F3DB7">
              <w:rPr>
                <w:rFonts w:eastAsia="Calibri"/>
                <w:sz w:val="18"/>
                <w:szCs w:val="22"/>
                <w:rtl/>
              </w:rPr>
              <w:t>2,964,740</w:t>
            </w:r>
          </w:p>
        </w:tc>
      </w:tr>
      <w:tr w:rsidR="008F3DB7" w:rsidRPr="008F3DB7" w:rsidTr="00916523">
        <w:trPr>
          <w:jc w:val="center"/>
        </w:trPr>
        <w:tc>
          <w:tcPr>
            <w:tcW w:w="2973" w:type="dxa"/>
          </w:tcPr>
          <w:p w:rsidR="008F3DB7" w:rsidRPr="008F3DB7" w:rsidRDefault="008F3DB7" w:rsidP="00C256B7">
            <w:pPr>
              <w:spacing w:line="269" w:lineRule="auto"/>
              <w:jc w:val="left"/>
              <w:rPr>
                <w:rFonts w:eastAsia="Calibri"/>
                <w:sz w:val="18"/>
                <w:szCs w:val="22"/>
                <w:rtl/>
              </w:rPr>
            </w:pPr>
            <w:r w:rsidRPr="008F3DB7">
              <w:rPr>
                <w:rFonts w:eastAsia="Calibri" w:hint="eastAsia"/>
                <w:sz w:val="18"/>
                <w:szCs w:val="22"/>
                <w:rtl/>
              </w:rPr>
              <w:t>מוזיאון</w:t>
            </w:r>
            <w:r w:rsidRPr="008F3DB7">
              <w:rPr>
                <w:rFonts w:eastAsia="Calibri"/>
                <w:sz w:val="18"/>
                <w:szCs w:val="22"/>
                <w:rtl/>
              </w:rPr>
              <w:t xml:space="preserve"> </w:t>
            </w:r>
            <w:r w:rsidRPr="008F3DB7">
              <w:rPr>
                <w:rFonts w:eastAsia="Calibri" w:hint="eastAsia"/>
                <w:sz w:val="18"/>
                <w:szCs w:val="22"/>
                <w:rtl/>
              </w:rPr>
              <w:t>תל</w:t>
            </w:r>
            <w:r w:rsidRPr="008F3DB7">
              <w:rPr>
                <w:rFonts w:eastAsia="Calibri"/>
                <w:sz w:val="18"/>
                <w:szCs w:val="22"/>
                <w:rtl/>
              </w:rPr>
              <w:t xml:space="preserve"> </w:t>
            </w:r>
            <w:r w:rsidRPr="008F3DB7">
              <w:rPr>
                <w:rFonts w:eastAsia="Calibri" w:hint="eastAsia"/>
                <w:sz w:val="18"/>
                <w:szCs w:val="22"/>
                <w:rtl/>
              </w:rPr>
              <w:t>אביב</w:t>
            </w:r>
          </w:p>
        </w:tc>
        <w:tc>
          <w:tcPr>
            <w:tcW w:w="1282" w:type="dxa"/>
          </w:tcPr>
          <w:p w:rsidR="008F3DB7" w:rsidRPr="008F3DB7" w:rsidRDefault="008F3DB7" w:rsidP="00C256B7">
            <w:pPr>
              <w:spacing w:line="269" w:lineRule="auto"/>
              <w:jc w:val="left"/>
              <w:rPr>
                <w:rFonts w:eastAsia="Calibri"/>
                <w:sz w:val="18"/>
                <w:szCs w:val="22"/>
                <w:rtl/>
              </w:rPr>
            </w:pPr>
            <w:r w:rsidRPr="008F3DB7">
              <w:rPr>
                <w:rFonts w:eastAsia="Calibri"/>
                <w:sz w:val="18"/>
                <w:szCs w:val="22"/>
                <w:rtl/>
              </w:rPr>
              <w:t>5,643,873</w:t>
            </w:r>
          </w:p>
        </w:tc>
        <w:tc>
          <w:tcPr>
            <w:tcW w:w="1982" w:type="dxa"/>
          </w:tcPr>
          <w:p w:rsidR="008F3DB7" w:rsidRPr="008F3DB7" w:rsidRDefault="008F3DB7" w:rsidP="00C256B7">
            <w:pPr>
              <w:spacing w:line="269" w:lineRule="auto"/>
              <w:jc w:val="left"/>
              <w:rPr>
                <w:rFonts w:eastAsia="Calibri"/>
                <w:sz w:val="18"/>
                <w:szCs w:val="22"/>
                <w:rtl/>
              </w:rPr>
            </w:pPr>
            <w:r w:rsidRPr="008F3DB7">
              <w:rPr>
                <w:rFonts w:eastAsia="Calibri"/>
                <w:sz w:val="18"/>
                <w:szCs w:val="22"/>
                <w:rtl/>
              </w:rPr>
              <w:t>2,535,178</w:t>
            </w:r>
          </w:p>
        </w:tc>
      </w:tr>
      <w:tr w:rsidR="008F3DB7" w:rsidRPr="008F3DB7" w:rsidTr="00916523">
        <w:trPr>
          <w:jc w:val="center"/>
        </w:trPr>
        <w:tc>
          <w:tcPr>
            <w:tcW w:w="2973" w:type="dxa"/>
          </w:tcPr>
          <w:p w:rsidR="008F3DB7" w:rsidRPr="008F3DB7" w:rsidRDefault="008F3DB7" w:rsidP="00C256B7">
            <w:pPr>
              <w:spacing w:line="269" w:lineRule="auto"/>
              <w:jc w:val="left"/>
              <w:rPr>
                <w:rFonts w:eastAsia="Calibri"/>
                <w:sz w:val="18"/>
                <w:szCs w:val="22"/>
                <w:rtl/>
              </w:rPr>
            </w:pPr>
            <w:r w:rsidRPr="008F3DB7">
              <w:rPr>
                <w:rFonts w:eastAsia="Calibri" w:hint="eastAsia"/>
                <w:sz w:val="18"/>
                <w:szCs w:val="22"/>
                <w:rtl/>
              </w:rPr>
              <w:t>מוזיאון</w:t>
            </w:r>
            <w:r w:rsidRPr="008F3DB7">
              <w:rPr>
                <w:rFonts w:eastAsia="Calibri"/>
                <w:sz w:val="18"/>
                <w:szCs w:val="22"/>
                <w:rtl/>
              </w:rPr>
              <w:t xml:space="preserve"> ארץ ישראל בתל אביב </w:t>
            </w:r>
          </w:p>
        </w:tc>
        <w:tc>
          <w:tcPr>
            <w:tcW w:w="1282" w:type="dxa"/>
          </w:tcPr>
          <w:p w:rsidR="008F3DB7" w:rsidRPr="008F3DB7" w:rsidRDefault="008F3DB7" w:rsidP="00C256B7">
            <w:pPr>
              <w:spacing w:line="269" w:lineRule="auto"/>
              <w:jc w:val="left"/>
              <w:rPr>
                <w:rFonts w:eastAsia="Calibri"/>
                <w:sz w:val="18"/>
                <w:szCs w:val="22"/>
                <w:rtl/>
              </w:rPr>
            </w:pPr>
            <w:r w:rsidRPr="008F3DB7">
              <w:rPr>
                <w:rFonts w:eastAsia="Calibri"/>
                <w:sz w:val="18"/>
                <w:szCs w:val="22"/>
                <w:rtl/>
              </w:rPr>
              <w:t>1,659,148</w:t>
            </w:r>
          </w:p>
        </w:tc>
        <w:tc>
          <w:tcPr>
            <w:tcW w:w="1982" w:type="dxa"/>
          </w:tcPr>
          <w:p w:rsidR="008F3DB7" w:rsidRPr="008F3DB7" w:rsidRDefault="008F3DB7" w:rsidP="00C256B7">
            <w:pPr>
              <w:spacing w:line="269" w:lineRule="auto"/>
              <w:jc w:val="left"/>
              <w:rPr>
                <w:rFonts w:eastAsia="Calibri"/>
                <w:sz w:val="18"/>
                <w:szCs w:val="22"/>
                <w:rtl/>
              </w:rPr>
            </w:pPr>
            <w:r w:rsidRPr="008F3DB7">
              <w:rPr>
                <w:rFonts w:eastAsia="Calibri"/>
                <w:sz w:val="18"/>
                <w:szCs w:val="22"/>
                <w:rtl/>
              </w:rPr>
              <w:t>829,574</w:t>
            </w:r>
          </w:p>
        </w:tc>
      </w:tr>
      <w:tr w:rsidR="008F3DB7" w:rsidRPr="008F3DB7" w:rsidTr="00916523">
        <w:trPr>
          <w:jc w:val="center"/>
        </w:trPr>
        <w:tc>
          <w:tcPr>
            <w:tcW w:w="2973" w:type="dxa"/>
          </w:tcPr>
          <w:p w:rsidR="008F3DB7" w:rsidRPr="008F3DB7" w:rsidRDefault="008F3DB7" w:rsidP="00C256B7">
            <w:pPr>
              <w:spacing w:line="269" w:lineRule="auto"/>
              <w:jc w:val="left"/>
              <w:rPr>
                <w:rFonts w:eastAsia="Calibri"/>
                <w:sz w:val="18"/>
                <w:szCs w:val="22"/>
                <w:rtl/>
              </w:rPr>
            </w:pPr>
            <w:r w:rsidRPr="008F3DB7">
              <w:rPr>
                <w:rFonts w:eastAsia="Calibri" w:hint="eastAsia"/>
                <w:sz w:val="18"/>
                <w:szCs w:val="22"/>
                <w:rtl/>
              </w:rPr>
              <w:t>התיאטרון</w:t>
            </w:r>
            <w:r w:rsidRPr="008F3DB7">
              <w:rPr>
                <w:rFonts w:eastAsia="Calibri"/>
                <w:sz w:val="18"/>
                <w:szCs w:val="22"/>
                <w:rtl/>
              </w:rPr>
              <w:t xml:space="preserve"> </w:t>
            </w:r>
            <w:r w:rsidRPr="008F3DB7">
              <w:rPr>
                <w:rFonts w:eastAsia="Calibri" w:hint="eastAsia"/>
                <w:sz w:val="18"/>
                <w:szCs w:val="22"/>
                <w:rtl/>
              </w:rPr>
              <w:t>העירוני</w:t>
            </w:r>
            <w:r w:rsidRPr="008F3DB7">
              <w:rPr>
                <w:rFonts w:eastAsia="Calibri"/>
                <w:sz w:val="18"/>
                <w:szCs w:val="22"/>
                <w:rtl/>
              </w:rPr>
              <w:t xml:space="preserve"> </w:t>
            </w:r>
            <w:r w:rsidRPr="008F3DB7">
              <w:rPr>
                <w:rFonts w:eastAsia="Calibri" w:hint="eastAsia"/>
                <w:sz w:val="18"/>
                <w:szCs w:val="22"/>
                <w:rtl/>
              </w:rPr>
              <w:t>חיפה</w:t>
            </w:r>
          </w:p>
        </w:tc>
        <w:tc>
          <w:tcPr>
            <w:tcW w:w="1282" w:type="dxa"/>
          </w:tcPr>
          <w:p w:rsidR="008F3DB7" w:rsidRPr="008F3DB7" w:rsidRDefault="008F3DB7" w:rsidP="00C256B7">
            <w:pPr>
              <w:spacing w:line="269" w:lineRule="auto"/>
              <w:jc w:val="left"/>
              <w:rPr>
                <w:rFonts w:eastAsia="Calibri"/>
                <w:sz w:val="18"/>
                <w:szCs w:val="22"/>
                <w:rtl/>
              </w:rPr>
            </w:pPr>
            <w:r w:rsidRPr="008F3DB7">
              <w:rPr>
                <w:rFonts w:eastAsia="Calibri"/>
                <w:sz w:val="18"/>
                <w:szCs w:val="22"/>
                <w:rtl/>
              </w:rPr>
              <w:t>1,297,917</w:t>
            </w:r>
          </w:p>
        </w:tc>
        <w:tc>
          <w:tcPr>
            <w:tcW w:w="1982" w:type="dxa"/>
          </w:tcPr>
          <w:p w:rsidR="008F3DB7" w:rsidRPr="008F3DB7" w:rsidRDefault="008F3DB7" w:rsidP="00C256B7">
            <w:pPr>
              <w:spacing w:line="269" w:lineRule="auto"/>
              <w:jc w:val="left"/>
              <w:rPr>
                <w:rFonts w:eastAsia="Calibri"/>
                <w:sz w:val="18"/>
                <w:szCs w:val="22"/>
                <w:rtl/>
              </w:rPr>
            </w:pPr>
            <w:r w:rsidRPr="008F3DB7">
              <w:rPr>
                <w:rFonts w:eastAsia="Calibri"/>
                <w:sz w:val="18"/>
                <w:szCs w:val="22"/>
                <w:rtl/>
              </w:rPr>
              <w:t>384,456</w:t>
            </w:r>
          </w:p>
        </w:tc>
      </w:tr>
      <w:tr w:rsidR="008F3DB7" w:rsidRPr="008F3DB7" w:rsidTr="00916523">
        <w:trPr>
          <w:jc w:val="center"/>
        </w:trPr>
        <w:tc>
          <w:tcPr>
            <w:tcW w:w="2973" w:type="dxa"/>
          </w:tcPr>
          <w:p w:rsidR="008F3DB7" w:rsidRPr="008F3DB7" w:rsidRDefault="008F3DB7" w:rsidP="00C256B7">
            <w:pPr>
              <w:spacing w:line="269" w:lineRule="auto"/>
              <w:jc w:val="left"/>
              <w:rPr>
                <w:rFonts w:eastAsia="Calibri"/>
                <w:b/>
                <w:bCs/>
                <w:sz w:val="18"/>
                <w:szCs w:val="22"/>
                <w:rtl/>
              </w:rPr>
            </w:pPr>
            <w:r w:rsidRPr="008F3DB7">
              <w:rPr>
                <w:rFonts w:eastAsia="Calibri" w:hint="eastAsia"/>
                <w:b/>
                <w:bCs/>
                <w:sz w:val="18"/>
                <w:szCs w:val="22"/>
                <w:rtl/>
              </w:rPr>
              <w:t>סה</w:t>
            </w:r>
            <w:r w:rsidRPr="008F3DB7">
              <w:rPr>
                <w:rFonts w:eastAsia="Calibri"/>
                <w:b/>
                <w:bCs/>
                <w:sz w:val="18"/>
                <w:szCs w:val="22"/>
                <w:rtl/>
              </w:rPr>
              <w:t>"כ</w:t>
            </w:r>
          </w:p>
        </w:tc>
        <w:tc>
          <w:tcPr>
            <w:tcW w:w="1282" w:type="dxa"/>
          </w:tcPr>
          <w:p w:rsidR="008F3DB7" w:rsidRPr="008F3DB7" w:rsidRDefault="008F3DB7" w:rsidP="00C256B7">
            <w:pPr>
              <w:spacing w:line="269" w:lineRule="auto"/>
              <w:jc w:val="left"/>
              <w:rPr>
                <w:rFonts w:eastAsia="Calibri"/>
                <w:b/>
                <w:bCs/>
                <w:sz w:val="18"/>
                <w:szCs w:val="22"/>
                <w:rtl/>
              </w:rPr>
            </w:pPr>
            <w:r w:rsidRPr="008F3DB7">
              <w:rPr>
                <w:rFonts w:eastAsia="Calibri"/>
                <w:b/>
                <w:bCs/>
                <w:sz w:val="18"/>
                <w:szCs w:val="22"/>
                <w:rtl/>
              </w:rPr>
              <w:t>16,218,709</w:t>
            </w:r>
          </w:p>
        </w:tc>
        <w:tc>
          <w:tcPr>
            <w:tcW w:w="1982" w:type="dxa"/>
          </w:tcPr>
          <w:p w:rsidR="008F3DB7" w:rsidRPr="008F3DB7" w:rsidRDefault="008F3DB7" w:rsidP="00C256B7">
            <w:pPr>
              <w:spacing w:line="269" w:lineRule="auto"/>
              <w:jc w:val="left"/>
              <w:rPr>
                <w:rFonts w:eastAsia="Calibri"/>
                <w:b/>
                <w:bCs/>
                <w:sz w:val="18"/>
                <w:szCs w:val="22"/>
                <w:rtl/>
              </w:rPr>
            </w:pPr>
            <w:r w:rsidRPr="008F3DB7">
              <w:rPr>
                <w:rFonts w:eastAsia="Calibri"/>
                <w:b/>
                <w:bCs/>
                <w:sz w:val="18"/>
                <w:szCs w:val="22"/>
                <w:rtl/>
              </w:rPr>
              <w:t>6,713,948</w:t>
            </w:r>
          </w:p>
        </w:tc>
      </w:tr>
    </w:tbl>
    <w:p w:rsidR="002472EA" w:rsidRDefault="002472EA" w:rsidP="00C256B7">
      <w:pPr>
        <w:spacing w:line="269" w:lineRule="auto"/>
        <w:rPr>
          <w:rFonts w:eastAsia="Calibri"/>
          <w:b/>
          <w:bCs/>
          <w:rtl/>
        </w:rPr>
      </w:pPr>
    </w:p>
    <w:p w:rsidR="008F3DB7" w:rsidRPr="008F3DB7" w:rsidRDefault="008F3DB7" w:rsidP="00C256B7">
      <w:pPr>
        <w:spacing w:line="269" w:lineRule="auto"/>
        <w:rPr>
          <w:rFonts w:eastAsia="Calibri"/>
          <w:b/>
          <w:bCs/>
          <w:rtl/>
        </w:rPr>
      </w:pPr>
      <w:r w:rsidRPr="008F3DB7">
        <w:rPr>
          <w:rFonts w:eastAsia="Calibri" w:hint="eastAsia"/>
          <w:b/>
          <w:bCs/>
          <w:rtl/>
        </w:rPr>
        <w:t>מהלוח</w:t>
      </w:r>
      <w:r w:rsidRPr="008F3DB7">
        <w:rPr>
          <w:rFonts w:eastAsia="Calibri"/>
          <w:b/>
          <w:bCs/>
          <w:rtl/>
        </w:rPr>
        <w:t xml:space="preserve"> עולה כי </w:t>
      </w:r>
      <w:r w:rsidRPr="008F3DB7">
        <w:rPr>
          <w:rFonts w:eastAsia="Calibri" w:hint="eastAsia"/>
          <w:b/>
          <w:bCs/>
          <w:rtl/>
        </w:rPr>
        <w:t>תאגידים</w:t>
      </w:r>
      <w:r w:rsidRPr="008F3DB7">
        <w:rPr>
          <w:rFonts w:eastAsia="Calibri"/>
          <w:b/>
          <w:bCs/>
          <w:rtl/>
        </w:rPr>
        <w:t xml:space="preserve"> עירוניים </w:t>
      </w:r>
      <w:r w:rsidRPr="008F3DB7">
        <w:rPr>
          <w:rFonts w:eastAsia="Calibri" w:hint="eastAsia"/>
          <w:b/>
          <w:bCs/>
          <w:rtl/>
        </w:rPr>
        <w:t>בתל</w:t>
      </w:r>
      <w:r w:rsidRPr="008F3DB7">
        <w:rPr>
          <w:rFonts w:eastAsia="Calibri"/>
          <w:b/>
          <w:bCs/>
          <w:rtl/>
        </w:rPr>
        <w:t xml:space="preserve"> </w:t>
      </w:r>
      <w:r w:rsidRPr="008F3DB7">
        <w:rPr>
          <w:rFonts w:eastAsia="Calibri" w:hint="eastAsia"/>
          <w:b/>
          <w:bCs/>
          <w:rtl/>
        </w:rPr>
        <w:t>אביב</w:t>
      </w:r>
      <w:r w:rsidRPr="008F3DB7">
        <w:rPr>
          <w:rFonts w:eastAsia="Calibri"/>
          <w:b/>
          <w:bCs/>
          <w:rtl/>
        </w:rPr>
        <w:t xml:space="preserve">, </w:t>
      </w:r>
      <w:r w:rsidRPr="008F3DB7">
        <w:rPr>
          <w:rFonts w:eastAsia="Calibri" w:hint="eastAsia"/>
          <w:b/>
          <w:bCs/>
          <w:rtl/>
        </w:rPr>
        <w:t>הרצליה</w:t>
      </w:r>
      <w:r w:rsidRPr="008F3DB7">
        <w:rPr>
          <w:rFonts w:eastAsia="Calibri"/>
          <w:b/>
          <w:bCs/>
          <w:rtl/>
        </w:rPr>
        <w:t xml:space="preserve"> </w:t>
      </w:r>
      <w:r w:rsidRPr="008F3DB7">
        <w:rPr>
          <w:rFonts w:eastAsia="Calibri" w:hint="eastAsia"/>
          <w:b/>
          <w:bCs/>
          <w:rtl/>
        </w:rPr>
        <w:t>וחיפה</w:t>
      </w:r>
      <w:r w:rsidRPr="008F3DB7">
        <w:rPr>
          <w:rFonts w:eastAsia="Calibri"/>
          <w:b/>
          <w:bCs/>
          <w:rtl/>
        </w:rPr>
        <w:t xml:space="preserve"> </w:t>
      </w:r>
      <w:r w:rsidRPr="008F3DB7">
        <w:rPr>
          <w:rFonts w:eastAsia="Calibri" w:hint="eastAsia"/>
          <w:b/>
          <w:bCs/>
          <w:rtl/>
        </w:rPr>
        <w:t>קיבלו</w:t>
      </w:r>
      <w:r w:rsidRPr="008F3DB7">
        <w:rPr>
          <w:rFonts w:eastAsia="Calibri"/>
          <w:b/>
          <w:bCs/>
          <w:rtl/>
        </w:rPr>
        <w:t xml:space="preserve"> </w:t>
      </w:r>
      <w:r w:rsidRPr="008F3DB7">
        <w:rPr>
          <w:rFonts w:eastAsia="Calibri" w:hint="eastAsia"/>
          <w:b/>
          <w:bCs/>
          <w:rtl/>
        </w:rPr>
        <w:t>בשנים</w:t>
      </w:r>
      <w:r w:rsidRPr="008F3DB7">
        <w:rPr>
          <w:rFonts w:eastAsia="Calibri"/>
          <w:b/>
          <w:bCs/>
          <w:rtl/>
        </w:rPr>
        <w:t xml:space="preserve"> 202</w:t>
      </w:r>
      <w:r w:rsidRPr="008F3DB7">
        <w:rPr>
          <w:rFonts w:eastAsia="Calibri" w:hint="cs"/>
          <w:b/>
          <w:bCs/>
          <w:rtl/>
        </w:rPr>
        <w:t xml:space="preserve">3 </w:t>
      </w:r>
      <w:r w:rsidRPr="008F3DB7">
        <w:rPr>
          <w:rFonts w:eastAsia="Calibri"/>
          <w:b/>
          <w:bCs/>
          <w:rtl/>
        </w:rPr>
        <w:t>-</w:t>
      </w:r>
      <w:r w:rsidRPr="008F3DB7">
        <w:rPr>
          <w:rFonts w:eastAsia="Calibri" w:hint="cs"/>
          <w:b/>
          <w:bCs/>
          <w:rtl/>
        </w:rPr>
        <w:t xml:space="preserve"> </w:t>
      </w:r>
      <w:r w:rsidRPr="008F3DB7">
        <w:rPr>
          <w:rFonts w:eastAsia="Calibri"/>
          <w:b/>
          <w:bCs/>
          <w:rtl/>
        </w:rPr>
        <w:t>202</w:t>
      </w:r>
      <w:r w:rsidRPr="008F3DB7">
        <w:rPr>
          <w:rFonts w:eastAsia="Calibri" w:hint="cs"/>
          <w:b/>
          <w:bCs/>
          <w:rtl/>
        </w:rPr>
        <w:t>4</w:t>
      </w:r>
      <w:r w:rsidRPr="008F3DB7">
        <w:rPr>
          <w:rFonts w:eastAsia="Calibri"/>
          <w:b/>
          <w:bCs/>
          <w:rtl/>
        </w:rPr>
        <w:t xml:space="preserve"> </w:t>
      </w:r>
      <w:r w:rsidRPr="008F3DB7">
        <w:rPr>
          <w:rFonts w:eastAsia="Calibri" w:hint="eastAsia"/>
          <w:b/>
          <w:bCs/>
          <w:rtl/>
        </w:rPr>
        <w:t>תמיכה</w:t>
      </w:r>
      <w:r w:rsidRPr="008F3DB7">
        <w:rPr>
          <w:rFonts w:eastAsia="Calibri"/>
          <w:b/>
          <w:bCs/>
          <w:rtl/>
        </w:rPr>
        <w:t xml:space="preserve"> בסכום כולל של כ-16.2 וכ-6.7 מיליון ש"ח בהתאמה </w:t>
      </w:r>
      <w:r w:rsidRPr="008F3DB7">
        <w:rPr>
          <w:rFonts w:eastAsia="Calibri" w:hint="eastAsia"/>
          <w:b/>
          <w:bCs/>
          <w:rtl/>
        </w:rPr>
        <w:t>כסדר</w:t>
      </w:r>
      <w:r w:rsidRPr="008F3DB7">
        <w:rPr>
          <w:rFonts w:eastAsia="Calibri"/>
          <w:b/>
          <w:bCs/>
          <w:rtl/>
        </w:rPr>
        <w:t xml:space="preserve"> השנים </w:t>
      </w:r>
      <w:r w:rsidRPr="008F3DB7">
        <w:rPr>
          <w:rFonts w:eastAsia="Calibri" w:hint="eastAsia"/>
          <w:b/>
          <w:bCs/>
          <w:rtl/>
        </w:rPr>
        <w:t>מתוקף</w:t>
      </w:r>
      <w:r w:rsidRPr="008F3DB7">
        <w:rPr>
          <w:rFonts w:eastAsia="Calibri"/>
          <w:b/>
          <w:bCs/>
          <w:rtl/>
        </w:rPr>
        <w:t xml:space="preserve"> </w:t>
      </w:r>
      <w:r w:rsidRPr="008F3DB7">
        <w:rPr>
          <w:rFonts w:eastAsia="Calibri" w:hint="eastAsia"/>
          <w:b/>
          <w:bCs/>
          <w:rtl/>
        </w:rPr>
        <w:t>תקנה</w:t>
      </w:r>
      <w:r w:rsidRPr="008F3DB7">
        <w:rPr>
          <w:rFonts w:eastAsia="Calibri"/>
          <w:b/>
          <w:bCs/>
          <w:rtl/>
        </w:rPr>
        <w:t xml:space="preserve"> </w:t>
      </w:r>
      <w:r w:rsidRPr="008F3DB7">
        <w:rPr>
          <w:rFonts w:eastAsia="Calibri" w:hint="eastAsia"/>
          <w:b/>
          <w:bCs/>
          <w:rtl/>
        </w:rPr>
        <w:t>תקציבית</w:t>
      </w:r>
      <w:r w:rsidRPr="008F3DB7">
        <w:rPr>
          <w:rFonts w:eastAsia="Calibri"/>
          <w:b/>
          <w:bCs/>
          <w:rtl/>
        </w:rPr>
        <w:t xml:space="preserve"> </w:t>
      </w:r>
      <w:r w:rsidRPr="008F3DB7">
        <w:rPr>
          <w:rFonts w:eastAsia="Calibri" w:hint="eastAsia"/>
          <w:b/>
          <w:bCs/>
          <w:rtl/>
        </w:rPr>
        <w:t>חרבות</w:t>
      </w:r>
      <w:r w:rsidRPr="008F3DB7">
        <w:rPr>
          <w:rFonts w:eastAsia="Calibri"/>
          <w:b/>
          <w:bCs/>
          <w:rtl/>
        </w:rPr>
        <w:t xml:space="preserve"> </w:t>
      </w:r>
      <w:r w:rsidRPr="008F3DB7">
        <w:rPr>
          <w:rFonts w:eastAsia="Calibri" w:hint="eastAsia"/>
          <w:b/>
          <w:bCs/>
          <w:rtl/>
        </w:rPr>
        <w:t>ברזל</w:t>
      </w:r>
      <w:r w:rsidRPr="008F3DB7">
        <w:rPr>
          <w:rFonts w:eastAsia="Calibri"/>
          <w:b/>
          <w:bCs/>
          <w:rtl/>
        </w:rPr>
        <w:t xml:space="preserve"> - </w:t>
      </w:r>
      <w:r w:rsidRPr="008F3DB7">
        <w:rPr>
          <w:rFonts w:eastAsia="Calibri" w:hint="eastAsia"/>
          <w:b/>
          <w:bCs/>
          <w:rtl/>
        </w:rPr>
        <w:t>מענה</w:t>
      </w:r>
      <w:r w:rsidRPr="008F3DB7">
        <w:rPr>
          <w:rFonts w:eastAsia="Calibri"/>
          <w:b/>
          <w:bCs/>
          <w:rtl/>
        </w:rPr>
        <w:t xml:space="preserve"> ראשוני </w:t>
      </w:r>
      <w:r w:rsidRPr="008F3DB7">
        <w:rPr>
          <w:rFonts w:eastAsia="Calibri" w:hint="eastAsia"/>
          <w:b/>
          <w:bCs/>
          <w:rtl/>
        </w:rPr>
        <w:t>תרבות</w:t>
      </w:r>
      <w:r w:rsidRPr="008F3DB7">
        <w:rPr>
          <w:rFonts w:eastAsia="Calibri"/>
          <w:b/>
          <w:bCs/>
          <w:rtl/>
        </w:rPr>
        <w:t xml:space="preserve">. </w:t>
      </w:r>
    </w:p>
    <w:p w:rsidR="008F3DB7" w:rsidRPr="008F3DB7" w:rsidRDefault="008F3DB7" w:rsidP="00C256B7">
      <w:pPr>
        <w:spacing w:line="269" w:lineRule="auto"/>
        <w:ind w:left="-567"/>
        <w:rPr>
          <w:rFonts w:eastAsia="Calibri"/>
          <w:szCs w:val="20"/>
          <w:rtl/>
        </w:rPr>
      </w:pPr>
    </w:p>
    <w:p w:rsidR="008F3DB7" w:rsidRPr="008F3DB7" w:rsidRDefault="008F3DB7" w:rsidP="00C256B7">
      <w:pPr>
        <w:spacing w:line="269" w:lineRule="auto"/>
        <w:rPr>
          <w:rFonts w:eastAsia="Calibri"/>
          <w:rtl/>
        </w:rPr>
      </w:pPr>
      <w:r w:rsidRPr="008F3DB7">
        <w:rPr>
          <w:rFonts w:eastAsia="Calibri" w:hint="eastAsia"/>
          <w:rtl/>
        </w:rPr>
        <w:t>משרד</w:t>
      </w:r>
      <w:r w:rsidRPr="008F3DB7">
        <w:rPr>
          <w:rFonts w:eastAsia="Calibri"/>
          <w:rtl/>
        </w:rPr>
        <w:t xml:space="preserve"> התרבות מסר לצוות הביקורת בסוף חודש אוקטובר 2024 כי הוא לא עשה סקר </w:t>
      </w:r>
      <w:r w:rsidRPr="008F3DB7">
        <w:rPr>
          <w:rFonts w:eastAsia="Calibri" w:hint="eastAsia"/>
          <w:rtl/>
        </w:rPr>
        <w:t>או</w:t>
      </w:r>
      <w:r w:rsidRPr="008F3DB7">
        <w:rPr>
          <w:rFonts w:eastAsia="Calibri"/>
          <w:rtl/>
        </w:rPr>
        <w:t xml:space="preserve"> מיפוי </w:t>
      </w:r>
      <w:r w:rsidRPr="008F3DB7">
        <w:rPr>
          <w:rFonts w:eastAsia="Calibri" w:hint="eastAsia"/>
          <w:rtl/>
        </w:rPr>
        <w:t>כולל</w:t>
      </w:r>
      <w:r w:rsidRPr="008F3DB7">
        <w:rPr>
          <w:rFonts w:eastAsia="Calibri"/>
          <w:rtl/>
        </w:rPr>
        <w:t xml:space="preserve"> לבירור צרכי התרבות </w:t>
      </w:r>
      <w:r w:rsidRPr="008F3DB7">
        <w:rPr>
          <w:rFonts w:eastAsia="Calibri" w:hint="eastAsia"/>
          <w:rtl/>
        </w:rPr>
        <w:t>בעת</w:t>
      </w:r>
      <w:r w:rsidRPr="008F3DB7">
        <w:rPr>
          <w:rFonts w:eastAsia="Calibri"/>
          <w:rtl/>
        </w:rPr>
        <w:t xml:space="preserve"> המלחמה </w:t>
      </w:r>
      <w:r w:rsidRPr="008F3DB7">
        <w:rPr>
          <w:rFonts w:eastAsia="Calibri" w:hint="eastAsia"/>
          <w:rtl/>
        </w:rPr>
        <w:t>אך</w:t>
      </w:r>
      <w:r w:rsidRPr="008F3DB7">
        <w:rPr>
          <w:rFonts w:eastAsia="Calibri"/>
          <w:rtl/>
        </w:rPr>
        <w:t xml:space="preserve"> </w:t>
      </w:r>
      <w:r w:rsidRPr="008F3DB7">
        <w:rPr>
          <w:rFonts w:eastAsia="Calibri" w:hint="eastAsia"/>
          <w:rtl/>
        </w:rPr>
        <w:t>היה</w:t>
      </w:r>
      <w:r w:rsidRPr="008F3DB7">
        <w:rPr>
          <w:rFonts w:eastAsia="Calibri"/>
          <w:rtl/>
        </w:rPr>
        <w:t xml:space="preserve"> </w:t>
      </w:r>
      <w:r w:rsidRPr="008F3DB7">
        <w:rPr>
          <w:rFonts w:eastAsia="Calibri" w:hint="eastAsia"/>
          <w:rtl/>
        </w:rPr>
        <w:t>בשיח</w:t>
      </w:r>
      <w:r w:rsidRPr="008F3DB7">
        <w:rPr>
          <w:rFonts w:eastAsia="Calibri"/>
          <w:rtl/>
        </w:rPr>
        <w:t xml:space="preserve"> </w:t>
      </w:r>
      <w:r w:rsidRPr="008F3DB7">
        <w:rPr>
          <w:rFonts w:eastAsia="Calibri" w:hint="eastAsia"/>
          <w:rtl/>
        </w:rPr>
        <w:t>מתמיד</w:t>
      </w:r>
      <w:r w:rsidRPr="008F3DB7">
        <w:rPr>
          <w:rFonts w:eastAsia="Calibri"/>
          <w:rtl/>
        </w:rPr>
        <w:t xml:space="preserve"> </w:t>
      </w:r>
      <w:r w:rsidRPr="008F3DB7">
        <w:rPr>
          <w:rFonts w:eastAsia="Calibri" w:hint="eastAsia"/>
          <w:rtl/>
        </w:rPr>
        <w:t>עם</w:t>
      </w:r>
      <w:r w:rsidRPr="008F3DB7">
        <w:rPr>
          <w:rFonts w:eastAsia="Calibri"/>
          <w:rtl/>
        </w:rPr>
        <w:t xml:space="preserve"> </w:t>
      </w:r>
      <w:r w:rsidRPr="008F3DB7">
        <w:rPr>
          <w:rFonts w:eastAsia="Calibri" w:hint="eastAsia"/>
          <w:rtl/>
        </w:rPr>
        <w:t>נציגיו</w:t>
      </w:r>
      <w:r w:rsidRPr="008F3DB7">
        <w:rPr>
          <w:rFonts w:eastAsia="Calibri"/>
          <w:rtl/>
        </w:rPr>
        <w:t xml:space="preserve"> </w:t>
      </w:r>
      <w:r w:rsidRPr="008F3DB7">
        <w:rPr>
          <w:rFonts w:eastAsia="Calibri" w:hint="eastAsia"/>
          <w:rtl/>
        </w:rPr>
        <w:t>בשטח</w:t>
      </w:r>
      <w:r w:rsidRPr="008F3DB7">
        <w:rPr>
          <w:rFonts w:eastAsia="Calibri"/>
          <w:rtl/>
        </w:rPr>
        <w:t xml:space="preserve"> </w:t>
      </w:r>
      <w:r w:rsidRPr="008F3DB7">
        <w:rPr>
          <w:rFonts w:eastAsia="Calibri" w:hint="eastAsia"/>
          <w:rtl/>
        </w:rPr>
        <w:t>ועם</w:t>
      </w:r>
      <w:r w:rsidRPr="008F3DB7">
        <w:rPr>
          <w:rFonts w:eastAsia="Calibri"/>
          <w:rtl/>
        </w:rPr>
        <w:t xml:space="preserve"> </w:t>
      </w:r>
      <w:r w:rsidRPr="008F3DB7">
        <w:rPr>
          <w:rFonts w:eastAsia="Calibri" w:hint="eastAsia"/>
          <w:rtl/>
        </w:rPr>
        <w:t>מחלקות</w:t>
      </w:r>
      <w:r w:rsidRPr="008F3DB7">
        <w:rPr>
          <w:rFonts w:eastAsia="Calibri"/>
          <w:rtl/>
        </w:rPr>
        <w:t xml:space="preserve"> </w:t>
      </w:r>
      <w:r w:rsidRPr="008F3DB7">
        <w:rPr>
          <w:rFonts w:eastAsia="Calibri" w:hint="eastAsia"/>
          <w:rtl/>
        </w:rPr>
        <w:t>התרבות</w:t>
      </w:r>
      <w:r w:rsidRPr="008F3DB7">
        <w:rPr>
          <w:rFonts w:eastAsia="Calibri"/>
          <w:rtl/>
        </w:rPr>
        <w:t xml:space="preserve"> </w:t>
      </w:r>
      <w:r w:rsidRPr="008F3DB7">
        <w:rPr>
          <w:rFonts w:eastAsia="Calibri" w:hint="eastAsia"/>
          <w:rtl/>
        </w:rPr>
        <w:t>ברשויות</w:t>
      </w:r>
      <w:r w:rsidRPr="008F3DB7">
        <w:rPr>
          <w:rFonts w:eastAsia="Calibri"/>
          <w:rtl/>
        </w:rPr>
        <w:t xml:space="preserve"> </w:t>
      </w:r>
      <w:r w:rsidRPr="008F3DB7">
        <w:rPr>
          <w:rFonts w:eastAsia="Calibri" w:hint="eastAsia"/>
          <w:rtl/>
        </w:rPr>
        <w:t>המקומיות</w:t>
      </w:r>
      <w:r w:rsidRPr="008F3DB7">
        <w:rPr>
          <w:rFonts w:eastAsia="Calibri"/>
          <w:rtl/>
        </w:rPr>
        <w:t xml:space="preserve">. </w:t>
      </w:r>
      <w:r w:rsidRPr="008F3DB7">
        <w:rPr>
          <w:rFonts w:eastAsia="Calibri" w:hint="eastAsia"/>
          <w:rtl/>
        </w:rPr>
        <w:t>בנוסף</w:t>
      </w:r>
      <w:r w:rsidRPr="008F3DB7">
        <w:rPr>
          <w:rFonts w:eastAsia="Calibri"/>
          <w:rtl/>
        </w:rPr>
        <w:t xml:space="preserve">, </w:t>
      </w:r>
      <w:r w:rsidRPr="008F3DB7">
        <w:rPr>
          <w:rFonts w:eastAsia="Calibri" w:hint="eastAsia"/>
          <w:rtl/>
        </w:rPr>
        <w:t>המשרד</w:t>
      </w:r>
      <w:r w:rsidRPr="008F3DB7">
        <w:rPr>
          <w:rFonts w:eastAsia="Calibri"/>
          <w:rtl/>
        </w:rPr>
        <w:t xml:space="preserve"> </w:t>
      </w:r>
      <w:r w:rsidRPr="008F3DB7">
        <w:rPr>
          <w:rFonts w:eastAsia="Calibri" w:hint="eastAsia"/>
          <w:rtl/>
        </w:rPr>
        <w:t>תיקן</w:t>
      </w:r>
      <w:r w:rsidRPr="008F3DB7">
        <w:rPr>
          <w:rFonts w:eastAsia="Calibri"/>
          <w:rtl/>
        </w:rPr>
        <w:t xml:space="preserve"> </w:t>
      </w:r>
      <w:r w:rsidRPr="008F3DB7">
        <w:rPr>
          <w:rFonts w:eastAsia="Calibri" w:hint="eastAsia"/>
          <w:rtl/>
        </w:rPr>
        <w:t>את</w:t>
      </w:r>
      <w:r w:rsidRPr="008F3DB7">
        <w:rPr>
          <w:rFonts w:eastAsia="Calibri"/>
          <w:rtl/>
        </w:rPr>
        <w:t xml:space="preserve"> </w:t>
      </w:r>
      <w:r w:rsidRPr="008F3DB7">
        <w:rPr>
          <w:rFonts w:eastAsia="Calibri" w:hint="eastAsia"/>
          <w:rtl/>
        </w:rPr>
        <w:t>נוהל</w:t>
      </w:r>
      <w:r w:rsidRPr="008F3DB7">
        <w:rPr>
          <w:rFonts w:eastAsia="Calibri"/>
          <w:rtl/>
        </w:rPr>
        <w:t xml:space="preserve"> </w:t>
      </w:r>
      <w:r w:rsidRPr="008F3DB7">
        <w:rPr>
          <w:rFonts w:eastAsia="Calibri" w:hint="eastAsia"/>
          <w:rtl/>
        </w:rPr>
        <w:t>התמיכות</w:t>
      </w:r>
      <w:r w:rsidRPr="008F3DB7">
        <w:rPr>
          <w:rFonts w:eastAsia="Calibri"/>
          <w:rtl/>
        </w:rPr>
        <w:t xml:space="preserve"> </w:t>
      </w:r>
      <w:r w:rsidRPr="008F3DB7">
        <w:rPr>
          <w:rFonts w:eastAsia="Calibri" w:hint="eastAsia"/>
          <w:rtl/>
        </w:rPr>
        <w:t>כדי</w:t>
      </w:r>
      <w:r w:rsidRPr="008F3DB7">
        <w:rPr>
          <w:rFonts w:eastAsia="Calibri"/>
          <w:rtl/>
        </w:rPr>
        <w:t xml:space="preserve"> </w:t>
      </w:r>
      <w:r w:rsidRPr="008F3DB7">
        <w:rPr>
          <w:rFonts w:eastAsia="Calibri" w:hint="eastAsia"/>
          <w:rtl/>
        </w:rPr>
        <w:t>לאפשר</w:t>
      </w:r>
      <w:r w:rsidRPr="008F3DB7">
        <w:rPr>
          <w:rFonts w:eastAsia="Calibri"/>
          <w:rtl/>
        </w:rPr>
        <w:t xml:space="preserve"> </w:t>
      </w:r>
      <w:r w:rsidRPr="008F3DB7">
        <w:rPr>
          <w:rFonts w:eastAsia="Calibri" w:hint="eastAsia"/>
          <w:rtl/>
        </w:rPr>
        <w:t>גמישות</w:t>
      </w:r>
      <w:r w:rsidRPr="008F3DB7">
        <w:rPr>
          <w:rFonts w:eastAsia="Calibri"/>
          <w:rtl/>
        </w:rPr>
        <w:t xml:space="preserve"> </w:t>
      </w:r>
      <w:r w:rsidRPr="008F3DB7">
        <w:rPr>
          <w:rFonts w:eastAsia="Calibri" w:hint="eastAsia"/>
          <w:rtl/>
        </w:rPr>
        <w:t>ולצמצם</w:t>
      </w:r>
      <w:r w:rsidRPr="008F3DB7">
        <w:rPr>
          <w:rFonts w:eastAsia="Calibri"/>
          <w:rtl/>
        </w:rPr>
        <w:t xml:space="preserve"> </w:t>
      </w:r>
      <w:r w:rsidRPr="008F3DB7">
        <w:rPr>
          <w:rFonts w:eastAsia="Calibri" w:hint="eastAsia"/>
          <w:rtl/>
        </w:rPr>
        <w:t>בירוקרטיה</w:t>
      </w:r>
      <w:r w:rsidRPr="008F3DB7">
        <w:rPr>
          <w:rFonts w:eastAsia="Calibri"/>
          <w:rtl/>
        </w:rPr>
        <w:t xml:space="preserve"> </w:t>
      </w:r>
      <w:r w:rsidRPr="008F3DB7">
        <w:rPr>
          <w:rFonts w:eastAsia="Calibri" w:hint="eastAsia"/>
          <w:rtl/>
        </w:rPr>
        <w:t>בכל</w:t>
      </w:r>
      <w:r w:rsidRPr="008F3DB7">
        <w:rPr>
          <w:rFonts w:eastAsia="Calibri"/>
          <w:rtl/>
        </w:rPr>
        <w:t xml:space="preserve"> </w:t>
      </w:r>
      <w:r w:rsidRPr="008F3DB7">
        <w:rPr>
          <w:rFonts w:eastAsia="Calibri" w:hint="eastAsia"/>
          <w:rtl/>
        </w:rPr>
        <w:t>הקשור</w:t>
      </w:r>
      <w:r w:rsidRPr="008F3DB7">
        <w:rPr>
          <w:rFonts w:eastAsia="Calibri"/>
          <w:rtl/>
        </w:rPr>
        <w:t xml:space="preserve"> </w:t>
      </w:r>
      <w:r w:rsidRPr="008F3DB7">
        <w:rPr>
          <w:rFonts w:eastAsia="Calibri" w:hint="eastAsia"/>
          <w:rtl/>
        </w:rPr>
        <w:t>למתן</w:t>
      </w:r>
      <w:r w:rsidRPr="008F3DB7">
        <w:rPr>
          <w:rFonts w:eastAsia="Calibri"/>
          <w:rtl/>
        </w:rPr>
        <w:t xml:space="preserve"> </w:t>
      </w:r>
      <w:r w:rsidRPr="008F3DB7">
        <w:rPr>
          <w:rFonts w:eastAsia="Calibri" w:hint="eastAsia"/>
          <w:rtl/>
        </w:rPr>
        <w:t>תמיכה</w:t>
      </w:r>
      <w:r w:rsidRPr="008F3DB7">
        <w:rPr>
          <w:rFonts w:eastAsia="Calibri"/>
          <w:rtl/>
        </w:rPr>
        <w:t xml:space="preserve"> במוסדות תרבות במיוחד במוסדות שנמנע מהם </w:t>
      </w:r>
      <w:r w:rsidRPr="008F3DB7">
        <w:rPr>
          <w:rFonts w:eastAsia="Calibri" w:hint="eastAsia"/>
          <w:rtl/>
        </w:rPr>
        <w:t>מלקיים</w:t>
      </w:r>
      <w:r w:rsidRPr="008F3DB7">
        <w:rPr>
          <w:rFonts w:eastAsia="Calibri"/>
          <w:rtl/>
        </w:rPr>
        <w:t xml:space="preserve"> </w:t>
      </w:r>
      <w:r w:rsidRPr="008F3DB7">
        <w:rPr>
          <w:rFonts w:eastAsia="Calibri" w:hint="eastAsia"/>
          <w:rtl/>
        </w:rPr>
        <w:t>פעילויות</w:t>
      </w:r>
      <w:r w:rsidRPr="008F3DB7">
        <w:rPr>
          <w:rFonts w:eastAsia="Calibri"/>
          <w:rtl/>
        </w:rPr>
        <w:t xml:space="preserve"> </w:t>
      </w:r>
      <w:r w:rsidRPr="008F3DB7">
        <w:rPr>
          <w:rFonts w:eastAsia="Calibri" w:hint="eastAsia"/>
          <w:rtl/>
        </w:rPr>
        <w:t>תרבות</w:t>
      </w:r>
      <w:r w:rsidRPr="008F3DB7">
        <w:rPr>
          <w:rFonts w:eastAsia="Calibri"/>
          <w:rtl/>
        </w:rPr>
        <w:t xml:space="preserve"> </w:t>
      </w:r>
      <w:r w:rsidRPr="008F3DB7">
        <w:rPr>
          <w:rFonts w:eastAsia="Calibri" w:hint="eastAsia"/>
          <w:rtl/>
        </w:rPr>
        <w:t>בשל</w:t>
      </w:r>
      <w:r w:rsidRPr="008F3DB7">
        <w:rPr>
          <w:rFonts w:eastAsia="Calibri"/>
          <w:rtl/>
        </w:rPr>
        <w:t xml:space="preserve"> </w:t>
      </w:r>
      <w:r w:rsidRPr="008F3DB7">
        <w:rPr>
          <w:rFonts w:eastAsia="Calibri" w:hint="eastAsia"/>
          <w:rtl/>
        </w:rPr>
        <w:t>המלחמה</w:t>
      </w:r>
      <w:r w:rsidRPr="008F3DB7">
        <w:rPr>
          <w:rFonts w:eastAsia="Calibri"/>
          <w:rtl/>
        </w:rPr>
        <w:t>.</w:t>
      </w:r>
    </w:p>
    <w:p w:rsidR="008F3DB7" w:rsidRPr="008F3DB7" w:rsidRDefault="008F3DB7" w:rsidP="00C256B7">
      <w:pPr>
        <w:spacing w:line="269" w:lineRule="auto"/>
        <w:rPr>
          <w:rFonts w:eastAsia="Calibri"/>
          <w:rtl/>
        </w:rPr>
      </w:pPr>
    </w:p>
    <w:p w:rsidR="008F3DB7" w:rsidRPr="008F3DB7" w:rsidRDefault="008F3DB7" w:rsidP="003E6D47">
      <w:pPr>
        <w:pStyle w:val="4"/>
        <w:rPr>
          <w:rtl/>
        </w:rPr>
      </w:pPr>
      <w:r w:rsidRPr="008F3DB7">
        <w:rPr>
          <w:rFonts w:hint="cs"/>
          <w:rtl/>
        </w:rPr>
        <w:t xml:space="preserve">מענקים והשתתפויות של משרד הנגב, הגליל והחוסן הלאומי </w:t>
      </w:r>
    </w:p>
    <w:p w:rsidR="008F3DB7" w:rsidRPr="008F3DB7" w:rsidRDefault="008F3DB7" w:rsidP="00C256B7">
      <w:pPr>
        <w:spacing w:line="269" w:lineRule="auto"/>
        <w:ind w:left="-567"/>
        <w:rPr>
          <w:rFonts w:eastAsia="Calibri"/>
          <w:szCs w:val="20"/>
          <w:rtl/>
        </w:rPr>
      </w:pPr>
    </w:p>
    <w:p w:rsidR="008F3DB7" w:rsidRPr="008F3DB7" w:rsidRDefault="008F3DB7" w:rsidP="00C256B7">
      <w:pPr>
        <w:spacing w:line="269" w:lineRule="auto"/>
        <w:rPr>
          <w:rFonts w:eastAsia="Calibri"/>
          <w:rtl/>
        </w:rPr>
      </w:pPr>
      <w:r w:rsidRPr="008F3DB7">
        <w:rPr>
          <w:rFonts w:eastAsia="Calibri" w:hint="cs"/>
          <w:rtl/>
        </w:rPr>
        <w:t xml:space="preserve">משרד הנגב, הגליל והחוסן הלאומי העביר בחודשים אוקטובר - דצמבר 2023 סך של כ-5.38 מיליון ש"ח לחמש רשויות מקומיות עבור המפונים, כמפורט להלן: </w:t>
      </w:r>
    </w:p>
    <w:p w:rsidR="008F3DB7" w:rsidRPr="008F3DB7" w:rsidRDefault="008F3DB7" w:rsidP="00C256B7">
      <w:pPr>
        <w:spacing w:line="269" w:lineRule="auto"/>
        <w:ind w:left="-567"/>
        <w:rPr>
          <w:rFonts w:eastAsia="Calibri"/>
          <w:szCs w:val="20"/>
          <w:rtl/>
        </w:rPr>
      </w:pPr>
    </w:p>
    <w:p w:rsidR="00C47FB3" w:rsidRDefault="00C47FB3">
      <w:pPr>
        <w:bidi w:val="0"/>
        <w:spacing w:after="200" w:line="276" w:lineRule="auto"/>
        <w:rPr>
          <w:rFonts w:eastAsia="Calibri"/>
          <w:rtl/>
        </w:rPr>
      </w:pPr>
      <w:r>
        <w:rPr>
          <w:rFonts w:eastAsia="Calibri"/>
          <w:rtl/>
        </w:rPr>
        <w:br w:type="page"/>
      </w:r>
    </w:p>
    <w:p w:rsidR="008F3DB7" w:rsidRPr="008F3DB7" w:rsidRDefault="008F3DB7" w:rsidP="00C256B7">
      <w:pPr>
        <w:spacing w:line="269" w:lineRule="auto"/>
        <w:jc w:val="center"/>
        <w:rPr>
          <w:rFonts w:eastAsia="Calibri"/>
          <w:b/>
          <w:bCs/>
          <w:rtl/>
        </w:rPr>
      </w:pPr>
      <w:r w:rsidRPr="008F3DB7">
        <w:rPr>
          <w:rFonts w:eastAsia="Calibri" w:hint="eastAsia"/>
          <w:rtl/>
        </w:rPr>
        <w:t>לוח</w:t>
      </w:r>
      <w:r w:rsidRPr="008F3DB7">
        <w:rPr>
          <w:rFonts w:eastAsia="Calibri"/>
          <w:rtl/>
        </w:rPr>
        <w:t xml:space="preserve"> </w:t>
      </w:r>
      <w:r w:rsidRPr="008F3DB7">
        <w:rPr>
          <w:rFonts w:eastAsia="Calibri" w:hint="cs"/>
          <w:rtl/>
        </w:rPr>
        <w:t>21</w:t>
      </w:r>
      <w:r w:rsidRPr="008F3DB7">
        <w:rPr>
          <w:rFonts w:eastAsia="Calibri"/>
          <w:rtl/>
        </w:rPr>
        <w:t>:</w:t>
      </w:r>
      <w:r w:rsidRPr="008F3DB7">
        <w:rPr>
          <w:rFonts w:eastAsia="Calibri" w:hint="cs"/>
          <w:b/>
          <w:bCs/>
          <w:rtl/>
        </w:rPr>
        <w:t xml:space="preserve"> סכומים שהקצה משרד הנגב, הגליל והחוסן הלאומי לחמש רשויות המקומיות בגין המפונים, </w:t>
      </w:r>
      <w:r w:rsidRPr="008F3DB7">
        <w:rPr>
          <w:rFonts w:eastAsia="Calibri" w:hint="eastAsia"/>
          <w:b/>
          <w:bCs/>
          <w:rtl/>
        </w:rPr>
        <w:t>אוקטובר</w:t>
      </w:r>
      <w:r w:rsidRPr="008F3DB7">
        <w:rPr>
          <w:rFonts w:eastAsia="Calibri"/>
          <w:b/>
          <w:bCs/>
          <w:rtl/>
        </w:rPr>
        <w:t>-דצמבר 2023</w:t>
      </w:r>
      <w:r w:rsidRPr="008F3DB7">
        <w:rPr>
          <w:rFonts w:eastAsia="Calibri" w:hint="cs"/>
          <w:b/>
          <w:bCs/>
          <w:rtl/>
        </w:rPr>
        <w:t xml:space="preserve"> (בש"ח)</w:t>
      </w:r>
    </w:p>
    <w:tbl>
      <w:tblPr>
        <w:bidiVisual/>
        <w:tblW w:w="4994" w:type="pct"/>
        <w:tblInd w:w="10" w:type="dxa"/>
        <w:tblLook w:val="04A0" w:firstRow="1" w:lastRow="0" w:firstColumn="1" w:lastColumn="0" w:noHBand="0" w:noVBand="1"/>
      </w:tblPr>
      <w:tblGrid>
        <w:gridCol w:w="2547"/>
        <w:gridCol w:w="4512"/>
        <w:gridCol w:w="1850"/>
      </w:tblGrid>
      <w:tr w:rsidR="008F3DB7" w:rsidRPr="008F3DB7" w:rsidTr="008F3DB7">
        <w:trPr>
          <w:trHeight w:val="315"/>
        </w:trPr>
        <w:tc>
          <w:tcPr>
            <w:tcW w:w="1430" w:type="pct"/>
            <w:tcBorders>
              <w:top w:val="single" w:sz="4" w:space="0" w:color="auto"/>
              <w:left w:val="single" w:sz="4" w:space="0" w:color="auto"/>
              <w:bottom w:val="single" w:sz="4" w:space="0" w:color="auto"/>
              <w:right w:val="single" w:sz="4" w:space="0" w:color="auto"/>
            </w:tcBorders>
            <w:shd w:val="clear" w:color="auto" w:fill="D9D9D9"/>
            <w:noWrap/>
            <w:vAlign w:val="center"/>
            <w:hideMark/>
          </w:tcPr>
          <w:p w:rsidR="008F3DB7" w:rsidRPr="008F3DB7" w:rsidRDefault="008F3DB7" w:rsidP="00C256B7">
            <w:pPr>
              <w:spacing w:line="269" w:lineRule="auto"/>
              <w:jc w:val="center"/>
              <w:rPr>
                <w:rFonts w:ascii="David" w:eastAsia="Times New Roman" w:hAnsi="David"/>
                <w:b/>
                <w:bCs/>
                <w:color w:val="000000"/>
                <w:sz w:val="22"/>
                <w:szCs w:val="22"/>
              </w:rPr>
            </w:pPr>
            <w:r w:rsidRPr="008F3DB7">
              <w:rPr>
                <w:rFonts w:ascii="David" w:eastAsia="Times New Roman" w:hAnsi="David" w:hint="eastAsia"/>
                <w:b/>
                <w:bCs/>
                <w:color w:val="000000"/>
                <w:sz w:val="22"/>
                <w:szCs w:val="22"/>
                <w:rtl/>
              </w:rPr>
              <w:t>ה</w:t>
            </w:r>
            <w:r w:rsidRPr="008F3DB7">
              <w:rPr>
                <w:rFonts w:ascii="David" w:eastAsia="Times New Roman" w:hAnsi="David"/>
                <w:b/>
                <w:bCs/>
                <w:color w:val="000000"/>
                <w:sz w:val="22"/>
                <w:szCs w:val="22"/>
                <w:rtl/>
              </w:rPr>
              <w:t xml:space="preserve">רשות </w:t>
            </w:r>
            <w:r w:rsidRPr="008F3DB7">
              <w:rPr>
                <w:rFonts w:ascii="David" w:eastAsia="Times New Roman" w:hAnsi="David" w:hint="eastAsia"/>
                <w:b/>
                <w:bCs/>
                <w:color w:val="000000"/>
                <w:sz w:val="22"/>
                <w:szCs w:val="22"/>
                <w:rtl/>
              </w:rPr>
              <w:t>ה</w:t>
            </w:r>
            <w:r w:rsidRPr="008F3DB7">
              <w:rPr>
                <w:rFonts w:ascii="David" w:eastAsia="Times New Roman" w:hAnsi="David"/>
                <w:b/>
                <w:bCs/>
                <w:color w:val="000000"/>
                <w:sz w:val="22"/>
                <w:szCs w:val="22"/>
                <w:rtl/>
              </w:rPr>
              <w:t>מקומית</w:t>
            </w:r>
          </w:p>
        </w:tc>
        <w:tc>
          <w:tcPr>
            <w:tcW w:w="2532" w:type="pct"/>
            <w:tcBorders>
              <w:top w:val="single" w:sz="4" w:space="0" w:color="auto"/>
              <w:left w:val="single" w:sz="4" w:space="0" w:color="auto"/>
              <w:bottom w:val="single" w:sz="4" w:space="0" w:color="auto"/>
              <w:right w:val="single" w:sz="4" w:space="0" w:color="auto"/>
            </w:tcBorders>
            <w:shd w:val="clear" w:color="auto" w:fill="D9D9D9"/>
            <w:noWrap/>
            <w:vAlign w:val="center"/>
            <w:hideMark/>
          </w:tcPr>
          <w:p w:rsidR="008F3DB7" w:rsidRPr="008F3DB7" w:rsidRDefault="008F3DB7" w:rsidP="00C256B7">
            <w:pPr>
              <w:spacing w:line="269" w:lineRule="auto"/>
              <w:jc w:val="center"/>
              <w:rPr>
                <w:rFonts w:ascii="David" w:eastAsia="Times New Roman" w:hAnsi="David"/>
                <w:b/>
                <w:bCs/>
                <w:color w:val="000000"/>
                <w:sz w:val="22"/>
                <w:szCs w:val="22"/>
                <w:rtl/>
              </w:rPr>
            </w:pPr>
            <w:r w:rsidRPr="008F3DB7">
              <w:rPr>
                <w:rFonts w:ascii="David" w:eastAsia="Times New Roman" w:hAnsi="David"/>
                <w:b/>
                <w:bCs/>
                <w:color w:val="000000"/>
                <w:sz w:val="22"/>
                <w:szCs w:val="22"/>
                <w:rtl/>
              </w:rPr>
              <w:t>העברות כספיות</w:t>
            </w:r>
          </w:p>
        </w:tc>
        <w:tc>
          <w:tcPr>
            <w:tcW w:w="1038" w:type="pct"/>
            <w:tcBorders>
              <w:top w:val="single" w:sz="4" w:space="0" w:color="auto"/>
              <w:left w:val="single" w:sz="4" w:space="0" w:color="auto"/>
              <w:bottom w:val="single" w:sz="4" w:space="0" w:color="auto"/>
              <w:right w:val="single" w:sz="4" w:space="0" w:color="auto"/>
            </w:tcBorders>
            <w:shd w:val="clear" w:color="auto" w:fill="D9D9D9"/>
            <w:noWrap/>
            <w:vAlign w:val="center"/>
            <w:hideMark/>
          </w:tcPr>
          <w:p w:rsidR="008F3DB7" w:rsidRPr="008F3DB7" w:rsidRDefault="008F3DB7" w:rsidP="00C256B7">
            <w:pPr>
              <w:spacing w:line="269" w:lineRule="auto"/>
              <w:jc w:val="center"/>
              <w:rPr>
                <w:rFonts w:ascii="David" w:eastAsia="Times New Roman" w:hAnsi="David"/>
                <w:b/>
                <w:bCs/>
                <w:color w:val="000000"/>
                <w:sz w:val="22"/>
                <w:szCs w:val="22"/>
                <w:rtl/>
              </w:rPr>
            </w:pPr>
            <w:r w:rsidRPr="008F3DB7">
              <w:rPr>
                <w:rFonts w:ascii="David" w:eastAsia="Times New Roman" w:hAnsi="David" w:hint="cs"/>
                <w:b/>
                <w:bCs/>
                <w:color w:val="000000"/>
                <w:sz w:val="22"/>
                <w:szCs w:val="22"/>
                <w:rtl/>
              </w:rPr>
              <w:t>ה</w:t>
            </w:r>
            <w:r w:rsidRPr="008F3DB7">
              <w:rPr>
                <w:rFonts w:ascii="David" w:eastAsia="Times New Roman" w:hAnsi="David"/>
                <w:b/>
                <w:bCs/>
                <w:color w:val="000000"/>
                <w:sz w:val="22"/>
                <w:szCs w:val="22"/>
                <w:rtl/>
              </w:rPr>
              <w:t>סכום (בש"ח)</w:t>
            </w:r>
          </w:p>
        </w:tc>
      </w:tr>
      <w:tr w:rsidR="008F3DB7" w:rsidRPr="008F3DB7" w:rsidTr="008F3DB7">
        <w:trPr>
          <w:trHeight w:val="315"/>
        </w:trPr>
        <w:tc>
          <w:tcPr>
            <w:tcW w:w="1430" w:type="pct"/>
            <w:tcBorders>
              <w:top w:val="nil"/>
              <w:left w:val="single" w:sz="4" w:space="0" w:color="auto"/>
              <w:bottom w:val="single" w:sz="4" w:space="0" w:color="auto"/>
              <w:right w:val="single" w:sz="4" w:space="0" w:color="auto"/>
            </w:tcBorders>
            <w:shd w:val="clear" w:color="000000" w:fill="FFFFFF"/>
            <w:noWrap/>
            <w:vAlign w:val="center"/>
            <w:hideMark/>
          </w:tcPr>
          <w:p w:rsidR="008F3DB7" w:rsidRPr="008F3DB7" w:rsidRDefault="008F3DB7" w:rsidP="00C256B7">
            <w:pPr>
              <w:spacing w:line="269" w:lineRule="auto"/>
              <w:jc w:val="left"/>
              <w:rPr>
                <w:rFonts w:ascii="David" w:eastAsia="Times New Roman" w:hAnsi="David"/>
                <w:b/>
                <w:bCs/>
                <w:color w:val="000000"/>
                <w:sz w:val="22"/>
                <w:szCs w:val="22"/>
                <w:rtl/>
              </w:rPr>
            </w:pPr>
            <w:r w:rsidRPr="008F3DB7">
              <w:rPr>
                <w:rFonts w:ascii="David" w:eastAsia="Times New Roman" w:hAnsi="David"/>
                <w:b/>
                <w:bCs/>
                <w:color w:val="000000"/>
                <w:sz w:val="22"/>
                <w:szCs w:val="22"/>
                <w:rtl/>
              </w:rPr>
              <w:t>אילת</w:t>
            </w:r>
          </w:p>
        </w:tc>
        <w:tc>
          <w:tcPr>
            <w:tcW w:w="2532" w:type="pct"/>
            <w:tcBorders>
              <w:top w:val="nil"/>
              <w:left w:val="single" w:sz="4" w:space="0" w:color="auto"/>
              <w:bottom w:val="single" w:sz="4" w:space="0" w:color="auto"/>
              <w:right w:val="single" w:sz="4" w:space="0" w:color="auto"/>
            </w:tcBorders>
            <w:shd w:val="clear" w:color="000000" w:fill="FFFFFF"/>
            <w:noWrap/>
            <w:hideMark/>
          </w:tcPr>
          <w:p w:rsidR="008F3DB7" w:rsidRPr="008F3DB7" w:rsidRDefault="008F3DB7" w:rsidP="00C256B7">
            <w:pPr>
              <w:spacing w:line="269" w:lineRule="auto"/>
              <w:jc w:val="left"/>
              <w:rPr>
                <w:rFonts w:ascii="David" w:eastAsia="Calibri" w:hAnsi="David"/>
                <w:color w:val="000000"/>
                <w:sz w:val="22"/>
                <w:szCs w:val="22"/>
                <w:highlight w:val="yellow"/>
                <w:rtl/>
              </w:rPr>
            </w:pPr>
            <w:r w:rsidRPr="008F3DB7">
              <w:rPr>
                <w:rFonts w:ascii="David" w:eastAsia="Times New Roman" w:hAnsi="David"/>
                <w:color w:val="000000"/>
                <w:sz w:val="22"/>
                <w:szCs w:val="22"/>
                <w:rtl/>
              </w:rPr>
              <w:t>תשלו</w:t>
            </w:r>
            <w:r w:rsidRPr="008F3DB7">
              <w:rPr>
                <w:rFonts w:ascii="David" w:eastAsia="Times New Roman" w:hAnsi="David" w:hint="cs"/>
                <w:color w:val="000000"/>
                <w:sz w:val="22"/>
                <w:szCs w:val="22"/>
                <w:rtl/>
              </w:rPr>
              <w:t xml:space="preserve">מים </w:t>
            </w:r>
            <w:r w:rsidRPr="008F3DB7">
              <w:rPr>
                <w:rFonts w:ascii="David" w:eastAsia="Times New Roman" w:hAnsi="David"/>
                <w:color w:val="000000"/>
                <w:sz w:val="22"/>
                <w:szCs w:val="22"/>
                <w:rtl/>
              </w:rPr>
              <w:t xml:space="preserve">מראש </w:t>
            </w:r>
            <w:r w:rsidRPr="008F3DB7">
              <w:rPr>
                <w:rFonts w:ascii="David" w:eastAsia="Times New Roman" w:hAnsi="David" w:hint="eastAsia"/>
                <w:color w:val="000000"/>
                <w:sz w:val="22"/>
                <w:szCs w:val="22"/>
                <w:rtl/>
              </w:rPr>
              <w:t>לתקופת</w:t>
            </w:r>
            <w:r w:rsidRPr="008F3DB7">
              <w:rPr>
                <w:rFonts w:ascii="David" w:eastAsia="Times New Roman" w:hAnsi="David"/>
                <w:color w:val="000000"/>
                <w:sz w:val="22"/>
                <w:szCs w:val="22"/>
                <w:rtl/>
              </w:rPr>
              <w:t xml:space="preserve"> </w:t>
            </w:r>
            <w:r w:rsidRPr="008F3DB7">
              <w:rPr>
                <w:rFonts w:ascii="David" w:eastAsia="Times New Roman" w:hAnsi="David" w:hint="eastAsia"/>
                <w:color w:val="000000"/>
                <w:sz w:val="22"/>
                <w:szCs w:val="22"/>
                <w:rtl/>
              </w:rPr>
              <w:t>ה</w:t>
            </w:r>
            <w:r w:rsidRPr="008F3DB7">
              <w:rPr>
                <w:rFonts w:ascii="David" w:eastAsia="Times New Roman" w:hAnsi="David"/>
                <w:color w:val="000000"/>
                <w:sz w:val="22"/>
                <w:szCs w:val="22"/>
                <w:rtl/>
              </w:rPr>
              <w:t>מלחמה</w:t>
            </w:r>
            <w:r w:rsidRPr="008F3DB7">
              <w:rPr>
                <w:rFonts w:ascii="David" w:eastAsia="Times New Roman" w:hAnsi="David" w:hint="cs"/>
                <w:color w:val="000000"/>
                <w:sz w:val="22"/>
                <w:szCs w:val="22"/>
                <w:rtl/>
              </w:rPr>
              <w:t xml:space="preserve"> וסיוע למפונים</w:t>
            </w:r>
          </w:p>
        </w:tc>
        <w:tc>
          <w:tcPr>
            <w:tcW w:w="1038" w:type="pct"/>
            <w:tcBorders>
              <w:top w:val="nil"/>
              <w:left w:val="single" w:sz="4" w:space="0" w:color="auto"/>
              <w:bottom w:val="single" w:sz="4" w:space="0" w:color="auto"/>
              <w:right w:val="single" w:sz="4" w:space="0" w:color="auto"/>
            </w:tcBorders>
            <w:shd w:val="clear" w:color="000000" w:fill="FFFFFF"/>
            <w:noWrap/>
            <w:vAlign w:val="center"/>
            <w:hideMark/>
          </w:tcPr>
          <w:p w:rsidR="008F3DB7" w:rsidRPr="008F3DB7" w:rsidRDefault="008F3DB7" w:rsidP="00C256B7">
            <w:pPr>
              <w:spacing w:line="269" w:lineRule="auto"/>
              <w:jc w:val="left"/>
              <w:rPr>
                <w:rFonts w:ascii="David" w:eastAsia="Times New Roman" w:hAnsi="David"/>
                <w:color w:val="000000"/>
                <w:sz w:val="22"/>
                <w:szCs w:val="22"/>
                <w:rtl/>
              </w:rPr>
            </w:pPr>
            <w:r w:rsidRPr="008F3DB7">
              <w:rPr>
                <w:rFonts w:ascii="David" w:eastAsia="Times New Roman" w:hAnsi="David" w:hint="cs"/>
                <w:color w:val="000000"/>
                <w:sz w:val="22"/>
                <w:szCs w:val="22"/>
                <w:rtl/>
              </w:rPr>
              <w:t>1,357,923</w:t>
            </w:r>
          </w:p>
        </w:tc>
      </w:tr>
      <w:tr w:rsidR="008F3DB7" w:rsidRPr="008F3DB7" w:rsidTr="008F3DB7">
        <w:trPr>
          <w:trHeight w:val="315"/>
        </w:trPr>
        <w:tc>
          <w:tcPr>
            <w:tcW w:w="1430" w:type="pct"/>
            <w:tcBorders>
              <w:top w:val="nil"/>
              <w:left w:val="single" w:sz="4" w:space="0" w:color="auto"/>
              <w:bottom w:val="single" w:sz="4" w:space="0" w:color="auto"/>
              <w:right w:val="single" w:sz="4" w:space="0" w:color="auto"/>
            </w:tcBorders>
            <w:shd w:val="clear" w:color="000000" w:fill="FFFFFF"/>
            <w:noWrap/>
            <w:vAlign w:val="center"/>
          </w:tcPr>
          <w:p w:rsidR="008F3DB7" w:rsidRPr="008F3DB7" w:rsidRDefault="008F3DB7" w:rsidP="00C256B7">
            <w:pPr>
              <w:spacing w:line="269" w:lineRule="auto"/>
              <w:jc w:val="left"/>
              <w:rPr>
                <w:rFonts w:ascii="David" w:eastAsia="Times New Roman" w:hAnsi="David"/>
                <w:b/>
                <w:bCs/>
                <w:color w:val="000000"/>
                <w:sz w:val="22"/>
                <w:szCs w:val="22"/>
                <w:rtl/>
              </w:rPr>
            </w:pPr>
            <w:r w:rsidRPr="008F3DB7">
              <w:rPr>
                <w:rFonts w:ascii="David" w:eastAsia="Times New Roman" w:hAnsi="David"/>
                <w:b/>
                <w:bCs/>
                <w:color w:val="000000"/>
                <w:sz w:val="22"/>
                <w:szCs w:val="22"/>
                <w:rtl/>
              </w:rPr>
              <w:t>אשכול</w:t>
            </w:r>
          </w:p>
        </w:tc>
        <w:tc>
          <w:tcPr>
            <w:tcW w:w="2532" w:type="pct"/>
            <w:tcBorders>
              <w:top w:val="nil"/>
              <w:left w:val="single" w:sz="4" w:space="0" w:color="auto"/>
              <w:bottom w:val="single" w:sz="4" w:space="0" w:color="auto"/>
              <w:right w:val="single" w:sz="4" w:space="0" w:color="auto"/>
            </w:tcBorders>
            <w:shd w:val="clear" w:color="000000" w:fill="FFFFFF"/>
            <w:noWrap/>
          </w:tcPr>
          <w:p w:rsidR="008F3DB7" w:rsidRPr="008F3DB7" w:rsidRDefault="008F3DB7" w:rsidP="00C256B7">
            <w:pPr>
              <w:spacing w:line="269" w:lineRule="auto"/>
              <w:jc w:val="left"/>
              <w:rPr>
                <w:rFonts w:ascii="David" w:eastAsia="Times New Roman" w:hAnsi="David"/>
                <w:color w:val="000000"/>
                <w:sz w:val="22"/>
                <w:szCs w:val="22"/>
                <w:rtl/>
              </w:rPr>
            </w:pPr>
            <w:r w:rsidRPr="008F3DB7">
              <w:rPr>
                <w:rFonts w:ascii="David" w:eastAsia="Times New Roman" w:hAnsi="David" w:hint="eastAsia"/>
                <w:color w:val="000000"/>
                <w:sz w:val="22"/>
                <w:szCs w:val="22"/>
                <w:rtl/>
              </w:rPr>
              <w:t>העצמה</w:t>
            </w:r>
            <w:r w:rsidRPr="008F3DB7">
              <w:rPr>
                <w:rFonts w:ascii="David" w:eastAsia="Times New Roman" w:hAnsi="David"/>
                <w:color w:val="000000"/>
                <w:sz w:val="22"/>
                <w:szCs w:val="22"/>
                <w:rtl/>
              </w:rPr>
              <w:t xml:space="preserve"> קהילתית </w:t>
            </w:r>
            <w:r w:rsidRPr="008F3DB7">
              <w:rPr>
                <w:rFonts w:ascii="David" w:eastAsia="Times New Roman" w:hAnsi="David" w:hint="cs"/>
                <w:color w:val="000000"/>
                <w:sz w:val="22"/>
                <w:szCs w:val="22"/>
                <w:rtl/>
              </w:rPr>
              <w:t>ו</w:t>
            </w:r>
            <w:r w:rsidRPr="008F3DB7">
              <w:rPr>
                <w:rFonts w:ascii="David" w:eastAsia="Times New Roman" w:hAnsi="David" w:hint="eastAsia"/>
                <w:color w:val="000000"/>
                <w:sz w:val="22"/>
                <w:szCs w:val="22"/>
                <w:rtl/>
              </w:rPr>
              <w:t>פעולות</w:t>
            </w:r>
            <w:r w:rsidRPr="008F3DB7">
              <w:rPr>
                <w:rFonts w:ascii="David" w:eastAsia="Times New Roman" w:hAnsi="David"/>
                <w:color w:val="000000"/>
                <w:sz w:val="22"/>
                <w:szCs w:val="22"/>
                <w:rtl/>
              </w:rPr>
              <w:t xml:space="preserve"> </w:t>
            </w:r>
            <w:r w:rsidRPr="008F3DB7">
              <w:rPr>
                <w:rFonts w:ascii="David" w:eastAsia="Times New Roman" w:hAnsi="David" w:hint="eastAsia"/>
                <w:color w:val="000000"/>
                <w:sz w:val="22"/>
                <w:szCs w:val="22"/>
                <w:rtl/>
              </w:rPr>
              <w:t>להפוגות</w:t>
            </w:r>
          </w:p>
        </w:tc>
        <w:tc>
          <w:tcPr>
            <w:tcW w:w="1038" w:type="pct"/>
            <w:tcBorders>
              <w:top w:val="nil"/>
              <w:left w:val="single" w:sz="4" w:space="0" w:color="auto"/>
              <w:bottom w:val="single" w:sz="4" w:space="0" w:color="auto"/>
              <w:right w:val="single" w:sz="4" w:space="0" w:color="auto"/>
            </w:tcBorders>
            <w:shd w:val="clear" w:color="000000" w:fill="FFFFFF"/>
            <w:noWrap/>
            <w:vAlign w:val="center"/>
          </w:tcPr>
          <w:p w:rsidR="008F3DB7" w:rsidRPr="008F3DB7" w:rsidRDefault="008F3DB7" w:rsidP="00C256B7">
            <w:pPr>
              <w:spacing w:line="269" w:lineRule="auto"/>
              <w:jc w:val="left"/>
              <w:rPr>
                <w:rFonts w:ascii="David" w:eastAsia="Times New Roman" w:hAnsi="David"/>
                <w:color w:val="000000"/>
                <w:sz w:val="22"/>
                <w:szCs w:val="22"/>
              </w:rPr>
            </w:pPr>
            <w:r w:rsidRPr="008F3DB7">
              <w:rPr>
                <w:rFonts w:ascii="David" w:eastAsia="Times New Roman" w:hAnsi="David" w:hint="cs"/>
                <w:color w:val="000000"/>
                <w:sz w:val="22"/>
                <w:szCs w:val="22"/>
                <w:rtl/>
              </w:rPr>
              <w:t>558</w:t>
            </w:r>
            <w:r w:rsidRPr="008F3DB7">
              <w:rPr>
                <w:rFonts w:ascii="David" w:eastAsia="Times New Roman" w:hAnsi="David"/>
                <w:color w:val="000000"/>
                <w:sz w:val="22"/>
                <w:szCs w:val="22"/>
              </w:rPr>
              <w:t>,</w:t>
            </w:r>
            <w:r w:rsidRPr="008F3DB7">
              <w:rPr>
                <w:rFonts w:ascii="David" w:eastAsia="Times New Roman" w:hAnsi="David" w:hint="cs"/>
                <w:color w:val="000000"/>
                <w:sz w:val="22"/>
                <w:szCs w:val="22"/>
                <w:rtl/>
              </w:rPr>
              <w:t>615</w:t>
            </w:r>
            <w:r w:rsidRPr="008F3DB7">
              <w:rPr>
                <w:rFonts w:ascii="David" w:eastAsia="Times New Roman" w:hAnsi="David"/>
                <w:color w:val="000000"/>
                <w:sz w:val="22"/>
                <w:szCs w:val="22"/>
              </w:rPr>
              <w:t xml:space="preserve"> </w:t>
            </w:r>
          </w:p>
        </w:tc>
      </w:tr>
      <w:tr w:rsidR="008F3DB7" w:rsidRPr="008F3DB7" w:rsidTr="008F3DB7">
        <w:trPr>
          <w:trHeight w:val="277"/>
        </w:trPr>
        <w:tc>
          <w:tcPr>
            <w:tcW w:w="1430" w:type="pct"/>
            <w:tcBorders>
              <w:top w:val="nil"/>
              <w:left w:val="single" w:sz="4" w:space="0" w:color="auto"/>
              <w:bottom w:val="single" w:sz="4" w:space="0" w:color="auto"/>
              <w:right w:val="single" w:sz="4" w:space="0" w:color="auto"/>
            </w:tcBorders>
            <w:shd w:val="clear" w:color="000000" w:fill="FFFFFF"/>
            <w:noWrap/>
            <w:vAlign w:val="center"/>
            <w:hideMark/>
          </w:tcPr>
          <w:p w:rsidR="008F3DB7" w:rsidRPr="008F3DB7" w:rsidRDefault="008F3DB7" w:rsidP="00C256B7">
            <w:pPr>
              <w:spacing w:line="269" w:lineRule="auto"/>
              <w:jc w:val="left"/>
              <w:rPr>
                <w:rFonts w:ascii="David" w:eastAsia="Times New Roman" w:hAnsi="David"/>
                <w:b/>
                <w:bCs/>
                <w:color w:val="000000"/>
                <w:sz w:val="22"/>
                <w:szCs w:val="22"/>
              </w:rPr>
            </w:pPr>
            <w:r w:rsidRPr="008F3DB7">
              <w:rPr>
                <w:rFonts w:ascii="David" w:eastAsia="Times New Roman" w:hAnsi="David"/>
                <w:b/>
                <w:bCs/>
                <w:color w:val="000000"/>
                <w:sz w:val="22"/>
                <w:szCs w:val="22"/>
                <w:rtl/>
              </w:rPr>
              <w:lastRenderedPageBreak/>
              <w:t>חוף אשקלון</w:t>
            </w:r>
          </w:p>
        </w:tc>
        <w:tc>
          <w:tcPr>
            <w:tcW w:w="2532" w:type="pct"/>
            <w:tcBorders>
              <w:top w:val="nil"/>
              <w:left w:val="single" w:sz="4" w:space="0" w:color="auto"/>
              <w:bottom w:val="single" w:sz="4" w:space="0" w:color="auto"/>
              <w:right w:val="single" w:sz="4" w:space="0" w:color="auto"/>
            </w:tcBorders>
            <w:shd w:val="clear" w:color="000000" w:fill="FFFFFF"/>
            <w:noWrap/>
            <w:hideMark/>
          </w:tcPr>
          <w:p w:rsidR="008F3DB7" w:rsidRPr="008F3DB7" w:rsidRDefault="008F3DB7" w:rsidP="00C256B7">
            <w:pPr>
              <w:spacing w:line="269" w:lineRule="auto"/>
              <w:jc w:val="left"/>
              <w:rPr>
                <w:rFonts w:ascii="David" w:eastAsia="Times New Roman" w:hAnsi="David"/>
                <w:color w:val="000000"/>
                <w:sz w:val="22"/>
                <w:szCs w:val="22"/>
                <w:rtl/>
              </w:rPr>
            </w:pPr>
            <w:r w:rsidRPr="008F3DB7">
              <w:rPr>
                <w:rFonts w:ascii="David" w:eastAsia="Times New Roman" w:hAnsi="David"/>
                <w:color w:val="000000"/>
                <w:sz w:val="22"/>
                <w:szCs w:val="22"/>
                <w:rtl/>
              </w:rPr>
              <w:t>עוטף עזה</w:t>
            </w:r>
            <w:r w:rsidRPr="008F3DB7">
              <w:rPr>
                <w:rFonts w:ascii="David" w:eastAsia="Times New Roman" w:hAnsi="David"/>
                <w:color w:val="000000"/>
                <w:sz w:val="22"/>
                <w:szCs w:val="22"/>
              </w:rPr>
              <w:t xml:space="preserve"> </w:t>
            </w:r>
            <w:r w:rsidRPr="008F3DB7">
              <w:rPr>
                <w:rFonts w:ascii="David" w:eastAsia="Times New Roman" w:hAnsi="David" w:hint="eastAsia"/>
                <w:color w:val="000000"/>
                <w:sz w:val="22"/>
                <w:szCs w:val="22"/>
                <w:rtl/>
              </w:rPr>
              <w:t>חוף</w:t>
            </w:r>
            <w:r w:rsidRPr="008F3DB7">
              <w:rPr>
                <w:rFonts w:ascii="David" w:eastAsia="Times New Roman" w:hAnsi="David"/>
                <w:color w:val="000000"/>
                <w:sz w:val="22"/>
                <w:szCs w:val="22"/>
                <w:rtl/>
              </w:rPr>
              <w:t xml:space="preserve"> </w:t>
            </w:r>
            <w:r w:rsidRPr="008F3DB7">
              <w:rPr>
                <w:rFonts w:ascii="David" w:eastAsia="Times New Roman" w:hAnsi="David" w:hint="eastAsia"/>
                <w:color w:val="000000"/>
                <w:sz w:val="22"/>
                <w:szCs w:val="22"/>
                <w:rtl/>
              </w:rPr>
              <w:t>אשקלון</w:t>
            </w:r>
            <w:r w:rsidRPr="008F3DB7">
              <w:rPr>
                <w:rFonts w:ascii="David" w:eastAsia="Times New Roman" w:hAnsi="David"/>
                <w:color w:val="000000"/>
                <w:sz w:val="22"/>
                <w:szCs w:val="22"/>
                <w:rtl/>
              </w:rPr>
              <w:t xml:space="preserve"> - </w:t>
            </w:r>
            <w:r w:rsidRPr="008F3DB7">
              <w:rPr>
                <w:rFonts w:ascii="David" w:eastAsia="Times New Roman" w:hAnsi="David" w:hint="eastAsia"/>
                <w:color w:val="000000"/>
                <w:sz w:val="22"/>
                <w:szCs w:val="22"/>
                <w:rtl/>
              </w:rPr>
              <w:t>יד</w:t>
            </w:r>
            <w:r w:rsidRPr="008F3DB7">
              <w:rPr>
                <w:rFonts w:ascii="David" w:eastAsia="Times New Roman" w:hAnsi="David"/>
                <w:color w:val="000000"/>
                <w:sz w:val="22"/>
                <w:szCs w:val="22"/>
                <w:rtl/>
              </w:rPr>
              <w:t xml:space="preserve"> </w:t>
            </w:r>
            <w:r w:rsidRPr="008F3DB7">
              <w:rPr>
                <w:rFonts w:ascii="David" w:eastAsia="Times New Roman" w:hAnsi="David" w:hint="eastAsia"/>
                <w:color w:val="000000"/>
                <w:sz w:val="22"/>
                <w:szCs w:val="22"/>
                <w:rtl/>
              </w:rPr>
              <w:t>מרדכי</w:t>
            </w:r>
            <w:r w:rsidRPr="008F3DB7">
              <w:rPr>
                <w:rFonts w:ascii="David" w:eastAsia="Times New Roman" w:hAnsi="David" w:hint="cs"/>
                <w:color w:val="000000"/>
                <w:sz w:val="22"/>
                <w:szCs w:val="22"/>
                <w:rtl/>
              </w:rPr>
              <w:t>;</w:t>
            </w:r>
            <w:r w:rsidRPr="008F3DB7">
              <w:rPr>
                <w:rFonts w:ascii="David" w:eastAsia="Times New Roman" w:hAnsi="David"/>
                <w:color w:val="000000"/>
                <w:sz w:val="22"/>
                <w:szCs w:val="22"/>
                <w:rtl/>
              </w:rPr>
              <w:t xml:space="preserve"> העצמה קהילת</w:t>
            </w:r>
          </w:p>
        </w:tc>
        <w:tc>
          <w:tcPr>
            <w:tcW w:w="1038" w:type="pct"/>
            <w:tcBorders>
              <w:top w:val="nil"/>
              <w:left w:val="single" w:sz="4" w:space="0" w:color="auto"/>
              <w:bottom w:val="single" w:sz="4" w:space="0" w:color="auto"/>
              <w:right w:val="single" w:sz="4" w:space="0" w:color="auto"/>
            </w:tcBorders>
            <w:shd w:val="clear" w:color="000000" w:fill="FFFFFF"/>
            <w:noWrap/>
            <w:vAlign w:val="center"/>
            <w:hideMark/>
          </w:tcPr>
          <w:p w:rsidR="008F3DB7" w:rsidRPr="008F3DB7" w:rsidRDefault="008F3DB7" w:rsidP="00C256B7">
            <w:pPr>
              <w:spacing w:line="269" w:lineRule="auto"/>
              <w:jc w:val="left"/>
              <w:rPr>
                <w:rFonts w:ascii="David" w:eastAsia="Times New Roman" w:hAnsi="David"/>
                <w:color w:val="000000"/>
                <w:sz w:val="22"/>
                <w:szCs w:val="22"/>
                <w:rtl/>
              </w:rPr>
            </w:pPr>
            <w:r w:rsidRPr="008F3DB7">
              <w:rPr>
                <w:rFonts w:ascii="David" w:eastAsia="Times New Roman" w:hAnsi="David" w:hint="cs"/>
                <w:color w:val="000000"/>
                <w:sz w:val="22"/>
                <w:szCs w:val="22"/>
                <w:rtl/>
              </w:rPr>
              <w:t>1,409,249</w:t>
            </w:r>
            <w:r w:rsidRPr="008F3DB7">
              <w:rPr>
                <w:rFonts w:ascii="David" w:eastAsia="Times New Roman" w:hAnsi="David"/>
                <w:color w:val="000000"/>
                <w:sz w:val="22"/>
                <w:szCs w:val="22"/>
              </w:rPr>
              <w:t xml:space="preserve"> </w:t>
            </w:r>
          </w:p>
        </w:tc>
      </w:tr>
      <w:tr w:rsidR="008F3DB7" w:rsidRPr="008F3DB7" w:rsidTr="008F3DB7">
        <w:trPr>
          <w:trHeight w:val="315"/>
        </w:trPr>
        <w:tc>
          <w:tcPr>
            <w:tcW w:w="1430" w:type="pct"/>
            <w:tcBorders>
              <w:top w:val="nil"/>
              <w:left w:val="single" w:sz="4" w:space="0" w:color="auto"/>
              <w:bottom w:val="single" w:sz="4" w:space="0" w:color="auto"/>
              <w:right w:val="single" w:sz="4" w:space="0" w:color="auto"/>
            </w:tcBorders>
            <w:shd w:val="clear" w:color="000000" w:fill="FFFFFF"/>
            <w:noWrap/>
            <w:vAlign w:val="center"/>
          </w:tcPr>
          <w:p w:rsidR="008F3DB7" w:rsidRPr="008F3DB7" w:rsidRDefault="008F3DB7" w:rsidP="00C256B7">
            <w:pPr>
              <w:spacing w:line="269" w:lineRule="auto"/>
              <w:jc w:val="left"/>
              <w:rPr>
                <w:rFonts w:ascii="David" w:eastAsia="Times New Roman" w:hAnsi="David"/>
                <w:b/>
                <w:bCs/>
                <w:color w:val="000000"/>
                <w:sz w:val="22"/>
                <w:szCs w:val="22"/>
                <w:rtl/>
              </w:rPr>
            </w:pPr>
            <w:r w:rsidRPr="008F3DB7">
              <w:rPr>
                <w:rFonts w:ascii="David" w:eastAsia="Times New Roman" w:hAnsi="David"/>
                <w:b/>
                <w:bCs/>
                <w:color w:val="000000"/>
                <w:sz w:val="22"/>
                <w:szCs w:val="22"/>
                <w:rtl/>
              </w:rPr>
              <w:t>מעלה יוסף</w:t>
            </w:r>
          </w:p>
        </w:tc>
        <w:tc>
          <w:tcPr>
            <w:tcW w:w="2532" w:type="pct"/>
            <w:tcBorders>
              <w:top w:val="nil"/>
              <w:left w:val="single" w:sz="4" w:space="0" w:color="auto"/>
              <w:bottom w:val="single" w:sz="4" w:space="0" w:color="auto"/>
              <w:right w:val="single" w:sz="4" w:space="0" w:color="auto"/>
            </w:tcBorders>
            <w:shd w:val="clear" w:color="000000" w:fill="FFFFFF"/>
            <w:noWrap/>
            <w:vAlign w:val="center"/>
          </w:tcPr>
          <w:p w:rsidR="008F3DB7" w:rsidRPr="008F3DB7" w:rsidRDefault="008F3DB7" w:rsidP="00C256B7">
            <w:pPr>
              <w:spacing w:line="269" w:lineRule="auto"/>
              <w:jc w:val="left"/>
              <w:rPr>
                <w:rFonts w:ascii="David" w:eastAsia="Times New Roman" w:hAnsi="David"/>
                <w:color w:val="000000"/>
                <w:sz w:val="22"/>
                <w:szCs w:val="22"/>
                <w:rtl/>
              </w:rPr>
            </w:pPr>
            <w:r w:rsidRPr="008F3DB7">
              <w:rPr>
                <w:rFonts w:ascii="David" w:eastAsia="Times New Roman" w:hAnsi="David" w:hint="eastAsia"/>
                <w:color w:val="000000"/>
                <w:sz w:val="22"/>
                <w:szCs w:val="22"/>
                <w:rtl/>
              </w:rPr>
              <w:t>הקמת</w:t>
            </w:r>
            <w:r w:rsidRPr="008F3DB7">
              <w:rPr>
                <w:rFonts w:ascii="David" w:eastAsia="Times New Roman" w:hAnsi="David"/>
                <w:color w:val="000000"/>
                <w:sz w:val="22"/>
                <w:szCs w:val="22"/>
                <w:rtl/>
              </w:rPr>
              <w:t xml:space="preserve"> </w:t>
            </w:r>
            <w:r w:rsidRPr="008F3DB7">
              <w:rPr>
                <w:rFonts w:ascii="David" w:eastAsia="Times New Roman" w:hAnsi="David" w:hint="eastAsia"/>
                <w:color w:val="000000"/>
                <w:sz w:val="22"/>
                <w:szCs w:val="22"/>
                <w:rtl/>
              </w:rPr>
              <w:t>מרכז</w:t>
            </w:r>
            <w:r w:rsidRPr="008F3DB7">
              <w:rPr>
                <w:rFonts w:ascii="David" w:eastAsia="Times New Roman" w:hAnsi="David"/>
                <w:color w:val="000000"/>
                <w:sz w:val="22"/>
                <w:szCs w:val="22"/>
                <w:rtl/>
              </w:rPr>
              <w:t xml:space="preserve"> </w:t>
            </w:r>
            <w:r w:rsidRPr="008F3DB7">
              <w:rPr>
                <w:rFonts w:ascii="David" w:eastAsia="Times New Roman" w:hAnsi="David" w:hint="eastAsia"/>
                <w:color w:val="000000"/>
                <w:sz w:val="22"/>
                <w:szCs w:val="22"/>
                <w:rtl/>
              </w:rPr>
              <w:t>שיקום</w:t>
            </w:r>
            <w:r w:rsidRPr="008F3DB7">
              <w:rPr>
                <w:rFonts w:ascii="David" w:eastAsia="Times New Roman" w:hAnsi="David"/>
                <w:color w:val="000000"/>
                <w:sz w:val="22"/>
                <w:szCs w:val="22"/>
                <w:rtl/>
              </w:rPr>
              <w:t xml:space="preserve"> </w:t>
            </w:r>
            <w:r w:rsidRPr="008F3DB7">
              <w:rPr>
                <w:rFonts w:ascii="David" w:eastAsia="Times New Roman" w:hAnsi="David" w:hint="eastAsia"/>
                <w:color w:val="000000"/>
                <w:sz w:val="22"/>
                <w:szCs w:val="22"/>
                <w:rtl/>
              </w:rPr>
              <w:t>תעסוקתי</w:t>
            </w:r>
          </w:p>
        </w:tc>
        <w:tc>
          <w:tcPr>
            <w:tcW w:w="1038" w:type="pct"/>
            <w:tcBorders>
              <w:top w:val="nil"/>
              <w:left w:val="single" w:sz="4" w:space="0" w:color="auto"/>
              <w:bottom w:val="single" w:sz="4" w:space="0" w:color="auto"/>
              <w:right w:val="single" w:sz="4" w:space="0" w:color="auto"/>
            </w:tcBorders>
            <w:shd w:val="clear" w:color="000000" w:fill="FFFFFF"/>
            <w:noWrap/>
            <w:vAlign w:val="center"/>
          </w:tcPr>
          <w:p w:rsidR="008F3DB7" w:rsidRPr="008F3DB7" w:rsidRDefault="008F3DB7" w:rsidP="00C256B7">
            <w:pPr>
              <w:spacing w:line="269" w:lineRule="auto"/>
              <w:jc w:val="left"/>
              <w:rPr>
                <w:rFonts w:ascii="David" w:eastAsia="Times New Roman" w:hAnsi="David"/>
                <w:color w:val="000000"/>
                <w:sz w:val="22"/>
                <w:szCs w:val="22"/>
              </w:rPr>
            </w:pPr>
            <w:r w:rsidRPr="008F3DB7">
              <w:rPr>
                <w:rFonts w:ascii="David" w:eastAsia="Times New Roman" w:hAnsi="David"/>
                <w:color w:val="000000"/>
                <w:sz w:val="22"/>
                <w:szCs w:val="22"/>
              </w:rPr>
              <w:t xml:space="preserve"> 1,665,567 </w:t>
            </w:r>
          </w:p>
        </w:tc>
      </w:tr>
      <w:tr w:rsidR="008F3DB7" w:rsidRPr="008F3DB7" w:rsidTr="008F3DB7">
        <w:trPr>
          <w:trHeight w:val="230"/>
        </w:trPr>
        <w:tc>
          <w:tcPr>
            <w:tcW w:w="1430" w:type="pct"/>
            <w:tcBorders>
              <w:top w:val="nil"/>
              <w:left w:val="single" w:sz="4" w:space="0" w:color="auto"/>
              <w:bottom w:val="single" w:sz="4" w:space="0" w:color="auto"/>
              <w:right w:val="single" w:sz="4" w:space="0" w:color="auto"/>
            </w:tcBorders>
            <w:shd w:val="clear" w:color="000000" w:fill="FFFFFF"/>
            <w:noWrap/>
            <w:vAlign w:val="center"/>
            <w:hideMark/>
          </w:tcPr>
          <w:p w:rsidR="008F3DB7" w:rsidRPr="008F3DB7" w:rsidRDefault="008F3DB7" w:rsidP="00C256B7">
            <w:pPr>
              <w:spacing w:line="269" w:lineRule="auto"/>
              <w:jc w:val="left"/>
              <w:rPr>
                <w:rFonts w:ascii="David" w:eastAsia="Times New Roman" w:hAnsi="David"/>
                <w:b/>
                <w:bCs/>
                <w:color w:val="000000"/>
                <w:sz w:val="22"/>
                <w:szCs w:val="22"/>
              </w:rPr>
            </w:pPr>
            <w:r w:rsidRPr="008F3DB7">
              <w:rPr>
                <w:rFonts w:ascii="David" w:eastAsia="Times New Roman" w:hAnsi="David"/>
                <w:b/>
                <w:bCs/>
                <w:color w:val="000000"/>
                <w:sz w:val="22"/>
                <w:szCs w:val="22"/>
                <w:rtl/>
              </w:rPr>
              <w:t>תמר</w:t>
            </w:r>
          </w:p>
        </w:tc>
        <w:tc>
          <w:tcPr>
            <w:tcW w:w="2532" w:type="pct"/>
            <w:tcBorders>
              <w:top w:val="nil"/>
              <w:left w:val="single" w:sz="4" w:space="0" w:color="auto"/>
              <w:bottom w:val="single" w:sz="4" w:space="0" w:color="auto"/>
              <w:right w:val="single" w:sz="4" w:space="0" w:color="auto"/>
            </w:tcBorders>
            <w:shd w:val="clear" w:color="000000" w:fill="FFFFFF"/>
            <w:noWrap/>
            <w:vAlign w:val="center"/>
            <w:hideMark/>
          </w:tcPr>
          <w:p w:rsidR="008F3DB7" w:rsidRPr="008F3DB7" w:rsidRDefault="008F3DB7" w:rsidP="00C256B7">
            <w:pPr>
              <w:spacing w:line="269" w:lineRule="auto"/>
              <w:jc w:val="left"/>
              <w:rPr>
                <w:rFonts w:ascii="David" w:eastAsia="Times New Roman" w:hAnsi="David"/>
                <w:color w:val="000000"/>
                <w:sz w:val="22"/>
                <w:szCs w:val="22"/>
                <w:rtl/>
              </w:rPr>
            </w:pPr>
            <w:r w:rsidRPr="008F3DB7">
              <w:rPr>
                <w:rFonts w:ascii="David" w:eastAsia="Times New Roman" w:hAnsi="David"/>
                <w:color w:val="000000"/>
                <w:sz w:val="22"/>
                <w:szCs w:val="22"/>
                <w:rtl/>
              </w:rPr>
              <w:t>הצטיידות קליטת מפונים</w:t>
            </w:r>
          </w:p>
        </w:tc>
        <w:tc>
          <w:tcPr>
            <w:tcW w:w="1038" w:type="pct"/>
            <w:tcBorders>
              <w:top w:val="nil"/>
              <w:left w:val="single" w:sz="4" w:space="0" w:color="auto"/>
              <w:bottom w:val="single" w:sz="4" w:space="0" w:color="auto"/>
              <w:right w:val="single" w:sz="4" w:space="0" w:color="auto"/>
            </w:tcBorders>
            <w:shd w:val="clear" w:color="000000" w:fill="FFFFFF"/>
            <w:noWrap/>
            <w:vAlign w:val="center"/>
            <w:hideMark/>
          </w:tcPr>
          <w:p w:rsidR="008F3DB7" w:rsidRPr="008F3DB7" w:rsidRDefault="008F3DB7" w:rsidP="00C256B7">
            <w:pPr>
              <w:spacing w:line="269" w:lineRule="auto"/>
              <w:jc w:val="left"/>
              <w:rPr>
                <w:rFonts w:ascii="David" w:eastAsia="Times New Roman" w:hAnsi="David"/>
                <w:color w:val="000000"/>
                <w:sz w:val="22"/>
                <w:szCs w:val="22"/>
                <w:rtl/>
              </w:rPr>
            </w:pPr>
            <w:r w:rsidRPr="008F3DB7">
              <w:rPr>
                <w:rFonts w:ascii="David" w:eastAsia="Times New Roman" w:hAnsi="David" w:hint="cs"/>
                <w:color w:val="000000"/>
                <w:sz w:val="22"/>
                <w:szCs w:val="22"/>
                <w:rtl/>
              </w:rPr>
              <w:t>390,004</w:t>
            </w:r>
          </w:p>
        </w:tc>
      </w:tr>
      <w:tr w:rsidR="008F3DB7" w:rsidRPr="008F3DB7" w:rsidTr="008F3DB7">
        <w:trPr>
          <w:trHeight w:val="315"/>
        </w:trPr>
        <w:tc>
          <w:tcPr>
            <w:tcW w:w="3962" w:type="pct"/>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F3DB7" w:rsidRPr="008F3DB7" w:rsidRDefault="008F3DB7" w:rsidP="00C256B7">
            <w:pPr>
              <w:spacing w:line="269" w:lineRule="auto"/>
              <w:jc w:val="left"/>
              <w:rPr>
                <w:rFonts w:ascii="David" w:eastAsia="Times New Roman" w:hAnsi="David"/>
                <w:b/>
                <w:bCs/>
                <w:color w:val="000000"/>
                <w:sz w:val="22"/>
                <w:szCs w:val="22"/>
              </w:rPr>
            </w:pPr>
            <w:r w:rsidRPr="008F3DB7">
              <w:rPr>
                <w:rFonts w:ascii="David" w:eastAsia="Times New Roman" w:hAnsi="David"/>
                <w:b/>
                <w:bCs/>
                <w:color w:val="000000"/>
                <w:sz w:val="22"/>
                <w:szCs w:val="22"/>
                <w:rtl/>
              </w:rPr>
              <w:t>סה"כ</w:t>
            </w:r>
          </w:p>
        </w:tc>
        <w:tc>
          <w:tcPr>
            <w:tcW w:w="1038" w:type="pct"/>
            <w:tcBorders>
              <w:top w:val="nil"/>
              <w:left w:val="single" w:sz="4" w:space="0" w:color="auto"/>
              <w:bottom w:val="single" w:sz="4" w:space="0" w:color="auto"/>
              <w:right w:val="single" w:sz="4" w:space="0" w:color="auto"/>
            </w:tcBorders>
            <w:shd w:val="clear" w:color="000000" w:fill="FFFFFF"/>
            <w:noWrap/>
            <w:vAlign w:val="center"/>
            <w:hideMark/>
          </w:tcPr>
          <w:p w:rsidR="008F3DB7" w:rsidRPr="008F3DB7" w:rsidRDefault="008F3DB7" w:rsidP="00C256B7">
            <w:pPr>
              <w:spacing w:line="269" w:lineRule="auto"/>
              <w:jc w:val="left"/>
              <w:rPr>
                <w:rFonts w:ascii="David" w:eastAsia="Times New Roman" w:hAnsi="David"/>
                <w:b/>
                <w:bCs/>
                <w:color w:val="000000"/>
                <w:sz w:val="22"/>
                <w:szCs w:val="22"/>
                <w:rtl/>
              </w:rPr>
            </w:pPr>
            <w:r w:rsidRPr="008F3DB7">
              <w:rPr>
                <w:rFonts w:ascii="David" w:eastAsia="Times New Roman" w:hAnsi="David"/>
                <w:b/>
                <w:bCs/>
                <w:color w:val="000000"/>
                <w:sz w:val="22"/>
                <w:szCs w:val="22"/>
              </w:rPr>
              <w:t xml:space="preserve">5,381,358 </w:t>
            </w:r>
          </w:p>
        </w:tc>
      </w:tr>
    </w:tbl>
    <w:p w:rsidR="008F3DB7" w:rsidRPr="008F3DB7" w:rsidRDefault="008F3DB7" w:rsidP="00C256B7">
      <w:pPr>
        <w:spacing w:line="269" w:lineRule="auto"/>
        <w:rPr>
          <w:rFonts w:eastAsia="Calibri"/>
          <w:szCs w:val="20"/>
          <w:rtl/>
        </w:rPr>
      </w:pPr>
      <w:r w:rsidRPr="008F3DB7">
        <w:rPr>
          <w:rFonts w:eastAsia="Calibri" w:hint="eastAsia"/>
          <w:szCs w:val="20"/>
          <w:rtl/>
        </w:rPr>
        <w:t>על</w:t>
      </w:r>
      <w:r w:rsidRPr="008F3DB7">
        <w:rPr>
          <w:rFonts w:eastAsia="Calibri"/>
          <w:szCs w:val="20"/>
          <w:rtl/>
        </w:rPr>
        <w:t xml:space="preserve"> פי נתוני </w:t>
      </w:r>
      <w:r w:rsidRPr="008F3DB7">
        <w:rPr>
          <w:rFonts w:eastAsia="Calibri" w:hint="eastAsia"/>
          <w:szCs w:val="20"/>
          <w:rtl/>
        </w:rPr>
        <w:t>מרכב</w:t>
      </w:r>
      <w:r w:rsidRPr="008F3DB7">
        <w:rPr>
          <w:rFonts w:eastAsia="Calibri"/>
          <w:szCs w:val="20"/>
          <w:rtl/>
        </w:rPr>
        <w:t xml:space="preserve">"ה; </w:t>
      </w:r>
      <w:r w:rsidRPr="008F3DB7">
        <w:rPr>
          <w:rFonts w:eastAsia="Calibri" w:hint="eastAsia"/>
          <w:szCs w:val="20"/>
          <w:rtl/>
        </w:rPr>
        <w:t>משרד</w:t>
      </w:r>
      <w:r w:rsidRPr="008F3DB7">
        <w:rPr>
          <w:rFonts w:eastAsia="Calibri"/>
          <w:szCs w:val="20"/>
          <w:rtl/>
        </w:rPr>
        <w:t xml:space="preserve"> </w:t>
      </w:r>
      <w:r w:rsidRPr="008F3DB7">
        <w:rPr>
          <w:rFonts w:eastAsia="Calibri" w:hint="eastAsia"/>
          <w:szCs w:val="20"/>
          <w:rtl/>
        </w:rPr>
        <w:t>הנגב</w:t>
      </w:r>
      <w:r w:rsidRPr="008F3DB7">
        <w:rPr>
          <w:rFonts w:eastAsia="Calibri"/>
          <w:szCs w:val="20"/>
          <w:rtl/>
        </w:rPr>
        <w:t xml:space="preserve">, </w:t>
      </w:r>
      <w:r w:rsidRPr="008F3DB7">
        <w:rPr>
          <w:rFonts w:eastAsia="Calibri" w:hint="eastAsia"/>
          <w:szCs w:val="20"/>
          <w:rtl/>
        </w:rPr>
        <w:t>הגליל</w:t>
      </w:r>
      <w:r w:rsidRPr="008F3DB7">
        <w:rPr>
          <w:rFonts w:eastAsia="Calibri"/>
          <w:szCs w:val="20"/>
          <w:rtl/>
        </w:rPr>
        <w:t xml:space="preserve"> </w:t>
      </w:r>
      <w:r w:rsidRPr="008F3DB7">
        <w:rPr>
          <w:rFonts w:eastAsia="Calibri" w:hint="eastAsia"/>
          <w:szCs w:val="20"/>
          <w:rtl/>
        </w:rPr>
        <w:t>והחוסן</w:t>
      </w:r>
      <w:r w:rsidRPr="008F3DB7">
        <w:rPr>
          <w:rFonts w:eastAsia="Calibri"/>
          <w:szCs w:val="20"/>
          <w:rtl/>
        </w:rPr>
        <w:t xml:space="preserve"> </w:t>
      </w:r>
      <w:r w:rsidRPr="008F3DB7">
        <w:rPr>
          <w:rFonts w:eastAsia="Calibri" w:hint="eastAsia"/>
          <w:szCs w:val="20"/>
          <w:rtl/>
        </w:rPr>
        <w:t>הלאומי</w:t>
      </w:r>
      <w:r w:rsidRPr="008F3DB7">
        <w:rPr>
          <w:rFonts w:eastAsia="Calibri"/>
          <w:szCs w:val="20"/>
          <w:rtl/>
        </w:rPr>
        <w:t xml:space="preserve">, </w:t>
      </w:r>
      <w:r w:rsidRPr="008F3DB7">
        <w:rPr>
          <w:rFonts w:eastAsia="Calibri" w:hint="eastAsia"/>
          <w:szCs w:val="20"/>
          <w:rtl/>
        </w:rPr>
        <w:t>בעיבוד</w:t>
      </w:r>
      <w:r w:rsidRPr="008F3DB7">
        <w:rPr>
          <w:rFonts w:eastAsia="Calibri"/>
          <w:szCs w:val="20"/>
          <w:rtl/>
        </w:rPr>
        <w:t xml:space="preserve"> </w:t>
      </w:r>
      <w:r w:rsidRPr="008F3DB7">
        <w:rPr>
          <w:rFonts w:eastAsia="Calibri" w:hint="eastAsia"/>
          <w:szCs w:val="20"/>
          <w:rtl/>
        </w:rPr>
        <w:t>משרד</w:t>
      </w:r>
      <w:r w:rsidRPr="008F3DB7">
        <w:rPr>
          <w:rFonts w:eastAsia="Calibri"/>
          <w:szCs w:val="20"/>
          <w:rtl/>
        </w:rPr>
        <w:t xml:space="preserve"> </w:t>
      </w:r>
      <w:r w:rsidRPr="008F3DB7">
        <w:rPr>
          <w:rFonts w:eastAsia="Calibri" w:hint="eastAsia"/>
          <w:szCs w:val="20"/>
          <w:rtl/>
        </w:rPr>
        <w:t>מבקר</w:t>
      </w:r>
      <w:r w:rsidRPr="008F3DB7">
        <w:rPr>
          <w:rFonts w:eastAsia="Calibri"/>
          <w:szCs w:val="20"/>
          <w:rtl/>
        </w:rPr>
        <w:t xml:space="preserve"> </w:t>
      </w:r>
      <w:r w:rsidRPr="008F3DB7">
        <w:rPr>
          <w:rFonts w:eastAsia="Calibri" w:hint="eastAsia"/>
          <w:szCs w:val="20"/>
          <w:rtl/>
        </w:rPr>
        <w:t>המדינה</w:t>
      </w:r>
      <w:r w:rsidRPr="008F3DB7">
        <w:rPr>
          <w:rFonts w:eastAsia="Calibri"/>
          <w:szCs w:val="20"/>
          <w:rtl/>
        </w:rPr>
        <w:t>.</w:t>
      </w:r>
    </w:p>
    <w:p w:rsidR="008F3DB7" w:rsidRPr="008F3DB7" w:rsidRDefault="008F3DB7" w:rsidP="00C256B7">
      <w:pPr>
        <w:spacing w:line="269" w:lineRule="auto"/>
        <w:ind w:left="-567"/>
        <w:rPr>
          <w:rFonts w:eastAsia="Calibri"/>
          <w:szCs w:val="20"/>
          <w:rtl/>
        </w:rPr>
      </w:pPr>
    </w:p>
    <w:p w:rsidR="008F3DB7" w:rsidRPr="008F3DB7" w:rsidRDefault="008F3DB7" w:rsidP="00C256B7">
      <w:pPr>
        <w:spacing w:line="269" w:lineRule="auto"/>
        <w:rPr>
          <w:rFonts w:eastAsia="Calibri"/>
          <w:rtl/>
        </w:rPr>
      </w:pPr>
      <w:r w:rsidRPr="008F3DB7">
        <w:rPr>
          <w:rFonts w:eastAsia="Calibri" w:hint="cs"/>
          <w:rtl/>
        </w:rPr>
        <w:t>משרד הנגב, הגליל והחוסן הלאומי מסר בתשובתו מפברואר 2025 למשרד מבקר המדינה כי הסכומים המפורטים בלוח הם מקדמות שהקצה המשרד מתוך סכום של</w:t>
      </w:r>
      <w:r w:rsidRPr="008F3DB7">
        <w:rPr>
          <w:rFonts w:eastAsia="Calibri"/>
          <w:rtl/>
        </w:rPr>
        <w:t xml:space="preserve"> עשרות מיליוני שקלים </w:t>
      </w:r>
      <w:r w:rsidRPr="008F3DB7">
        <w:rPr>
          <w:rFonts w:eastAsia="Calibri" w:hint="cs"/>
          <w:rtl/>
        </w:rPr>
        <w:t xml:space="preserve">שהמשרד התחייב לתת </w:t>
      </w:r>
      <w:r w:rsidRPr="008F3DB7">
        <w:rPr>
          <w:rFonts w:eastAsia="Calibri"/>
          <w:rtl/>
        </w:rPr>
        <w:t>לרשויות מפונות וקולטות בנגב ובגליל</w:t>
      </w:r>
      <w:r w:rsidRPr="008F3DB7">
        <w:rPr>
          <w:rFonts w:eastAsia="Calibri" w:hint="cs"/>
          <w:rtl/>
        </w:rPr>
        <w:t xml:space="preserve"> ואשר משולם להן</w:t>
      </w:r>
      <w:r w:rsidRPr="008F3DB7">
        <w:rPr>
          <w:rFonts w:eastAsia="Calibri"/>
          <w:rtl/>
        </w:rPr>
        <w:t xml:space="preserve">. </w:t>
      </w:r>
      <w:r w:rsidRPr="008F3DB7">
        <w:rPr>
          <w:rFonts w:eastAsia="Calibri" w:hint="cs"/>
          <w:rtl/>
        </w:rPr>
        <w:t>כמו כן</w:t>
      </w:r>
      <w:r w:rsidRPr="008F3DB7">
        <w:rPr>
          <w:rFonts w:eastAsia="Calibri"/>
          <w:rtl/>
        </w:rPr>
        <w:t>, המשרד נתן תמיכות בשווה כסף. המשרד הפעיל מהיום הראשון למלחמה מוקד מתנדבים ומוקד לאזרחים ותיקים</w:t>
      </w:r>
      <w:r w:rsidRPr="008F3DB7">
        <w:rPr>
          <w:rFonts w:eastAsia="Calibri" w:hint="cs"/>
          <w:rtl/>
        </w:rPr>
        <w:t>.</w:t>
      </w:r>
      <w:r w:rsidRPr="008F3DB7">
        <w:rPr>
          <w:rFonts w:eastAsia="Calibri"/>
          <w:rtl/>
        </w:rPr>
        <w:t xml:space="preserve"> </w:t>
      </w:r>
      <w:r w:rsidRPr="008F3DB7">
        <w:rPr>
          <w:rFonts w:eastAsia="Calibri" w:hint="cs"/>
          <w:rtl/>
        </w:rPr>
        <w:t>המוקדים</w:t>
      </w:r>
      <w:r w:rsidRPr="008F3DB7">
        <w:rPr>
          <w:rFonts w:eastAsia="Calibri"/>
          <w:rtl/>
        </w:rPr>
        <w:t xml:space="preserve"> נתנו מענה טלפוני וסייעו לתושבים שנותרו בבתיהם ב-8</w:t>
      </w:r>
      <w:r w:rsidRPr="008F3DB7">
        <w:rPr>
          <w:rFonts w:eastAsia="Calibri" w:hint="cs"/>
          <w:rtl/>
        </w:rPr>
        <w:t xml:space="preserve">.10.23 - 10.10.23 </w:t>
      </w:r>
      <w:r w:rsidRPr="008F3DB7">
        <w:rPr>
          <w:rFonts w:eastAsia="Calibri"/>
          <w:rtl/>
        </w:rPr>
        <w:t xml:space="preserve">והעבירו מזון, מים, תרופות, ציוד רפואי, הסעות וכד' לתושבים </w:t>
      </w:r>
      <w:r w:rsidRPr="008F3DB7">
        <w:rPr>
          <w:rFonts w:eastAsia="Calibri" w:hint="cs"/>
          <w:rtl/>
        </w:rPr>
        <w:t>לפני</w:t>
      </w:r>
      <w:r w:rsidRPr="008F3DB7">
        <w:rPr>
          <w:rFonts w:eastAsia="Calibri"/>
          <w:rtl/>
        </w:rPr>
        <w:t xml:space="preserve"> פינוים, וכן סייעו לאחר מכן לתושבים שפונו למלונות ברחבי הארץ בהיבטים אלו. עלות הפעילות 2.8 מ</w:t>
      </w:r>
      <w:r w:rsidRPr="008F3DB7">
        <w:rPr>
          <w:rFonts w:eastAsia="Calibri" w:hint="cs"/>
          <w:rtl/>
        </w:rPr>
        <w:t xml:space="preserve">יליון </w:t>
      </w:r>
      <w:r w:rsidRPr="008F3DB7">
        <w:rPr>
          <w:rFonts w:eastAsia="Calibri"/>
          <w:rtl/>
        </w:rPr>
        <w:t>ש"ח. כמו כן, המשרד סיפק לכל הרשויות הקולטות שצוינו ב</w:t>
      </w:r>
      <w:r w:rsidRPr="008F3DB7">
        <w:rPr>
          <w:rFonts w:eastAsia="Calibri" w:hint="cs"/>
          <w:rtl/>
        </w:rPr>
        <w:t>דוח</w:t>
      </w:r>
      <w:r w:rsidRPr="008F3DB7">
        <w:rPr>
          <w:rFonts w:eastAsia="Calibri"/>
          <w:rtl/>
        </w:rPr>
        <w:t xml:space="preserve"> </w:t>
      </w:r>
      <w:r w:rsidRPr="008F3DB7">
        <w:rPr>
          <w:rFonts w:eastAsia="Calibri" w:hint="cs"/>
          <w:rtl/>
        </w:rPr>
        <w:t>ב</w:t>
      </w:r>
      <w:r w:rsidRPr="008F3DB7">
        <w:rPr>
          <w:rFonts w:eastAsia="Calibri"/>
          <w:rtl/>
        </w:rPr>
        <w:t>סה"כ 40 מיני</w:t>
      </w:r>
      <w:r w:rsidRPr="008F3DB7">
        <w:rPr>
          <w:rFonts w:eastAsia="Calibri" w:hint="cs"/>
          <w:rtl/>
        </w:rPr>
        <w:t>-</w:t>
      </w:r>
      <w:r w:rsidRPr="008F3DB7">
        <w:rPr>
          <w:rFonts w:eastAsia="Calibri"/>
          <w:rtl/>
        </w:rPr>
        <w:t xml:space="preserve">משחקיות שהוקמו בתוך מלונות המפונים </w:t>
      </w:r>
      <w:r w:rsidRPr="008F3DB7">
        <w:rPr>
          <w:rFonts w:eastAsia="Calibri" w:hint="cs"/>
          <w:rtl/>
        </w:rPr>
        <w:t xml:space="preserve">או בסמוך להם </w:t>
      </w:r>
      <w:r w:rsidRPr="008F3DB7">
        <w:rPr>
          <w:rFonts w:eastAsia="Calibri"/>
          <w:rtl/>
        </w:rPr>
        <w:t>לרווחת הילדים והמשפחות</w:t>
      </w:r>
      <w:r w:rsidRPr="008F3DB7">
        <w:rPr>
          <w:rFonts w:eastAsia="Calibri" w:hint="cs"/>
          <w:rtl/>
        </w:rPr>
        <w:t>,</w:t>
      </w:r>
      <w:r w:rsidRPr="008F3DB7">
        <w:rPr>
          <w:rFonts w:eastAsia="Calibri"/>
          <w:rtl/>
        </w:rPr>
        <w:t xml:space="preserve"> בעלות כוללת של 2 מ</w:t>
      </w:r>
      <w:r w:rsidRPr="008F3DB7">
        <w:rPr>
          <w:rFonts w:eastAsia="Calibri" w:hint="cs"/>
          <w:rtl/>
        </w:rPr>
        <w:t xml:space="preserve">יליון </w:t>
      </w:r>
      <w:r w:rsidRPr="008F3DB7">
        <w:rPr>
          <w:rFonts w:eastAsia="Calibri"/>
          <w:rtl/>
        </w:rPr>
        <w:t>ש"ח. פעילות נוספת של המשרד ה</w:t>
      </w:r>
      <w:r w:rsidRPr="008F3DB7">
        <w:rPr>
          <w:rFonts w:eastAsia="Calibri" w:hint="cs"/>
          <w:rtl/>
        </w:rPr>
        <w:t>י</w:t>
      </w:r>
      <w:r w:rsidRPr="008F3DB7">
        <w:rPr>
          <w:rFonts w:eastAsia="Calibri"/>
          <w:rtl/>
        </w:rPr>
        <w:t xml:space="preserve">יתה תקצוב מופעי תרבות במוקדי פינוי </w:t>
      </w:r>
      <w:r w:rsidRPr="008F3DB7">
        <w:rPr>
          <w:rFonts w:eastAsia="Calibri" w:hint="cs"/>
          <w:rtl/>
        </w:rPr>
        <w:t>בסך כ-</w:t>
      </w:r>
      <w:r w:rsidRPr="008F3DB7">
        <w:rPr>
          <w:rFonts w:eastAsia="Calibri"/>
          <w:rtl/>
        </w:rPr>
        <w:t>5.5 מ</w:t>
      </w:r>
      <w:r w:rsidRPr="008F3DB7">
        <w:rPr>
          <w:rFonts w:eastAsia="Calibri" w:hint="cs"/>
          <w:rtl/>
        </w:rPr>
        <w:t xml:space="preserve">יליון </w:t>
      </w:r>
      <w:r w:rsidRPr="008F3DB7">
        <w:rPr>
          <w:rFonts w:eastAsia="Calibri"/>
          <w:rtl/>
        </w:rPr>
        <w:t>ש"ח.</w:t>
      </w:r>
    </w:p>
    <w:p w:rsidR="008F3DB7" w:rsidRPr="008F3DB7" w:rsidRDefault="008F3DB7" w:rsidP="00C256B7">
      <w:pPr>
        <w:spacing w:line="269" w:lineRule="auto"/>
        <w:ind w:left="-567"/>
        <w:rPr>
          <w:rFonts w:eastAsia="Calibri"/>
          <w:szCs w:val="20"/>
          <w:rtl/>
        </w:rPr>
      </w:pPr>
    </w:p>
    <w:p w:rsidR="008F3DB7" w:rsidRPr="008F3DB7" w:rsidRDefault="008F3DB7" w:rsidP="00C256B7">
      <w:pPr>
        <w:spacing w:line="269" w:lineRule="auto"/>
        <w:rPr>
          <w:rFonts w:eastAsia="Calibri"/>
          <w:b/>
          <w:bCs/>
          <w:rtl/>
        </w:rPr>
      </w:pPr>
      <w:bookmarkStart w:id="79" w:name="_Hlk182838500"/>
      <w:r w:rsidRPr="008F3DB7">
        <w:rPr>
          <w:rFonts w:eastAsia="Calibri" w:hint="eastAsia"/>
          <w:b/>
          <w:bCs/>
          <w:rtl/>
        </w:rPr>
        <w:t>משרד</w:t>
      </w:r>
      <w:r w:rsidRPr="008F3DB7">
        <w:rPr>
          <w:rFonts w:eastAsia="Calibri"/>
          <w:b/>
          <w:bCs/>
          <w:rtl/>
        </w:rPr>
        <w:t xml:space="preserve"> </w:t>
      </w:r>
      <w:r w:rsidRPr="008F3DB7">
        <w:rPr>
          <w:rFonts w:eastAsia="Calibri" w:hint="eastAsia"/>
          <w:b/>
          <w:bCs/>
          <w:rtl/>
        </w:rPr>
        <w:t>מבקר</w:t>
      </w:r>
      <w:r w:rsidRPr="008F3DB7">
        <w:rPr>
          <w:rFonts w:eastAsia="Calibri"/>
          <w:b/>
          <w:bCs/>
          <w:rtl/>
        </w:rPr>
        <w:t xml:space="preserve"> </w:t>
      </w:r>
      <w:r w:rsidRPr="008F3DB7">
        <w:rPr>
          <w:rFonts w:eastAsia="Calibri" w:hint="eastAsia"/>
          <w:b/>
          <w:bCs/>
          <w:rtl/>
        </w:rPr>
        <w:t>המדינה</w:t>
      </w:r>
      <w:r w:rsidRPr="008F3DB7">
        <w:rPr>
          <w:rFonts w:eastAsia="Calibri"/>
          <w:b/>
          <w:bCs/>
          <w:rtl/>
        </w:rPr>
        <w:t xml:space="preserve"> </w:t>
      </w:r>
      <w:r w:rsidRPr="008F3DB7">
        <w:rPr>
          <w:rFonts w:eastAsia="Calibri" w:hint="eastAsia"/>
          <w:b/>
          <w:bCs/>
          <w:rtl/>
        </w:rPr>
        <w:t>מציין</w:t>
      </w:r>
      <w:r w:rsidRPr="008F3DB7">
        <w:rPr>
          <w:rFonts w:eastAsia="Calibri"/>
          <w:b/>
          <w:bCs/>
          <w:rtl/>
        </w:rPr>
        <w:t xml:space="preserve"> </w:t>
      </w:r>
      <w:r w:rsidRPr="008F3DB7">
        <w:rPr>
          <w:rFonts w:eastAsia="Calibri" w:hint="eastAsia"/>
          <w:b/>
          <w:bCs/>
          <w:rtl/>
        </w:rPr>
        <w:t>לחיוב</w:t>
      </w:r>
      <w:r w:rsidRPr="008F3DB7">
        <w:rPr>
          <w:rFonts w:eastAsia="Calibri"/>
          <w:b/>
          <w:bCs/>
          <w:rtl/>
        </w:rPr>
        <w:t xml:space="preserve"> </w:t>
      </w:r>
      <w:r w:rsidRPr="008F3DB7">
        <w:rPr>
          <w:rFonts w:eastAsia="Calibri" w:hint="eastAsia"/>
          <w:b/>
          <w:bCs/>
          <w:rtl/>
        </w:rPr>
        <w:t>את</w:t>
      </w:r>
      <w:r w:rsidRPr="008F3DB7">
        <w:rPr>
          <w:rFonts w:eastAsia="Calibri"/>
          <w:b/>
          <w:bCs/>
          <w:rtl/>
        </w:rPr>
        <w:t xml:space="preserve"> התגייסות</w:t>
      </w:r>
      <w:r w:rsidRPr="008F3DB7">
        <w:rPr>
          <w:rFonts w:eastAsia="Calibri" w:hint="cs"/>
          <w:b/>
          <w:bCs/>
          <w:rtl/>
        </w:rPr>
        <w:t>ו</w:t>
      </w:r>
      <w:r w:rsidRPr="008F3DB7">
        <w:rPr>
          <w:rFonts w:eastAsia="Calibri"/>
          <w:b/>
          <w:bCs/>
          <w:rtl/>
        </w:rPr>
        <w:t xml:space="preserve"> </w:t>
      </w:r>
      <w:r w:rsidRPr="008F3DB7">
        <w:rPr>
          <w:rFonts w:eastAsia="Calibri" w:hint="eastAsia"/>
          <w:b/>
          <w:bCs/>
          <w:rtl/>
        </w:rPr>
        <w:t>של</w:t>
      </w:r>
      <w:r w:rsidRPr="008F3DB7">
        <w:rPr>
          <w:rFonts w:eastAsia="Calibri"/>
          <w:b/>
          <w:bCs/>
          <w:rtl/>
        </w:rPr>
        <w:t xml:space="preserve"> </w:t>
      </w:r>
      <w:r w:rsidRPr="008F3DB7">
        <w:rPr>
          <w:rFonts w:eastAsia="Calibri" w:hint="eastAsia"/>
          <w:b/>
          <w:bCs/>
          <w:rtl/>
        </w:rPr>
        <w:t>משרד</w:t>
      </w:r>
      <w:r w:rsidRPr="008F3DB7">
        <w:rPr>
          <w:rFonts w:eastAsia="Calibri"/>
          <w:b/>
          <w:bCs/>
          <w:rtl/>
        </w:rPr>
        <w:t xml:space="preserve"> הנגב, הגליל והחוסן הלאומי </w:t>
      </w:r>
      <w:r w:rsidRPr="008F3DB7">
        <w:rPr>
          <w:rFonts w:eastAsia="Calibri" w:hint="eastAsia"/>
          <w:b/>
          <w:bCs/>
          <w:rtl/>
        </w:rPr>
        <w:t>להעברה</w:t>
      </w:r>
      <w:r w:rsidRPr="008F3DB7">
        <w:rPr>
          <w:rFonts w:eastAsia="Calibri"/>
          <w:b/>
          <w:bCs/>
          <w:rtl/>
        </w:rPr>
        <w:t xml:space="preserve"> </w:t>
      </w:r>
      <w:r w:rsidRPr="008F3DB7">
        <w:rPr>
          <w:rFonts w:eastAsia="Calibri" w:hint="eastAsia"/>
          <w:b/>
          <w:bCs/>
          <w:rtl/>
        </w:rPr>
        <w:t>המידית</w:t>
      </w:r>
      <w:r w:rsidRPr="008F3DB7">
        <w:rPr>
          <w:rFonts w:eastAsia="Calibri"/>
          <w:b/>
          <w:bCs/>
          <w:rtl/>
        </w:rPr>
        <w:t xml:space="preserve"> של </w:t>
      </w:r>
      <w:r w:rsidRPr="008F3DB7">
        <w:rPr>
          <w:rFonts w:eastAsia="Calibri" w:hint="eastAsia"/>
          <w:b/>
          <w:bCs/>
          <w:rtl/>
        </w:rPr>
        <w:t>הכספים</w:t>
      </w:r>
      <w:r w:rsidRPr="008F3DB7">
        <w:rPr>
          <w:rFonts w:eastAsia="Calibri"/>
          <w:b/>
          <w:bCs/>
          <w:rtl/>
        </w:rPr>
        <w:t xml:space="preserve"> </w:t>
      </w:r>
      <w:r w:rsidRPr="008F3DB7">
        <w:rPr>
          <w:rFonts w:eastAsia="Calibri" w:hint="eastAsia"/>
          <w:b/>
          <w:bCs/>
          <w:rtl/>
        </w:rPr>
        <w:t>לרשויות</w:t>
      </w:r>
      <w:r w:rsidRPr="008F3DB7">
        <w:rPr>
          <w:rFonts w:eastAsia="Calibri"/>
          <w:b/>
          <w:bCs/>
          <w:rtl/>
        </w:rPr>
        <w:t xml:space="preserve"> </w:t>
      </w:r>
      <w:r w:rsidRPr="008F3DB7">
        <w:rPr>
          <w:rFonts w:eastAsia="Calibri" w:hint="eastAsia"/>
          <w:b/>
          <w:bCs/>
          <w:rtl/>
        </w:rPr>
        <w:t>המקומיות</w:t>
      </w:r>
      <w:r w:rsidRPr="008F3DB7">
        <w:rPr>
          <w:rFonts w:eastAsia="Calibri"/>
          <w:b/>
          <w:bCs/>
          <w:rtl/>
        </w:rPr>
        <w:t xml:space="preserve"> </w:t>
      </w:r>
      <w:r w:rsidRPr="008F3DB7">
        <w:rPr>
          <w:rFonts w:eastAsia="Calibri" w:hint="eastAsia"/>
          <w:b/>
          <w:bCs/>
          <w:rtl/>
        </w:rPr>
        <w:t>לטובת</w:t>
      </w:r>
      <w:r w:rsidRPr="008F3DB7">
        <w:rPr>
          <w:rFonts w:eastAsia="Calibri"/>
          <w:b/>
          <w:bCs/>
          <w:rtl/>
        </w:rPr>
        <w:t xml:space="preserve"> </w:t>
      </w:r>
      <w:r w:rsidRPr="008F3DB7">
        <w:rPr>
          <w:rFonts w:eastAsia="Calibri" w:hint="eastAsia"/>
          <w:b/>
          <w:bCs/>
          <w:rtl/>
        </w:rPr>
        <w:t>המפונים</w:t>
      </w:r>
      <w:r w:rsidRPr="008F3DB7">
        <w:rPr>
          <w:rFonts w:eastAsia="Calibri"/>
          <w:b/>
          <w:bCs/>
          <w:rtl/>
        </w:rPr>
        <w:t xml:space="preserve">. </w:t>
      </w:r>
      <w:bookmarkEnd w:id="79"/>
    </w:p>
    <w:p w:rsidR="008F3DB7" w:rsidRPr="008F3DB7" w:rsidRDefault="008F3DB7" w:rsidP="00C47FB3">
      <w:pPr>
        <w:pStyle w:val="31"/>
        <w:spacing w:before="360"/>
        <w:rPr>
          <w:rtl/>
        </w:rPr>
      </w:pPr>
      <w:r w:rsidRPr="008F3DB7">
        <w:rPr>
          <w:rFonts w:hint="cs"/>
          <w:rtl/>
        </w:rPr>
        <w:t>מידע מתוכלל על זכאות לשיפוי</w:t>
      </w:r>
    </w:p>
    <w:p w:rsidR="008F3DB7" w:rsidRPr="008F3DB7" w:rsidRDefault="008F3DB7" w:rsidP="00C256B7">
      <w:pPr>
        <w:spacing w:line="269" w:lineRule="auto"/>
        <w:ind w:left="-567"/>
        <w:rPr>
          <w:rFonts w:eastAsia="Calibri"/>
          <w:szCs w:val="20"/>
          <w:rtl/>
        </w:rPr>
      </w:pPr>
    </w:p>
    <w:p w:rsidR="008F3DB7" w:rsidRPr="008F3DB7" w:rsidRDefault="008F3DB7" w:rsidP="00C256B7">
      <w:pPr>
        <w:spacing w:line="269" w:lineRule="auto"/>
        <w:rPr>
          <w:rFonts w:eastAsia="Calibri"/>
          <w:b/>
          <w:bCs/>
          <w:rtl/>
        </w:rPr>
      </w:pPr>
      <w:r w:rsidRPr="008F3DB7">
        <w:rPr>
          <w:rFonts w:eastAsia="Calibri" w:hint="eastAsia"/>
          <w:b/>
          <w:bCs/>
          <w:rtl/>
        </w:rPr>
        <w:t>מבדיקה</w:t>
      </w:r>
      <w:r w:rsidRPr="008F3DB7">
        <w:rPr>
          <w:rFonts w:eastAsia="Calibri"/>
          <w:b/>
          <w:bCs/>
          <w:rtl/>
        </w:rPr>
        <w:t xml:space="preserve"> שנעשתה ברשויות המקומיות המפונות והקולטות עולה כי לא היה גורם </w:t>
      </w:r>
      <w:r w:rsidRPr="008F3DB7">
        <w:rPr>
          <w:rFonts w:eastAsia="Calibri" w:hint="eastAsia"/>
          <w:b/>
          <w:bCs/>
          <w:rtl/>
        </w:rPr>
        <w:t>בדרג</w:t>
      </w:r>
      <w:r w:rsidRPr="008F3DB7">
        <w:rPr>
          <w:rFonts w:eastAsia="Calibri"/>
          <w:b/>
          <w:bCs/>
          <w:rtl/>
        </w:rPr>
        <w:t xml:space="preserve"> </w:t>
      </w:r>
      <w:r w:rsidRPr="008F3DB7">
        <w:rPr>
          <w:rFonts w:eastAsia="Calibri" w:hint="eastAsia"/>
          <w:b/>
          <w:bCs/>
          <w:rtl/>
        </w:rPr>
        <w:t>משרדי</w:t>
      </w:r>
      <w:r w:rsidRPr="008F3DB7">
        <w:rPr>
          <w:rFonts w:eastAsia="Calibri"/>
          <w:b/>
          <w:bCs/>
          <w:rtl/>
        </w:rPr>
        <w:t xml:space="preserve"> הממשלה </w:t>
      </w:r>
      <w:r w:rsidRPr="008F3DB7">
        <w:rPr>
          <w:rFonts w:eastAsia="Calibri" w:hint="eastAsia"/>
          <w:b/>
          <w:bCs/>
          <w:rtl/>
        </w:rPr>
        <w:t>שהביא</w:t>
      </w:r>
      <w:r w:rsidRPr="008F3DB7">
        <w:rPr>
          <w:rFonts w:eastAsia="Calibri" w:hint="cs"/>
          <w:b/>
          <w:bCs/>
          <w:rtl/>
        </w:rPr>
        <w:t xml:space="preserve"> במרוכז</w:t>
      </w:r>
      <w:r w:rsidRPr="008F3DB7">
        <w:rPr>
          <w:rFonts w:eastAsia="Calibri"/>
          <w:b/>
          <w:bCs/>
          <w:rtl/>
        </w:rPr>
        <w:t xml:space="preserve"> </w:t>
      </w:r>
      <w:r w:rsidRPr="008F3DB7">
        <w:rPr>
          <w:rFonts w:eastAsia="Calibri" w:hint="eastAsia"/>
          <w:b/>
          <w:bCs/>
          <w:rtl/>
        </w:rPr>
        <w:t>לידיעת</w:t>
      </w:r>
      <w:r w:rsidRPr="008F3DB7">
        <w:rPr>
          <w:rFonts w:eastAsia="Calibri"/>
          <w:b/>
          <w:bCs/>
          <w:rtl/>
        </w:rPr>
        <w:t xml:space="preserve"> הרשויות המקומיות </w:t>
      </w:r>
      <w:r w:rsidRPr="008F3DB7">
        <w:rPr>
          <w:rFonts w:eastAsia="Calibri" w:hint="eastAsia"/>
          <w:b/>
          <w:bCs/>
          <w:rtl/>
        </w:rPr>
        <w:t>את</w:t>
      </w:r>
      <w:r w:rsidRPr="008F3DB7">
        <w:rPr>
          <w:rFonts w:eastAsia="Calibri"/>
          <w:b/>
          <w:bCs/>
          <w:rtl/>
        </w:rPr>
        <w:t xml:space="preserve"> דבר </w:t>
      </w:r>
      <w:r w:rsidRPr="008F3DB7">
        <w:rPr>
          <w:rFonts w:eastAsia="Calibri" w:hint="eastAsia"/>
          <w:b/>
          <w:bCs/>
          <w:rtl/>
        </w:rPr>
        <w:t>זכאותן</w:t>
      </w:r>
      <w:r w:rsidRPr="008F3DB7">
        <w:rPr>
          <w:rFonts w:eastAsia="Calibri"/>
          <w:b/>
          <w:bCs/>
          <w:rtl/>
        </w:rPr>
        <w:t xml:space="preserve"> לשיפוי באמצעות מענקים והשתתפויות של משרדי הממשלה בגין הגידול בהוצאותיהן והקיטון בהכנסותיהן </w:t>
      </w:r>
      <w:r w:rsidRPr="008F3DB7">
        <w:rPr>
          <w:rFonts w:eastAsia="Calibri" w:hint="eastAsia"/>
          <w:b/>
          <w:bCs/>
          <w:rtl/>
        </w:rPr>
        <w:t>בעקבות</w:t>
      </w:r>
      <w:r w:rsidRPr="008F3DB7">
        <w:rPr>
          <w:rFonts w:eastAsia="Calibri"/>
          <w:b/>
          <w:bCs/>
          <w:rtl/>
        </w:rPr>
        <w:t xml:space="preserve"> </w:t>
      </w:r>
      <w:r w:rsidRPr="008F3DB7">
        <w:rPr>
          <w:rFonts w:eastAsia="Calibri" w:hint="eastAsia"/>
          <w:b/>
          <w:bCs/>
          <w:rtl/>
        </w:rPr>
        <w:t>המלחמה</w:t>
      </w:r>
      <w:r w:rsidRPr="008F3DB7">
        <w:rPr>
          <w:rFonts w:eastAsia="Calibri"/>
          <w:b/>
          <w:bCs/>
          <w:rtl/>
        </w:rPr>
        <w:t xml:space="preserve">. </w:t>
      </w:r>
    </w:p>
    <w:p w:rsidR="008F3DB7" w:rsidRPr="008F3DB7" w:rsidRDefault="008F3DB7" w:rsidP="00C256B7">
      <w:pPr>
        <w:spacing w:line="269" w:lineRule="auto"/>
        <w:ind w:left="-567"/>
        <w:rPr>
          <w:rFonts w:eastAsia="Calibri"/>
          <w:szCs w:val="20"/>
          <w:rtl/>
        </w:rPr>
      </w:pPr>
    </w:p>
    <w:p w:rsidR="008F3DB7" w:rsidRPr="008F3DB7" w:rsidRDefault="008F3DB7" w:rsidP="00C256B7">
      <w:pPr>
        <w:spacing w:line="269" w:lineRule="auto"/>
        <w:rPr>
          <w:rFonts w:eastAsia="Calibri"/>
          <w:b/>
          <w:bCs/>
          <w:rtl/>
        </w:rPr>
      </w:pPr>
      <w:r w:rsidRPr="008F3DB7">
        <w:rPr>
          <w:rFonts w:eastAsia="Calibri" w:hint="eastAsia"/>
          <w:b/>
          <w:bCs/>
          <w:rtl/>
        </w:rPr>
        <w:t>מומלץ</w:t>
      </w:r>
      <w:r w:rsidRPr="008F3DB7">
        <w:rPr>
          <w:rFonts w:eastAsia="Calibri"/>
          <w:b/>
          <w:bCs/>
          <w:rtl/>
        </w:rPr>
        <w:t xml:space="preserve"> </w:t>
      </w:r>
      <w:r w:rsidRPr="008F3DB7">
        <w:rPr>
          <w:rFonts w:eastAsia="Calibri" w:hint="eastAsia"/>
          <w:b/>
          <w:bCs/>
          <w:rtl/>
        </w:rPr>
        <w:t>למשרד</w:t>
      </w:r>
      <w:r w:rsidRPr="008F3DB7">
        <w:rPr>
          <w:rFonts w:eastAsia="Calibri" w:hint="cs"/>
          <w:b/>
          <w:bCs/>
          <w:rtl/>
        </w:rPr>
        <w:t xml:space="preserve"> הפנים להעמיד מקור מידע מרוכז שבו יפרסמו משרדי הממשלה את המידע על זכאותן של רשויות המקומיות (המפונות והקולטות) לקבל תקציבים (באמצעות קולות קוראים או בדרכים אחרות) בגין הטיפול במפונים.</w:t>
      </w:r>
    </w:p>
    <w:p w:rsidR="008F3DB7" w:rsidRPr="008F3DB7" w:rsidRDefault="008F3DB7" w:rsidP="00C256B7">
      <w:pPr>
        <w:spacing w:line="269" w:lineRule="auto"/>
        <w:ind w:left="-567"/>
        <w:rPr>
          <w:rFonts w:eastAsia="Calibri"/>
          <w:szCs w:val="20"/>
          <w:rtl/>
        </w:rPr>
      </w:pPr>
    </w:p>
    <w:p w:rsidR="008F3DB7" w:rsidRPr="008F3DB7" w:rsidRDefault="008F3DB7" w:rsidP="00C256B7">
      <w:pPr>
        <w:spacing w:line="269" w:lineRule="auto"/>
        <w:rPr>
          <w:rFonts w:eastAsia="Calibri"/>
          <w:rtl/>
        </w:rPr>
      </w:pPr>
      <w:r w:rsidRPr="008F3DB7">
        <w:rPr>
          <w:rFonts w:eastAsia="Calibri"/>
          <w:rtl/>
        </w:rPr>
        <w:t xml:space="preserve">משרד הפנים מסר בתשובתו כי לא ידוע לו על טענות מצד רשויות מקומיות שלא ידעו על מענקים ותקציבים שהועברו על ידו, וכי הרשויות המקומיות שיתפו פעולה באופן שוטף עם המשרד, עם ועדות הכנסת ועם יתר הגורמים, ואף יזמו פניות </w:t>
      </w:r>
      <w:r w:rsidRPr="008F3DB7">
        <w:rPr>
          <w:rFonts w:eastAsia="Calibri" w:hint="cs"/>
          <w:rtl/>
        </w:rPr>
        <w:t xml:space="preserve">אליהם </w:t>
      </w:r>
      <w:r w:rsidRPr="008F3DB7">
        <w:rPr>
          <w:rFonts w:eastAsia="Calibri"/>
          <w:rtl/>
        </w:rPr>
        <w:t>לצורך קבלת סיוע. עוד הובהר כי נוכח אופיו הבין-משרדי של הנושא, המלצה להקמת מנגנון מידע מרוכז צריכה להיות מופנית לגורמים המרכזיים בתיאום ממשלתי - כגון משרד ראש הממשלה או החשב הכללי באוצר - ולא למשרד הפנים.</w:t>
      </w:r>
    </w:p>
    <w:p w:rsidR="008F3DB7" w:rsidRPr="008F3DB7" w:rsidRDefault="008F3DB7" w:rsidP="00C256B7">
      <w:pPr>
        <w:spacing w:line="269" w:lineRule="auto"/>
        <w:ind w:left="-567"/>
        <w:rPr>
          <w:rFonts w:eastAsia="Calibri"/>
          <w:szCs w:val="20"/>
          <w:rtl/>
        </w:rPr>
      </w:pPr>
    </w:p>
    <w:p w:rsidR="008F3DB7" w:rsidRPr="008F3DB7" w:rsidRDefault="008F3DB7" w:rsidP="00C256B7">
      <w:pPr>
        <w:spacing w:line="269" w:lineRule="auto"/>
        <w:rPr>
          <w:rFonts w:eastAsia="Calibri"/>
          <w:b/>
          <w:bCs/>
          <w:rtl/>
        </w:rPr>
      </w:pPr>
      <w:r w:rsidRPr="008F3DB7">
        <w:rPr>
          <w:rFonts w:eastAsia="Calibri"/>
          <w:b/>
          <w:bCs/>
          <w:rtl/>
        </w:rPr>
        <w:t xml:space="preserve">משרד מבקר המדינה </w:t>
      </w:r>
      <w:r w:rsidRPr="008F3DB7">
        <w:rPr>
          <w:rFonts w:eastAsia="Calibri" w:hint="cs"/>
          <w:b/>
          <w:bCs/>
          <w:rtl/>
        </w:rPr>
        <w:t>מצין</w:t>
      </w:r>
      <w:r w:rsidRPr="008F3DB7">
        <w:rPr>
          <w:rFonts w:eastAsia="Calibri"/>
          <w:b/>
          <w:bCs/>
          <w:rtl/>
        </w:rPr>
        <w:t xml:space="preserve"> כי </w:t>
      </w:r>
      <w:r w:rsidRPr="008F3DB7">
        <w:rPr>
          <w:rFonts w:eastAsia="Calibri" w:hint="cs"/>
          <w:b/>
          <w:bCs/>
          <w:rtl/>
        </w:rPr>
        <w:t>מעבר ל</w:t>
      </w:r>
      <w:r w:rsidRPr="008F3DB7">
        <w:rPr>
          <w:rFonts w:eastAsia="Calibri"/>
          <w:b/>
          <w:bCs/>
          <w:rtl/>
        </w:rPr>
        <w:t xml:space="preserve">חשיבות הרבה שבוודאות, </w:t>
      </w:r>
      <w:r w:rsidRPr="008F3DB7">
        <w:rPr>
          <w:rFonts w:eastAsia="Calibri" w:hint="cs"/>
          <w:b/>
          <w:bCs/>
          <w:rtl/>
        </w:rPr>
        <w:t>ב</w:t>
      </w:r>
      <w:r w:rsidRPr="008F3DB7">
        <w:rPr>
          <w:rFonts w:eastAsia="Calibri"/>
          <w:b/>
          <w:bCs/>
          <w:rtl/>
        </w:rPr>
        <w:t>שקיפות ו</w:t>
      </w:r>
      <w:r w:rsidRPr="008F3DB7">
        <w:rPr>
          <w:rFonts w:eastAsia="Calibri" w:hint="cs"/>
          <w:b/>
          <w:bCs/>
          <w:rtl/>
        </w:rPr>
        <w:t>ב</w:t>
      </w:r>
      <w:r w:rsidRPr="008F3DB7">
        <w:rPr>
          <w:rFonts w:eastAsia="Calibri"/>
          <w:b/>
          <w:bCs/>
          <w:rtl/>
        </w:rPr>
        <w:t xml:space="preserve">יכולת </w:t>
      </w:r>
      <w:r w:rsidRPr="008F3DB7">
        <w:rPr>
          <w:rFonts w:eastAsia="Calibri" w:hint="cs"/>
          <w:b/>
          <w:bCs/>
          <w:rtl/>
        </w:rPr>
        <w:t>ה</w:t>
      </w:r>
      <w:r w:rsidRPr="008F3DB7">
        <w:rPr>
          <w:rFonts w:eastAsia="Calibri"/>
          <w:b/>
          <w:bCs/>
          <w:rtl/>
        </w:rPr>
        <w:t xml:space="preserve">תכנון מצד הרשויות המקומיות בשעת חירום, </w:t>
      </w:r>
      <w:r w:rsidRPr="008F3DB7">
        <w:rPr>
          <w:rFonts w:eastAsia="Calibri" w:hint="cs"/>
          <w:b/>
          <w:bCs/>
          <w:rtl/>
        </w:rPr>
        <w:t xml:space="preserve">נכון </w:t>
      </w:r>
      <w:r w:rsidRPr="008F3DB7">
        <w:rPr>
          <w:rFonts w:eastAsia="Calibri"/>
          <w:b/>
          <w:bCs/>
          <w:rtl/>
        </w:rPr>
        <w:t xml:space="preserve">כי משרד הפנים - כגורם </w:t>
      </w:r>
      <w:r w:rsidRPr="008F3DB7">
        <w:rPr>
          <w:rFonts w:eastAsia="Calibri" w:hint="cs"/>
          <w:b/>
          <w:bCs/>
          <w:rtl/>
        </w:rPr>
        <w:t>שאחראי על חלוקת המענקים לרשויות המקומיות בשגרה ובחירום,</w:t>
      </w:r>
      <w:r w:rsidRPr="008F3DB7">
        <w:rPr>
          <w:rFonts w:eastAsia="Calibri"/>
          <w:b/>
          <w:bCs/>
          <w:rtl/>
        </w:rPr>
        <w:t xml:space="preserve"> ייזום או יוביל מהלך לגיבוש</w:t>
      </w:r>
      <w:r w:rsidRPr="008F3DB7">
        <w:rPr>
          <w:rFonts w:eastAsia="Calibri" w:hint="cs"/>
          <w:b/>
          <w:bCs/>
          <w:rtl/>
        </w:rPr>
        <w:t>,</w:t>
      </w:r>
      <w:r w:rsidRPr="008F3DB7">
        <w:rPr>
          <w:rFonts w:eastAsia="Calibri"/>
          <w:b/>
          <w:bCs/>
          <w:rtl/>
        </w:rPr>
        <w:t xml:space="preserve"> </w:t>
      </w:r>
      <w:r w:rsidRPr="008F3DB7">
        <w:rPr>
          <w:rFonts w:eastAsia="Calibri" w:hint="cs"/>
          <w:b/>
          <w:bCs/>
          <w:rtl/>
        </w:rPr>
        <w:t xml:space="preserve">הקמה והפעלה של </w:t>
      </w:r>
      <w:r w:rsidRPr="008F3DB7">
        <w:rPr>
          <w:rFonts w:eastAsia="Calibri"/>
          <w:b/>
          <w:bCs/>
          <w:rtl/>
        </w:rPr>
        <w:t xml:space="preserve">מערכת מידע </w:t>
      </w:r>
      <w:r w:rsidRPr="008F3DB7">
        <w:rPr>
          <w:rFonts w:eastAsia="Calibri" w:hint="cs"/>
          <w:b/>
          <w:bCs/>
          <w:rtl/>
        </w:rPr>
        <w:t xml:space="preserve">שתרכז את כל המידע </w:t>
      </w:r>
      <w:r w:rsidRPr="008F3DB7">
        <w:rPr>
          <w:rFonts w:eastAsia="Calibri" w:hint="cs"/>
          <w:b/>
          <w:bCs/>
          <w:rtl/>
        </w:rPr>
        <w:lastRenderedPageBreak/>
        <w:t>מכל הגורמים הממשלתיים השונים במקום אחד כדי שתהיה גם בידיו תמונה מלאה לגבי כלל המענקים שעומדים לרשות הרשויות המקומיות וזאת לצורך קבלת החלטה מושכלת יותר בבואו לחלק את המענקים שבאחריותו</w:t>
      </w:r>
      <w:r w:rsidRPr="008F3DB7">
        <w:rPr>
          <w:rFonts w:eastAsia="Calibri"/>
          <w:b/>
          <w:bCs/>
          <w:rtl/>
        </w:rPr>
        <w:t>.</w:t>
      </w:r>
    </w:p>
    <w:p w:rsidR="008F3DB7" w:rsidRPr="008F3DB7" w:rsidRDefault="008F3DB7" w:rsidP="00C256B7">
      <w:pPr>
        <w:spacing w:line="269" w:lineRule="auto"/>
        <w:rPr>
          <w:rFonts w:eastAsia="Calibri"/>
          <w:b/>
          <w:bCs/>
          <w:rtl/>
        </w:rPr>
      </w:pPr>
    </w:p>
    <w:p w:rsidR="008F3DB7" w:rsidRDefault="008F3DB7" w:rsidP="003E6D47">
      <w:pPr>
        <w:pStyle w:val="31"/>
        <w:rPr>
          <w:rtl/>
        </w:rPr>
      </w:pPr>
      <w:bookmarkStart w:id="80" w:name="_Hlk166059514"/>
      <w:r w:rsidRPr="008F3DB7">
        <w:rPr>
          <w:rFonts w:hint="cs"/>
          <w:rtl/>
        </w:rPr>
        <w:t>תרומות לרשויות המקומיות</w:t>
      </w:r>
    </w:p>
    <w:p w:rsidR="00462B94" w:rsidRPr="00462B94" w:rsidRDefault="00462B94" w:rsidP="00467BED">
      <w:pPr>
        <w:rPr>
          <w:rtl/>
        </w:rPr>
      </w:pPr>
    </w:p>
    <w:p w:rsidR="008F3DB7" w:rsidRPr="008F3DB7" w:rsidRDefault="008F3DB7" w:rsidP="00C256B7">
      <w:pPr>
        <w:spacing w:line="269" w:lineRule="auto"/>
        <w:rPr>
          <w:rFonts w:eastAsia="Calibri"/>
          <w:rtl/>
        </w:rPr>
      </w:pPr>
      <w:bookmarkStart w:id="81" w:name="_Hlk182838019"/>
      <w:bookmarkEnd w:id="80"/>
      <w:r w:rsidRPr="008F3DB7">
        <w:rPr>
          <w:rFonts w:eastAsia="Calibri" w:hint="cs"/>
          <w:rtl/>
        </w:rPr>
        <w:t>בחודשים הראשונים של המלחמה חלק גדול מהמפונים קיבלו תרומות מאנשים פרטיים ומגופים ציבוריים,</w:t>
      </w:r>
      <w:bookmarkEnd w:id="81"/>
      <w:r w:rsidRPr="008F3DB7">
        <w:rPr>
          <w:rFonts w:eastAsia="Calibri" w:hint="cs"/>
          <w:rtl/>
        </w:rPr>
        <w:t xml:space="preserve"> וזאת באמצעות העברות כספיות או מתן ציוד, ובכלל זה מוצרי ביגוד והנעלה, </w:t>
      </w:r>
      <w:r w:rsidRPr="008F3DB7">
        <w:rPr>
          <w:rFonts w:eastAsia="Calibri"/>
          <w:rtl/>
        </w:rPr>
        <w:t xml:space="preserve">מוצרי חשמל, צעצועים ומשחקים </w:t>
      </w:r>
      <w:r w:rsidRPr="008F3DB7">
        <w:rPr>
          <w:rFonts w:eastAsia="Calibri" w:hint="cs"/>
          <w:rtl/>
        </w:rPr>
        <w:t xml:space="preserve">לילדים ולמבוגרים, מארזים, מוצרי מזון. </w:t>
      </w:r>
    </w:p>
    <w:p w:rsidR="008F3DB7" w:rsidRPr="008F3DB7" w:rsidRDefault="008F3DB7" w:rsidP="00C256B7">
      <w:pPr>
        <w:spacing w:line="269" w:lineRule="auto"/>
        <w:ind w:left="-567"/>
        <w:rPr>
          <w:rFonts w:eastAsia="Calibri"/>
          <w:szCs w:val="20"/>
          <w:rtl/>
        </w:rPr>
      </w:pPr>
    </w:p>
    <w:p w:rsidR="008F3DB7" w:rsidRPr="008F3DB7" w:rsidRDefault="008F3DB7" w:rsidP="00C256B7">
      <w:pPr>
        <w:spacing w:line="269" w:lineRule="auto"/>
        <w:rPr>
          <w:rFonts w:eastAsia="Calibri"/>
          <w:rtl/>
        </w:rPr>
      </w:pPr>
      <w:r w:rsidRPr="008F3DB7">
        <w:rPr>
          <w:rFonts w:eastAsia="Calibri" w:hint="cs"/>
          <w:rtl/>
        </w:rPr>
        <w:t xml:space="preserve">מבדיקה שנעשתה ברשויות המקומיות עולה כי חלק מהתרומות הועברו באמצעותן. </w:t>
      </w:r>
    </w:p>
    <w:p w:rsidR="008F3DB7" w:rsidRPr="008F3DB7" w:rsidRDefault="008F3DB7" w:rsidP="00C256B7">
      <w:pPr>
        <w:spacing w:line="269" w:lineRule="auto"/>
        <w:ind w:left="-567"/>
        <w:rPr>
          <w:rFonts w:eastAsia="Calibri"/>
          <w:szCs w:val="20"/>
          <w:rtl/>
        </w:rPr>
      </w:pPr>
    </w:p>
    <w:p w:rsidR="005D6AAA" w:rsidRDefault="008F3DB7" w:rsidP="00390655">
      <w:pPr>
        <w:spacing w:line="269" w:lineRule="auto"/>
        <w:rPr>
          <w:rFonts w:eastAsia="Calibri"/>
          <w:rtl/>
        </w:rPr>
      </w:pPr>
      <w:r w:rsidRPr="008F3DB7">
        <w:rPr>
          <w:rFonts w:eastAsia="Calibri" w:hint="cs"/>
          <w:rtl/>
        </w:rPr>
        <w:t>להלן כמה דוגמאות לתרומות בסכומים גדולים שנתרמו לרשויות המקומיות על ידי אנשים פרטיים או חברות:</w:t>
      </w:r>
    </w:p>
    <w:p w:rsidR="00390655" w:rsidRDefault="00390655" w:rsidP="00390655">
      <w:pPr>
        <w:spacing w:line="269" w:lineRule="auto"/>
        <w:rPr>
          <w:rFonts w:eastAsia="Calibri"/>
          <w:rtl/>
        </w:rPr>
      </w:pPr>
      <w:bookmarkStart w:id="82" w:name="_GoBack"/>
      <w:bookmarkEnd w:id="82"/>
    </w:p>
    <w:p w:rsidR="008F3DB7" w:rsidRPr="008F3DB7" w:rsidRDefault="008F3DB7" w:rsidP="00C47FB3">
      <w:pPr>
        <w:spacing w:after="120" w:line="269" w:lineRule="auto"/>
        <w:jc w:val="center"/>
        <w:rPr>
          <w:rFonts w:eastAsia="Calibri"/>
          <w:b/>
          <w:bCs/>
          <w:rtl/>
        </w:rPr>
      </w:pPr>
      <w:r w:rsidRPr="008F3DB7">
        <w:rPr>
          <w:rFonts w:eastAsia="Calibri" w:hint="eastAsia"/>
          <w:rtl/>
        </w:rPr>
        <w:lastRenderedPageBreak/>
        <w:t>לוח</w:t>
      </w:r>
      <w:r w:rsidRPr="008F3DB7">
        <w:rPr>
          <w:rFonts w:eastAsia="Calibri"/>
          <w:rtl/>
        </w:rPr>
        <w:t xml:space="preserve"> 2</w:t>
      </w:r>
      <w:r w:rsidRPr="008F3DB7">
        <w:rPr>
          <w:rFonts w:eastAsia="Calibri" w:hint="cs"/>
          <w:rtl/>
        </w:rPr>
        <w:t>2</w:t>
      </w:r>
      <w:r w:rsidRPr="008F3DB7">
        <w:rPr>
          <w:rFonts w:eastAsia="Calibri"/>
          <w:rtl/>
        </w:rPr>
        <w:t>:</w:t>
      </w:r>
      <w:r w:rsidRPr="008F3DB7">
        <w:rPr>
          <w:rFonts w:eastAsia="Calibri"/>
          <w:b/>
          <w:bCs/>
          <w:rtl/>
        </w:rPr>
        <w:t xml:space="preserve"> </w:t>
      </w:r>
      <w:r w:rsidRPr="008F3DB7">
        <w:rPr>
          <w:rFonts w:eastAsia="Calibri" w:hint="eastAsia"/>
          <w:b/>
          <w:bCs/>
          <w:rtl/>
        </w:rPr>
        <w:t>תרומות</w:t>
      </w:r>
      <w:r w:rsidRPr="008F3DB7">
        <w:rPr>
          <w:rFonts w:eastAsia="Calibri"/>
          <w:b/>
          <w:bCs/>
          <w:rtl/>
        </w:rPr>
        <w:t xml:space="preserve"> </w:t>
      </w:r>
      <w:r w:rsidRPr="008F3DB7">
        <w:rPr>
          <w:rFonts w:eastAsia="Calibri" w:hint="eastAsia"/>
          <w:b/>
          <w:bCs/>
          <w:rtl/>
        </w:rPr>
        <w:t>שניתנו</w:t>
      </w:r>
      <w:r w:rsidRPr="008F3DB7">
        <w:rPr>
          <w:rFonts w:eastAsia="Calibri" w:hint="cs"/>
          <w:b/>
          <w:bCs/>
          <w:rtl/>
        </w:rPr>
        <w:t xml:space="preserve"> לרשויות מקומיות לשם הטיפול במפונים (בש"ח)</w:t>
      </w:r>
    </w:p>
    <w:tbl>
      <w:tblPr>
        <w:bidiVisual/>
        <w:tblW w:w="5000" w:type="pct"/>
        <w:tblLook w:val="04A0" w:firstRow="1" w:lastRow="0" w:firstColumn="1" w:lastColumn="0" w:noHBand="0" w:noVBand="1"/>
      </w:tblPr>
      <w:tblGrid>
        <w:gridCol w:w="1859"/>
        <w:gridCol w:w="1383"/>
        <w:gridCol w:w="2610"/>
        <w:gridCol w:w="3068"/>
      </w:tblGrid>
      <w:tr w:rsidR="008F3DB7" w:rsidRPr="008F3DB7" w:rsidTr="002472EA">
        <w:trPr>
          <w:trHeight w:val="313"/>
          <w:tblHeader/>
        </w:trPr>
        <w:tc>
          <w:tcPr>
            <w:tcW w:w="1042" w:type="pct"/>
            <w:tcBorders>
              <w:top w:val="single" w:sz="4" w:space="0" w:color="auto"/>
              <w:left w:val="single" w:sz="4" w:space="0" w:color="auto"/>
              <w:bottom w:val="single" w:sz="8" w:space="0" w:color="auto"/>
              <w:right w:val="single" w:sz="4" w:space="0" w:color="auto"/>
            </w:tcBorders>
            <w:shd w:val="clear" w:color="auto" w:fill="D9D9D9"/>
            <w:hideMark/>
          </w:tcPr>
          <w:p w:rsidR="008F3DB7" w:rsidRPr="008F3DB7" w:rsidRDefault="008F3DB7" w:rsidP="00C256B7">
            <w:pPr>
              <w:spacing w:line="269" w:lineRule="auto"/>
              <w:jc w:val="center"/>
              <w:rPr>
                <w:rFonts w:ascii="David" w:eastAsia="Calibri" w:hAnsi="David"/>
                <w:b/>
                <w:sz w:val="22"/>
                <w:szCs w:val="22"/>
              </w:rPr>
            </w:pPr>
            <w:r w:rsidRPr="008F3DB7">
              <w:rPr>
                <w:rFonts w:ascii="David" w:eastAsia="Calibri" w:hAnsi="David"/>
                <w:b/>
                <w:bCs/>
                <w:sz w:val="22"/>
                <w:szCs w:val="22"/>
                <w:rtl/>
              </w:rPr>
              <w:t>הרשות המקומית</w:t>
            </w:r>
          </w:p>
        </w:tc>
        <w:tc>
          <w:tcPr>
            <w:tcW w:w="775" w:type="pct"/>
            <w:tcBorders>
              <w:top w:val="single" w:sz="4" w:space="0" w:color="auto"/>
              <w:left w:val="single" w:sz="4" w:space="0" w:color="auto"/>
              <w:bottom w:val="single" w:sz="8" w:space="0" w:color="auto"/>
              <w:right w:val="single" w:sz="4" w:space="0" w:color="auto"/>
            </w:tcBorders>
            <w:shd w:val="clear" w:color="auto" w:fill="D9D9D9"/>
            <w:hideMark/>
          </w:tcPr>
          <w:p w:rsidR="008F3DB7" w:rsidRPr="008F3DB7" w:rsidRDefault="008F3DB7" w:rsidP="00C256B7">
            <w:pPr>
              <w:spacing w:line="269" w:lineRule="auto"/>
              <w:jc w:val="center"/>
              <w:rPr>
                <w:rFonts w:ascii="David" w:eastAsia="Calibri" w:hAnsi="David"/>
                <w:b/>
                <w:bCs/>
                <w:sz w:val="22"/>
                <w:szCs w:val="22"/>
                <w:rtl/>
              </w:rPr>
            </w:pPr>
            <w:r w:rsidRPr="008F3DB7">
              <w:rPr>
                <w:rFonts w:ascii="David" w:eastAsia="Calibri" w:hAnsi="David" w:hint="cs"/>
                <w:b/>
                <w:bCs/>
                <w:sz w:val="22"/>
                <w:szCs w:val="22"/>
                <w:rtl/>
              </w:rPr>
              <w:t>הגוף התורם</w:t>
            </w:r>
          </w:p>
        </w:tc>
        <w:tc>
          <w:tcPr>
            <w:tcW w:w="1463" w:type="pct"/>
            <w:tcBorders>
              <w:top w:val="single" w:sz="4" w:space="0" w:color="auto"/>
              <w:left w:val="single" w:sz="4" w:space="0" w:color="auto"/>
              <w:bottom w:val="single" w:sz="8" w:space="0" w:color="auto"/>
              <w:right w:val="single" w:sz="4" w:space="0" w:color="auto"/>
            </w:tcBorders>
            <w:shd w:val="clear" w:color="auto" w:fill="D9D9D9"/>
            <w:hideMark/>
          </w:tcPr>
          <w:p w:rsidR="008F3DB7" w:rsidRPr="008F3DB7" w:rsidRDefault="008F3DB7" w:rsidP="00C256B7">
            <w:pPr>
              <w:spacing w:line="269" w:lineRule="auto"/>
              <w:jc w:val="center"/>
              <w:rPr>
                <w:rFonts w:ascii="David" w:eastAsia="Calibri" w:hAnsi="David"/>
                <w:b/>
                <w:bCs/>
                <w:sz w:val="22"/>
                <w:szCs w:val="22"/>
                <w:rtl/>
              </w:rPr>
            </w:pPr>
            <w:r w:rsidRPr="008F3DB7">
              <w:rPr>
                <w:rFonts w:ascii="David" w:eastAsia="Calibri" w:hAnsi="David"/>
                <w:b/>
                <w:bCs/>
                <w:sz w:val="22"/>
                <w:szCs w:val="22"/>
                <w:rtl/>
              </w:rPr>
              <w:t>סכום התרומה (בש"ח)</w:t>
            </w:r>
          </w:p>
        </w:tc>
        <w:tc>
          <w:tcPr>
            <w:tcW w:w="1720" w:type="pct"/>
            <w:tcBorders>
              <w:top w:val="single" w:sz="4" w:space="0" w:color="auto"/>
              <w:left w:val="single" w:sz="4" w:space="0" w:color="auto"/>
              <w:bottom w:val="single" w:sz="8" w:space="0" w:color="auto"/>
              <w:right w:val="single" w:sz="4" w:space="0" w:color="auto"/>
            </w:tcBorders>
            <w:shd w:val="clear" w:color="auto" w:fill="D9D9D9"/>
            <w:hideMark/>
          </w:tcPr>
          <w:p w:rsidR="008F3DB7" w:rsidRPr="008F3DB7" w:rsidRDefault="008F3DB7" w:rsidP="00C256B7">
            <w:pPr>
              <w:spacing w:line="269" w:lineRule="auto"/>
              <w:jc w:val="center"/>
              <w:rPr>
                <w:rFonts w:ascii="David" w:eastAsia="Calibri" w:hAnsi="David"/>
                <w:b/>
                <w:bCs/>
                <w:sz w:val="22"/>
                <w:szCs w:val="22"/>
                <w:rtl/>
              </w:rPr>
            </w:pPr>
            <w:r w:rsidRPr="008F3DB7">
              <w:rPr>
                <w:rFonts w:ascii="David" w:eastAsia="Calibri" w:hAnsi="David"/>
                <w:b/>
                <w:bCs/>
                <w:sz w:val="22"/>
                <w:szCs w:val="22"/>
                <w:rtl/>
              </w:rPr>
              <w:t>פרטים</w:t>
            </w:r>
          </w:p>
        </w:tc>
      </w:tr>
      <w:tr w:rsidR="00390655" w:rsidRPr="008F3DB7" w:rsidTr="00354ECA">
        <w:trPr>
          <w:trHeight w:val="329"/>
        </w:trPr>
        <w:tc>
          <w:tcPr>
            <w:tcW w:w="1042" w:type="pct"/>
            <w:vMerge w:val="restart"/>
            <w:tcBorders>
              <w:top w:val="nil"/>
              <w:left w:val="single" w:sz="4" w:space="0" w:color="auto"/>
              <w:right w:val="single" w:sz="4" w:space="0" w:color="auto"/>
            </w:tcBorders>
            <w:shd w:val="clear" w:color="auto" w:fill="auto"/>
            <w:noWrap/>
            <w:vAlign w:val="center"/>
          </w:tcPr>
          <w:p w:rsidR="00390655" w:rsidRPr="008F3DB7" w:rsidRDefault="00390655" w:rsidP="00C256B7">
            <w:pPr>
              <w:spacing w:line="269" w:lineRule="auto"/>
              <w:jc w:val="left"/>
              <w:rPr>
                <w:rFonts w:ascii="David" w:eastAsia="Calibri" w:hAnsi="David"/>
                <w:b/>
                <w:bCs/>
                <w:sz w:val="22"/>
                <w:szCs w:val="22"/>
                <w:rtl/>
              </w:rPr>
            </w:pPr>
            <w:r w:rsidRPr="008F3DB7">
              <w:rPr>
                <w:rFonts w:ascii="David" w:eastAsia="Calibri" w:hAnsi="David"/>
                <w:b/>
                <w:bCs/>
                <w:sz w:val="22"/>
                <w:szCs w:val="22"/>
                <w:rtl/>
              </w:rPr>
              <w:t>מטולה</w:t>
            </w:r>
          </w:p>
        </w:tc>
        <w:tc>
          <w:tcPr>
            <w:tcW w:w="775" w:type="pct"/>
            <w:tcBorders>
              <w:top w:val="nil"/>
              <w:left w:val="single" w:sz="4" w:space="0" w:color="auto"/>
              <w:bottom w:val="single" w:sz="8" w:space="0" w:color="auto"/>
              <w:right w:val="single" w:sz="4" w:space="0" w:color="auto"/>
            </w:tcBorders>
            <w:shd w:val="clear" w:color="auto" w:fill="auto"/>
          </w:tcPr>
          <w:p w:rsidR="00390655" w:rsidRPr="008F3DB7" w:rsidRDefault="00390655" w:rsidP="00C256B7">
            <w:pPr>
              <w:spacing w:line="269" w:lineRule="auto"/>
              <w:jc w:val="left"/>
              <w:rPr>
                <w:rFonts w:ascii="David" w:eastAsia="Calibri" w:hAnsi="David"/>
                <w:sz w:val="22"/>
                <w:szCs w:val="22"/>
                <w:rtl/>
              </w:rPr>
            </w:pPr>
            <w:r w:rsidRPr="008F3DB7">
              <w:rPr>
                <w:rFonts w:ascii="David" w:eastAsia="Calibri" w:hAnsi="David" w:hint="cs"/>
                <w:sz w:val="22"/>
                <w:szCs w:val="22"/>
                <w:rtl/>
              </w:rPr>
              <w:t>א</w:t>
            </w:r>
          </w:p>
        </w:tc>
        <w:tc>
          <w:tcPr>
            <w:tcW w:w="1463" w:type="pct"/>
            <w:tcBorders>
              <w:top w:val="nil"/>
              <w:left w:val="single" w:sz="4" w:space="0" w:color="auto"/>
              <w:bottom w:val="single" w:sz="8" w:space="0" w:color="auto"/>
              <w:right w:val="single" w:sz="4" w:space="0" w:color="auto"/>
            </w:tcBorders>
            <w:shd w:val="clear" w:color="auto" w:fill="auto"/>
            <w:noWrap/>
          </w:tcPr>
          <w:p w:rsidR="00390655" w:rsidRPr="008F3DB7" w:rsidRDefault="00390655" w:rsidP="00C256B7">
            <w:pPr>
              <w:spacing w:line="269" w:lineRule="auto"/>
              <w:jc w:val="left"/>
              <w:rPr>
                <w:rFonts w:ascii="David" w:eastAsia="Calibri" w:hAnsi="David"/>
                <w:sz w:val="22"/>
                <w:szCs w:val="22"/>
              </w:rPr>
            </w:pPr>
            <w:r w:rsidRPr="008F3DB7">
              <w:rPr>
                <w:rFonts w:ascii="David" w:eastAsia="Calibri" w:hAnsi="David"/>
                <w:sz w:val="22"/>
                <w:szCs w:val="22"/>
              </w:rPr>
              <w:t xml:space="preserve"> 1,083,000 </w:t>
            </w:r>
          </w:p>
        </w:tc>
        <w:tc>
          <w:tcPr>
            <w:tcW w:w="1720" w:type="pct"/>
            <w:tcBorders>
              <w:top w:val="nil"/>
              <w:left w:val="single" w:sz="4" w:space="0" w:color="auto"/>
              <w:bottom w:val="single" w:sz="8" w:space="0" w:color="auto"/>
              <w:right w:val="single" w:sz="4" w:space="0" w:color="auto"/>
            </w:tcBorders>
            <w:shd w:val="clear" w:color="auto" w:fill="auto"/>
            <w:vAlign w:val="center"/>
          </w:tcPr>
          <w:p w:rsidR="00390655" w:rsidRPr="008F3DB7" w:rsidRDefault="00390655" w:rsidP="00C256B7">
            <w:pPr>
              <w:spacing w:line="269" w:lineRule="auto"/>
              <w:jc w:val="left"/>
              <w:rPr>
                <w:rFonts w:ascii="David" w:eastAsia="Calibri" w:hAnsi="David"/>
                <w:sz w:val="22"/>
                <w:szCs w:val="22"/>
                <w:rtl/>
              </w:rPr>
            </w:pPr>
            <w:r w:rsidRPr="008F3DB7">
              <w:rPr>
                <w:rFonts w:ascii="David" w:eastAsia="Calibri" w:hAnsi="David"/>
                <w:sz w:val="22"/>
                <w:szCs w:val="22"/>
                <w:rtl/>
              </w:rPr>
              <w:t>חדר חמ"ל נייד, רכב גורר, אבטחה וציוד מחשבים לילדים</w:t>
            </w:r>
          </w:p>
        </w:tc>
      </w:tr>
      <w:tr w:rsidR="00390655" w:rsidRPr="008F3DB7" w:rsidTr="00354ECA">
        <w:trPr>
          <w:trHeight w:val="213"/>
        </w:trPr>
        <w:tc>
          <w:tcPr>
            <w:tcW w:w="1042" w:type="pct"/>
            <w:vMerge/>
            <w:tcBorders>
              <w:left w:val="single" w:sz="4" w:space="0" w:color="auto"/>
              <w:bottom w:val="single" w:sz="8" w:space="0" w:color="auto"/>
              <w:right w:val="single" w:sz="4" w:space="0" w:color="auto"/>
            </w:tcBorders>
            <w:shd w:val="clear" w:color="auto" w:fill="auto"/>
            <w:noWrap/>
            <w:vAlign w:val="center"/>
          </w:tcPr>
          <w:p w:rsidR="00390655" w:rsidRPr="008F3DB7" w:rsidRDefault="00390655" w:rsidP="00C256B7">
            <w:pPr>
              <w:spacing w:line="269" w:lineRule="auto"/>
              <w:jc w:val="left"/>
              <w:rPr>
                <w:rFonts w:ascii="David" w:eastAsia="Calibri" w:hAnsi="David"/>
                <w:b/>
                <w:bCs/>
                <w:sz w:val="22"/>
                <w:szCs w:val="22"/>
                <w:rtl/>
              </w:rPr>
            </w:pPr>
          </w:p>
        </w:tc>
        <w:tc>
          <w:tcPr>
            <w:tcW w:w="775" w:type="pct"/>
            <w:tcBorders>
              <w:top w:val="nil"/>
              <w:left w:val="single" w:sz="4" w:space="0" w:color="auto"/>
              <w:bottom w:val="single" w:sz="8" w:space="0" w:color="auto"/>
              <w:right w:val="single" w:sz="4" w:space="0" w:color="auto"/>
            </w:tcBorders>
            <w:shd w:val="clear" w:color="auto" w:fill="auto"/>
          </w:tcPr>
          <w:p w:rsidR="00390655" w:rsidRPr="008F3DB7" w:rsidRDefault="00390655" w:rsidP="00C256B7">
            <w:pPr>
              <w:spacing w:line="269" w:lineRule="auto"/>
              <w:jc w:val="left"/>
              <w:rPr>
                <w:rFonts w:ascii="David" w:eastAsia="Calibri" w:hAnsi="David"/>
                <w:sz w:val="22"/>
                <w:szCs w:val="22"/>
                <w:rtl/>
              </w:rPr>
            </w:pPr>
            <w:r w:rsidRPr="008F3DB7">
              <w:rPr>
                <w:rFonts w:ascii="David" w:eastAsia="Calibri" w:hAnsi="David" w:hint="cs"/>
                <w:sz w:val="22"/>
                <w:szCs w:val="22"/>
                <w:rtl/>
              </w:rPr>
              <w:t>ב</w:t>
            </w:r>
          </w:p>
        </w:tc>
        <w:tc>
          <w:tcPr>
            <w:tcW w:w="1463" w:type="pct"/>
            <w:tcBorders>
              <w:top w:val="nil"/>
              <w:left w:val="single" w:sz="4" w:space="0" w:color="auto"/>
              <w:bottom w:val="single" w:sz="8" w:space="0" w:color="auto"/>
              <w:right w:val="single" w:sz="4" w:space="0" w:color="auto"/>
            </w:tcBorders>
            <w:shd w:val="clear" w:color="auto" w:fill="auto"/>
            <w:noWrap/>
          </w:tcPr>
          <w:p w:rsidR="00390655" w:rsidRPr="008F3DB7" w:rsidRDefault="00390655" w:rsidP="00C256B7">
            <w:pPr>
              <w:spacing w:line="269" w:lineRule="auto"/>
              <w:jc w:val="left"/>
              <w:rPr>
                <w:rFonts w:ascii="David" w:eastAsia="Calibri" w:hAnsi="David"/>
                <w:sz w:val="22"/>
                <w:szCs w:val="22"/>
              </w:rPr>
            </w:pPr>
            <w:r w:rsidRPr="008F3DB7">
              <w:rPr>
                <w:rFonts w:ascii="David" w:eastAsia="Calibri" w:hAnsi="David"/>
                <w:sz w:val="22"/>
                <w:szCs w:val="22"/>
              </w:rPr>
              <w:t xml:space="preserve">600,000 </w:t>
            </w:r>
          </w:p>
        </w:tc>
        <w:tc>
          <w:tcPr>
            <w:tcW w:w="1720" w:type="pct"/>
            <w:tcBorders>
              <w:top w:val="nil"/>
              <w:left w:val="single" w:sz="4" w:space="0" w:color="auto"/>
              <w:bottom w:val="single" w:sz="8" w:space="0" w:color="auto"/>
              <w:right w:val="single" w:sz="4" w:space="0" w:color="auto"/>
            </w:tcBorders>
            <w:shd w:val="clear" w:color="auto" w:fill="auto"/>
            <w:vAlign w:val="center"/>
          </w:tcPr>
          <w:p w:rsidR="00390655" w:rsidRPr="008F3DB7" w:rsidRDefault="00390655" w:rsidP="00C256B7">
            <w:pPr>
              <w:spacing w:line="269" w:lineRule="auto"/>
              <w:jc w:val="left"/>
              <w:rPr>
                <w:rFonts w:ascii="David" w:eastAsia="Calibri" w:hAnsi="David"/>
                <w:sz w:val="22"/>
                <w:szCs w:val="22"/>
                <w:rtl/>
              </w:rPr>
            </w:pPr>
            <w:r w:rsidRPr="008F3DB7">
              <w:rPr>
                <w:rFonts w:ascii="David" w:eastAsia="Calibri" w:hAnsi="David"/>
                <w:sz w:val="22"/>
                <w:szCs w:val="22"/>
                <w:rtl/>
              </w:rPr>
              <w:t>סיוע</w:t>
            </w:r>
            <w:r w:rsidRPr="008F3DB7">
              <w:rPr>
                <w:rFonts w:ascii="David" w:eastAsia="Calibri" w:hAnsi="David"/>
                <w:sz w:val="22"/>
                <w:szCs w:val="22"/>
              </w:rPr>
              <w:t xml:space="preserve"> </w:t>
            </w:r>
            <w:r w:rsidRPr="008F3DB7">
              <w:rPr>
                <w:rFonts w:ascii="David" w:eastAsia="Calibri" w:hAnsi="David"/>
                <w:sz w:val="22"/>
                <w:szCs w:val="22"/>
                <w:rtl/>
              </w:rPr>
              <w:t>חירום מידי</w:t>
            </w:r>
          </w:p>
        </w:tc>
      </w:tr>
      <w:tr w:rsidR="00390655" w:rsidRPr="008F3DB7" w:rsidTr="00162FAE">
        <w:trPr>
          <w:trHeight w:val="232"/>
        </w:trPr>
        <w:tc>
          <w:tcPr>
            <w:tcW w:w="1042" w:type="pct"/>
            <w:vMerge w:val="restart"/>
            <w:tcBorders>
              <w:top w:val="nil"/>
              <w:left w:val="single" w:sz="4" w:space="0" w:color="auto"/>
              <w:right w:val="single" w:sz="4" w:space="0" w:color="auto"/>
            </w:tcBorders>
            <w:shd w:val="clear" w:color="auto" w:fill="auto"/>
            <w:noWrap/>
            <w:vAlign w:val="center"/>
          </w:tcPr>
          <w:p w:rsidR="00390655" w:rsidRPr="008F3DB7" w:rsidRDefault="00390655" w:rsidP="00C256B7">
            <w:pPr>
              <w:spacing w:line="269" w:lineRule="auto"/>
              <w:jc w:val="left"/>
              <w:rPr>
                <w:rFonts w:ascii="David" w:eastAsia="Calibri" w:hAnsi="David"/>
                <w:b/>
                <w:bCs/>
                <w:sz w:val="22"/>
                <w:szCs w:val="22"/>
                <w:rtl/>
              </w:rPr>
            </w:pPr>
            <w:r w:rsidRPr="008F3DB7">
              <w:rPr>
                <w:rFonts w:ascii="David" w:eastAsia="Calibri" w:hAnsi="David"/>
                <w:b/>
                <w:bCs/>
                <w:sz w:val="22"/>
                <w:szCs w:val="22"/>
                <w:rtl/>
              </w:rPr>
              <w:t>שלומי</w:t>
            </w:r>
          </w:p>
        </w:tc>
        <w:tc>
          <w:tcPr>
            <w:tcW w:w="775" w:type="pct"/>
            <w:tcBorders>
              <w:top w:val="nil"/>
              <w:left w:val="single" w:sz="4" w:space="0" w:color="auto"/>
              <w:bottom w:val="single" w:sz="8" w:space="0" w:color="auto"/>
              <w:right w:val="single" w:sz="4" w:space="0" w:color="auto"/>
            </w:tcBorders>
            <w:shd w:val="clear" w:color="auto" w:fill="auto"/>
          </w:tcPr>
          <w:p w:rsidR="00390655" w:rsidRPr="008F3DB7" w:rsidRDefault="00390655" w:rsidP="00C256B7">
            <w:pPr>
              <w:spacing w:line="269" w:lineRule="auto"/>
              <w:jc w:val="left"/>
              <w:rPr>
                <w:rFonts w:ascii="David" w:eastAsia="Calibri" w:hAnsi="David"/>
                <w:sz w:val="22"/>
                <w:szCs w:val="22"/>
                <w:rtl/>
              </w:rPr>
            </w:pPr>
            <w:r w:rsidRPr="008F3DB7">
              <w:rPr>
                <w:rFonts w:ascii="David" w:eastAsia="Calibri" w:hAnsi="David" w:hint="cs"/>
                <w:sz w:val="22"/>
                <w:szCs w:val="22"/>
                <w:rtl/>
              </w:rPr>
              <w:t>ג</w:t>
            </w:r>
          </w:p>
        </w:tc>
        <w:tc>
          <w:tcPr>
            <w:tcW w:w="1463" w:type="pct"/>
            <w:tcBorders>
              <w:top w:val="nil"/>
              <w:left w:val="single" w:sz="4" w:space="0" w:color="auto"/>
              <w:bottom w:val="single" w:sz="8" w:space="0" w:color="auto"/>
              <w:right w:val="single" w:sz="4" w:space="0" w:color="auto"/>
            </w:tcBorders>
            <w:shd w:val="clear" w:color="auto" w:fill="auto"/>
            <w:noWrap/>
          </w:tcPr>
          <w:p w:rsidR="00390655" w:rsidRPr="008F3DB7" w:rsidRDefault="00390655" w:rsidP="00C256B7">
            <w:pPr>
              <w:spacing w:line="269" w:lineRule="auto"/>
              <w:jc w:val="left"/>
              <w:rPr>
                <w:rFonts w:ascii="David" w:eastAsia="Calibri" w:hAnsi="David"/>
                <w:sz w:val="22"/>
                <w:szCs w:val="22"/>
              </w:rPr>
            </w:pPr>
            <w:r w:rsidRPr="008F3DB7">
              <w:rPr>
                <w:rFonts w:ascii="David" w:eastAsia="Calibri" w:hAnsi="David"/>
                <w:sz w:val="22"/>
                <w:szCs w:val="22"/>
              </w:rPr>
              <w:t>500,000</w:t>
            </w:r>
          </w:p>
        </w:tc>
        <w:tc>
          <w:tcPr>
            <w:tcW w:w="1720" w:type="pct"/>
            <w:tcBorders>
              <w:top w:val="nil"/>
              <w:left w:val="single" w:sz="4" w:space="0" w:color="auto"/>
              <w:bottom w:val="single" w:sz="8" w:space="0" w:color="auto"/>
              <w:right w:val="single" w:sz="4" w:space="0" w:color="auto"/>
            </w:tcBorders>
            <w:shd w:val="clear" w:color="auto" w:fill="auto"/>
            <w:vAlign w:val="center"/>
          </w:tcPr>
          <w:p w:rsidR="00390655" w:rsidRPr="008F3DB7" w:rsidRDefault="00390655" w:rsidP="00C256B7">
            <w:pPr>
              <w:spacing w:line="269" w:lineRule="auto"/>
              <w:jc w:val="left"/>
              <w:rPr>
                <w:rFonts w:ascii="David" w:eastAsia="Calibri" w:hAnsi="David"/>
                <w:sz w:val="22"/>
                <w:szCs w:val="22"/>
                <w:rtl/>
              </w:rPr>
            </w:pPr>
          </w:p>
        </w:tc>
      </w:tr>
      <w:tr w:rsidR="00390655" w:rsidRPr="008F3DB7" w:rsidTr="00162FAE">
        <w:trPr>
          <w:trHeight w:val="329"/>
        </w:trPr>
        <w:tc>
          <w:tcPr>
            <w:tcW w:w="1042" w:type="pct"/>
            <w:vMerge/>
            <w:tcBorders>
              <w:left w:val="single" w:sz="4" w:space="0" w:color="auto"/>
              <w:bottom w:val="single" w:sz="8" w:space="0" w:color="auto"/>
              <w:right w:val="single" w:sz="4" w:space="0" w:color="auto"/>
            </w:tcBorders>
            <w:shd w:val="clear" w:color="auto" w:fill="auto"/>
            <w:noWrap/>
            <w:vAlign w:val="center"/>
          </w:tcPr>
          <w:p w:rsidR="00390655" w:rsidRPr="008F3DB7" w:rsidRDefault="00390655" w:rsidP="00C256B7">
            <w:pPr>
              <w:spacing w:line="269" w:lineRule="auto"/>
              <w:jc w:val="left"/>
              <w:rPr>
                <w:rFonts w:ascii="David" w:eastAsia="Calibri" w:hAnsi="David"/>
                <w:b/>
                <w:bCs/>
                <w:sz w:val="22"/>
                <w:szCs w:val="22"/>
                <w:rtl/>
              </w:rPr>
            </w:pPr>
          </w:p>
        </w:tc>
        <w:tc>
          <w:tcPr>
            <w:tcW w:w="775" w:type="pct"/>
            <w:tcBorders>
              <w:top w:val="nil"/>
              <w:left w:val="single" w:sz="4" w:space="0" w:color="auto"/>
              <w:bottom w:val="single" w:sz="8" w:space="0" w:color="auto"/>
              <w:right w:val="single" w:sz="4" w:space="0" w:color="auto"/>
            </w:tcBorders>
            <w:shd w:val="clear" w:color="auto" w:fill="auto"/>
          </w:tcPr>
          <w:p w:rsidR="00390655" w:rsidRPr="008F3DB7" w:rsidRDefault="00390655" w:rsidP="00C256B7">
            <w:pPr>
              <w:spacing w:line="269" w:lineRule="auto"/>
              <w:jc w:val="left"/>
              <w:rPr>
                <w:rFonts w:ascii="David" w:eastAsia="Calibri" w:hAnsi="David"/>
                <w:sz w:val="22"/>
                <w:szCs w:val="22"/>
                <w:rtl/>
              </w:rPr>
            </w:pPr>
            <w:r w:rsidRPr="008F3DB7">
              <w:rPr>
                <w:rFonts w:ascii="David" w:eastAsia="Calibri" w:hAnsi="David" w:hint="cs"/>
                <w:sz w:val="22"/>
                <w:szCs w:val="22"/>
                <w:rtl/>
              </w:rPr>
              <w:t>ב</w:t>
            </w:r>
          </w:p>
        </w:tc>
        <w:tc>
          <w:tcPr>
            <w:tcW w:w="1463" w:type="pct"/>
            <w:tcBorders>
              <w:top w:val="nil"/>
              <w:left w:val="single" w:sz="4" w:space="0" w:color="auto"/>
              <w:bottom w:val="single" w:sz="8" w:space="0" w:color="auto"/>
              <w:right w:val="single" w:sz="4" w:space="0" w:color="auto"/>
            </w:tcBorders>
            <w:shd w:val="clear" w:color="auto" w:fill="auto"/>
            <w:noWrap/>
          </w:tcPr>
          <w:p w:rsidR="00390655" w:rsidRPr="008F3DB7" w:rsidRDefault="00390655" w:rsidP="00C256B7">
            <w:pPr>
              <w:spacing w:line="269" w:lineRule="auto"/>
              <w:jc w:val="left"/>
              <w:rPr>
                <w:rFonts w:ascii="David" w:eastAsia="Calibri" w:hAnsi="David"/>
                <w:sz w:val="22"/>
                <w:szCs w:val="22"/>
              </w:rPr>
            </w:pPr>
            <w:r w:rsidRPr="008F3DB7">
              <w:rPr>
                <w:rFonts w:ascii="David" w:eastAsia="Calibri" w:hAnsi="David"/>
                <w:sz w:val="22"/>
                <w:szCs w:val="22"/>
              </w:rPr>
              <w:t>700,000</w:t>
            </w:r>
          </w:p>
        </w:tc>
        <w:tc>
          <w:tcPr>
            <w:tcW w:w="1720" w:type="pct"/>
            <w:tcBorders>
              <w:top w:val="nil"/>
              <w:left w:val="single" w:sz="4" w:space="0" w:color="auto"/>
              <w:bottom w:val="single" w:sz="8" w:space="0" w:color="auto"/>
              <w:right w:val="single" w:sz="4" w:space="0" w:color="auto"/>
            </w:tcBorders>
            <w:shd w:val="clear" w:color="auto" w:fill="auto"/>
            <w:vAlign w:val="center"/>
          </w:tcPr>
          <w:p w:rsidR="00390655" w:rsidRPr="008F3DB7" w:rsidRDefault="00390655" w:rsidP="00C256B7">
            <w:pPr>
              <w:spacing w:line="269" w:lineRule="auto"/>
              <w:jc w:val="left"/>
              <w:rPr>
                <w:rFonts w:ascii="David" w:eastAsia="Calibri" w:hAnsi="David"/>
                <w:sz w:val="22"/>
                <w:szCs w:val="22"/>
                <w:rtl/>
              </w:rPr>
            </w:pPr>
            <w:r w:rsidRPr="008F3DB7">
              <w:rPr>
                <w:rFonts w:ascii="David" w:eastAsia="Calibri" w:hAnsi="David"/>
                <w:sz w:val="22"/>
                <w:szCs w:val="22"/>
                <w:rtl/>
              </w:rPr>
              <w:t>סיוע לצרכים הומניטריים לפי שיקול דעת הרשות</w:t>
            </w:r>
          </w:p>
        </w:tc>
      </w:tr>
      <w:tr w:rsidR="00390655" w:rsidRPr="008F3DB7" w:rsidTr="0087275C">
        <w:trPr>
          <w:trHeight w:val="145"/>
        </w:trPr>
        <w:tc>
          <w:tcPr>
            <w:tcW w:w="1042" w:type="pct"/>
            <w:vMerge w:val="restart"/>
            <w:tcBorders>
              <w:top w:val="nil"/>
              <w:left w:val="single" w:sz="4" w:space="0" w:color="auto"/>
              <w:right w:val="single" w:sz="4" w:space="0" w:color="auto"/>
            </w:tcBorders>
            <w:shd w:val="clear" w:color="auto" w:fill="auto"/>
            <w:noWrap/>
            <w:vAlign w:val="center"/>
          </w:tcPr>
          <w:p w:rsidR="00390655" w:rsidRPr="008F3DB7" w:rsidRDefault="00390655" w:rsidP="00C256B7">
            <w:pPr>
              <w:spacing w:line="269" w:lineRule="auto"/>
              <w:jc w:val="left"/>
              <w:rPr>
                <w:rFonts w:ascii="David" w:eastAsia="Calibri" w:hAnsi="David"/>
                <w:b/>
                <w:bCs/>
                <w:sz w:val="22"/>
                <w:szCs w:val="22"/>
                <w:rtl/>
              </w:rPr>
            </w:pPr>
            <w:r w:rsidRPr="008F3DB7">
              <w:rPr>
                <w:rFonts w:ascii="David" w:eastAsia="Calibri" w:hAnsi="David"/>
                <w:b/>
                <w:bCs/>
                <w:sz w:val="22"/>
                <w:szCs w:val="22"/>
                <w:rtl/>
              </w:rPr>
              <w:t>אשכול</w:t>
            </w:r>
          </w:p>
        </w:tc>
        <w:tc>
          <w:tcPr>
            <w:tcW w:w="775" w:type="pct"/>
            <w:tcBorders>
              <w:top w:val="nil"/>
              <w:left w:val="single" w:sz="4" w:space="0" w:color="auto"/>
              <w:bottom w:val="single" w:sz="8" w:space="0" w:color="auto"/>
              <w:right w:val="single" w:sz="4" w:space="0" w:color="auto"/>
            </w:tcBorders>
            <w:shd w:val="clear" w:color="auto" w:fill="auto"/>
          </w:tcPr>
          <w:p w:rsidR="00390655" w:rsidRPr="008F3DB7" w:rsidRDefault="00390655" w:rsidP="00C256B7">
            <w:pPr>
              <w:spacing w:line="269" w:lineRule="auto"/>
              <w:jc w:val="left"/>
              <w:rPr>
                <w:rFonts w:ascii="David" w:eastAsia="Calibri" w:hAnsi="David"/>
                <w:sz w:val="22"/>
                <w:szCs w:val="22"/>
                <w:rtl/>
              </w:rPr>
            </w:pPr>
            <w:r w:rsidRPr="008F3DB7">
              <w:rPr>
                <w:rFonts w:ascii="David" w:eastAsia="Calibri" w:hAnsi="David" w:hint="cs"/>
                <w:sz w:val="22"/>
                <w:szCs w:val="22"/>
                <w:rtl/>
              </w:rPr>
              <w:t>ד</w:t>
            </w:r>
          </w:p>
        </w:tc>
        <w:tc>
          <w:tcPr>
            <w:tcW w:w="1463" w:type="pct"/>
            <w:tcBorders>
              <w:top w:val="nil"/>
              <w:left w:val="single" w:sz="4" w:space="0" w:color="auto"/>
              <w:bottom w:val="single" w:sz="8" w:space="0" w:color="auto"/>
              <w:right w:val="single" w:sz="4" w:space="0" w:color="auto"/>
            </w:tcBorders>
            <w:shd w:val="clear" w:color="auto" w:fill="auto"/>
            <w:noWrap/>
          </w:tcPr>
          <w:p w:rsidR="00390655" w:rsidRPr="008F3DB7" w:rsidRDefault="00390655" w:rsidP="00C256B7">
            <w:pPr>
              <w:spacing w:line="269" w:lineRule="auto"/>
              <w:jc w:val="left"/>
              <w:rPr>
                <w:rFonts w:ascii="David" w:eastAsia="Calibri" w:hAnsi="David"/>
                <w:sz w:val="22"/>
                <w:szCs w:val="22"/>
              </w:rPr>
            </w:pPr>
            <w:r w:rsidRPr="008F3DB7">
              <w:rPr>
                <w:rFonts w:ascii="David" w:eastAsia="Calibri" w:hAnsi="David"/>
                <w:sz w:val="22"/>
                <w:szCs w:val="22"/>
              </w:rPr>
              <w:t xml:space="preserve">500,000 </w:t>
            </w:r>
          </w:p>
        </w:tc>
        <w:tc>
          <w:tcPr>
            <w:tcW w:w="1720" w:type="pct"/>
            <w:tcBorders>
              <w:top w:val="nil"/>
              <w:left w:val="single" w:sz="4" w:space="0" w:color="auto"/>
              <w:bottom w:val="single" w:sz="8" w:space="0" w:color="auto"/>
              <w:right w:val="single" w:sz="4" w:space="0" w:color="auto"/>
            </w:tcBorders>
            <w:shd w:val="clear" w:color="auto" w:fill="auto"/>
            <w:vAlign w:val="center"/>
          </w:tcPr>
          <w:p w:rsidR="00390655" w:rsidRPr="008F3DB7" w:rsidRDefault="00390655" w:rsidP="00C256B7">
            <w:pPr>
              <w:spacing w:line="269" w:lineRule="auto"/>
              <w:jc w:val="left"/>
              <w:rPr>
                <w:rFonts w:ascii="David" w:eastAsia="Calibri" w:hAnsi="David"/>
                <w:sz w:val="22"/>
                <w:szCs w:val="22"/>
                <w:rtl/>
              </w:rPr>
            </w:pPr>
            <w:r w:rsidRPr="008F3DB7">
              <w:rPr>
                <w:rFonts w:ascii="Arial" w:eastAsia="Calibri" w:hAnsi="Arial"/>
                <w:sz w:val="22"/>
                <w:szCs w:val="22"/>
              </w:rPr>
              <w:t> </w:t>
            </w:r>
          </w:p>
        </w:tc>
      </w:tr>
      <w:tr w:rsidR="00390655" w:rsidRPr="008F3DB7" w:rsidTr="0087275C">
        <w:trPr>
          <w:trHeight w:val="303"/>
        </w:trPr>
        <w:tc>
          <w:tcPr>
            <w:tcW w:w="1042" w:type="pct"/>
            <w:vMerge/>
            <w:tcBorders>
              <w:left w:val="single" w:sz="4" w:space="0" w:color="auto"/>
              <w:right w:val="single" w:sz="4" w:space="0" w:color="auto"/>
            </w:tcBorders>
            <w:shd w:val="clear" w:color="auto" w:fill="auto"/>
            <w:noWrap/>
            <w:vAlign w:val="center"/>
          </w:tcPr>
          <w:p w:rsidR="00390655" w:rsidRPr="008F3DB7" w:rsidRDefault="00390655" w:rsidP="00C256B7">
            <w:pPr>
              <w:spacing w:line="269" w:lineRule="auto"/>
              <w:jc w:val="left"/>
              <w:rPr>
                <w:rFonts w:ascii="David" w:eastAsia="Calibri" w:hAnsi="David"/>
                <w:b/>
                <w:bCs/>
                <w:sz w:val="22"/>
                <w:szCs w:val="22"/>
                <w:rtl/>
              </w:rPr>
            </w:pPr>
          </w:p>
        </w:tc>
        <w:tc>
          <w:tcPr>
            <w:tcW w:w="775" w:type="pct"/>
            <w:tcBorders>
              <w:top w:val="nil"/>
              <w:left w:val="single" w:sz="4" w:space="0" w:color="auto"/>
              <w:bottom w:val="single" w:sz="8" w:space="0" w:color="auto"/>
              <w:right w:val="single" w:sz="4" w:space="0" w:color="auto"/>
            </w:tcBorders>
            <w:shd w:val="clear" w:color="auto" w:fill="auto"/>
          </w:tcPr>
          <w:p w:rsidR="00390655" w:rsidRPr="008F3DB7" w:rsidRDefault="00390655" w:rsidP="00C256B7">
            <w:pPr>
              <w:spacing w:line="269" w:lineRule="auto"/>
              <w:jc w:val="left"/>
              <w:rPr>
                <w:rFonts w:ascii="David" w:eastAsia="Calibri" w:hAnsi="David"/>
                <w:sz w:val="22"/>
                <w:szCs w:val="22"/>
                <w:rtl/>
              </w:rPr>
            </w:pPr>
            <w:r w:rsidRPr="008F3DB7">
              <w:rPr>
                <w:rFonts w:ascii="David" w:eastAsia="Calibri" w:hAnsi="David" w:hint="cs"/>
                <w:sz w:val="22"/>
                <w:szCs w:val="22"/>
                <w:rtl/>
              </w:rPr>
              <w:t>ב</w:t>
            </w:r>
          </w:p>
        </w:tc>
        <w:tc>
          <w:tcPr>
            <w:tcW w:w="1463" w:type="pct"/>
            <w:tcBorders>
              <w:top w:val="nil"/>
              <w:left w:val="single" w:sz="4" w:space="0" w:color="auto"/>
              <w:bottom w:val="single" w:sz="8" w:space="0" w:color="auto"/>
              <w:right w:val="single" w:sz="4" w:space="0" w:color="auto"/>
            </w:tcBorders>
            <w:shd w:val="clear" w:color="auto" w:fill="auto"/>
            <w:noWrap/>
          </w:tcPr>
          <w:p w:rsidR="00390655" w:rsidRPr="008F3DB7" w:rsidRDefault="00390655" w:rsidP="00C256B7">
            <w:pPr>
              <w:spacing w:line="269" w:lineRule="auto"/>
              <w:jc w:val="left"/>
              <w:rPr>
                <w:rFonts w:ascii="David" w:eastAsia="Calibri" w:hAnsi="David"/>
                <w:sz w:val="22"/>
                <w:szCs w:val="22"/>
              </w:rPr>
            </w:pPr>
            <w:r w:rsidRPr="008F3DB7">
              <w:rPr>
                <w:rFonts w:ascii="David" w:eastAsia="Calibri" w:hAnsi="David"/>
                <w:sz w:val="22"/>
                <w:szCs w:val="22"/>
              </w:rPr>
              <w:t xml:space="preserve"> 1,500,000 </w:t>
            </w:r>
          </w:p>
        </w:tc>
        <w:tc>
          <w:tcPr>
            <w:tcW w:w="1720" w:type="pct"/>
            <w:tcBorders>
              <w:top w:val="nil"/>
              <w:left w:val="single" w:sz="4" w:space="0" w:color="auto"/>
              <w:bottom w:val="single" w:sz="8" w:space="0" w:color="auto"/>
              <w:right w:val="single" w:sz="4" w:space="0" w:color="auto"/>
            </w:tcBorders>
            <w:shd w:val="clear" w:color="auto" w:fill="auto"/>
            <w:vAlign w:val="center"/>
          </w:tcPr>
          <w:p w:rsidR="00390655" w:rsidRPr="008F3DB7" w:rsidRDefault="00390655" w:rsidP="00C256B7">
            <w:pPr>
              <w:spacing w:line="269" w:lineRule="auto"/>
              <w:jc w:val="left"/>
              <w:rPr>
                <w:rFonts w:ascii="David" w:eastAsia="Calibri" w:hAnsi="David"/>
                <w:sz w:val="22"/>
                <w:szCs w:val="22"/>
                <w:rtl/>
              </w:rPr>
            </w:pPr>
            <w:r w:rsidRPr="008F3DB7">
              <w:rPr>
                <w:rFonts w:ascii="Arial" w:eastAsia="Calibri" w:hAnsi="Arial"/>
                <w:sz w:val="22"/>
                <w:szCs w:val="22"/>
              </w:rPr>
              <w:t> </w:t>
            </w:r>
          </w:p>
        </w:tc>
      </w:tr>
      <w:tr w:rsidR="00390655" w:rsidRPr="008F3DB7" w:rsidTr="0087275C">
        <w:trPr>
          <w:trHeight w:val="252"/>
        </w:trPr>
        <w:tc>
          <w:tcPr>
            <w:tcW w:w="1042" w:type="pct"/>
            <w:vMerge/>
            <w:tcBorders>
              <w:left w:val="single" w:sz="4" w:space="0" w:color="auto"/>
              <w:right w:val="single" w:sz="4" w:space="0" w:color="auto"/>
            </w:tcBorders>
            <w:shd w:val="clear" w:color="auto" w:fill="auto"/>
            <w:noWrap/>
            <w:vAlign w:val="center"/>
          </w:tcPr>
          <w:p w:rsidR="00390655" w:rsidRPr="008F3DB7" w:rsidRDefault="00390655" w:rsidP="00C256B7">
            <w:pPr>
              <w:spacing w:line="269" w:lineRule="auto"/>
              <w:jc w:val="left"/>
              <w:rPr>
                <w:rFonts w:ascii="David" w:eastAsia="Calibri" w:hAnsi="David"/>
                <w:b/>
                <w:bCs/>
                <w:sz w:val="22"/>
                <w:szCs w:val="22"/>
                <w:rtl/>
              </w:rPr>
            </w:pPr>
          </w:p>
        </w:tc>
        <w:tc>
          <w:tcPr>
            <w:tcW w:w="775" w:type="pct"/>
            <w:tcBorders>
              <w:top w:val="nil"/>
              <w:left w:val="single" w:sz="4" w:space="0" w:color="auto"/>
              <w:bottom w:val="single" w:sz="8" w:space="0" w:color="auto"/>
              <w:right w:val="single" w:sz="4" w:space="0" w:color="auto"/>
            </w:tcBorders>
            <w:shd w:val="clear" w:color="auto" w:fill="auto"/>
          </w:tcPr>
          <w:p w:rsidR="00390655" w:rsidRPr="008F3DB7" w:rsidRDefault="00390655" w:rsidP="00C256B7">
            <w:pPr>
              <w:spacing w:line="269" w:lineRule="auto"/>
              <w:jc w:val="left"/>
              <w:rPr>
                <w:rFonts w:ascii="David" w:eastAsia="Calibri" w:hAnsi="David"/>
                <w:sz w:val="22"/>
                <w:szCs w:val="22"/>
                <w:rtl/>
              </w:rPr>
            </w:pPr>
            <w:r w:rsidRPr="008F3DB7">
              <w:rPr>
                <w:rFonts w:ascii="David" w:eastAsia="Calibri" w:hAnsi="David" w:hint="cs"/>
                <w:sz w:val="22"/>
                <w:szCs w:val="22"/>
                <w:rtl/>
              </w:rPr>
              <w:t>ה</w:t>
            </w:r>
          </w:p>
        </w:tc>
        <w:tc>
          <w:tcPr>
            <w:tcW w:w="1463" w:type="pct"/>
            <w:tcBorders>
              <w:top w:val="nil"/>
              <w:left w:val="single" w:sz="4" w:space="0" w:color="auto"/>
              <w:bottom w:val="single" w:sz="8" w:space="0" w:color="auto"/>
              <w:right w:val="single" w:sz="4" w:space="0" w:color="auto"/>
            </w:tcBorders>
            <w:shd w:val="clear" w:color="auto" w:fill="auto"/>
            <w:noWrap/>
          </w:tcPr>
          <w:p w:rsidR="00390655" w:rsidRPr="008F3DB7" w:rsidRDefault="00390655" w:rsidP="00C256B7">
            <w:pPr>
              <w:spacing w:line="269" w:lineRule="auto"/>
              <w:jc w:val="left"/>
              <w:rPr>
                <w:rFonts w:ascii="David" w:eastAsia="Calibri" w:hAnsi="David"/>
                <w:sz w:val="22"/>
                <w:szCs w:val="22"/>
              </w:rPr>
            </w:pPr>
            <w:r w:rsidRPr="008F3DB7">
              <w:rPr>
                <w:rFonts w:ascii="David" w:eastAsia="Calibri" w:hAnsi="David"/>
                <w:sz w:val="22"/>
                <w:szCs w:val="22"/>
              </w:rPr>
              <w:t xml:space="preserve"> 1,822,359 </w:t>
            </w:r>
          </w:p>
        </w:tc>
        <w:tc>
          <w:tcPr>
            <w:tcW w:w="1720" w:type="pct"/>
            <w:tcBorders>
              <w:top w:val="nil"/>
              <w:left w:val="single" w:sz="4" w:space="0" w:color="auto"/>
              <w:bottom w:val="single" w:sz="8" w:space="0" w:color="auto"/>
              <w:right w:val="single" w:sz="4" w:space="0" w:color="auto"/>
            </w:tcBorders>
            <w:shd w:val="clear" w:color="auto" w:fill="auto"/>
            <w:vAlign w:val="center"/>
          </w:tcPr>
          <w:p w:rsidR="00390655" w:rsidRPr="008F3DB7" w:rsidRDefault="00390655" w:rsidP="00C256B7">
            <w:pPr>
              <w:spacing w:line="269" w:lineRule="auto"/>
              <w:jc w:val="left"/>
              <w:rPr>
                <w:rFonts w:ascii="David" w:eastAsia="Calibri" w:hAnsi="David"/>
                <w:sz w:val="22"/>
                <w:szCs w:val="22"/>
                <w:rtl/>
              </w:rPr>
            </w:pPr>
            <w:r w:rsidRPr="008F3DB7">
              <w:rPr>
                <w:rFonts w:ascii="Arial" w:eastAsia="Calibri" w:hAnsi="Arial"/>
                <w:sz w:val="22"/>
                <w:szCs w:val="22"/>
              </w:rPr>
              <w:t> </w:t>
            </w:r>
          </w:p>
        </w:tc>
      </w:tr>
      <w:tr w:rsidR="00390655" w:rsidRPr="008F3DB7" w:rsidTr="0087275C">
        <w:trPr>
          <w:trHeight w:val="242"/>
        </w:trPr>
        <w:tc>
          <w:tcPr>
            <w:tcW w:w="1042" w:type="pct"/>
            <w:vMerge/>
            <w:tcBorders>
              <w:left w:val="single" w:sz="4" w:space="0" w:color="auto"/>
              <w:bottom w:val="single" w:sz="8" w:space="0" w:color="auto"/>
              <w:right w:val="single" w:sz="4" w:space="0" w:color="auto"/>
            </w:tcBorders>
            <w:shd w:val="clear" w:color="auto" w:fill="auto"/>
            <w:noWrap/>
            <w:vAlign w:val="center"/>
          </w:tcPr>
          <w:p w:rsidR="00390655" w:rsidRPr="008F3DB7" w:rsidRDefault="00390655" w:rsidP="00C256B7">
            <w:pPr>
              <w:spacing w:line="269" w:lineRule="auto"/>
              <w:jc w:val="left"/>
              <w:rPr>
                <w:rFonts w:ascii="David" w:eastAsia="Calibri" w:hAnsi="David"/>
                <w:b/>
                <w:bCs/>
                <w:sz w:val="22"/>
                <w:szCs w:val="22"/>
                <w:rtl/>
              </w:rPr>
            </w:pPr>
          </w:p>
        </w:tc>
        <w:tc>
          <w:tcPr>
            <w:tcW w:w="775" w:type="pct"/>
            <w:tcBorders>
              <w:top w:val="nil"/>
              <w:left w:val="single" w:sz="4" w:space="0" w:color="auto"/>
              <w:bottom w:val="single" w:sz="8" w:space="0" w:color="auto"/>
              <w:right w:val="single" w:sz="4" w:space="0" w:color="auto"/>
            </w:tcBorders>
            <w:shd w:val="clear" w:color="auto" w:fill="auto"/>
          </w:tcPr>
          <w:p w:rsidR="00390655" w:rsidRPr="008F3DB7" w:rsidRDefault="00390655" w:rsidP="00C256B7">
            <w:pPr>
              <w:spacing w:line="269" w:lineRule="auto"/>
              <w:jc w:val="left"/>
              <w:rPr>
                <w:rFonts w:ascii="David" w:eastAsia="Calibri" w:hAnsi="David"/>
                <w:sz w:val="22"/>
                <w:szCs w:val="22"/>
                <w:rtl/>
              </w:rPr>
            </w:pPr>
            <w:r w:rsidRPr="008F3DB7">
              <w:rPr>
                <w:rFonts w:ascii="David" w:eastAsia="Calibri" w:hAnsi="David" w:hint="cs"/>
                <w:sz w:val="22"/>
                <w:szCs w:val="22"/>
                <w:rtl/>
              </w:rPr>
              <w:t>ו</w:t>
            </w:r>
          </w:p>
        </w:tc>
        <w:tc>
          <w:tcPr>
            <w:tcW w:w="1463" w:type="pct"/>
            <w:tcBorders>
              <w:top w:val="nil"/>
              <w:left w:val="single" w:sz="4" w:space="0" w:color="auto"/>
              <w:bottom w:val="single" w:sz="8" w:space="0" w:color="auto"/>
              <w:right w:val="single" w:sz="4" w:space="0" w:color="auto"/>
            </w:tcBorders>
            <w:shd w:val="clear" w:color="auto" w:fill="auto"/>
            <w:noWrap/>
          </w:tcPr>
          <w:p w:rsidR="00390655" w:rsidRPr="008F3DB7" w:rsidRDefault="00390655" w:rsidP="00C256B7">
            <w:pPr>
              <w:spacing w:line="269" w:lineRule="auto"/>
              <w:jc w:val="left"/>
              <w:rPr>
                <w:rFonts w:ascii="David" w:eastAsia="Calibri" w:hAnsi="David"/>
                <w:sz w:val="22"/>
                <w:szCs w:val="22"/>
              </w:rPr>
            </w:pPr>
            <w:r w:rsidRPr="008F3DB7">
              <w:rPr>
                <w:rFonts w:ascii="David" w:eastAsia="Calibri" w:hAnsi="David"/>
                <w:sz w:val="22"/>
                <w:szCs w:val="22"/>
              </w:rPr>
              <w:t xml:space="preserve"> 3,082,923 </w:t>
            </w:r>
          </w:p>
        </w:tc>
        <w:tc>
          <w:tcPr>
            <w:tcW w:w="1720" w:type="pct"/>
            <w:tcBorders>
              <w:top w:val="nil"/>
              <w:left w:val="single" w:sz="4" w:space="0" w:color="auto"/>
              <w:bottom w:val="single" w:sz="8" w:space="0" w:color="auto"/>
              <w:right w:val="single" w:sz="4" w:space="0" w:color="auto"/>
            </w:tcBorders>
            <w:shd w:val="clear" w:color="auto" w:fill="auto"/>
            <w:vAlign w:val="center"/>
          </w:tcPr>
          <w:p w:rsidR="00390655" w:rsidRPr="008F3DB7" w:rsidRDefault="00390655" w:rsidP="00C256B7">
            <w:pPr>
              <w:spacing w:line="269" w:lineRule="auto"/>
              <w:jc w:val="left"/>
              <w:rPr>
                <w:rFonts w:ascii="David" w:eastAsia="Calibri" w:hAnsi="David"/>
                <w:sz w:val="22"/>
                <w:szCs w:val="22"/>
                <w:rtl/>
              </w:rPr>
            </w:pPr>
            <w:r w:rsidRPr="008F3DB7">
              <w:rPr>
                <w:rFonts w:ascii="Arial" w:eastAsia="Calibri" w:hAnsi="Arial"/>
                <w:sz w:val="22"/>
                <w:szCs w:val="22"/>
              </w:rPr>
              <w:t> </w:t>
            </w:r>
          </w:p>
        </w:tc>
      </w:tr>
      <w:tr w:rsidR="00390655" w:rsidRPr="008F3DB7" w:rsidTr="004F6EB7">
        <w:trPr>
          <w:trHeight w:val="218"/>
        </w:trPr>
        <w:tc>
          <w:tcPr>
            <w:tcW w:w="1042" w:type="pct"/>
            <w:vMerge w:val="restart"/>
            <w:tcBorders>
              <w:top w:val="nil"/>
              <w:left w:val="single" w:sz="4" w:space="0" w:color="auto"/>
              <w:right w:val="single" w:sz="4" w:space="0" w:color="auto"/>
            </w:tcBorders>
            <w:shd w:val="clear" w:color="auto" w:fill="auto"/>
            <w:noWrap/>
            <w:vAlign w:val="center"/>
          </w:tcPr>
          <w:p w:rsidR="00390655" w:rsidRPr="008F3DB7" w:rsidRDefault="00390655" w:rsidP="00C256B7">
            <w:pPr>
              <w:spacing w:line="269" w:lineRule="auto"/>
              <w:jc w:val="left"/>
              <w:rPr>
                <w:rFonts w:ascii="David" w:eastAsia="Calibri" w:hAnsi="David"/>
                <w:b/>
                <w:bCs/>
                <w:sz w:val="22"/>
                <w:szCs w:val="22"/>
                <w:rtl/>
              </w:rPr>
            </w:pPr>
            <w:r w:rsidRPr="008F3DB7">
              <w:rPr>
                <w:rFonts w:ascii="David" w:eastAsia="Calibri" w:hAnsi="David"/>
                <w:b/>
                <w:bCs/>
                <w:sz w:val="22"/>
                <w:szCs w:val="22"/>
                <w:rtl/>
              </w:rPr>
              <w:t>גליל עליון</w:t>
            </w:r>
          </w:p>
        </w:tc>
        <w:tc>
          <w:tcPr>
            <w:tcW w:w="775" w:type="pct"/>
            <w:tcBorders>
              <w:top w:val="nil"/>
              <w:left w:val="single" w:sz="4" w:space="0" w:color="auto"/>
              <w:bottom w:val="single" w:sz="8" w:space="0" w:color="auto"/>
              <w:right w:val="single" w:sz="4" w:space="0" w:color="auto"/>
            </w:tcBorders>
            <w:shd w:val="clear" w:color="auto" w:fill="auto"/>
          </w:tcPr>
          <w:p w:rsidR="00390655" w:rsidRPr="008F3DB7" w:rsidRDefault="00390655" w:rsidP="00C256B7">
            <w:pPr>
              <w:spacing w:line="269" w:lineRule="auto"/>
              <w:jc w:val="left"/>
              <w:rPr>
                <w:rFonts w:ascii="David" w:eastAsia="Calibri" w:hAnsi="David"/>
                <w:sz w:val="22"/>
                <w:szCs w:val="22"/>
                <w:rtl/>
              </w:rPr>
            </w:pPr>
            <w:r w:rsidRPr="008F3DB7">
              <w:rPr>
                <w:rFonts w:ascii="David" w:eastAsia="Calibri" w:hAnsi="David" w:hint="cs"/>
                <w:sz w:val="22"/>
                <w:szCs w:val="22"/>
                <w:rtl/>
              </w:rPr>
              <w:t>ז</w:t>
            </w:r>
          </w:p>
        </w:tc>
        <w:tc>
          <w:tcPr>
            <w:tcW w:w="1463" w:type="pct"/>
            <w:tcBorders>
              <w:top w:val="nil"/>
              <w:left w:val="single" w:sz="4" w:space="0" w:color="auto"/>
              <w:bottom w:val="single" w:sz="8" w:space="0" w:color="auto"/>
              <w:right w:val="single" w:sz="4" w:space="0" w:color="auto"/>
            </w:tcBorders>
            <w:shd w:val="clear" w:color="auto" w:fill="auto"/>
            <w:noWrap/>
          </w:tcPr>
          <w:p w:rsidR="00390655" w:rsidRPr="008F3DB7" w:rsidRDefault="00390655" w:rsidP="00C256B7">
            <w:pPr>
              <w:spacing w:line="269" w:lineRule="auto"/>
              <w:jc w:val="left"/>
              <w:rPr>
                <w:rFonts w:ascii="David" w:eastAsia="Calibri" w:hAnsi="David"/>
                <w:sz w:val="22"/>
                <w:szCs w:val="22"/>
              </w:rPr>
            </w:pPr>
            <w:r w:rsidRPr="008F3DB7">
              <w:rPr>
                <w:rFonts w:ascii="David" w:eastAsia="Calibri" w:hAnsi="David"/>
                <w:sz w:val="22"/>
                <w:szCs w:val="22"/>
              </w:rPr>
              <w:t xml:space="preserve"> 3,300,000 </w:t>
            </w:r>
          </w:p>
        </w:tc>
        <w:tc>
          <w:tcPr>
            <w:tcW w:w="1720" w:type="pct"/>
            <w:tcBorders>
              <w:top w:val="nil"/>
              <w:left w:val="single" w:sz="4" w:space="0" w:color="auto"/>
              <w:bottom w:val="single" w:sz="8" w:space="0" w:color="auto"/>
              <w:right w:val="single" w:sz="4" w:space="0" w:color="auto"/>
            </w:tcBorders>
            <w:shd w:val="clear" w:color="auto" w:fill="auto"/>
            <w:vAlign w:val="center"/>
          </w:tcPr>
          <w:p w:rsidR="00390655" w:rsidRPr="008F3DB7" w:rsidRDefault="00390655" w:rsidP="00C256B7">
            <w:pPr>
              <w:spacing w:line="269" w:lineRule="auto"/>
              <w:jc w:val="left"/>
              <w:rPr>
                <w:rFonts w:ascii="David" w:eastAsia="Calibri" w:hAnsi="David"/>
                <w:sz w:val="22"/>
                <w:szCs w:val="22"/>
                <w:rtl/>
              </w:rPr>
            </w:pPr>
            <w:r w:rsidRPr="008F3DB7">
              <w:rPr>
                <w:rFonts w:ascii="David" w:eastAsia="Calibri" w:hAnsi="David"/>
                <w:sz w:val="22"/>
                <w:szCs w:val="22"/>
                <w:rtl/>
              </w:rPr>
              <w:t xml:space="preserve">סיוע לאוכלוסיות במצוקה </w:t>
            </w:r>
          </w:p>
        </w:tc>
      </w:tr>
      <w:tr w:rsidR="00390655" w:rsidRPr="008F3DB7" w:rsidTr="004F6EB7">
        <w:trPr>
          <w:trHeight w:val="236"/>
        </w:trPr>
        <w:tc>
          <w:tcPr>
            <w:tcW w:w="1042" w:type="pct"/>
            <w:vMerge/>
            <w:tcBorders>
              <w:left w:val="single" w:sz="4" w:space="0" w:color="auto"/>
              <w:right w:val="single" w:sz="4" w:space="0" w:color="auto"/>
            </w:tcBorders>
            <w:shd w:val="clear" w:color="auto" w:fill="auto"/>
            <w:noWrap/>
            <w:vAlign w:val="center"/>
          </w:tcPr>
          <w:p w:rsidR="00390655" w:rsidRPr="008F3DB7" w:rsidRDefault="00390655" w:rsidP="00C256B7">
            <w:pPr>
              <w:spacing w:line="269" w:lineRule="auto"/>
              <w:jc w:val="left"/>
              <w:rPr>
                <w:rFonts w:ascii="David" w:eastAsia="Calibri" w:hAnsi="David"/>
                <w:b/>
                <w:bCs/>
                <w:sz w:val="22"/>
                <w:szCs w:val="22"/>
                <w:rtl/>
              </w:rPr>
            </w:pPr>
          </w:p>
        </w:tc>
        <w:tc>
          <w:tcPr>
            <w:tcW w:w="775" w:type="pct"/>
            <w:tcBorders>
              <w:top w:val="nil"/>
              <w:left w:val="single" w:sz="4" w:space="0" w:color="auto"/>
              <w:bottom w:val="single" w:sz="8" w:space="0" w:color="auto"/>
              <w:right w:val="single" w:sz="4" w:space="0" w:color="auto"/>
            </w:tcBorders>
            <w:shd w:val="clear" w:color="auto" w:fill="auto"/>
          </w:tcPr>
          <w:p w:rsidR="00390655" w:rsidRPr="008F3DB7" w:rsidRDefault="00390655" w:rsidP="00C256B7">
            <w:pPr>
              <w:spacing w:line="269" w:lineRule="auto"/>
              <w:jc w:val="left"/>
              <w:rPr>
                <w:rFonts w:ascii="David" w:eastAsia="Calibri" w:hAnsi="David"/>
                <w:sz w:val="22"/>
                <w:szCs w:val="22"/>
                <w:rtl/>
              </w:rPr>
            </w:pPr>
            <w:r w:rsidRPr="008F3DB7">
              <w:rPr>
                <w:rFonts w:ascii="David" w:eastAsia="Calibri" w:hAnsi="David" w:hint="cs"/>
                <w:sz w:val="22"/>
                <w:szCs w:val="22"/>
                <w:rtl/>
              </w:rPr>
              <w:t>ב</w:t>
            </w:r>
          </w:p>
        </w:tc>
        <w:tc>
          <w:tcPr>
            <w:tcW w:w="1463" w:type="pct"/>
            <w:tcBorders>
              <w:top w:val="nil"/>
              <w:left w:val="single" w:sz="4" w:space="0" w:color="auto"/>
              <w:bottom w:val="single" w:sz="8" w:space="0" w:color="auto"/>
              <w:right w:val="single" w:sz="4" w:space="0" w:color="auto"/>
            </w:tcBorders>
            <w:shd w:val="clear" w:color="auto" w:fill="auto"/>
            <w:noWrap/>
          </w:tcPr>
          <w:p w:rsidR="00390655" w:rsidRPr="008F3DB7" w:rsidRDefault="00390655" w:rsidP="00C256B7">
            <w:pPr>
              <w:spacing w:line="269" w:lineRule="auto"/>
              <w:jc w:val="left"/>
              <w:rPr>
                <w:rFonts w:ascii="David" w:eastAsia="Calibri" w:hAnsi="David"/>
                <w:sz w:val="22"/>
                <w:szCs w:val="22"/>
              </w:rPr>
            </w:pPr>
            <w:r w:rsidRPr="008F3DB7">
              <w:rPr>
                <w:rFonts w:ascii="David" w:eastAsia="Calibri" w:hAnsi="David"/>
                <w:sz w:val="22"/>
                <w:szCs w:val="22"/>
              </w:rPr>
              <w:t xml:space="preserve">850,000 </w:t>
            </w:r>
          </w:p>
        </w:tc>
        <w:tc>
          <w:tcPr>
            <w:tcW w:w="1720" w:type="pct"/>
            <w:tcBorders>
              <w:top w:val="nil"/>
              <w:left w:val="single" w:sz="4" w:space="0" w:color="auto"/>
              <w:bottom w:val="single" w:sz="8" w:space="0" w:color="auto"/>
              <w:right w:val="single" w:sz="4" w:space="0" w:color="auto"/>
            </w:tcBorders>
            <w:shd w:val="clear" w:color="auto" w:fill="auto"/>
            <w:vAlign w:val="center"/>
          </w:tcPr>
          <w:p w:rsidR="00390655" w:rsidRPr="008F3DB7" w:rsidRDefault="00390655" w:rsidP="00C256B7">
            <w:pPr>
              <w:spacing w:line="269" w:lineRule="auto"/>
              <w:jc w:val="left"/>
              <w:rPr>
                <w:rFonts w:ascii="David" w:eastAsia="Calibri" w:hAnsi="David"/>
                <w:sz w:val="22"/>
                <w:szCs w:val="22"/>
                <w:rtl/>
              </w:rPr>
            </w:pPr>
            <w:r w:rsidRPr="008F3DB7">
              <w:rPr>
                <w:rFonts w:ascii="David" w:eastAsia="Calibri" w:hAnsi="David"/>
                <w:sz w:val="22"/>
                <w:szCs w:val="22"/>
                <w:rtl/>
              </w:rPr>
              <w:t xml:space="preserve">פעולות הומניטריות </w:t>
            </w:r>
          </w:p>
        </w:tc>
      </w:tr>
      <w:tr w:rsidR="00390655" w:rsidRPr="008F3DB7" w:rsidTr="004F6EB7">
        <w:trPr>
          <w:trHeight w:val="268"/>
        </w:trPr>
        <w:tc>
          <w:tcPr>
            <w:tcW w:w="1042" w:type="pct"/>
            <w:vMerge/>
            <w:tcBorders>
              <w:left w:val="single" w:sz="4" w:space="0" w:color="auto"/>
              <w:right w:val="single" w:sz="4" w:space="0" w:color="auto"/>
            </w:tcBorders>
            <w:shd w:val="clear" w:color="auto" w:fill="auto"/>
            <w:noWrap/>
            <w:vAlign w:val="center"/>
          </w:tcPr>
          <w:p w:rsidR="00390655" w:rsidRPr="008F3DB7" w:rsidRDefault="00390655" w:rsidP="00C256B7">
            <w:pPr>
              <w:spacing w:line="269" w:lineRule="auto"/>
              <w:jc w:val="left"/>
              <w:rPr>
                <w:rFonts w:ascii="David" w:eastAsia="Calibri" w:hAnsi="David"/>
                <w:b/>
                <w:bCs/>
                <w:sz w:val="22"/>
                <w:szCs w:val="22"/>
                <w:rtl/>
              </w:rPr>
            </w:pPr>
          </w:p>
        </w:tc>
        <w:tc>
          <w:tcPr>
            <w:tcW w:w="775" w:type="pct"/>
            <w:tcBorders>
              <w:top w:val="nil"/>
              <w:left w:val="single" w:sz="4" w:space="0" w:color="auto"/>
              <w:bottom w:val="single" w:sz="8" w:space="0" w:color="auto"/>
              <w:right w:val="single" w:sz="4" w:space="0" w:color="auto"/>
            </w:tcBorders>
            <w:shd w:val="clear" w:color="auto" w:fill="auto"/>
          </w:tcPr>
          <w:p w:rsidR="00390655" w:rsidRPr="008F3DB7" w:rsidRDefault="00390655" w:rsidP="00C256B7">
            <w:pPr>
              <w:spacing w:line="269" w:lineRule="auto"/>
              <w:jc w:val="left"/>
              <w:rPr>
                <w:rFonts w:ascii="David" w:eastAsia="Calibri" w:hAnsi="David"/>
                <w:sz w:val="22"/>
                <w:szCs w:val="22"/>
                <w:rtl/>
              </w:rPr>
            </w:pPr>
            <w:r w:rsidRPr="008F3DB7">
              <w:rPr>
                <w:rFonts w:ascii="David" w:eastAsia="Calibri" w:hAnsi="David" w:hint="cs"/>
                <w:sz w:val="22"/>
                <w:szCs w:val="22"/>
                <w:rtl/>
              </w:rPr>
              <w:t>ה</w:t>
            </w:r>
          </w:p>
        </w:tc>
        <w:tc>
          <w:tcPr>
            <w:tcW w:w="1463" w:type="pct"/>
            <w:tcBorders>
              <w:top w:val="nil"/>
              <w:left w:val="single" w:sz="4" w:space="0" w:color="auto"/>
              <w:bottom w:val="single" w:sz="8" w:space="0" w:color="auto"/>
              <w:right w:val="single" w:sz="4" w:space="0" w:color="auto"/>
            </w:tcBorders>
            <w:shd w:val="clear" w:color="auto" w:fill="auto"/>
            <w:noWrap/>
          </w:tcPr>
          <w:p w:rsidR="00390655" w:rsidRPr="008F3DB7" w:rsidRDefault="00390655" w:rsidP="00C256B7">
            <w:pPr>
              <w:spacing w:line="269" w:lineRule="auto"/>
              <w:jc w:val="left"/>
              <w:rPr>
                <w:rFonts w:ascii="David" w:eastAsia="Calibri" w:hAnsi="David"/>
                <w:sz w:val="22"/>
                <w:szCs w:val="22"/>
              </w:rPr>
            </w:pPr>
            <w:r w:rsidRPr="008F3DB7">
              <w:rPr>
                <w:rFonts w:ascii="David" w:eastAsia="Calibri" w:hAnsi="David"/>
                <w:sz w:val="22"/>
                <w:szCs w:val="22"/>
              </w:rPr>
              <w:t xml:space="preserve"> 4,400,000 </w:t>
            </w:r>
          </w:p>
        </w:tc>
        <w:tc>
          <w:tcPr>
            <w:tcW w:w="1720" w:type="pct"/>
            <w:tcBorders>
              <w:top w:val="nil"/>
              <w:left w:val="single" w:sz="4" w:space="0" w:color="auto"/>
              <w:bottom w:val="single" w:sz="8" w:space="0" w:color="auto"/>
              <w:right w:val="single" w:sz="4" w:space="0" w:color="auto"/>
            </w:tcBorders>
            <w:shd w:val="clear" w:color="auto" w:fill="auto"/>
            <w:vAlign w:val="center"/>
          </w:tcPr>
          <w:p w:rsidR="00390655" w:rsidRPr="008F3DB7" w:rsidRDefault="00390655" w:rsidP="00C256B7">
            <w:pPr>
              <w:spacing w:line="269" w:lineRule="auto"/>
              <w:jc w:val="left"/>
              <w:rPr>
                <w:rFonts w:ascii="David" w:eastAsia="Calibri" w:hAnsi="David"/>
                <w:sz w:val="22"/>
                <w:szCs w:val="22"/>
                <w:rtl/>
              </w:rPr>
            </w:pPr>
            <w:r w:rsidRPr="008F3DB7">
              <w:rPr>
                <w:rFonts w:ascii="David" w:eastAsia="Calibri" w:hAnsi="David"/>
                <w:sz w:val="22"/>
                <w:szCs w:val="22"/>
                <w:rtl/>
              </w:rPr>
              <w:t xml:space="preserve">ציוד חירום לצוותי הכוננות </w:t>
            </w:r>
          </w:p>
        </w:tc>
      </w:tr>
      <w:tr w:rsidR="00390655" w:rsidRPr="008F3DB7" w:rsidTr="004F6EB7">
        <w:trPr>
          <w:trHeight w:val="258"/>
        </w:trPr>
        <w:tc>
          <w:tcPr>
            <w:tcW w:w="1042" w:type="pct"/>
            <w:vMerge/>
            <w:tcBorders>
              <w:left w:val="single" w:sz="4" w:space="0" w:color="auto"/>
              <w:bottom w:val="single" w:sz="8" w:space="0" w:color="auto"/>
              <w:right w:val="single" w:sz="4" w:space="0" w:color="auto"/>
            </w:tcBorders>
            <w:shd w:val="clear" w:color="auto" w:fill="auto"/>
            <w:noWrap/>
            <w:vAlign w:val="center"/>
          </w:tcPr>
          <w:p w:rsidR="00390655" w:rsidRPr="008F3DB7" w:rsidRDefault="00390655" w:rsidP="00C256B7">
            <w:pPr>
              <w:spacing w:line="269" w:lineRule="auto"/>
              <w:jc w:val="left"/>
              <w:rPr>
                <w:rFonts w:ascii="David" w:eastAsia="Calibri" w:hAnsi="David"/>
                <w:b/>
                <w:bCs/>
                <w:sz w:val="22"/>
                <w:szCs w:val="22"/>
                <w:rtl/>
              </w:rPr>
            </w:pPr>
          </w:p>
        </w:tc>
        <w:tc>
          <w:tcPr>
            <w:tcW w:w="775" w:type="pct"/>
            <w:tcBorders>
              <w:top w:val="nil"/>
              <w:left w:val="single" w:sz="4" w:space="0" w:color="auto"/>
              <w:bottom w:val="single" w:sz="8" w:space="0" w:color="auto"/>
              <w:right w:val="single" w:sz="4" w:space="0" w:color="auto"/>
            </w:tcBorders>
            <w:shd w:val="clear" w:color="auto" w:fill="auto"/>
          </w:tcPr>
          <w:p w:rsidR="00390655" w:rsidRPr="008F3DB7" w:rsidRDefault="00390655" w:rsidP="00C256B7">
            <w:pPr>
              <w:spacing w:line="269" w:lineRule="auto"/>
              <w:jc w:val="left"/>
              <w:rPr>
                <w:rFonts w:ascii="David" w:eastAsia="Calibri" w:hAnsi="David"/>
                <w:sz w:val="22"/>
                <w:szCs w:val="22"/>
                <w:rtl/>
              </w:rPr>
            </w:pPr>
            <w:r w:rsidRPr="008F3DB7">
              <w:rPr>
                <w:rFonts w:ascii="David" w:eastAsia="Calibri" w:hAnsi="David" w:hint="cs"/>
                <w:sz w:val="22"/>
                <w:szCs w:val="22"/>
                <w:rtl/>
              </w:rPr>
              <w:t>ח</w:t>
            </w:r>
          </w:p>
        </w:tc>
        <w:tc>
          <w:tcPr>
            <w:tcW w:w="1463" w:type="pct"/>
            <w:tcBorders>
              <w:top w:val="nil"/>
              <w:left w:val="single" w:sz="4" w:space="0" w:color="auto"/>
              <w:bottom w:val="single" w:sz="8" w:space="0" w:color="auto"/>
              <w:right w:val="single" w:sz="4" w:space="0" w:color="auto"/>
            </w:tcBorders>
            <w:shd w:val="clear" w:color="auto" w:fill="auto"/>
            <w:noWrap/>
          </w:tcPr>
          <w:p w:rsidR="00390655" w:rsidRPr="008F3DB7" w:rsidRDefault="00390655" w:rsidP="00C256B7">
            <w:pPr>
              <w:spacing w:line="269" w:lineRule="auto"/>
              <w:jc w:val="left"/>
              <w:rPr>
                <w:rFonts w:ascii="David" w:eastAsia="Calibri" w:hAnsi="David"/>
                <w:sz w:val="22"/>
                <w:szCs w:val="22"/>
              </w:rPr>
            </w:pPr>
            <w:r w:rsidRPr="008F3DB7">
              <w:rPr>
                <w:rFonts w:ascii="David" w:eastAsia="Calibri" w:hAnsi="David"/>
                <w:sz w:val="22"/>
                <w:szCs w:val="22"/>
              </w:rPr>
              <w:t xml:space="preserve">500,000 </w:t>
            </w:r>
          </w:p>
        </w:tc>
        <w:tc>
          <w:tcPr>
            <w:tcW w:w="1720" w:type="pct"/>
            <w:tcBorders>
              <w:top w:val="nil"/>
              <w:left w:val="single" w:sz="4" w:space="0" w:color="auto"/>
              <w:bottom w:val="single" w:sz="8" w:space="0" w:color="auto"/>
              <w:right w:val="single" w:sz="4" w:space="0" w:color="auto"/>
            </w:tcBorders>
            <w:shd w:val="clear" w:color="auto" w:fill="auto"/>
            <w:vAlign w:val="center"/>
          </w:tcPr>
          <w:p w:rsidR="00390655" w:rsidRPr="008F3DB7" w:rsidRDefault="00390655" w:rsidP="00C256B7">
            <w:pPr>
              <w:spacing w:line="269" w:lineRule="auto"/>
              <w:jc w:val="left"/>
              <w:rPr>
                <w:rFonts w:ascii="David" w:eastAsia="Calibri" w:hAnsi="David"/>
                <w:sz w:val="22"/>
                <w:szCs w:val="22"/>
                <w:rtl/>
              </w:rPr>
            </w:pPr>
            <w:r w:rsidRPr="008F3DB7">
              <w:rPr>
                <w:rFonts w:ascii="David" w:eastAsia="Calibri" w:hAnsi="David"/>
                <w:sz w:val="22"/>
                <w:szCs w:val="22"/>
                <w:rtl/>
              </w:rPr>
              <w:t xml:space="preserve">סיוע למשפחות שנפגעו מהמלחמה </w:t>
            </w:r>
          </w:p>
        </w:tc>
      </w:tr>
      <w:tr w:rsidR="008F3DB7" w:rsidRPr="008F3DB7" w:rsidTr="002472EA">
        <w:trPr>
          <w:trHeight w:val="329"/>
        </w:trPr>
        <w:tc>
          <w:tcPr>
            <w:tcW w:w="1042" w:type="pct"/>
            <w:tcBorders>
              <w:top w:val="nil"/>
              <w:left w:val="single" w:sz="4" w:space="0" w:color="auto"/>
              <w:bottom w:val="single" w:sz="8" w:space="0" w:color="auto"/>
              <w:right w:val="single" w:sz="4" w:space="0" w:color="auto"/>
            </w:tcBorders>
            <w:shd w:val="clear" w:color="auto" w:fill="auto"/>
            <w:noWrap/>
            <w:vAlign w:val="center"/>
            <w:hideMark/>
          </w:tcPr>
          <w:p w:rsidR="008F3DB7" w:rsidRPr="008F3DB7" w:rsidRDefault="008F3DB7" w:rsidP="00C256B7">
            <w:pPr>
              <w:spacing w:line="269" w:lineRule="auto"/>
              <w:jc w:val="left"/>
              <w:rPr>
                <w:rFonts w:ascii="David" w:eastAsia="Calibri" w:hAnsi="David"/>
                <w:b/>
                <w:bCs/>
                <w:sz w:val="22"/>
                <w:szCs w:val="22"/>
                <w:rtl/>
              </w:rPr>
            </w:pPr>
            <w:r w:rsidRPr="008F3DB7">
              <w:rPr>
                <w:rFonts w:ascii="David" w:eastAsia="Calibri" w:hAnsi="David"/>
                <w:b/>
                <w:bCs/>
                <w:sz w:val="22"/>
                <w:szCs w:val="22"/>
                <w:rtl/>
              </w:rPr>
              <w:t>חוף הכרמל</w:t>
            </w:r>
          </w:p>
        </w:tc>
        <w:tc>
          <w:tcPr>
            <w:tcW w:w="775" w:type="pct"/>
            <w:tcBorders>
              <w:top w:val="nil"/>
              <w:left w:val="single" w:sz="4" w:space="0" w:color="auto"/>
              <w:bottom w:val="single" w:sz="8" w:space="0" w:color="auto"/>
              <w:right w:val="single" w:sz="4" w:space="0" w:color="auto"/>
            </w:tcBorders>
            <w:shd w:val="clear" w:color="auto" w:fill="auto"/>
            <w:hideMark/>
          </w:tcPr>
          <w:p w:rsidR="008F3DB7" w:rsidRPr="008F3DB7" w:rsidRDefault="008F3DB7" w:rsidP="00C256B7">
            <w:pPr>
              <w:spacing w:line="269" w:lineRule="auto"/>
              <w:jc w:val="left"/>
              <w:rPr>
                <w:rFonts w:ascii="David" w:eastAsia="Calibri" w:hAnsi="David"/>
                <w:sz w:val="22"/>
                <w:szCs w:val="22"/>
                <w:rtl/>
              </w:rPr>
            </w:pPr>
            <w:r w:rsidRPr="008F3DB7">
              <w:rPr>
                <w:rFonts w:ascii="David" w:eastAsia="Calibri" w:hAnsi="David" w:hint="cs"/>
                <w:sz w:val="22"/>
                <w:szCs w:val="22"/>
                <w:rtl/>
              </w:rPr>
              <w:t>ט</w:t>
            </w:r>
          </w:p>
        </w:tc>
        <w:tc>
          <w:tcPr>
            <w:tcW w:w="1463" w:type="pct"/>
            <w:tcBorders>
              <w:top w:val="nil"/>
              <w:left w:val="single" w:sz="4" w:space="0" w:color="auto"/>
              <w:bottom w:val="single" w:sz="8" w:space="0" w:color="auto"/>
              <w:right w:val="single" w:sz="4" w:space="0" w:color="auto"/>
            </w:tcBorders>
            <w:shd w:val="clear" w:color="auto" w:fill="auto"/>
            <w:noWrap/>
            <w:hideMark/>
          </w:tcPr>
          <w:p w:rsidR="008F3DB7" w:rsidRPr="008F3DB7" w:rsidRDefault="008F3DB7" w:rsidP="00C256B7">
            <w:pPr>
              <w:spacing w:line="269" w:lineRule="auto"/>
              <w:jc w:val="left"/>
              <w:rPr>
                <w:rFonts w:ascii="David" w:eastAsia="Calibri" w:hAnsi="David"/>
                <w:sz w:val="22"/>
                <w:szCs w:val="22"/>
                <w:rtl/>
              </w:rPr>
            </w:pPr>
            <w:r w:rsidRPr="008F3DB7">
              <w:rPr>
                <w:rFonts w:ascii="David" w:eastAsia="Calibri" w:hAnsi="David"/>
                <w:sz w:val="22"/>
                <w:szCs w:val="22"/>
              </w:rPr>
              <w:t>394,790</w:t>
            </w:r>
          </w:p>
        </w:tc>
        <w:tc>
          <w:tcPr>
            <w:tcW w:w="1720" w:type="pct"/>
            <w:tcBorders>
              <w:top w:val="nil"/>
              <w:left w:val="single" w:sz="4" w:space="0" w:color="auto"/>
              <w:bottom w:val="single" w:sz="8" w:space="0" w:color="auto"/>
              <w:right w:val="single" w:sz="4" w:space="0" w:color="auto"/>
            </w:tcBorders>
            <w:shd w:val="clear" w:color="auto" w:fill="auto"/>
            <w:vAlign w:val="center"/>
            <w:hideMark/>
          </w:tcPr>
          <w:p w:rsidR="008F3DB7" w:rsidRPr="008F3DB7" w:rsidRDefault="008F3DB7" w:rsidP="00C256B7">
            <w:pPr>
              <w:spacing w:line="269" w:lineRule="auto"/>
              <w:jc w:val="left"/>
              <w:rPr>
                <w:rFonts w:ascii="David" w:eastAsia="Calibri" w:hAnsi="David"/>
                <w:sz w:val="22"/>
                <w:szCs w:val="22"/>
              </w:rPr>
            </w:pPr>
            <w:r w:rsidRPr="008F3DB7">
              <w:rPr>
                <w:rFonts w:ascii="David" w:eastAsia="Calibri" w:hAnsi="David"/>
                <w:sz w:val="22"/>
                <w:szCs w:val="22"/>
                <w:rtl/>
              </w:rPr>
              <w:t>נתר</w:t>
            </w:r>
            <w:r w:rsidRPr="008F3DB7">
              <w:rPr>
                <w:rFonts w:ascii="David" w:eastAsia="Calibri" w:hAnsi="David" w:hint="eastAsia"/>
                <w:sz w:val="22"/>
                <w:szCs w:val="22"/>
                <w:rtl/>
              </w:rPr>
              <w:t>מו</w:t>
            </w:r>
            <w:r w:rsidRPr="008F3DB7">
              <w:rPr>
                <w:rFonts w:ascii="David" w:eastAsia="Calibri" w:hAnsi="David"/>
                <w:sz w:val="22"/>
                <w:szCs w:val="22"/>
                <w:rtl/>
              </w:rPr>
              <w:t xml:space="preserve"> 100,000 דולר</w:t>
            </w:r>
          </w:p>
        </w:tc>
      </w:tr>
      <w:tr w:rsidR="008F3DB7" w:rsidRPr="008F3DB7" w:rsidTr="002472EA">
        <w:trPr>
          <w:trHeight w:val="462"/>
        </w:trPr>
        <w:tc>
          <w:tcPr>
            <w:tcW w:w="1042" w:type="pct"/>
            <w:vMerge w:val="restart"/>
            <w:tcBorders>
              <w:top w:val="nil"/>
              <w:left w:val="single" w:sz="4" w:space="0" w:color="auto"/>
              <w:bottom w:val="nil"/>
              <w:right w:val="single" w:sz="4" w:space="0" w:color="auto"/>
            </w:tcBorders>
            <w:shd w:val="clear" w:color="auto" w:fill="auto"/>
          </w:tcPr>
          <w:p w:rsidR="008F3DB7" w:rsidRPr="008F3DB7" w:rsidRDefault="008F3DB7" w:rsidP="00C256B7">
            <w:pPr>
              <w:spacing w:line="269" w:lineRule="auto"/>
              <w:jc w:val="left"/>
              <w:rPr>
                <w:rFonts w:ascii="David" w:eastAsia="Calibri" w:hAnsi="David"/>
                <w:b/>
                <w:bCs/>
                <w:sz w:val="22"/>
                <w:szCs w:val="22"/>
                <w:rtl/>
              </w:rPr>
            </w:pPr>
            <w:r w:rsidRPr="008F3DB7">
              <w:rPr>
                <w:rFonts w:ascii="David" w:eastAsia="Calibri" w:hAnsi="David"/>
                <w:b/>
                <w:bCs/>
                <w:sz w:val="22"/>
                <w:szCs w:val="22"/>
                <w:rtl/>
              </w:rPr>
              <w:t>מעלה יוסף</w:t>
            </w:r>
          </w:p>
        </w:tc>
        <w:tc>
          <w:tcPr>
            <w:tcW w:w="775" w:type="pct"/>
            <w:vMerge w:val="restart"/>
            <w:tcBorders>
              <w:top w:val="nil"/>
              <w:left w:val="single" w:sz="4" w:space="0" w:color="auto"/>
              <w:right w:val="single" w:sz="4" w:space="0" w:color="auto"/>
            </w:tcBorders>
            <w:shd w:val="clear" w:color="auto" w:fill="auto"/>
          </w:tcPr>
          <w:p w:rsidR="008F3DB7" w:rsidRPr="008F3DB7" w:rsidRDefault="008F3DB7" w:rsidP="00C256B7">
            <w:pPr>
              <w:spacing w:line="269" w:lineRule="auto"/>
              <w:jc w:val="left"/>
              <w:rPr>
                <w:rFonts w:ascii="David" w:eastAsia="Calibri" w:hAnsi="David"/>
                <w:sz w:val="22"/>
                <w:szCs w:val="22"/>
                <w:rtl/>
              </w:rPr>
            </w:pPr>
            <w:r w:rsidRPr="008F3DB7">
              <w:rPr>
                <w:rFonts w:ascii="David" w:eastAsia="Calibri" w:hAnsi="David" w:hint="cs"/>
                <w:sz w:val="22"/>
                <w:szCs w:val="22"/>
                <w:rtl/>
              </w:rPr>
              <w:t>י</w:t>
            </w:r>
          </w:p>
        </w:tc>
        <w:tc>
          <w:tcPr>
            <w:tcW w:w="1463" w:type="pct"/>
            <w:tcBorders>
              <w:top w:val="nil"/>
              <w:left w:val="single" w:sz="4" w:space="0" w:color="auto"/>
              <w:bottom w:val="single" w:sz="4" w:space="0" w:color="auto"/>
              <w:right w:val="single" w:sz="4" w:space="0" w:color="auto"/>
            </w:tcBorders>
            <w:shd w:val="clear" w:color="auto" w:fill="auto"/>
            <w:noWrap/>
          </w:tcPr>
          <w:p w:rsidR="008F3DB7" w:rsidRPr="008F3DB7" w:rsidRDefault="008F3DB7" w:rsidP="00C256B7">
            <w:pPr>
              <w:spacing w:line="269" w:lineRule="auto"/>
              <w:jc w:val="left"/>
              <w:rPr>
                <w:rFonts w:ascii="David" w:eastAsia="Calibri" w:hAnsi="David"/>
                <w:sz w:val="22"/>
                <w:szCs w:val="22"/>
                <w:rtl/>
              </w:rPr>
            </w:pPr>
            <w:r w:rsidRPr="008F3DB7">
              <w:rPr>
                <w:rFonts w:ascii="David" w:eastAsia="Calibri" w:hAnsi="David"/>
                <w:sz w:val="22"/>
                <w:szCs w:val="22"/>
              </w:rPr>
              <w:t>550,000</w:t>
            </w:r>
          </w:p>
        </w:tc>
        <w:tc>
          <w:tcPr>
            <w:tcW w:w="1720" w:type="pct"/>
            <w:tcBorders>
              <w:top w:val="nil"/>
              <w:left w:val="single" w:sz="4" w:space="0" w:color="auto"/>
              <w:bottom w:val="single" w:sz="4" w:space="0" w:color="auto"/>
              <w:right w:val="single" w:sz="4" w:space="0" w:color="auto"/>
            </w:tcBorders>
            <w:shd w:val="clear" w:color="auto" w:fill="auto"/>
            <w:vAlign w:val="center"/>
          </w:tcPr>
          <w:p w:rsidR="008F3DB7" w:rsidRPr="008F3DB7" w:rsidRDefault="008F3DB7" w:rsidP="00C256B7">
            <w:pPr>
              <w:spacing w:line="269" w:lineRule="auto"/>
              <w:jc w:val="left"/>
              <w:rPr>
                <w:rFonts w:ascii="David" w:eastAsia="Calibri" w:hAnsi="David"/>
                <w:sz w:val="22"/>
                <w:szCs w:val="22"/>
              </w:rPr>
            </w:pPr>
            <w:r w:rsidRPr="008F3DB7">
              <w:rPr>
                <w:rFonts w:ascii="David" w:eastAsia="Calibri" w:hAnsi="David"/>
                <w:sz w:val="22"/>
                <w:szCs w:val="22"/>
                <w:rtl/>
              </w:rPr>
              <w:t xml:space="preserve">100,000 </w:t>
            </w:r>
            <w:r w:rsidRPr="008F3DB7">
              <w:rPr>
                <w:rFonts w:ascii="David" w:eastAsia="Calibri" w:hAnsi="David" w:hint="eastAsia"/>
                <w:sz w:val="22"/>
                <w:szCs w:val="22"/>
                <w:rtl/>
              </w:rPr>
              <w:t>דולר</w:t>
            </w:r>
            <w:r w:rsidRPr="008F3DB7">
              <w:rPr>
                <w:rFonts w:ascii="David" w:eastAsia="Calibri" w:hAnsi="David"/>
                <w:sz w:val="22"/>
                <w:szCs w:val="22"/>
                <w:rtl/>
              </w:rPr>
              <w:t xml:space="preserve"> עבור תוכנית חינוכית ו-50,000 </w:t>
            </w:r>
            <w:r w:rsidRPr="008F3DB7">
              <w:rPr>
                <w:rFonts w:ascii="David" w:eastAsia="Calibri" w:hAnsi="David" w:hint="eastAsia"/>
                <w:sz w:val="22"/>
                <w:szCs w:val="22"/>
                <w:rtl/>
              </w:rPr>
              <w:t>דולר</w:t>
            </w:r>
            <w:r w:rsidRPr="008F3DB7">
              <w:rPr>
                <w:rFonts w:ascii="David" w:eastAsia="Calibri" w:hAnsi="David"/>
                <w:sz w:val="22"/>
                <w:szCs w:val="22"/>
                <w:rtl/>
              </w:rPr>
              <w:t xml:space="preserve"> לציוד וריהוט למקלטים</w:t>
            </w:r>
          </w:p>
        </w:tc>
      </w:tr>
      <w:tr w:rsidR="008F3DB7" w:rsidRPr="008F3DB7" w:rsidTr="00467BED">
        <w:trPr>
          <w:trHeight w:val="249"/>
        </w:trPr>
        <w:tc>
          <w:tcPr>
            <w:tcW w:w="1042" w:type="pct"/>
            <w:vMerge/>
            <w:tcBorders>
              <w:top w:val="nil"/>
              <w:left w:val="single" w:sz="4" w:space="0" w:color="auto"/>
              <w:bottom w:val="nil"/>
              <w:right w:val="single" w:sz="4" w:space="0" w:color="auto"/>
            </w:tcBorders>
            <w:vAlign w:val="center"/>
          </w:tcPr>
          <w:p w:rsidR="008F3DB7" w:rsidRPr="008F3DB7" w:rsidRDefault="008F3DB7" w:rsidP="00C256B7">
            <w:pPr>
              <w:spacing w:line="269" w:lineRule="auto"/>
              <w:jc w:val="left"/>
              <w:rPr>
                <w:rFonts w:ascii="David" w:eastAsia="Calibri" w:hAnsi="David"/>
                <w:b/>
                <w:sz w:val="22"/>
                <w:szCs w:val="22"/>
              </w:rPr>
            </w:pPr>
          </w:p>
        </w:tc>
        <w:tc>
          <w:tcPr>
            <w:tcW w:w="775" w:type="pct"/>
            <w:vMerge/>
            <w:tcBorders>
              <w:left w:val="single" w:sz="4" w:space="0" w:color="auto"/>
              <w:bottom w:val="nil"/>
              <w:right w:val="single" w:sz="4" w:space="0" w:color="auto"/>
            </w:tcBorders>
            <w:shd w:val="clear" w:color="auto" w:fill="auto"/>
          </w:tcPr>
          <w:p w:rsidR="008F3DB7" w:rsidRPr="008F3DB7" w:rsidRDefault="008F3DB7" w:rsidP="00C256B7">
            <w:pPr>
              <w:spacing w:line="269" w:lineRule="auto"/>
              <w:jc w:val="left"/>
              <w:rPr>
                <w:rFonts w:ascii="David" w:eastAsia="Calibri" w:hAnsi="David"/>
                <w:sz w:val="22"/>
                <w:szCs w:val="22"/>
                <w:rtl/>
              </w:rPr>
            </w:pPr>
          </w:p>
        </w:tc>
        <w:tc>
          <w:tcPr>
            <w:tcW w:w="1463" w:type="pct"/>
            <w:tcBorders>
              <w:top w:val="nil"/>
              <w:left w:val="single" w:sz="4" w:space="0" w:color="auto"/>
              <w:bottom w:val="nil"/>
              <w:right w:val="single" w:sz="4" w:space="0" w:color="auto"/>
            </w:tcBorders>
            <w:shd w:val="clear" w:color="auto" w:fill="auto"/>
            <w:noWrap/>
          </w:tcPr>
          <w:p w:rsidR="008F3DB7" w:rsidRPr="008F3DB7" w:rsidRDefault="008F3DB7" w:rsidP="00C256B7">
            <w:pPr>
              <w:spacing w:line="269" w:lineRule="auto"/>
              <w:jc w:val="left"/>
              <w:rPr>
                <w:rFonts w:ascii="David" w:eastAsia="Calibri" w:hAnsi="David"/>
                <w:sz w:val="22"/>
                <w:szCs w:val="22"/>
                <w:rtl/>
              </w:rPr>
            </w:pPr>
            <w:r w:rsidRPr="008F3DB7">
              <w:rPr>
                <w:rFonts w:ascii="David" w:eastAsia="Calibri" w:hAnsi="David"/>
                <w:sz w:val="22"/>
                <w:szCs w:val="22"/>
              </w:rPr>
              <w:t>450,000</w:t>
            </w:r>
          </w:p>
        </w:tc>
        <w:tc>
          <w:tcPr>
            <w:tcW w:w="1720" w:type="pct"/>
            <w:tcBorders>
              <w:top w:val="nil"/>
              <w:left w:val="single" w:sz="4" w:space="0" w:color="auto"/>
              <w:bottom w:val="nil"/>
              <w:right w:val="single" w:sz="4" w:space="0" w:color="auto"/>
            </w:tcBorders>
            <w:shd w:val="clear" w:color="auto" w:fill="auto"/>
          </w:tcPr>
          <w:p w:rsidR="008F3DB7" w:rsidRPr="008F3DB7" w:rsidRDefault="008F3DB7" w:rsidP="00C256B7">
            <w:pPr>
              <w:spacing w:line="269" w:lineRule="auto"/>
              <w:jc w:val="left"/>
              <w:rPr>
                <w:rFonts w:ascii="David" w:eastAsia="Calibri" w:hAnsi="David"/>
                <w:sz w:val="22"/>
                <w:szCs w:val="22"/>
              </w:rPr>
            </w:pPr>
            <w:r w:rsidRPr="008F3DB7">
              <w:rPr>
                <w:rFonts w:ascii="David" w:eastAsia="Calibri" w:hAnsi="David"/>
                <w:sz w:val="22"/>
                <w:szCs w:val="22"/>
                <w:rtl/>
              </w:rPr>
              <w:t>גרורים מצוידים</w:t>
            </w:r>
          </w:p>
        </w:tc>
      </w:tr>
      <w:tr w:rsidR="008F3DB7" w:rsidRPr="008F3DB7" w:rsidTr="00467BED">
        <w:trPr>
          <w:trHeight w:val="1054"/>
        </w:trPr>
        <w:tc>
          <w:tcPr>
            <w:tcW w:w="1042" w:type="pct"/>
            <w:tcBorders>
              <w:top w:val="single" w:sz="8" w:space="0" w:color="auto"/>
              <w:left w:val="single" w:sz="4" w:space="0" w:color="auto"/>
              <w:bottom w:val="single" w:sz="8" w:space="0" w:color="auto"/>
              <w:right w:val="single" w:sz="4" w:space="0" w:color="auto"/>
            </w:tcBorders>
            <w:shd w:val="clear" w:color="auto" w:fill="auto"/>
            <w:hideMark/>
          </w:tcPr>
          <w:p w:rsidR="008F3DB7" w:rsidRPr="008F3DB7" w:rsidRDefault="008F3DB7" w:rsidP="00C256B7">
            <w:pPr>
              <w:spacing w:line="269" w:lineRule="auto"/>
              <w:jc w:val="left"/>
              <w:rPr>
                <w:rFonts w:ascii="David" w:eastAsia="Calibri" w:hAnsi="David"/>
                <w:b/>
                <w:bCs/>
                <w:sz w:val="22"/>
                <w:szCs w:val="22"/>
                <w:rtl/>
              </w:rPr>
            </w:pPr>
            <w:r w:rsidRPr="008F3DB7">
              <w:rPr>
                <w:rFonts w:ascii="David" w:eastAsia="Calibri" w:hAnsi="David"/>
                <w:b/>
                <w:bCs/>
                <w:sz w:val="22"/>
                <w:szCs w:val="22"/>
                <w:rtl/>
              </w:rPr>
              <w:t>תמר</w:t>
            </w:r>
          </w:p>
        </w:tc>
        <w:tc>
          <w:tcPr>
            <w:tcW w:w="775" w:type="pct"/>
            <w:tcBorders>
              <w:top w:val="single" w:sz="8" w:space="0" w:color="auto"/>
              <w:left w:val="single" w:sz="4" w:space="0" w:color="auto"/>
              <w:bottom w:val="single" w:sz="8" w:space="0" w:color="auto"/>
              <w:right w:val="single" w:sz="4" w:space="0" w:color="auto"/>
            </w:tcBorders>
            <w:shd w:val="clear" w:color="auto" w:fill="auto"/>
            <w:hideMark/>
          </w:tcPr>
          <w:p w:rsidR="008F3DB7" w:rsidRPr="008F3DB7" w:rsidRDefault="008F3DB7" w:rsidP="00C256B7">
            <w:pPr>
              <w:spacing w:line="269" w:lineRule="auto"/>
              <w:jc w:val="left"/>
              <w:rPr>
                <w:rFonts w:ascii="David" w:eastAsia="Calibri" w:hAnsi="David"/>
                <w:sz w:val="22"/>
                <w:szCs w:val="22"/>
                <w:rtl/>
              </w:rPr>
            </w:pPr>
            <w:r w:rsidRPr="008F3DB7">
              <w:rPr>
                <w:rFonts w:ascii="David" w:eastAsia="Calibri" w:hAnsi="David" w:hint="cs"/>
                <w:sz w:val="22"/>
                <w:szCs w:val="22"/>
                <w:rtl/>
              </w:rPr>
              <w:t>א</w:t>
            </w:r>
          </w:p>
        </w:tc>
        <w:tc>
          <w:tcPr>
            <w:tcW w:w="1463" w:type="pct"/>
            <w:tcBorders>
              <w:top w:val="single" w:sz="8" w:space="0" w:color="auto"/>
              <w:left w:val="single" w:sz="4" w:space="0" w:color="auto"/>
              <w:bottom w:val="single" w:sz="8" w:space="0" w:color="auto"/>
              <w:right w:val="single" w:sz="4" w:space="0" w:color="auto"/>
            </w:tcBorders>
            <w:shd w:val="clear" w:color="auto" w:fill="auto"/>
            <w:noWrap/>
            <w:hideMark/>
          </w:tcPr>
          <w:p w:rsidR="008F3DB7" w:rsidRPr="008F3DB7" w:rsidRDefault="008F3DB7" w:rsidP="00C256B7">
            <w:pPr>
              <w:spacing w:line="269" w:lineRule="auto"/>
              <w:jc w:val="left"/>
              <w:rPr>
                <w:rFonts w:ascii="David" w:eastAsia="Calibri" w:hAnsi="David"/>
                <w:sz w:val="22"/>
                <w:szCs w:val="22"/>
                <w:rtl/>
              </w:rPr>
            </w:pPr>
            <w:r w:rsidRPr="008F3DB7">
              <w:rPr>
                <w:rFonts w:ascii="David" w:eastAsia="Calibri" w:hAnsi="David"/>
                <w:sz w:val="22"/>
                <w:szCs w:val="22"/>
              </w:rPr>
              <w:t>1,968,733</w:t>
            </w:r>
          </w:p>
        </w:tc>
        <w:tc>
          <w:tcPr>
            <w:tcW w:w="1720" w:type="pct"/>
            <w:tcBorders>
              <w:top w:val="single" w:sz="8" w:space="0" w:color="auto"/>
              <w:left w:val="single" w:sz="4" w:space="0" w:color="auto"/>
              <w:bottom w:val="single" w:sz="8" w:space="0" w:color="auto"/>
              <w:right w:val="single" w:sz="4" w:space="0" w:color="auto"/>
            </w:tcBorders>
            <w:shd w:val="clear" w:color="auto" w:fill="auto"/>
            <w:vAlign w:val="center"/>
            <w:hideMark/>
          </w:tcPr>
          <w:p w:rsidR="008F3DB7" w:rsidRPr="008F3DB7" w:rsidRDefault="008F3DB7" w:rsidP="00C256B7">
            <w:pPr>
              <w:spacing w:line="269" w:lineRule="auto"/>
              <w:jc w:val="left"/>
              <w:rPr>
                <w:rFonts w:ascii="David" w:eastAsia="Calibri" w:hAnsi="David"/>
                <w:sz w:val="22"/>
                <w:szCs w:val="22"/>
              </w:rPr>
            </w:pPr>
            <w:r w:rsidRPr="008F3DB7">
              <w:rPr>
                <w:rFonts w:ascii="David" w:eastAsia="Calibri" w:hAnsi="David" w:hint="eastAsia"/>
                <w:sz w:val="22"/>
                <w:szCs w:val="22"/>
                <w:rtl/>
              </w:rPr>
              <w:t>נתר</w:t>
            </w:r>
            <w:r w:rsidRPr="008F3DB7">
              <w:rPr>
                <w:rFonts w:ascii="David" w:eastAsia="Calibri" w:hAnsi="David" w:hint="cs"/>
                <w:sz w:val="22"/>
                <w:szCs w:val="22"/>
                <w:rtl/>
              </w:rPr>
              <w:t>מו</w:t>
            </w:r>
            <w:r w:rsidRPr="008F3DB7">
              <w:rPr>
                <w:rFonts w:ascii="David" w:eastAsia="Calibri" w:hAnsi="David"/>
                <w:sz w:val="22"/>
                <w:szCs w:val="22"/>
                <w:rtl/>
              </w:rPr>
              <w:t xml:space="preserve"> סך של 1,148,428 ש"ח </w:t>
            </w:r>
            <w:r w:rsidRPr="008F3DB7">
              <w:rPr>
                <w:rFonts w:ascii="David" w:eastAsia="Calibri" w:hAnsi="David" w:hint="eastAsia"/>
                <w:sz w:val="22"/>
                <w:szCs w:val="22"/>
                <w:rtl/>
              </w:rPr>
              <w:t>לשם</w:t>
            </w:r>
            <w:r w:rsidRPr="008F3DB7">
              <w:rPr>
                <w:rFonts w:ascii="David" w:eastAsia="Calibri" w:hAnsi="David"/>
                <w:sz w:val="22"/>
                <w:szCs w:val="22"/>
                <w:rtl/>
              </w:rPr>
              <w:t xml:space="preserve"> הפעלת מתחם "תמר בלב"; </w:t>
            </w:r>
            <w:r w:rsidRPr="008F3DB7">
              <w:rPr>
                <w:rFonts w:ascii="David" w:eastAsia="Calibri" w:hAnsi="David" w:hint="eastAsia"/>
                <w:sz w:val="22"/>
                <w:szCs w:val="22"/>
                <w:rtl/>
              </w:rPr>
              <w:t>ולשם</w:t>
            </w:r>
            <w:r w:rsidRPr="008F3DB7">
              <w:rPr>
                <w:rFonts w:ascii="David" w:eastAsia="Calibri" w:hAnsi="David"/>
                <w:sz w:val="22"/>
                <w:szCs w:val="22"/>
                <w:rtl/>
              </w:rPr>
              <w:t xml:space="preserve"> הקמת מתחם עבודה למפונים - </w:t>
            </w:r>
            <w:r w:rsidRPr="008F3DB7">
              <w:rPr>
                <w:rFonts w:ascii="David" w:eastAsia="Calibri" w:hAnsi="David" w:hint="cs"/>
                <w:sz w:val="22"/>
                <w:szCs w:val="22"/>
                <w:rtl/>
              </w:rPr>
              <w:t>ו</w:t>
            </w:r>
            <w:r w:rsidRPr="008F3DB7">
              <w:rPr>
                <w:rFonts w:ascii="David" w:eastAsia="Calibri" w:hAnsi="David"/>
                <w:sz w:val="22"/>
                <w:szCs w:val="22"/>
                <w:rtl/>
              </w:rPr>
              <w:t xml:space="preserve">סך </w:t>
            </w:r>
            <w:r w:rsidRPr="008F3DB7">
              <w:rPr>
                <w:rFonts w:ascii="David" w:eastAsia="Calibri" w:hAnsi="David" w:hint="eastAsia"/>
                <w:sz w:val="22"/>
                <w:szCs w:val="22"/>
                <w:rtl/>
              </w:rPr>
              <w:t>של</w:t>
            </w:r>
            <w:r w:rsidRPr="008F3DB7">
              <w:rPr>
                <w:rFonts w:ascii="David" w:eastAsia="Calibri" w:hAnsi="David"/>
                <w:sz w:val="22"/>
                <w:szCs w:val="22"/>
                <w:rtl/>
              </w:rPr>
              <w:t xml:space="preserve"> 820,305 ש"ח</w:t>
            </w:r>
            <w:r w:rsidRPr="008F3DB7">
              <w:rPr>
                <w:rFonts w:ascii="David" w:eastAsia="Calibri" w:hAnsi="David" w:hint="cs"/>
                <w:sz w:val="22"/>
                <w:szCs w:val="22"/>
                <w:rtl/>
              </w:rPr>
              <w:t xml:space="preserve"> לפעילות אחרת</w:t>
            </w:r>
            <w:r w:rsidRPr="008F3DB7">
              <w:rPr>
                <w:rFonts w:ascii="David" w:eastAsia="Calibri" w:hAnsi="David"/>
                <w:sz w:val="22"/>
                <w:szCs w:val="22"/>
                <w:rtl/>
              </w:rPr>
              <w:t>.</w:t>
            </w:r>
          </w:p>
        </w:tc>
      </w:tr>
    </w:tbl>
    <w:p w:rsidR="008F3DB7" w:rsidRDefault="008F3DB7" w:rsidP="00C47FB3">
      <w:pPr>
        <w:spacing w:before="120" w:line="269" w:lineRule="auto"/>
        <w:rPr>
          <w:rFonts w:eastAsia="Calibri"/>
          <w:sz w:val="16"/>
          <w:szCs w:val="20"/>
          <w:rtl/>
        </w:rPr>
      </w:pPr>
      <w:r w:rsidRPr="00E46CAD">
        <w:rPr>
          <w:rFonts w:eastAsia="Calibri" w:hint="cs"/>
          <w:sz w:val="16"/>
          <w:szCs w:val="20"/>
          <w:rtl/>
        </w:rPr>
        <w:t>על פי דיווחי הרשויות המקומיות, בעיבוד משרד מבקר המדינה.</w:t>
      </w:r>
    </w:p>
    <w:p w:rsidR="00E46CAD" w:rsidRPr="00E46CAD" w:rsidRDefault="00E46CAD" w:rsidP="00C256B7">
      <w:pPr>
        <w:spacing w:line="269" w:lineRule="auto"/>
        <w:rPr>
          <w:rFonts w:eastAsia="Calibri"/>
          <w:sz w:val="16"/>
          <w:szCs w:val="20"/>
          <w:rtl/>
        </w:rPr>
      </w:pPr>
    </w:p>
    <w:p w:rsidR="008F3DB7" w:rsidRPr="008F3DB7" w:rsidRDefault="008F3DB7" w:rsidP="00C256B7">
      <w:pPr>
        <w:spacing w:line="269" w:lineRule="auto"/>
        <w:rPr>
          <w:rFonts w:eastAsia="Calibri"/>
          <w:rtl/>
        </w:rPr>
      </w:pPr>
      <w:r w:rsidRPr="008F3DB7">
        <w:rPr>
          <w:rFonts w:eastAsia="Calibri" w:hint="cs"/>
          <w:rtl/>
        </w:rPr>
        <w:t>בנוהל</w:t>
      </w:r>
      <w:r w:rsidRPr="008F3DB7">
        <w:rPr>
          <w:rFonts w:eastAsia="Calibri"/>
          <w:rtl/>
        </w:rPr>
        <w:t xml:space="preserve"> </w:t>
      </w:r>
      <w:r w:rsidRPr="008F3DB7">
        <w:rPr>
          <w:rFonts w:eastAsia="Calibri" w:hint="cs"/>
          <w:rtl/>
        </w:rPr>
        <w:t>לאישור</w:t>
      </w:r>
      <w:r w:rsidRPr="008F3DB7">
        <w:rPr>
          <w:rFonts w:eastAsia="Calibri"/>
          <w:rtl/>
        </w:rPr>
        <w:t xml:space="preserve"> </w:t>
      </w:r>
      <w:r w:rsidRPr="008F3DB7">
        <w:rPr>
          <w:rFonts w:eastAsia="Calibri" w:hint="cs"/>
          <w:rtl/>
        </w:rPr>
        <w:t>גיוס</w:t>
      </w:r>
      <w:r w:rsidRPr="008F3DB7">
        <w:rPr>
          <w:rFonts w:eastAsia="Calibri"/>
          <w:rtl/>
        </w:rPr>
        <w:t xml:space="preserve"> </w:t>
      </w:r>
      <w:r w:rsidRPr="008F3DB7">
        <w:rPr>
          <w:rFonts w:eastAsia="Calibri" w:hint="cs"/>
          <w:rtl/>
        </w:rPr>
        <w:t>וקבלה</w:t>
      </w:r>
      <w:r w:rsidRPr="008F3DB7">
        <w:rPr>
          <w:rFonts w:eastAsia="Calibri"/>
          <w:rtl/>
        </w:rPr>
        <w:t xml:space="preserve"> </w:t>
      </w:r>
      <w:r w:rsidRPr="008F3DB7">
        <w:rPr>
          <w:rFonts w:eastAsia="Calibri" w:hint="cs"/>
          <w:rtl/>
        </w:rPr>
        <w:t>של</w:t>
      </w:r>
      <w:r w:rsidRPr="008F3DB7">
        <w:rPr>
          <w:rFonts w:eastAsia="Calibri"/>
          <w:rtl/>
        </w:rPr>
        <w:t xml:space="preserve"> </w:t>
      </w:r>
      <w:r w:rsidRPr="008F3DB7">
        <w:rPr>
          <w:rFonts w:eastAsia="Calibri" w:hint="cs"/>
          <w:rtl/>
        </w:rPr>
        <w:t>תרומות</w:t>
      </w:r>
      <w:r w:rsidRPr="008F3DB7">
        <w:rPr>
          <w:rFonts w:eastAsia="Calibri"/>
          <w:rtl/>
        </w:rPr>
        <w:t xml:space="preserve"> </w:t>
      </w:r>
      <w:r w:rsidRPr="008F3DB7">
        <w:rPr>
          <w:rFonts w:eastAsia="Calibri" w:hint="cs"/>
          <w:rtl/>
        </w:rPr>
        <w:t>על ידי</w:t>
      </w:r>
      <w:r w:rsidRPr="008F3DB7">
        <w:rPr>
          <w:rFonts w:eastAsia="Calibri"/>
          <w:rtl/>
        </w:rPr>
        <w:t xml:space="preserve"> </w:t>
      </w:r>
      <w:r w:rsidRPr="008F3DB7">
        <w:rPr>
          <w:rFonts w:eastAsia="Calibri" w:hint="cs"/>
          <w:rtl/>
        </w:rPr>
        <w:t>רשויות</w:t>
      </w:r>
      <w:r w:rsidRPr="008F3DB7">
        <w:rPr>
          <w:rFonts w:eastAsia="Calibri"/>
          <w:rtl/>
        </w:rPr>
        <w:t xml:space="preserve"> </w:t>
      </w:r>
      <w:r w:rsidRPr="008F3DB7">
        <w:rPr>
          <w:rFonts w:eastAsia="Calibri" w:hint="cs"/>
          <w:rtl/>
        </w:rPr>
        <w:t xml:space="preserve">מקומיות </w:t>
      </w:r>
      <w:r w:rsidRPr="008F3DB7">
        <w:rPr>
          <w:rFonts w:eastAsia="Calibri"/>
          <w:rtl/>
        </w:rPr>
        <w:t xml:space="preserve">(להלן - </w:t>
      </w:r>
      <w:r w:rsidRPr="008F3DB7">
        <w:rPr>
          <w:rFonts w:eastAsia="Calibri" w:hint="eastAsia"/>
          <w:rtl/>
        </w:rPr>
        <w:t>נוהל</w:t>
      </w:r>
      <w:r w:rsidRPr="008F3DB7">
        <w:rPr>
          <w:rFonts w:eastAsia="Calibri"/>
          <w:rtl/>
        </w:rPr>
        <w:t xml:space="preserve"> </w:t>
      </w:r>
      <w:r w:rsidRPr="008F3DB7">
        <w:rPr>
          <w:rFonts w:eastAsia="Calibri" w:hint="eastAsia"/>
          <w:rtl/>
        </w:rPr>
        <w:t>תרומות</w:t>
      </w:r>
      <w:r w:rsidRPr="008F3DB7">
        <w:rPr>
          <w:rFonts w:eastAsia="Calibri"/>
          <w:rtl/>
        </w:rPr>
        <w:t>),</w:t>
      </w:r>
      <w:r w:rsidRPr="008F3DB7">
        <w:rPr>
          <w:rFonts w:eastAsia="Calibri" w:hint="cs"/>
          <w:rtl/>
        </w:rPr>
        <w:t xml:space="preserve"> שפורסם </w:t>
      </w:r>
      <w:bookmarkStart w:id="83" w:name="_Hlk166059662"/>
      <w:r w:rsidRPr="008F3DB7">
        <w:rPr>
          <w:rFonts w:eastAsia="Calibri" w:hint="cs"/>
          <w:rtl/>
        </w:rPr>
        <w:t>בחוזר המנהלת הכללית של משרד הפנים בשנת 2016</w:t>
      </w:r>
      <w:r w:rsidRPr="008F3DB7">
        <w:rPr>
          <w:rFonts w:eastAsia="Calibri"/>
          <w:vertAlign w:val="superscript"/>
          <w:rtl/>
        </w:rPr>
        <w:footnoteReference w:id="42"/>
      </w:r>
      <w:r w:rsidRPr="008F3DB7">
        <w:rPr>
          <w:rFonts w:eastAsia="Calibri" w:hint="cs"/>
          <w:rtl/>
        </w:rPr>
        <w:t xml:space="preserve">, </w:t>
      </w:r>
      <w:bookmarkEnd w:id="83"/>
      <w:r w:rsidRPr="008F3DB7">
        <w:rPr>
          <w:rFonts w:eastAsia="Calibri" w:hint="cs"/>
          <w:rtl/>
        </w:rPr>
        <w:t xml:space="preserve">נקבעו כללים והגבלות לעניין </w:t>
      </w:r>
      <w:r w:rsidRPr="008F3DB7">
        <w:rPr>
          <w:rFonts w:eastAsia="Calibri"/>
          <w:rtl/>
        </w:rPr>
        <w:t xml:space="preserve">גיוס תרומות </w:t>
      </w:r>
      <w:r w:rsidRPr="008F3DB7">
        <w:rPr>
          <w:rFonts w:eastAsia="Calibri" w:hint="cs"/>
          <w:rtl/>
        </w:rPr>
        <w:t>ל</w:t>
      </w:r>
      <w:r w:rsidRPr="008F3DB7">
        <w:rPr>
          <w:rFonts w:eastAsia="Calibri"/>
          <w:rtl/>
        </w:rPr>
        <w:t>רשויות מקומיות</w:t>
      </w:r>
      <w:r w:rsidRPr="008F3DB7">
        <w:rPr>
          <w:rFonts w:eastAsia="Calibri" w:hint="cs"/>
          <w:rtl/>
        </w:rPr>
        <w:t xml:space="preserve"> </w:t>
      </w:r>
      <w:r w:rsidRPr="008F3DB7">
        <w:rPr>
          <w:rFonts w:eastAsia="Calibri"/>
          <w:rtl/>
        </w:rPr>
        <w:t>ו</w:t>
      </w:r>
      <w:r w:rsidRPr="008F3DB7">
        <w:rPr>
          <w:rFonts w:eastAsia="Calibri" w:hint="cs"/>
          <w:rtl/>
        </w:rPr>
        <w:t>ל</w:t>
      </w:r>
      <w:r w:rsidRPr="008F3DB7">
        <w:rPr>
          <w:rFonts w:eastAsia="Calibri"/>
          <w:rtl/>
        </w:rPr>
        <w:t xml:space="preserve">תאגידים </w:t>
      </w:r>
      <w:r w:rsidRPr="008F3DB7">
        <w:rPr>
          <w:rFonts w:eastAsia="Calibri" w:hint="cs"/>
          <w:rtl/>
        </w:rPr>
        <w:t>שבשליטתן ולעניין קבלת תרומות אלה. בנוהל התרומות נקבעו סייגים רבים שמטרתם למנוע, בין היתר, חשש להשפעה בלתי הוגנת, לניגוד עניינים, לפגיעה בטוהר מידות, הפגיעה באמון הציבור ברשות המקומית, לשיבוש</w:t>
      </w:r>
      <w:r w:rsidRPr="008F3DB7">
        <w:rPr>
          <w:rFonts w:eastAsia="Calibri"/>
          <w:rtl/>
        </w:rPr>
        <w:t xml:space="preserve"> </w:t>
      </w:r>
      <w:r w:rsidRPr="008F3DB7">
        <w:rPr>
          <w:rFonts w:eastAsia="Calibri" w:hint="cs"/>
          <w:rtl/>
        </w:rPr>
        <w:t>ב</w:t>
      </w:r>
      <w:r w:rsidRPr="008F3DB7">
        <w:rPr>
          <w:rFonts w:eastAsia="Calibri"/>
          <w:rtl/>
        </w:rPr>
        <w:t>התנהלות</w:t>
      </w:r>
      <w:r w:rsidRPr="008F3DB7">
        <w:rPr>
          <w:rFonts w:eastAsia="Calibri" w:hint="cs"/>
          <w:rtl/>
        </w:rPr>
        <w:t>ה</w:t>
      </w:r>
      <w:r w:rsidRPr="008F3DB7">
        <w:rPr>
          <w:rFonts w:eastAsia="Calibri"/>
          <w:rtl/>
        </w:rPr>
        <w:t xml:space="preserve"> הכספית התקינה של</w:t>
      </w:r>
      <w:r w:rsidRPr="008F3DB7">
        <w:rPr>
          <w:rFonts w:eastAsia="Calibri" w:hint="cs"/>
          <w:rtl/>
        </w:rPr>
        <w:t xml:space="preserve"> </w:t>
      </w:r>
      <w:r w:rsidRPr="008F3DB7">
        <w:rPr>
          <w:rFonts w:eastAsia="Calibri"/>
          <w:rtl/>
        </w:rPr>
        <w:t>הרשות המקומית</w:t>
      </w:r>
      <w:r w:rsidRPr="008F3DB7">
        <w:rPr>
          <w:rFonts w:eastAsia="Calibri" w:hint="cs"/>
          <w:rtl/>
        </w:rPr>
        <w:t>; ליצירת</w:t>
      </w:r>
      <w:r w:rsidRPr="008F3DB7">
        <w:rPr>
          <w:rFonts w:eastAsia="Calibri"/>
          <w:rtl/>
        </w:rPr>
        <w:t xml:space="preserve"> תלות של הרשות המקומית או של תאגיד </w:t>
      </w:r>
      <w:r w:rsidRPr="008F3DB7">
        <w:rPr>
          <w:rFonts w:eastAsia="Calibri" w:hint="cs"/>
          <w:rtl/>
        </w:rPr>
        <w:t>שבשליטתה</w:t>
      </w:r>
      <w:r w:rsidRPr="008F3DB7">
        <w:rPr>
          <w:rFonts w:eastAsia="Calibri"/>
          <w:rtl/>
        </w:rPr>
        <w:t xml:space="preserve"> במקור </w:t>
      </w:r>
      <w:r w:rsidRPr="008F3DB7">
        <w:rPr>
          <w:rFonts w:eastAsia="Calibri" w:hint="cs"/>
          <w:rtl/>
        </w:rPr>
        <w:t>ה</w:t>
      </w:r>
      <w:r w:rsidRPr="008F3DB7">
        <w:rPr>
          <w:rFonts w:eastAsia="Calibri"/>
          <w:rtl/>
        </w:rPr>
        <w:t>מימון</w:t>
      </w:r>
      <w:r w:rsidRPr="008F3DB7">
        <w:rPr>
          <w:rFonts w:eastAsia="Calibri" w:hint="cs"/>
          <w:rtl/>
        </w:rPr>
        <w:t>;</w:t>
      </w:r>
      <w:r w:rsidRPr="008F3DB7">
        <w:rPr>
          <w:rFonts w:ascii="David" w:eastAsia="Calibri" w:hAnsi="David"/>
          <w:sz w:val="26"/>
          <w:szCs w:val="26"/>
          <w:rtl/>
        </w:rPr>
        <w:t xml:space="preserve"> </w:t>
      </w:r>
      <w:r w:rsidRPr="008F3DB7">
        <w:rPr>
          <w:rFonts w:eastAsia="Calibri" w:hint="cs"/>
          <w:rtl/>
        </w:rPr>
        <w:t>ל</w:t>
      </w:r>
      <w:r w:rsidRPr="008F3DB7">
        <w:rPr>
          <w:rFonts w:eastAsia="Calibri"/>
          <w:rtl/>
        </w:rPr>
        <w:t>ציפייה לקבלת</w:t>
      </w:r>
      <w:r w:rsidRPr="008F3DB7">
        <w:rPr>
          <w:rFonts w:eastAsia="Calibri" w:hint="cs"/>
          <w:rtl/>
        </w:rPr>
        <w:t xml:space="preserve"> </w:t>
      </w:r>
      <w:r w:rsidRPr="008F3DB7">
        <w:rPr>
          <w:rFonts w:eastAsia="Calibri"/>
          <w:rtl/>
        </w:rPr>
        <w:t>תמורה בעתיד</w:t>
      </w:r>
      <w:r w:rsidRPr="008F3DB7">
        <w:rPr>
          <w:rFonts w:eastAsia="Calibri" w:hint="cs"/>
          <w:rtl/>
        </w:rPr>
        <w:t xml:space="preserve"> בעד התרומה.</w:t>
      </w:r>
    </w:p>
    <w:p w:rsidR="008F3DB7" w:rsidRPr="008F3DB7" w:rsidRDefault="008F3DB7" w:rsidP="00C256B7">
      <w:pPr>
        <w:spacing w:line="269" w:lineRule="auto"/>
        <w:rPr>
          <w:rFonts w:eastAsia="Calibri"/>
          <w:rtl/>
        </w:rPr>
      </w:pPr>
      <w:r w:rsidRPr="008F3DB7">
        <w:rPr>
          <w:rFonts w:eastAsia="Calibri" w:hint="eastAsia"/>
          <w:b/>
          <w:bCs/>
          <w:rtl/>
        </w:rPr>
        <w:lastRenderedPageBreak/>
        <w:t>אגף</w:t>
      </w:r>
      <w:r w:rsidRPr="008F3DB7">
        <w:rPr>
          <w:rFonts w:eastAsia="Calibri"/>
          <w:b/>
          <w:bCs/>
          <w:rtl/>
        </w:rPr>
        <w:t xml:space="preserve"> החשב הכללי שבמשרד האוצר </w:t>
      </w:r>
      <w:r w:rsidRPr="008F3DB7">
        <w:rPr>
          <w:rFonts w:eastAsia="Calibri" w:hint="eastAsia"/>
          <w:b/>
          <w:bCs/>
          <w:rtl/>
        </w:rPr>
        <w:t>פרסם</w:t>
      </w:r>
      <w:r w:rsidRPr="008F3DB7">
        <w:rPr>
          <w:rFonts w:eastAsia="Calibri"/>
          <w:b/>
          <w:bCs/>
          <w:rtl/>
        </w:rPr>
        <w:t xml:space="preserve"> באוקטובר 2023 "נוהל זמני לבחינת קבלת תרומות בשעת חירום"</w:t>
      </w:r>
      <w:r w:rsidRPr="008F3DB7">
        <w:rPr>
          <w:rFonts w:eastAsia="Calibri"/>
          <w:b/>
          <w:bCs/>
          <w:vertAlign w:val="superscript"/>
          <w:rtl/>
        </w:rPr>
        <w:footnoteReference w:id="43"/>
      </w:r>
      <w:r w:rsidRPr="008F3DB7">
        <w:rPr>
          <w:rFonts w:eastAsia="Calibri"/>
          <w:b/>
          <w:bCs/>
          <w:rtl/>
        </w:rPr>
        <w:t xml:space="preserve">, </w:t>
      </w:r>
      <w:r w:rsidRPr="008F3DB7">
        <w:rPr>
          <w:rFonts w:eastAsia="Calibri" w:hint="eastAsia"/>
          <w:b/>
          <w:bCs/>
          <w:rtl/>
        </w:rPr>
        <w:t>למשרדי</w:t>
      </w:r>
      <w:r w:rsidRPr="008F3DB7">
        <w:rPr>
          <w:rFonts w:eastAsia="Calibri"/>
          <w:b/>
          <w:bCs/>
          <w:rtl/>
        </w:rPr>
        <w:t xml:space="preserve"> </w:t>
      </w:r>
      <w:r w:rsidRPr="008F3DB7">
        <w:rPr>
          <w:rFonts w:eastAsia="Calibri" w:hint="cs"/>
          <w:b/>
          <w:bCs/>
          <w:rtl/>
        </w:rPr>
        <w:t>ה</w:t>
      </w:r>
      <w:r w:rsidRPr="008F3DB7">
        <w:rPr>
          <w:rFonts w:eastAsia="Calibri" w:hint="eastAsia"/>
          <w:b/>
          <w:bCs/>
          <w:rtl/>
        </w:rPr>
        <w:t>ממשלה</w:t>
      </w:r>
      <w:r w:rsidRPr="008F3DB7">
        <w:rPr>
          <w:rFonts w:eastAsia="Calibri"/>
          <w:b/>
          <w:bCs/>
          <w:rtl/>
        </w:rPr>
        <w:t xml:space="preserve"> (</w:t>
      </w:r>
      <w:r w:rsidRPr="008F3DB7">
        <w:rPr>
          <w:rFonts w:eastAsia="Calibri" w:hint="eastAsia"/>
          <w:b/>
          <w:bCs/>
          <w:rtl/>
        </w:rPr>
        <w:t>לרבות</w:t>
      </w:r>
      <w:r w:rsidRPr="008F3DB7">
        <w:rPr>
          <w:rFonts w:eastAsia="Calibri"/>
          <w:b/>
          <w:bCs/>
          <w:rtl/>
        </w:rPr>
        <w:t xml:space="preserve"> </w:t>
      </w:r>
      <w:r w:rsidRPr="008F3DB7">
        <w:rPr>
          <w:rFonts w:eastAsia="Calibri" w:hint="eastAsia"/>
          <w:b/>
          <w:bCs/>
          <w:rtl/>
        </w:rPr>
        <w:t>לכל</w:t>
      </w:r>
      <w:r w:rsidRPr="008F3DB7">
        <w:rPr>
          <w:rFonts w:eastAsia="Calibri"/>
          <w:b/>
          <w:bCs/>
          <w:rtl/>
        </w:rPr>
        <w:t xml:space="preserve"> </w:t>
      </w:r>
      <w:r w:rsidRPr="008F3DB7">
        <w:rPr>
          <w:rFonts w:eastAsia="Calibri" w:hint="eastAsia"/>
          <w:b/>
          <w:bCs/>
          <w:rtl/>
        </w:rPr>
        <w:t>יחידה</w:t>
      </w:r>
      <w:r w:rsidRPr="008F3DB7">
        <w:rPr>
          <w:rFonts w:eastAsia="Calibri"/>
          <w:b/>
          <w:bCs/>
          <w:rtl/>
        </w:rPr>
        <w:t xml:space="preserve"> </w:t>
      </w:r>
      <w:r w:rsidRPr="008F3DB7">
        <w:rPr>
          <w:rFonts w:eastAsia="Calibri" w:hint="eastAsia"/>
          <w:b/>
          <w:bCs/>
          <w:rtl/>
        </w:rPr>
        <w:t>או</w:t>
      </w:r>
      <w:r w:rsidRPr="008F3DB7">
        <w:rPr>
          <w:rFonts w:eastAsia="Calibri"/>
          <w:b/>
          <w:bCs/>
          <w:rtl/>
        </w:rPr>
        <w:t xml:space="preserve"> </w:t>
      </w:r>
      <w:r w:rsidRPr="008F3DB7">
        <w:rPr>
          <w:rFonts w:eastAsia="Calibri" w:hint="eastAsia"/>
          <w:b/>
          <w:bCs/>
          <w:rtl/>
        </w:rPr>
        <w:t>גוף</w:t>
      </w:r>
      <w:r w:rsidRPr="008F3DB7">
        <w:rPr>
          <w:rFonts w:eastAsia="Calibri"/>
          <w:b/>
          <w:bCs/>
          <w:rtl/>
        </w:rPr>
        <w:t xml:space="preserve"> </w:t>
      </w:r>
      <w:r w:rsidRPr="008F3DB7">
        <w:rPr>
          <w:rFonts w:eastAsia="Calibri" w:hint="eastAsia"/>
          <w:b/>
          <w:bCs/>
          <w:rtl/>
        </w:rPr>
        <w:t>אחר</w:t>
      </w:r>
      <w:r w:rsidRPr="008F3DB7">
        <w:rPr>
          <w:rFonts w:eastAsia="Calibri"/>
          <w:b/>
          <w:bCs/>
          <w:rtl/>
        </w:rPr>
        <w:t xml:space="preserve"> </w:t>
      </w:r>
      <w:r w:rsidRPr="008F3DB7">
        <w:rPr>
          <w:rFonts w:eastAsia="Calibri" w:hint="eastAsia"/>
          <w:b/>
          <w:bCs/>
          <w:rtl/>
        </w:rPr>
        <w:t>שהם</w:t>
      </w:r>
      <w:r w:rsidRPr="008F3DB7">
        <w:rPr>
          <w:rFonts w:eastAsia="Calibri"/>
          <w:b/>
          <w:bCs/>
          <w:rtl/>
        </w:rPr>
        <w:t xml:space="preserve"> </w:t>
      </w:r>
      <w:r w:rsidRPr="008F3DB7">
        <w:rPr>
          <w:rFonts w:eastAsia="Calibri" w:hint="eastAsia"/>
          <w:b/>
          <w:bCs/>
          <w:rtl/>
        </w:rPr>
        <w:t>חלק</w:t>
      </w:r>
      <w:r w:rsidRPr="008F3DB7">
        <w:rPr>
          <w:rFonts w:eastAsia="Calibri"/>
          <w:b/>
          <w:bCs/>
          <w:rtl/>
        </w:rPr>
        <w:t xml:space="preserve"> </w:t>
      </w:r>
      <w:r w:rsidRPr="008F3DB7">
        <w:rPr>
          <w:rFonts w:eastAsia="Calibri" w:hint="eastAsia"/>
          <w:b/>
          <w:bCs/>
          <w:rtl/>
        </w:rPr>
        <w:t>מהממשלה</w:t>
      </w:r>
      <w:r w:rsidRPr="008F3DB7">
        <w:rPr>
          <w:rFonts w:eastAsia="Calibri"/>
          <w:b/>
          <w:bCs/>
          <w:rtl/>
        </w:rPr>
        <w:t xml:space="preserve">) </w:t>
      </w:r>
      <w:r w:rsidRPr="008F3DB7">
        <w:rPr>
          <w:rFonts w:eastAsia="Calibri" w:hint="cs"/>
          <w:b/>
          <w:bCs/>
          <w:rtl/>
        </w:rPr>
        <w:t>על רקע היעדר הסדרה כללית של ההליך לאישור קבלת תרומות למשרדי הממשלה, הסדרה שכבר הייתה קיימת לגבי ה</w:t>
      </w:r>
      <w:r w:rsidRPr="008F3DB7">
        <w:rPr>
          <w:rFonts w:eastAsia="Calibri" w:hint="eastAsia"/>
          <w:b/>
          <w:bCs/>
          <w:rtl/>
        </w:rPr>
        <w:t>רשויות</w:t>
      </w:r>
      <w:r w:rsidRPr="008F3DB7">
        <w:rPr>
          <w:rFonts w:eastAsia="Calibri"/>
          <w:b/>
          <w:bCs/>
          <w:rtl/>
        </w:rPr>
        <w:t xml:space="preserve"> </w:t>
      </w:r>
      <w:r w:rsidRPr="008F3DB7">
        <w:rPr>
          <w:rFonts w:eastAsia="Calibri" w:hint="cs"/>
          <w:b/>
          <w:bCs/>
          <w:rtl/>
        </w:rPr>
        <w:t>ה</w:t>
      </w:r>
      <w:r w:rsidRPr="008F3DB7">
        <w:rPr>
          <w:rFonts w:eastAsia="Calibri" w:hint="eastAsia"/>
          <w:b/>
          <w:bCs/>
          <w:rtl/>
        </w:rPr>
        <w:t>מקומיות</w:t>
      </w:r>
      <w:r w:rsidRPr="008F3DB7">
        <w:rPr>
          <w:rFonts w:eastAsia="Calibri"/>
          <w:b/>
          <w:bCs/>
          <w:rtl/>
        </w:rPr>
        <w:t xml:space="preserve"> </w:t>
      </w:r>
      <w:r w:rsidRPr="008F3DB7">
        <w:rPr>
          <w:rFonts w:eastAsia="Calibri" w:hint="eastAsia"/>
          <w:b/>
          <w:bCs/>
          <w:rtl/>
        </w:rPr>
        <w:t>ו</w:t>
      </w:r>
      <w:r w:rsidRPr="008F3DB7">
        <w:rPr>
          <w:rFonts w:eastAsia="Calibri" w:hint="cs"/>
          <w:b/>
          <w:bCs/>
          <w:rtl/>
        </w:rPr>
        <w:t>ה</w:t>
      </w:r>
      <w:r w:rsidRPr="008F3DB7">
        <w:rPr>
          <w:rFonts w:eastAsia="Calibri" w:hint="eastAsia"/>
          <w:b/>
          <w:bCs/>
          <w:rtl/>
        </w:rPr>
        <w:t>תאגידים</w:t>
      </w:r>
      <w:r w:rsidRPr="008F3DB7">
        <w:rPr>
          <w:rFonts w:eastAsia="Calibri"/>
          <w:b/>
          <w:bCs/>
          <w:rtl/>
        </w:rPr>
        <w:t xml:space="preserve"> </w:t>
      </w:r>
      <w:r w:rsidRPr="008F3DB7">
        <w:rPr>
          <w:rFonts w:eastAsia="Calibri" w:hint="cs"/>
          <w:b/>
          <w:bCs/>
          <w:rtl/>
        </w:rPr>
        <w:t>ה</w:t>
      </w:r>
      <w:r w:rsidRPr="008F3DB7">
        <w:rPr>
          <w:rFonts w:eastAsia="Calibri" w:hint="eastAsia"/>
          <w:b/>
          <w:bCs/>
          <w:rtl/>
        </w:rPr>
        <w:t>עירוניים</w:t>
      </w:r>
      <w:r w:rsidRPr="008F3DB7">
        <w:rPr>
          <w:rFonts w:eastAsia="Calibri"/>
          <w:b/>
          <w:bCs/>
          <w:rtl/>
        </w:rPr>
        <w:t xml:space="preserve"> </w:t>
      </w:r>
      <w:r w:rsidRPr="008F3DB7">
        <w:rPr>
          <w:rFonts w:eastAsia="Calibri" w:hint="eastAsia"/>
          <w:b/>
          <w:bCs/>
          <w:rtl/>
        </w:rPr>
        <w:t>שב</w:t>
      </w:r>
      <w:r w:rsidRPr="008F3DB7">
        <w:rPr>
          <w:rFonts w:eastAsia="Calibri" w:hint="cs"/>
          <w:b/>
          <w:bCs/>
          <w:rtl/>
        </w:rPr>
        <w:t>שליטתן</w:t>
      </w:r>
      <w:r w:rsidRPr="008F3DB7">
        <w:rPr>
          <w:rFonts w:eastAsia="Calibri" w:hint="cs"/>
          <w:rtl/>
        </w:rPr>
        <w:t>.</w:t>
      </w:r>
    </w:p>
    <w:p w:rsidR="008F3DB7" w:rsidRPr="00790A47" w:rsidRDefault="008F3DB7" w:rsidP="00C256B7">
      <w:pPr>
        <w:spacing w:line="269" w:lineRule="auto"/>
        <w:ind w:left="-567"/>
        <w:rPr>
          <w:rFonts w:eastAsia="Calibri"/>
          <w:szCs w:val="20"/>
          <w:rtl/>
        </w:rPr>
      </w:pPr>
    </w:p>
    <w:p w:rsidR="008F3DB7" w:rsidRPr="008F3DB7" w:rsidRDefault="008F3DB7" w:rsidP="00C256B7">
      <w:pPr>
        <w:spacing w:line="269" w:lineRule="auto"/>
        <w:rPr>
          <w:rFonts w:eastAsia="Calibri"/>
          <w:b/>
          <w:bCs/>
        </w:rPr>
      </w:pPr>
      <w:r w:rsidRPr="008F3DB7">
        <w:rPr>
          <w:rFonts w:eastAsia="Calibri" w:hint="cs"/>
          <w:b/>
          <w:bCs/>
          <w:rtl/>
        </w:rPr>
        <w:t>הרשויות המקומיות קיבלו תרומות בתקופת החירום על סמך ההסדרה הכללית בנושא, אשר אינה כוללת הוראת מיוחדות ל</w:t>
      </w:r>
      <w:r w:rsidRPr="008F3DB7">
        <w:rPr>
          <w:rFonts w:eastAsia="Calibri"/>
          <w:b/>
          <w:bCs/>
          <w:rtl/>
        </w:rPr>
        <w:t xml:space="preserve">תקופת </w:t>
      </w:r>
      <w:r w:rsidRPr="008F3DB7">
        <w:rPr>
          <w:rFonts w:eastAsia="Calibri" w:hint="eastAsia"/>
          <w:b/>
          <w:bCs/>
          <w:rtl/>
        </w:rPr>
        <w:t>חירום</w:t>
      </w:r>
      <w:r w:rsidRPr="008F3DB7">
        <w:rPr>
          <w:rFonts w:eastAsia="Calibri"/>
          <w:b/>
          <w:bCs/>
          <w:rtl/>
        </w:rPr>
        <w:t>.</w:t>
      </w:r>
    </w:p>
    <w:p w:rsidR="008F3DB7" w:rsidRPr="00790A47" w:rsidRDefault="008F3DB7" w:rsidP="00C256B7">
      <w:pPr>
        <w:spacing w:line="269" w:lineRule="auto"/>
        <w:ind w:left="-567"/>
        <w:rPr>
          <w:rFonts w:eastAsia="Calibri"/>
          <w:szCs w:val="20"/>
          <w:rtl/>
        </w:rPr>
      </w:pPr>
    </w:p>
    <w:p w:rsidR="008F3DB7" w:rsidRPr="008F3DB7" w:rsidRDefault="008F3DB7" w:rsidP="00C256B7">
      <w:pPr>
        <w:spacing w:line="269" w:lineRule="auto"/>
        <w:rPr>
          <w:rFonts w:eastAsia="Calibri"/>
          <w:rtl/>
        </w:rPr>
      </w:pPr>
      <w:r w:rsidRPr="008F3DB7">
        <w:rPr>
          <w:rFonts w:eastAsia="Calibri"/>
          <w:rtl/>
        </w:rPr>
        <w:t xml:space="preserve">משרד הפנים מסר בתשובתו כי נוהל מנכ"ל 4/2016 להסדרת גיוס תרומות על ידי רשויות מקומיות </w:t>
      </w:r>
      <w:r w:rsidRPr="008F3DB7">
        <w:rPr>
          <w:rFonts w:eastAsia="Calibri" w:hint="cs"/>
          <w:rtl/>
        </w:rPr>
        <w:t>תקף</w:t>
      </w:r>
      <w:r w:rsidRPr="008F3DB7">
        <w:rPr>
          <w:rFonts w:eastAsia="Calibri"/>
          <w:rtl/>
        </w:rPr>
        <w:t xml:space="preserve"> גם במצבי חירום, ולפיכך לא נדרש לפרסם נוהל נפרד לתקופת המלחמה. המשרד ציין כי מטרות הנוהל - שמירה על מינהל תקין וטוהר מידות - רלוונטיות אף ביתר שאת בשעת חירום, וכי לא התקבלו פניות מצד רשויות מקומיות בבקשה להקלות או </w:t>
      </w:r>
      <w:r w:rsidRPr="008F3DB7">
        <w:rPr>
          <w:rFonts w:eastAsia="Calibri" w:hint="cs"/>
          <w:rtl/>
        </w:rPr>
        <w:t>ל</w:t>
      </w:r>
      <w:r w:rsidRPr="008F3DB7">
        <w:rPr>
          <w:rFonts w:eastAsia="Calibri"/>
          <w:rtl/>
        </w:rPr>
        <w:t xml:space="preserve">התאמות, </w:t>
      </w:r>
      <w:r w:rsidRPr="008F3DB7">
        <w:rPr>
          <w:rFonts w:eastAsia="Calibri" w:hint="cs"/>
          <w:rtl/>
        </w:rPr>
        <w:t>וכי אילו הן</w:t>
      </w:r>
      <w:r w:rsidRPr="008F3DB7">
        <w:rPr>
          <w:rFonts w:eastAsia="Calibri"/>
          <w:rtl/>
        </w:rPr>
        <w:t xml:space="preserve"> היו מתקבלות, היו נשקלות לגופן.</w:t>
      </w:r>
    </w:p>
    <w:p w:rsidR="008F3DB7" w:rsidRPr="00790A47" w:rsidRDefault="008F3DB7" w:rsidP="00C256B7">
      <w:pPr>
        <w:spacing w:line="269" w:lineRule="auto"/>
        <w:ind w:left="-567"/>
        <w:rPr>
          <w:rFonts w:eastAsia="Calibri"/>
          <w:szCs w:val="20"/>
          <w:rtl/>
        </w:rPr>
      </w:pPr>
    </w:p>
    <w:p w:rsidR="008F3DB7" w:rsidRPr="008F3DB7" w:rsidRDefault="008F3DB7" w:rsidP="00C256B7">
      <w:pPr>
        <w:spacing w:line="269" w:lineRule="auto"/>
        <w:rPr>
          <w:rFonts w:eastAsia="Calibri"/>
          <w:b/>
          <w:bCs/>
          <w:rtl/>
        </w:rPr>
      </w:pPr>
      <w:r w:rsidRPr="008F3DB7">
        <w:rPr>
          <w:rFonts w:eastAsia="Calibri"/>
          <w:b/>
          <w:bCs/>
          <w:rtl/>
        </w:rPr>
        <w:t xml:space="preserve">משרד מבקר המדינה </w:t>
      </w:r>
      <w:r w:rsidRPr="008F3DB7">
        <w:rPr>
          <w:rFonts w:eastAsia="Calibri" w:hint="cs"/>
          <w:b/>
          <w:bCs/>
          <w:rtl/>
        </w:rPr>
        <w:t>ממליץ למשרד הפנים על סמך לקחי המלחמה, בהתחשב בהיקפי</w:t>
      </w:r>
      <w:r w:rsidRPr="008F3DB7">
        <w:rPr>
          <w:rFonts w:eastAsia="Calibri"/>
          <w:b/>
          <w:bCs/>
          <w:rtl/>
        </w:rPr>
        <w:t xml:space="preserve"> התרומות החריגים </w:t>
      </w:r>
      <w:r w:rsidRPr="008F3DB7">
        <w:rPr>
          <w:rFonts w:eastAsia="Calibri" w:hint="cs"/>
          <w:b/>
          <w:bCs/>
          <w:rtl/>
        </w:rPr>
        <w:t>שהרשויות נזקקו להן ודחיפותן, לבחון הצורך לעדכן את נוהל התרומות של הרשויות המקומיות על ידי הוספת</w:t>
      </w:r>
      <w:r w:rsidRPr="008F3DB7">
        <w:rPr>
          <w:rFonts w:eastAsia="Calibri"/>
          <w:b/>
          <w:bCs/>
          <w:rtl/>
        </w:rPr>
        <w:t xml:space="preserve"> הנחיות ייעודיות לזמן חירום, </w:t>
      </w:r>
      <w:r w:rsidRPr="008F3DB7">
        <w:rPr>
          <w:rFonts w:eastAsia="Calibri" w:hint="cs"/>
          <w:b/>
          <w:bCs/>
          <w:rtl/>
        </w:rPr>
        <w:t>כדי להבטיח הליך יעיל לאישור התרומות בהתאם למהירות הנדרשת נוכח מצב החירום מבלי לפגוע בעקרונות של מינהל תקין וטוהר מידות.</w:t>
      </w:r>
    </w:p>
    <w:p w:rsidR="008F3DB7" w:rsidRPr="00790A47" w:rsidRDefault="008F3DB7" w:rsidP="00C256B7">
      <w:pPr>
        <w:spacing w:line="269" w:lineRule="auto"/>
        <w:rPr>
          <w:rFonts w:eastAsia="Calibri"/>
          <w:b/>
          <w:bCs/>
          <w:highlight w:val="magenta"/>
          <w:rtl/>
        </w:rPr>
      </w:pPr>
    </w:p>
    <w:p w:rsidR="008F3DB7" w:rsidRPr="008F3DB7" w:rsidRDefault="008F3DB7" w:rsidP="003E6D47">
      <w:pPr>
        <w:pStyle w:val="31"/>
        <w:rPr>
          <w:rtl/>
        </w:rPr>
      </w:pPr>
      <w:r w:rsidRPr="008F3DB7">
        <w:rPr>
          <w:rFonts w:hint="cs"/>
          <w:rtl/>
        </w:rPr>
        <w:t>סיכום</w:t>
      </w:r>
    </w:p>
    <w:p w:rsidR="008F3DB7" w:rsidRPr="00790A47" w:rsidRDefault="008F3DB7" w:rsidP="00C256B7">
      <w:pPr>
        <w:spacing w:line="269" w:lineRule="auto"/>
        <w:ind w:left="-567"/>
        <w:rPr>
          <w:rFonts w:eastAsia="Calibri"/>
          <w:szCs w:val="20"/>
          <w:rtl/>
        </w:rPr>
      </w:pPr>
    </w:p>
    <w:p w:rsidR="008F3DB7" w:rsidRPr="008F3DB7" w:rsidRDefault="008F3DB7" w:rsidP="00C256B7">
      <w:pPr>
        <w:spacing w:line="269" w:lineRule="auto"/>
        <w:rPr>
          <w:rFonts w:eastAsia="Calibri"/>
          <w:b/>
          <w:bCs/>
          <w:sz w:val="18"/>
          <w:rtl/>
        </w:rPr>
      </w:pPr>
      <w:r w:rsidRPr="008F3DB7">
        <w:rPr>
          <w:rFonts w:eastAsia="Calibri" w:hint="eastAsia"/>
          <w:b/>
          <w:bCs/>
          <w:sz w:val="18"/>
          <w:rtl/>
        </w:rPr>
        <w:t>מלחמת</w:t>
      </w:r>
      <w:r w:rsidRPr="008F3DB7">
        <w:rPr>
          <w:rFonts w:eastAsia="Calibri"/>
          <w:b/>
          <w:bCs/>
          <w:sz w:val="18"/>
          <w:rtl/>
        </w:rPr>
        <w:t xml:space="preserve"> חרבות ברזל </w:t>
      </w:r>
      <w:r w:rsidRPr="008F3DB7">
        <w:rPr>
          <w:rFonts w:eastAsia="Calibri" w:hint="eastAsia"/>
          <w:b/>
          <w:bCs/>
          <w:sz w:val="18"/>
          <w:rtl/>
        </w:rPr>
        <w:t>השפיעה</w:t>
      </w:r>
      <w:r w:rsidRPr="008F3DB7">
        <w:rPr>
          <w:rFonts w:eastAsia="Calibri"/>
          <w:b/>
          <w:bCs/>
          <w:sz w:val="18"/>
          <w:rtl/>
        </w:rPr>
        <w:t xml:space="preserve"> </w:t>
      </w:r>
      <w:r w:rsidRPr="008F3DB7">
        <w:rPr>
          <w:rFonts w:eastAsia="Calibri" w:hint="eastAsia"/>
          <w:b/>
          <w:bCs/>
          <w:sz w:val="18"/>
          <w:rtl/>
        </w:rPr>
        <w:t>על</w:t>
      </w:r>
      <w:r w:rsidRPr="008F3DB7">
        <w:rPr>
          <w:rFonts w:eastAsia="Calibri"/>
          <w:b/>
          <w:bCs/>
          <w:sz w:val="18"/>
          <w:rtl/>
        </w:rPr>
        <w:t xml:space="preserve"> </w:t>
      </w:r>
      <w:r w:rsidRPr="008F3DB7">
        <w:rPr>
          <w:rFonts w:eastAsia="Calibri" w:hint="eastAsia"/>
          <w:b/>
          <w:bCs/>
          <w:sz w:val="18"/>
          <w:rtl/>
        </w:rPr>
        <w:t>תחומים</w:t>
      </w:r>
      <w:r w:rsidRPr="008F3DB7">
        <w:rPr>
          <w:rFonts w:eastAsia="Calibri"/>
          <w:b/>
          <w:bCs/>
          <w:sz w:val="18"/>
          <w:rtl/>
        </w:rPr>
        <w:t xml:space="preserve"> </w:t>
      </w:r>
      <w:r w:rsidRPr="008F3DB7">
        <w:rPr>
          <w:rFonts w:eastAsia="Calibri" w:hint="eastAsia"/>
          <w:b/>
          <w:bCs/>
          <w:sz w:val="18"/>
          <w:rtl/>
        </w:rPr>
        <w:t>רבים</w:t>
      </w:r>
      <w:r w:rsidRPr="008F3DB7">
        <w:rPr>
          <w:rFonts w:eastAsia="Calibri"/>
          <w:b/>
          <w:bCs/>
          <w:sz w:val="18"/>
          <w:rtl/>
        </w:rPr>
        <w:t xml:space="preserve"> </w:t>
      </w:r>
      <w:r w:rsidRPr="008F3DB7">
        <w:rPr>
          <w:rFonts w:eastAsia="Calibri" w:hint="eastAsia"/>
          <w:b/>
          <w:bCs/>
          <w:sz w:val="18"/>
          <w:rtl/>
        </w:rPr>
        <w:t>במדינת</w:t>
      </w:r>
      <w:r w:rsidRPr="008F3DB7">
        <w:rPr>
          <w:rFonts w:eastAsia="Calibri"/>
          <w:b/>
          <w:bCs/>
          <w:sz w:val="18"/>
          <w:rtl/>
        </w:rPr>
        <w:t xml:space="preserve"> </w:t>
      </w:r>
      <w:r w:rsidRPr="008F3DB7">
        <w:rPr>
          <w:rFonts w:eastAsia="Calibri" w:hint="eastAsia"/>
          <w:b/>
          <w:bCs/>
          <w:sz w:val="18"/>
          <w:rtl/>
        </w:rPr>
        <w:t>ישראל</w:t>
      </w:r>
      <w:r w:rsidRPr="008F3DB7">
        <w:rPr>
          <w:rFonts w:eastAsia="Calibri"/>
          <w:b/>
          <w:bCs/>
          <w:sz w:val="18"/>
          <w:rtl/>
        </w:rPr>
        <w:t xml:space="preserve">. </w:t>
      </w:r>
      <w:r w:rsidRPr="008F3DB7">
        <w:rPr>
          <w:rFonts w:eastAsia="Calibri" w:hint="eastAsia"/>
          <w:b/>
          <w:bCs/>
          <w:sz w:val="18"/>
          <w:rtl/>
        </w:rPr>
        <w:t>בתחום</w:t>
      </w:r>
      <w:r w:rsidRPr="008F3DB7">
        <w:rPr>
          <w:rFonts w:eastAsia="Calibri"/>
          <w:b/>
          <w:bCs/>
          <w:sz w:val="18"/>
          <w:rtl/>
        </w:rPr>
        <w:t xml:space="preserve"> </w:t>
      </w:r>
      <w:r w:rsidRPr="008F3DB7">
        <w:rPr>
          <w:rFonts w:eastAsia="Calibri" w:hint="eastAsia"/>
          <w:b/>
          <w:bCs/>
          <w:sz w:val="18"/>
          <w:rtl/>
        </w:rPr>
        <w:t>האזרחי</w:t>
      </w:r>
      <w:r w:rsidRPr="008F3DB7">
        <w:rPr>
          <w:rFonts w:eastAsia="Calibri"/>
          <w:b/>
          <w:bCs/>
          <w:sz w:val="18"/>
          <w:rtl/>
        </w:rPr>
        <w:t xml:space="preserve"> </w:t>
      </w:r>
      <w:r w:rsidRPr="008F3DB7">
        <w:rPr>
          <w:rFonts w:eastAsia="Calibri" w:hint="eastAsia"/>
          <w:b/>
          <w:bCs/>
          <w:sz w:val="18"/>
          <w:rtl/>
        </w:rPr>
        <w:t>שימשו</w:t>
      </w:r>
      <w:r w:rsidRPr="008F3DB7">
        <w:rPr>
          <w:rFonts w:eastAsia="Calibri"/>
          <w:b/>
          <w:bCs/>
          <w:sz w:val="18"/>
          <w:rtl/>
        </w:rPr>
        <w:t xml:space="preserve"> </w:t>
      </w:r>
      <w:r w:rsidRPr="008F3DB7">
        <w:rPr>
          <w:rFonts w:eastAsia="Calibri" w:hint="eastAsia"/>
          <w:b/>
          <w:bCs/>
          <w:sz w:val="18"/>
          <w:rtl/>
        </w:rPr>
        <w:t>חלק</w:t>
      </w:r>
      <w:r w:rsidRPr="008F3DB7">
        <w:rPr>
          <w:rFonts w:eastAsia="Calibri"/>
          <w:b/>
          <w:bCs/>
          <w:sz w:val="18"/>
          <w:rtl/>
        </w:rPr>
        <w:t xml:space="preserve"> </w:t>
      </w:r>
      <w:r w:rsidRPr="008F3DB7">
        <w:rPr>
          <w:rFonts w:eastAsia="Calibri" w:hint="eastAsia"/>
          <w:b/>
          <w:bCs/>
          <w:sz w:val="18"/>
          <w:rtl/>
        </w:rPr>
        <w:t>גדול</w:t>
      </w:r>
      <w:r w:rsidRPr="008F3DB7">
        <w:rPr>
          <w:rFonts w:eastAsia="Calibri"/>
          <w:b/>
          <w:bCs/>
          <w:sz w:val="18"/>
          <w:rtl/>
        </w:rPr>
        <w:t xml:space="preserve"> </w:t>
      </w:r>
      <w:r w:rsidRPr="008F3DB7">
        <w:rPr>
          <w:rFonts w:eastAsia="Calibri" w:hint="eastAsia"/>
          <w:b/>
          <w:bCs/>
          <w:sz w:val="18"/>
          <w:rtl/>
        </w:rPr>
        <w:t>מהרשויות</w:t>
      </w:r>
      <w:r w:rsidRPr="008F3DB7">
        <w:rPr>
          <w:rFonts w:eastAsia="Calibri"/>
          <w:b/>
          <w:bCs/>
          <w:sz w:val="18"/>
          <w:rtl/>
        </w:rPr>
        <w:t xml:space="preserve"> </w:t>
      </w:r>
      <w:r w:rsidRPr="008F3DB7">
        <w:rPr>
          <w:rFonts w:eastAsia="Calibri" w:hint="eastAsia"/>
          <w:b/>
          <w:bCs/>
          <w:sz w:val="18"/>
          <w:rtl/>
        </w:rPr>
        <w:t>המקומיות</w:t>
      </w:r>
      <w:r w:rsidRPr="008F3DB7">
        <w:rPr>
          <w:rFonts w:eastAsia="Calibri"/>
          <w:b/>
          <w:bCs/>
          <w:sz w:val="18"/>
          <w:rtl/>
        </w:rPr>
        <w:t xml:space="preserve"> </w:t>
      </w:r>
      <w:r w:rsidRPr="008F3DB7">
        <w:rPr>
          <w:rFonts w:eastAsia="Calibri" w:hint="eastAsia"/>
          <w:b/>
          <w:bCs/>
          <w:rtl/>
        </w:rPr>
        <w:t>ערי</w:t>
      </w:r>
      <w:r w:rsidRPr="008F3DB7">
        <w:rPr>
          <w:rFonts w:eastAsia="Calibri"/>
          <w:b/>
          <w:bCs/>
          <w:sz w:val="18"/>
          <w:rtl/>
        </w:rPr>
        <w:t xml:space="preserve"> </w:t>
      </w:r>
      <w:r w:rsidRPr="008F3DB7">
        <w:rPr>
          <w:rFonts w:eastAsia="Calibri" w:hint="eastAsia"/>
          <w:b/>
          <w:bCs/>
          <w:sz w:val="18"/>
          <w:rtl/>
        </w:rPr>
        <w:t>מקלט</w:t>
      </w:r>
      <w:r w:rsidRPr="008F3DB7">
        <w:rPr>
          <w:rFonts w:eastAsia="Calibri"/>
          <w:b/>
          <w:bCs/>
          <w:sz w:val="18"/>
          <w:rtl/>
        </w:rPr>
        <w:t xml:space="preserve"> </w:t>
      </w:r>
      <w:r w:rsidRPr="008F3DB7">
        <w:rPr>
          <w:rFonts w:eastAsia="Calibri" w:hint="eastAsia"/>
          <w:b/>
          <w:bCs/>
          <w:sz w:val="18"/>
          <w:rtl/>
        </w:rPr>
        <w:t>לתושבים</w:t>
      </w:r>
      <w:r w:rsidRPr="008F3DB7">
        <w:rPr>
          <w:rFonts w:eastAsia="Calibri"/>
          <w:b/>
          <w:bCs/>
          <w:sz w:val="18"/>
          <w:rtl/>
        </w:rPr>
        <w:t xml:space="preserve"> </w:t>
      </w:r>
      <w:r w:rsidRPr="008F3DB7">
        <w:rPr>
          <w:rFonts w:eastAsia="Calibri" w:hint="eastAsia"/>
          <w:b/>
          <w:bCs/>
          <w:sz w:val="18"/>
          <w:rtl/>
        </w:rPr>
        <w:t>שפונו</w:t>
      </w:r>
      <w:r w:rsidRPr="008F3DB7">
        <w:rPr>
          <w:rFonts w:eastAsia="Calibri"/>
          <w:b/>
          <w:bCs/>
          <w:sz w:val="18"/>
          <w:rtl/>
        </w:rPr>
        <w:t xml:space="preserve"> </w:t>
      </w:r>
      <w:r w:rsidRPr="008F3DB7">
        <w:rPr>
          <w:rFonts w:eastAsia="Calibri" w:hint="eastAsia"/>
          <w:b/>
          <w:bCs/>
          <w:sz w:val="18"/>
          <w:rtl/>
        </w:rPr>
        <w:t>מיישובים</w:t>
      </w:r>
      <w:r w:rsidRPr="008F3DB7">
        <w:rPr>
          <w:rFonts w:eastAsia="Calibri"/>
          <w:b/>
          <w:bCs/>
          <w:sz w:val="18"/>
          <w:rtl/>
        </w:rPr>
        <w:t xml:space="preserve"> </w:t>
      </w:r>
      <w:r w:rsidRPr="008F3DB7">
        <w:rPr>
          <w:rFonts w:eastAsia="Calibri" w:hint="cs"/>
          <w:b/>
          <w:bCs/>
          <w:sz w:val="18"/>
          <w:rtl/>
        </w:rPr>
        <w:t>בעוטף עזה</w:t>
      </w:r>
      <w:r w:rsidRPr="008F3DB7">
        <w:rPr>
          <w:rFonts w:eastAsia="Calibri"/>
          <w:b/>
          <w:bCs/>
          <w:sz w:val="18"/>
          <w:rtl/>
        </w:rPr>
        <w:t xml:space="preserve"> ובקרבת גבול הצפון. </w:t>
      </w:r>
    </w:p>
    <w:p w:rsidR="008F3DB7" w:rsidRPr="00790A47" w:rsidRDefault="008F3DB7" w:rsidP="00C256B7">
      <w:pPr>
        <w:spacing w:line="269" w:lineRule="auto"/>
        <w:ind w:left="-567"/>
        <w:rPr>
          <w:rFonts w:eastAsia="Calibri"/>
          <w:sz w:val="16"/>
          <w:szCs w:val="16"/>
          <w:rtl/>
        </w:rPr>
      </w:pPr>
    </w:p>
    <w:p w:rsidR="008F3DB7" w:rsidRDefault="008F3DB7" w:rsidP="00C256B7">
      <w:pPr>
        <w:spacing w:line="269" w:lineRule="auto"/>
        <w:rPr>
          <w:rFonts w:eastAsia="Calibri"/>
          <w:b/>
          <w:bCs/>
          <w:rtl/>
        </w:rPr>
      </w:pPr>
      <w:r w:rsidRPr="008F3DB7">
        <w:rPr>
          <w:rFonts w:eastAsia="Calibri" w:hint="cs"/>
          <w:b/>
          <w:bCs/>
          <w:rtl/>
        </w:rPr>
        <w:t>בדיקת הדוחות הכספיים לסוף שנת 2023 של הרשויות המפונות והרשויות הקולטות העלתה כי רשויות רבות דיווחו כי למלחמה לא הייתה השפעה מהותית על תוצאות הפעילות שלהן. עוד עולה כי מצבן הכספי לסוף שנת 2023 השתפר לעומת סוף שנת 2022, הן מבחינת העודף הנצבר בקופתן והן מבחינת עומס המלוות שלהן, וזאת בזכות המענקים הממשלתיים שהתקבלו.</w:t>
      </w:r>
    </w:p>
    <w:p w:rsidR="00790A47" w:rsidRPr="00790A47" w:rsidRDefault="00790A47" w:rsidP="00C256B7">
      <w:pPr>
        <w:spacing w:line="269" w:lineRule="auto"/>
        <w:rPr>
          <w:rFonts w:eastAsia="Calibri"/>
          <w:b/>
          <w:bCs/>
          <w:sz w:val="16"/>
          <w:szCs w:val="20"/>
          <w:rtl/>
        </w:rPr>
      </w:pPr>
    </w:p>
    <w:p w:rsidR="008F3DB7" w:rsidRPr="008F3DB7" w:rsidRDefault="008F3DB7" w:rsidP="00C256B7">
      <w:pPr>
        <w:spacing w:line="269" w:lineRule="auto"/>
        <w:rPr>
          <w:rFonts w:eastAsia="Calibri"/>
          <w:b/>
          <w:bCs/>
          <w:rtl/>
        </w:rPr>
      </w:pPr>
      <w:r w:rsidRPr="008F3DB7">
        <w:rPr>
          <w:rFonts w:eastAsia="Calibri"/>
          <w:b/>
          <w:bCs/>
          <w:rtl/>
        </w:rPr>
        <w:t xml:space="preserve">עם זאת, </w:t>
      </w:r>
      <w:r w:rsidRPr="008F3DB7">
        <w:rPr>
          <w:rFonts w:eastAsia="Calibri" w:hint="cs"/>
          <w:b/>
          <w:bCs/>
          <w:rtl/>
        </w:rPr>
        <w:t>ב</w:t>
      </w:r>
      <w:r w:rsidRPr="008F3DB7">
        <w:rPr>
          <w:rFonts w:eastAsia="Calibri"/>
          <w:b/>
          <w:bCs/>
          <w:rtl/>
        </w:rPr>
        <w:t>שיחות ש</w:t>
      </w:r>
      <w:r w:rsidRPr="008F3DB7">
        <w:rPr>
          <w:rFonts w:eastAsia="Calibri" w:hint="cs"/>
          <w:b/>
          <w:bCs/>
          <w:rtl/>
        </w:rPr>
        <w:t>קיים צוות הביקורת</w:t>
      </w:r>
      <w:r w:rsidRPr="008F3DB7">
        <w:rPr>
          <w:rFonts w:eastAsia="Calibri"/>
          <w:b/>
          <w:bCs/>
          <w:rtl/>
        </w:rPr>
        <w:t xml:space="preserve"> עם </w:t>
      </w:r>
      <w:hyperlink r:id="rId21" w:history="1">
        <w:r w:rsidRPr="008F3DB7">
          <w:rPr>
            <w:rFonts w:eastAsia="Calibri" w:hint="eastAsia"/>
            <w:b/>
            <w:bCs/>
            <w:rtl/>
          </w:rPr>
          <w:t>כמה</w:t>
        </w:r>
      </w:hyperlink>
      <w:r w:rsidRPr="008F3DB7">
        <w:rPr>
          <w:rFonts w:eastAsia="Calibri"/>
          <w:b/>
          <w:bCs/>
        </w:rPr>
        <w:t xml:space="preserve"> </w:t>
      </w:r>
      <w:hyperlink r:id="rId22" w:history="1">
        <w:r w:rsidRPr="008F3DB7">
          <w:rPr>
            <w:rFonts w:eastAsia="Calibri" w:hint="eastAsia"/>
            <w:b/>
            <w:bCs/>
            <w:rtl/>
          </w:rPr>
          <w:t>גזברים</w:t>
        </w:r>
      </w:hyperlink>
      <w:r w:rsidRPr="008F3DB7">
        <w:rPr>
          <w:rFonts w:eastAsia="Calibri"/>
          <w:b/>
          <w:bCs/>
          <w:rtl/>
        </w:rPr>
        <w:t xml:space="preserve"> ברשויות המקומיות שנבדקו ציינו </w:t>
      </w:r>
      <w:r w:rsidRPr="008F3DB7">
        <w:rPr>
          <w:rFonts w:eastAsia="Calibri" w:hint="cs"/>
          <w:b/>
          <w:bCs/>
          <w:rtl/>
        </w:rPr>
        <w:t xml:space="preserve">הללו </w:t>
      </w:r>
      <w:r w:rsidRPr="008F3DB7">
        <w:rPr>
          <w:rFonts w:eastAsia="Calibri"/>
          <w:b/>
          <w:bCs/>
          <w:rtl/>
        </w:rPr>
        <w:t xml:space="preserve">כי חלק גדול מהרשויות לא ביצעו עבודות פיתוח, והדבר גרם להאטה בהתפתחותן, </w:t>
      </w:r>
      <w:bookmarkStart w:id="84" w:name="_Hlk219198201"/>
      <w:r w:rsidRPr="008F3DB7">
        <w:rPr>
          <w:rFonts w:eastAsia="Calibri"/>
          <w:b/>
          <w:bCs/>
          <w:rtl/>
        </w:rPr>
        <w:t xml:space="preserve">משרד הפנים </w:t>
      </w:r>
      <w:hyperlink r:id="rId23" w:history="1">
        <w:r w:rsidRPr="008F3DB7">
          <w:rPr>
            <w:rFonts w:eastAsia="Calibri"/>
            <w:b/>
            <w:bCs/>
            <w:rtl/>
          </w:rPr>
          <w:t>התיר</w:t>
        </w:r>
      </w:hyperlink>
      <w:r w:rsidRPr="008F3DB7">
        <w:rPr>
          <w:rFonts w:eastAsia="Calibri"/>
          <w:b/>
          <w:bCs/>
          <w:rtl/>
        </w:rPr>
        <w:t xml:space="preserve"> לעשות שימוש זמני בכספי קרנות הרשות כנגד הלוואה </w:t>
      </w:r>
      <w:r w:rsidRPr="008F3DB7">
        <w:rPr>
          <w:rFonts w:eastAsia="Calibri" w:hint="eastAsia"/>
          <w:b/>
          <w:bCs/>
          <w:rtl/>
        </w:rPr>
        <w:t>שתועמד</w:t>
      </w:r>
      <w:r w:rsidRPr="008F3DB7">
        <w:rPr>
          <w:rFonts w:eastAsia="Calibri"/>
          <w:b/>
          <w:bCs/>
          <w:rtl/>
        </w:rPr>
        <w:t xml:space="preserve"> ותוחזר לקרן </w:t>
      </w:r>
      <w:r w:rsidRPr="008F3DB7">
        <w:rPr>
          <w:rFonts w:eastAsia="Calibri" w:hint="eastAsia"/>
          <w:b/>
          <w:bCs/>
          <w:rtl/>
        </w:rPr>
        <w:t>בתוך</w:t>
      </w:r>
      <w:r w:rsidRPr="008F3DB7">
        <w:rPr>
          <w:rFonts w:eastAsia="Calibri"/>
          <w:b/>
          <w:bCs/>
          <w:rtl/>
        </w:rPr>
        <w:t xml:space="preserve"> </w:t>
      </w:r>
      <w:r w:rsidRPr="008F3DB7">
        <w:rPr>
          <w:rFonts w:eastAsia="Calibri" w:hint="eastAsia"/>
          <w:b/>
          <w:bCs/>
          <w:rtl/>
        </w:rPr>
        <w:t>חמש</w:t>
      </w:r>
      <w:r w:rsidRPr="008F3DB7">
        <w:rPr>
          <w:rFonts w:eastAsia="Calibri"/>
          <w:b/>
          <w:bCs/>
          <w:rtl/>
        </w:rPr>
        <w:t xml:space="preserve"> שנים, כולל ריבית;</w:t>
      </w:r>
      <w:bookmarkEnd w:id="84"/>
      <w:r w:rsidRPr="008F3DB7">
        <w:rPr>
          <w:rFonts w:eastAsia="Calibri"/>
          <w:b/>
          <w:bCs/>
          <w:rtl/>
        </w:rPr>
        <w:t xml:space="preserve"> חלק מהפעילות השוטפת באותן רשויות לא בוצעה בגלל העברת תקציבים מסעיפי תקציב אלו לסעיפי הוצאות שגדלו בעקבות המלחמה, משרדי הממשלה </w:t>
      </w:r>
      <w:r w:rsidRPr="008F3DB7">
        <w:rPr>
          <w:rFonts w:eastAsia="Calibri" w:hint="cs"/>
          <w:b/>
          <w:bCs/>
          <w:rtl/>
        </w:rPr>
        <w:t>סייעו ל</w:t>
      </w:r>
      <w:r w:rsidRPr="008F3DB7">
        <w:rPr>
          <w:rFonts w:eastAsia="Calibri"/>
          <w:b/>
          <w:bCs/>
          <w:rtl/>
        </w:rPr>
        <w:t xml:space="preserve">רשויות המקומיות בגין גידול בהוצאות וקיטון בהכנסות בעקבות המלחמה. </w:t>
      </w:r>
    </w:p>
    <w:p w:rsidR="008F3DB7" w:rsidRPr="00790A47" w:rsidRDefault="008F3DB7" w:rsidP="00C256B7">
      <w:pPr>
        <w:spacing w:line="269" w:lineRule="auto"/>
        <w:ind w:left="-567"/>
        <w:rPr>
          <w:rFonts w:eastAsia="Calibri"/>
          <w:szCs w:val="20"/>
          <w:rtl/>
        </w:rPr>
      </w:pPr>
    </w:p>
    <w:p w:rsidR="008F3DB7" w:rsidRDefault="008F3DB7" w:rsidP="00790A47">
      <w:pPr>
        <w:spacing w:line="269" w:lineRule="auto"/>
        <w:rPr>
          <w:rFonts w:eastAsia="Times New Roman"/>
          <w:bCs/>
          <w:sz w:val="18"/>
          <w:rtl/>
        </w:rPr>
      </w:pPr>
      <w:r w:rsidRPr="008F3DB7">
        <w:rPr>
          <w:rFonts w:eastAsia="Calibri" w:hint="cs"/>
          <w:bCs/>
          <w:sz w:val="18"/>
          <w:rtl/>
        </w:rPr>
        <w:t xml:space="preserve">אשר לרשויות </w:t>
      </w:r>
      <w:r w:rsidRPr="008F3DB7">
        <w:rPr>
          <w:rFonts w:eastAsia="Times New Roman" w:hint="cs"/>
          <w:bCs/>
          <w:sz w:val="18"/>
          <w:rtl/>
        </w:rPr>
        <w:t xml:space="preserve">המקומיות שפונו, על פי דיווחיהן, </w:t>
      </w:r>
      <w:bookmarkStart w:id="85" w:name="_Hlk171584743"/>
      <w:r w:rsidRPr="008F3DB7">
        <w:rPr>
          <w:rFonts w:eastAsia="Times New Roman" w:hint="cs"/>
          <w:bCs/>
          <w:sz w:val="18"/>
          <w:rtl/>
        </w:rPr>
        <w:t xml:space="preserve">הכנסותיהן מארנונה ומאגרות קטנו במידה ניכרת, הוצאות מסוימות גדלו </w:t>
      </w:r>
      <w:bookmarkEnd w:id="85"/>
      <w:r w:rsidRPr="008F3DB7">
        <w:rPr>
          <w:rFonts w:eastAsia="Times New Roman" w:hint="cs"/>
          <w:bCs/>
          <w:sz w:val="18"/>
          <w:rtl/>
        </w:rPr>
        <w:t xml:space="preserve">מחמת מצב החירום והוצאות אחרות קטנו מחמת פינוי התושבים. </w:t>
      </w:r>
    </w:p>
    <w:p w:rsidR="005D1BD4" w:rsidRPr="00790A47" w:rsidRDefault="005D1BD4" w:rsidP="00790A47">
      <w:pPr>
        <w:spacing w:line="269" w:lineRule="auto"/>
        <w:rPr>
          <w:rFonts w:eastAsia="Times New Roman"/>
          <w:bCs/>
          <w:sz w:val="18"/>
          <w:rtl/>
        </w:rPr>
      </w:pPr>
    </w:p>
    <w:p w:rsidR="008F3DB7" w:rsidRPr="008F3DB7" w:rsidRDefault="008F3DB7" w:rsidP="00C256B7">
      <w:pPr>
        <w:spacing w:line="269" w:lineRule="auto"/>
        <w:rPr>
          <w:rFonts w:eastAsia="Times New Roman"/>
          <w:bCs/>
          <w:sz w:val="18"/>
          <w:rtl/>
        </w:rPr>
      </w:pPr>
      <w:r w:rsidRPr="008F3DB7">
        <w:rPr>
          <w:rFonts w:eastAsia="Times New Roman" w:hint="cs"/>
          <w:bCs/>
          <w:sz w:val="18"/>
          <w:rtl/>
        </w:rPr>
        <w:t>אשר לרשויות המקומיות הקולטות, נמצא כי הכנסותיהן מאגרות קטנו במידה ניכרת, ואילו הוצאותיהן גדלו</w:t>
      </w:r>
      <w:r w:rsidRPr="008F3DB7">
        <w:rPr>
          <w:rFonts w:eastAsia="Times New Roman" w:hint="eastAsia"/>
          <w:bCs/>
          <w:sz w:val="18"/>
          <w:rtl/>
        </w:rPr>
        <w:t xml:space="preserve"> </w:t>
      </w:r>
      <w:r w:rsidRPr="008F3DB7">
        <w:rPr>
          <w:rFonts w:eastAsia="Times New Roman" w:hint="cs"/>
          <w:bCs/>
          <w:sz w:val="18"/>
          <w:rtl/>
        </w:rPr>
        <w:t>- בעיקר</w:t>
      </w:r>
      <w:r w:rsidRPr="008F3DB7">
        <w:rPr>
          <w:rFonts w:eastAsia="Times New Roman"/>
          <w:bCs/>
          <w:sz w:val="18"/>
          <w:rtl/>
        </w:rPr>
        <w:t xml:space="preserve"> </w:t>
      </w:r>
      <w:r w:rsidRPr="008F3DB7">
        <w:rPr>
          <w:rFonts w:eastAsia="Times New Roman" w:hint="eastAsia"/>
          <w:bCs/>
          <w:sz w:val="18"/>
          <w:rtl/>
        </w:rPr>
        <w:t>בשל</w:t>
      </w:r>
      <w:r w:rsidRPr="008F3DB7">
        <w:rPr>
          <w:rFonts w:eastAsia="Times New Roman"/>
          <w:bCs/>
          <w:sz w:val="18"/>
          <w:rtl/>
        </w:rPr>
        <w:t xml:space="preserve"> </w:t>
      </w:r>
      <w:r w:rsidRPr="008F3DB7">
        <w:rPr>
          <w:rFonts w:eastAsia="Times New Roman" w:hint="eastAsia"/>
          <w:bCs/>
          <w:sz w:val="18"/>
          <w:rtl/>
        </w:rPr>
        <w:t>קליטת</w:t>
      </w:r>
      <w:r w:rsidRPr="008F3DB7">
        <w:rPr>
          <w:rFonts w:eastAsia="Times New Roman"/>
          <w:bCs/>
          <w:sz w:val="18"/>
          <w:rtl/>
        </w:rPr>
        <w:t xml:space="preserve"> </w:t>
      </w:r>
      <w:r w:rsidRPr="008F3DB7">
        <w:rPr>
          <w:rFonts w:eastAsia="Times New Roman" w:hint="cs"/>
          <w:bCs/>
          <w:sz w:val="18"/>
          <w:rtl/>
        </w:rPr>
        <w:t>ה</w:t>
      </w:r>
      <w:r w:rsidRPr="008F3DB7">
        <w:rPr>
          <w:rFonts w:eastAsia="Times New Roman" w:hint="eastAsia"/>
          <w:bCs/>
          <w:sz w:val="18"/>
          <w:rtl/>
        </w:rPr>
        <w:t>מפונים</w:t>
      </w:r>
      <w:r w:rsidRPr="008F3DB7">
        <w:rPr>
          <w:rFonts w:eastAsia="Times New Roman" w:hint="cs"/>
          <w:bCs/>
          <w:sz w:val="18"/>
          <w:rtl/>
        </w:rPr>
        <w:t xml:space="preserve">. הוצאות אלו היו בתחום הרווחה - שעות נוספות רבות לעו"ס, טיפולים פרטניים, שכר מתכללים בבתי המלון; בתחום החינוך - שעות נוספות רבות למורים ולגננות, </w:t>
      </w:r>
      <w:r w:rsidRPr="008F3DB7">
        <w:rPr>
          <w:rFonts w:eastAsia="Times New Roman"/>
          <w:bCs/>
          <w:sz w:val="18"/>
          <w:rtl/>
        </w:rPr>
        <w:t xml:space="preserve">הסעות </w:t>
      </w:r>
      <w:r w:rsidRPr="008F3DB7">
        <w:rPr>
          <w:rFonts w:eastAsia="Times New Roman" w:hint="cs"/>
          <w:bCs/>
          <w:sz w:val="18"/>
          <w:rtl/>
        </w:rPr>
        <w:t>ילדים</w:t>
      </w:r>
      <w:r w:rsidRPr="008F3DB7">
        <w:rPr>
          <w:rFonts w:eastAsia="Times New Roman"/>
          <w:bCs/>
          <w:sz w:val="18"/>
          <w:rtl/>
        </w:rPr>
        <w:t xml:space="preserve"> לפעילו</w:t>
      </w:r>
      <w:r w:rsidRPr="008F3DB7">
        <w:rPr>
          <w:rFonts w:eastAsia="Times New Roman" w:hint="cs"/>
          <w:bCs/>
          <w:sz w:val="18"/>
          <w:rtl/>
        </w:rPr>
        <w:t>יות לימודיות ו</w:t>
      </w:r>
      <w:r w:rsidRPr="008F3DB7">
        <w:rPr>
          <w:rFonts w:eastAsia="Times New Roman"/>
          <w:bCs/>
          <w:sz w:val="18"/>
          <w:rtl/>
        </w:rPr>
        <w:t>חינוכי</w:t>
      </w:r>
      <w:r w:rsidRPr="008F3DB7">
        <w:rPr>
          <w:rFonts w:eastAsia="Times New Roman" w:hint="cs"/>
          <w:bCs/>
          <w:sz w:val="18"/>
          <w:rtl/>
        </w:rPr>
        <w:t>ו</w:t>
      </w:r>
      <w:r w:rsidRPr="008F3DB7">
        <w:rPr>
          <w:rFonts w:eastAsia="Times New Roman"/>
          <w:bCs/>
          <w:sz w:val="18"/>
          <w:rtl/>
        </w:rPr>
        <w:t>ת</w:t>
      </w:r>
      <w:r w:rsidRPr="008F3DB7">
        <w:rPr>
          <w:rFonts w:eastAsia="Times New Roman" w:hint="cs"/>
          <w:bCs/>
          <w:sz w:val="18"/>
          <w:rtl/>
        </w:rPr>
        <w:t xml:space="preserve">; בתחום הציוד והמזון - </w:t>
      </w:r>
      <w:r w:rsidRPr="008F3DB7">
        <w:rPr>
          <w:rFonts w:eastAsia="Times New Roman"/>
          <w:bCs/>
          <w:sz w:val="18"/>
          <w:rtl/>
        </w:rPr>
        <w:t>קניית ציוד למרכזי למידה למפונים</w:t>
      </w:r>
      <w:r w:rsidRPr="008F3DB7">
        <w:rPr>
          <w:rFonts w:eastAsia="Times New Roman" w:hint="cs"/>
          <w:bCs/>
          <w:sz w:val="18"/>
          <w:rtl/>
        </w:rPr>
        <w:t xml:space="preserve">, תלושי מזון, דגלים, מזון למתנדבים; בתחום פעילויות הפגה - ארגון משחקי ספורט וטורנירים, חוגים וסדנאות, הצגות, טיולים; ובתחומים אחרים - פינוי אשפה, הסעות חירום, הסעות ללוויות ולבתי חולים, רכישת אוהלי אבלים, נשיאה בעלויות שמירה, תשלום דמי שכירות, תשלום הוצאות חשמל ומים. </w:t>
      </w:r>
    </w:p>
    <w:p w:rsidR="008F3DB7" w:rsidRPr="00790A47" w:rsidRDefault="008F3DB7" w:rsidP="00C256B7">
      <w:pPr>
        <w:spacing w:line="269" w:lineRule="auto"/>
        <w:ind w:left="-567"/>
        <w:rPr>
          <w:rFonts w:eastAsia="Calibri"/>
          <w:szCs w:val="20"/>
          <w:rtl/>
        </w:rPr>
      </w:pPr>
    </w:p>
    <w:p w:rsidR="008F3DB7" w:rsidRPr="008F3DB7" w:rsidRDefault="008F3DB7" w:rsidP="00C256B7">
      <w:pPr>
        <w:spacing w:line="269" w:lineRule="auto"/>
        <w:rPr>
          <w:rFonts w:eastAsia="Calibri"/>
          <w:b/>
          <w:bCs/>
          <w:rtl/>
        </w:rPr>
      </w:pPr>
      <w:r w:rsidRPr="008F3DB7">
        <w:rPr>
          <w:rFonts w:eastAsia="Calibri" w:hint="cs"/>
          <w:b/>
          <w:bCs/>
          <w:rtl/>
        </w:rPr>
        <w:t>למשרדי האוצר והפנים לא היה מודל מוכן מראש של מנגנון העברת כספים מידית לגורמים השונים לרבות רשויות מקומיות במקרי חירום כגון מלחמת חרבות ברזל. נוסף על כך לא הייתה בקרב הרשויות המקומיות ודאות הן בנוגע לסכום ההעברות הכספיות שיקבלו והן לגבי מועדן. גם לא היה מנגנון לעדכון הרשויות על אשר מגיע להן.</w:t>
      </w:r>
    </w:p>
    <w:p w:rsidR="008F3DB7" w:rsidRPr="00790A47" w:rsidRDefault="008F3DB7" w:rsidP="00C256B7">
      <w:pPr>
        <w:spacing w:line="269" w:lineRule="auto"/>
        <w:ind w:left="-567"/>
        <w:rPr>
          <w:rFonts w:eastAsia="Calibri"/>
          <w:sz w:val="18"/>
          <w:szCs w:val="18"/>
          <w:rtl/>
        </w:rPr>
      </w:pPr>
    </w:p>
    <w:p w:rsidR="008F3DB7" w:rsidRPr="008F3DB7" w:rsidRDefault="008F3DB7" w:rsidP="00C256B7">
      <w:pPr>
        <w:spacing w:line="269" w:lineRule="auto"/>
        <w:rPr>
          <w:rFonts w:eastAsia="Calibri"/>
          <w:sz w:val="18"/>
          <w:rtl/>
        </w:rPr>
      </w:pPr>
      <w:bookmarkStart w:id="86" w:name="_Hlk183324765"/>
      <w:r w:rsidRPr="008F3DB7">
        <w:rPr>
          <w:rFonts w:eastAsia="Calibri" w:hint="eastAsia"/>
          <w:b/>
          <w:bCs/>
          <w:rtl/>
        </w:rPr>
        <w:t>חלק</w:t>
      </w:r>
      <w:r w:rsidRPr="008F3DB7">
        <w:rPr>
          <w:rFonts w:eastAsia="Calibri"/>
          <w:b/>
          <w:bCs/>
          <w:rtl/>
        </w:rPr>
        <w:t xml:space="preserve"> מהכספים שהעבירו משרדי </w:t>
      </w:r>
      <w:r w:rsidRPr="008F3DB7">
        <w:rPr>
          <w:rFonts w:eastAsia="Calibri" w:hint="eastAsia"/>
          <w:b/>
          <w:bCs/>
          <w:rtl/>
        </w:rPr>
        <w:t>הפנים</w:t>
      </w:r>
      <w:r w:rsidRPr="008F3DB7">
        <w:rPr>
          <w:rFonts w:eastAsia="Calibri"/>
          <w:b/>
          <w:bCs/>
          <w:rtl/>
        </w:rPr>
        <w:t xml:space="preserve">, החינוך </w:t>
      </w:r>
      <w:r w:rsidRPr="008F3DB7">
        <w:rPr>
          <w:rFonts w:eastAsia="Calibri" w:hint="eastAsia"/>
          <w:b/>
          <w:bCs/>
          <w:rtl/>
        </w:rPr>
        <w:t>והתרבות</w:t>
      </w:r>
      <w:r w:rsidRPr="008F3DB7">
        <w:rPr>
          <w:rFonts w:eastAsia="Calibri"/>
          <w:b/>
          <w:bCs/>
          <w:rtl/>
        </w:rPr>
        <w:t xml:space="preserve"> והספורט </w:t>
      </w:r>
      <w:r w:rsidRPr="008F3DB7">
        <w:rPr>
          <w:rFonts w:eastAsia="Calibri" w:hint="cs"/>
          <w:b/>
          <w:bCs/>
          <w:rtl/>
        </w:rPr>
        <w:t>לסיוע ל</w:t>
      </w:r>
      <w:r w:rsidRPr="008F3DB7">
        <w:rPr>
          <w:rFonts w:eastAsia="Calibri"/>
          <w:b/>
          <w:bCs/>
          <w:rtl/>
        </w:rPr>
        <w:t xml:space="preserve">רשויות המקומיות בגין המלחמה הועברו באיחור, </w:t>
      </w:r>
      <w:r w:rsidRPr="008F3DB7">
        <w:rPr>
          <w:rFonts w:eastAsia="Calibri" w:hint="eastAsia"/>
          <w:b/>
          <w:bCs/>
          <w:rtl/>
        </w:rPr>
        <w:t>ועקב</w:t>
      </w:r>
      <w:r w:rsidRPr="008F3DB7">
        <w:rPr>
          <w:rFonts w:eastAsia="Calibri"/>
          <w:b/>
          <w:bCs/>
          <w:rtl/>
        </w:rPr>
        <w:t xml:space="preserve"> </w:t>
      </w:r>
      <w:r w:rsidRPr="008F3DB7">
        <w:rPr>
          <w:rFonts w:eastAsia="Calibri" w:hint="eastAsia"/>
          <w:b/>
          <w:bCs/>
          <w:rtl/>
        </w:rPr>
        <w:t>כך</w:t>
      </w:r>
      <w:r w:rsidRPr="008F3DB7">
        <w:rPr>
          <w:rFonts w:eastAsia="Calibri"/>
          <w:b/>
          <w:bCs/>
          <w:rtl/>
        </w:rPr>
        <w:t xml:space="preserve"> הרשויות המקומיות, </w:t>
      </w:r>
      <w:r w:rsidRPr="008F3DB7">
        <w:rPr>
          <w:rFonts w:eastAsia="Calibri" w:hint="eastAsia"/>
          <w:b/>
          <w:bCs/>
          <w:rtl/>
        </w:rPr>
        <w:t>ובייחוד</w:t>
      </w:r>
      <w:r w:rsidRPr="008F3DB7">
        <w:rPr>
          <w:rFonts w:eastAsia="Calibri"/>
          <w:b/>
          <w:bCs/>
          <w:rtl/>
        </w:rPr>
        <w:t xml:space="preserve"> </w:t>
      </w:r>
      <w:r w:rsidRPr="008F3DB7">
        <w:rPr>
          <w:rFonts w:eastAsia="Calibri" w:hint="eastAsia"/>
          <w:b/>
          <w:bCs/>
          <w:rtl/>
        </w:rPr>
        <w:t>אלו</w:t>
      </w:r>
      <w:r w:rsidRPr="008F3DB7">
        <w:rPr>
          <w:rFonts w:eastAsia="Calibri"/>
          <w:b/>
          <w:bCs/>
          <w:rtl/>
        </w:rPr>
        <w:t xml:space="preserve"> </w:t>
      </w:r>
      <w:r w:rsidRPr="008F3DB7">
        <w:rPr>
          <w:rFonts w:eastAsia="Calibri" w:hint="eastAsia"/>
          <w:b/>
          <w:bCs/>
          <w:rtl/>
        </w:rPr>
        <w:t>שמצבן</w:t>
      </w:r>
      <w:r w:rsidRPr="008F3DB7">
        <w:rPr>
          <w:rFonts w:eastAsia="Calibri"/>
          <w:b/>
          <w:bCs/>
          <w:rtl/>
        </w:rPr>
        <w:t xml:space="preserve"> הכספי קשה, נאלצו לצמצם את פעילותן השגרתית השוטפת באותה תקופה</w:t>
      </w:r>
      <w:r w:rsidRPr="008F3DB7">
        <w:rPr>
          <w:rFonts w:eastAsia="Calibri" w:hint="cs"/>
          <w:b/>
          <w:bCs/>
          <w:rtl/>
        </w:rPr>
        <w:t xml:space="preserve">, והדבר גרם </w:t>
      </w:r>
      <w:r w:rsidRPr="008F3DB7">
        <w:rPr>
          <w:rFonts w:eastAsia="Calibri" w:hint="eastAsia"/>
          <w:b/>
          <w:bCs/>
          <w:rtl/>
        </w:rPr>
        <w:t>לקשיי</w:t>
      </w:r>
      <w:r w:rsidRPr="008F3DB7">
        <w:rPr>
          <w:rFonts w:eastAsia="Calibri"/>
          <w:b/>
          <w:bCs/>
          <w:rtl/>
        </w:rPr>
        <w:t xml:space="preserve"> תפקוד ברשויות אלה בעת שהן </w:t>
      </w:r>
      <w:r w:rsidRPr="008F3DB7">
        <w:rPr>
          <w:rFonts w:eastAsia="Calibri" w:hint="eastAsia"/>
          <w:b/>
          <w:bCs/>
          <w:rtl/>
        </w:rPr>
        <w:t>נדרשו</w:t>
      </w:r>
      <w:r w:rsidRPr="008F3DB7">
        <w:rPr>
          <w:rFonts w:eastAsia="Calibri"/>
          <w:b/>
          <w:bCs/>
          <w:rtl/>
        </w:rPr>
        <w:t xml:space="preserve"> </w:t>
      </w:r>
      <w:r w:rsidRPr="008F3DB7">
        <w:rPr>
          <w:rFonts w:eastAsia="Calibri" w:hint="eastAsia"/>
          <w:b/>
          <w:bCs/>
          <w:rtl/>
        </w:rPr>
        <w:t>לתפקד</w:t>
      </w:r>
      <w:r w:rsidRPr="008F3DB7">
        <w:rPr>
          <w:rFonts w:eastAsia="Calibri"/>
          <w:b/>
          <w:bCs/>
          <w:rtl/>
        </w:rPr>
        <w:t xml:space="preserve"> </w:t>
      </w:r>
      <w:r w:rsidRPr="008F3DB7">
        <w:rPr>
          <w:rFonts w:eastAsia="Calibri" w:hint="eastAsia"/>
          <w:b/>
          <w:bCs/>
          <w:rtl/>
        </w:rPr>
        <w:t>מעל</w:t>
      </w:r>
      <w:r w:rsidRPr="008F3DB7">
        <w:rPr>
          <w:rFonts w:eastAsia="Calibri"/>
          <w:b/>
          <w:bCs/>
          <w:rtl/>
        </w:rPr>
        <w:t xml:space="preserve"> </w:t>
      </w:r>
      <w:r w:rsidRPr="008F3DB7">
        <w:rPr>
          <w:rFonts w:eastAsia="Calibri" w:hint="eastAsia"/>
          <w:b/>
          <w:bCs/>
          <w:rtl/>
        </w:rPr>
        <w:t>ומעבר</w:t>
      </w:r>
      <w:r w:rsidRPr="008F3DB7">
        <w:rPr>
          <w:rFonts w:eastAsia="Calibri"/>
          <w:b/>
          <w:bCs/>
          <w:rtl/>
        </w:rPr>
        <w:t xml:space="preserve"> </w:t>
      </w:r>
      <w:r w:rsidRPr="008F3DB7">
        <w:rPr>
          <w:rFonts w:eastAsia="Calibri" w:hint="eastAsia"/>
          <w:b/>
          <w:bCs/>
          <w:rtl/>
        </w:rPr>
        <w:t>לנדרש</w:t>
      </w:r>
      <w:r w:rsidRPr="008F3DB7">
        <w:rPr>
          <w:rFonts w:eastAsia="Calibri"/>
          <w:b/>
          <w:bCs/>
          <w:rtl/>
        </w:rPr>
        <w:t xml:space="preserve"> </w:t>
      </w:r>
      <w:r w:rsidRPr="008F3DB7">
        <w:rPr>
          <w:rFonts w:eastAsia="Calibri" w:hint="eastAsia"/>
          <w:b/>
          <w:bCs/>
          <w:rtl/>
        </w:rPr>
        <w:t>מהן</w:t>
      </w:r>
      <w:r w:rsidRPr="008F3DB7">
        <w:rPr>
          <w:rFonts w:eastAsia="Calibri"/>
          <w:b/>
          <w:bCs/>
          <w:rtl/>
        </w:rPr>
        <w:t xml:space="preserve"> </w:t>
      </w:r>
      <w:r w:rsidRPr="008F3DB7">
        <w:rPr>
          <w:rFonts w:eastAsia="Calibri" w:hint="eastAsia"/>
          <w:b/>
          <w:bCs/>
          <w:rtl/>
        </w:rPr>
        <w:t>בשל</w:t>
      </w:r>
      <w:r w:rsidRPr="008F3DB7">
        <w:rPr>
          <w:rFonts w:eastAsia="Calibri"/>
          <w:b/>
          <w:bCs/>
          <w:rtl/>
        </w:rPr>
        <w:t xml:space="preserve"> </w:t>
      </w:r>
      <w:r w:rsidRPr="008F3DB7">
        <w:rPr>
          <w:rFonts w:eastAsia="Calibri" w:hint="eastAsia"/>
          <w:b/>
          <w:bCs/>
          <w:rtl/>
        </w:rPr>
        <w:t>המלחמה</w:t>
      </w:r>
      <w:r w:rsidRPr="008F3DB7">
        <w:rPr>
          <w:rFonts w:eastAsia="Calibri"/>
          <w:b/>
          <w:bCs/>
          <w:rtl/>
        </w:rPr>
        <w:t xml:space="preserve"> </w:t>
      </w:r>
      <w:r w:rsidRPr="008F3DB7">
        <w:rPr>
          <w:rFonts w:eastAsia="Calibri" w:hint="cs"/>
          <w:b/>
          <w:bCs/>
          <w:rtl/>
        </w:rPr>
        <w:t>ש</w:t>
      </w:r>
      <w:r w:rsidRPr="008F3DB7">
        <w:rPr>
          <w:rFonts w:eastAsia="Calibri" w:hint="eastAsia"/>
          <w:b/>
          <w:bCs/>
          <w:rtl/>
        </w:rPr>
        <w:t>ה</w:t>
      </w:r>
      <w:r w:rsidRPr="008F3DB7">
        <w:rPr>
          <w:rFonts w:eastAsia="Calibri" w:hint="cs"/>
          <w:b/>
          <w:bCs/>
          <w:rtl/>
        </w:rPr>
        <w:t>ת</w:t>
      </w:r>
      <w:r w:rsidRPr="008F3DB7">
        <w:rPr>
          <w:rFonts w:eastAsia="Calibri" w:hint="eastAsia"/>
          <w:b/>
          <w:bCs/>
          <w:rtl/>
        </w:rPr>
        <w:t>משכ</w:t>
      </w:r>
      <w:r w:rsidRPr="008F3DB7">
        <w:rPr>
          <w:rFonts w:eastAsia="Calibri" w:hint="cs"/>
          <w:b/>
          <w:bCs/>
          <w:rtl/>
        </w:rPr>
        <w:t>ה</w:t>
      </w:r>
      <w:r w:rsidRPr="008F3DB7">
        <w:rPr>
          <w:rFonts w:eastAsia="Calibri"/>
          <w:b/>
          <w:bCs/>
          <w:rtl/>
        </w:rPr>
        <w:t>.</w:t>
      </w:r>
      <w:r w:rsidRPr="008F3DB7">
        <w:rPr>
          <w:rFonts w:eastAsia="Calibri" w:hint="cs"/>
          <w:sz w:val="18"/>
          <w:rtl/>
        </w:rPr>
        <w:t xml:space="preserve"> </w:t>
      </w:r>
    </w:p>
    <w:bookmarkEnd w:id="86"/>
    <w:p w:rsidR="008F3DB7" w:rsidRPr="00790A47" w:rsidRDefault="008F3DB7" w:rsidP="00C256B7">
      <w:pPr>
        <w:spacing w:line="269" w:lineRule="auto"/>
        <w:ind w:left="-567"/>
        <w:rPr>
          <w:rFonts w:eastAsia="Calibri"/>
          <w:szCs w:val="20"/>
          <w:rtl/>
        </w:rPr>
      </w:pPr>
    </w:p>
    <w:p w:rsidR="008F3DB7" w:rsidRPr="008F3DB7" w:rsidRDefault="008F3DB7" w:rsidP="00C256B7">
      <w:pPr>
        <w:spacing w:line="269" w:lineRule="auto"/>
        <w:rPr>
          <w:rFonts w:eastAsia="Times New Roman"/>
          <w:bCs/>
          <w:sz w:val="18"/>
        </w:rPr>
      </w:pPr>
      <w:r w:rsidRPr="008F3DB7">
        <w:rPr>
          <w:rFonts w:eastAsia="Calibri" w:hint="cs"/>
          <w:bCs/>
          <w:rtl/>
        </w:rPr>
        <w:t>כוחות צה"ל רבים שהו בתקופת המלחמה ביישובים השוכנים במרחב "עוטף עזה" ובקרבת גבול הצפון. שהייה זו גרמה להוצאות גדולות של הרשויות המקומיות שבתחום שיפוטן הם שהו, כגון הוצאות על תיקון</w:t>
      </w:r>
      <w:r w:rsidRPr="008F3DB7">
        <w:rPr>
          <w:rFonts w:eastAsia="Calibri" w:hint="cs"/>
          <w:bCs/>
        </w:rPr>
        <w:t xml:space="preserve"> </w:t>
      </w:r>
      <w:r w:rsidRPr="008F3DB7">
        <w:rPr>
          <w:rFonts w:eastAsia="Times New Roman"/>
          <w:bCs/>
          <w:sz w:val="18"/>
          <w:rtl/>
        </w:rPr>
        <w:t>נזקים לתשתיות כבישים</w:t>
      </w:r>
      <w:r w:rsidRPr="008F3DB7">
        <w:rPr>
          <w:rFonts w:eastAsia="Times New Roman" w:hint="cs"/>
          <w:bCs/>
          <w:sz w:val="18"/>
          <w:rtl/>
        </w:rPr>
        <w:t xml:space="preserve"> </w:t>
      </w:r>
      <w:r w:rsidRPr="008F3DB7">
        <w:rPr>
          <w:rFonts w:eastAsia="Times New Roman"/>
          <w:bCs/>
          <w:sz w:val="18"/>
          <w:rtl/>
        </w:rPr>
        <w:t>ו</w:t>
      </w:r>
      <w:r w:rsidRPr="008F3DB7">
        <w:rPr>
          <w:rFonts w:eastAsia="Times New Roman" w:hint="cs"/>
          <w:bCs/>
          <w:sz w:val="18"/>
          <w:rtl/>
        </w:rPr>
        <w:t>ל</w:t>
      </w:r>
      <w:r w:rsidRPr="008F3DB7">
        <w:rPr>
          <w:rFonts w:eastAsia="Times New Roman"/>
          <w:bCs/>
          <w:sz w:val="18"/>
          <w:rtl/>
        </w:rPr>
        <w:t>שטחים חקלאי</w:t>
      </w:r>
      <w:r w:rsidRPr="008F3DB7">
        <w:rPr>
          <w:rFonts w:eastAsia="Times New Roman" w:hint="cs"/>
          <w:bCs/>
          <w:sz w:val="18"/>
          <w:rtl/>
        </w:rPr>
        <w:t>י</w:t>
      </w:r>
      <w:r w:rsidRPr="008F3DB7">
        <w:rPr>
          <w:rFonts w:eastAsia="Times New Roman"/>
          <w:bCs/>
          <w:sz w:val="18"/>
          <w:rtl/>
        </w:rPr>
        <w:t>ם</w:t>
      </w:r>
      <w:r w:rsidRPr="008F3DB7">
        <w:rPr>
          <w:rFonts w:eastAsia="Times New Roman" w:hint="cs"/>
          <w:bCs/>
          <w:sz w:val="18"/>
          <w:rtl/>
        </w:rPr>
        <w:t xml:space="preserve">, </w:t>
      </w:r>
      <w:r w:rsidRPr="008F3DB7">
        <w:rPr>
          <w:rFonts w:eastAsia="Times New Roman"/>
          <w:bCs/>
          <w:sz w:val="18"/>
          <w:rtl/>
        </w:rPr>
        <w:t xml:space="preserve">הוצאות </w:t>
      </w:r>
      <w:r w:rsidRPr="008F3DB7">
        <w:rPr>
          <w:rFonts w:eastAsia="Times New Roman" w:hint="cs"/>
          <w:bCs/>
          <w:sz w:val="18"/>
          <w:rtl/>
        </w:rPr>
        <w:t xml:space="preserve">על </w:t>
      </w:r>
      <w:r w:rsidRPr="008F3DB7">
        <w:rPr>
          <w:rFonts w:eastAsia="Times New Roman"/>
          <w:bCs/>
          <w:sz w:val="18"/>
          <w:rtl/>
        </w:rPr>
        <w:t>חשמל</w:t>
      </w:r>
      <w:r w:rsidRPr="008F3DB7">
        <w:rPr>
          <w:rFonts w:eastAsia="Times New Roman" w:hint="cs"/>
          <w:bCs/>
          <w:sz w:val="18"/>
          <w:rtl/>
        </w:rPr>
        <w:t xml:space="preserve">, מים וביוב </w:t>
      </w:r>
      <w:r w:rsidRPr="008F3DB7">
        <w:rPr>
          <w:rFonts w:eastAsia="Times New Roman"/>
          <w:bCs/>
          <w:sz w:val="18"/>
          <w:rtl/>
        </w:rPr>
        <w:t xml:space="preserve">באתרים ששהו בהם כוחות </w:t>
      </w:r>
      <w:r w:rsidRPr="008F3DB7">
        <w:rPr>
          <w:rFonts w:eastAsia="Times New Roman" w:hint="cs"/>
          <w:bCs/>
          <w:sz w:val="18"/>
          <w:rtl/>
        </w:rPr>
        <w:t>הביטחון והוצאות על</w:t>
      </w:r>
      <w:r w:rsidRPr="008F3DB7">
        <w:rPr>
          <w:rFonts w:eastAsia="Times New Roman"/>
          <w:bCs/>
          <w:sz w:val="18"/>
          <w:rtl/>
        </w:rPr>
        <w:t xml:space="preserve"> פינוי אשפה</w:t>
      </w:r>
      <w:r w:rsidRPr="008F3DB7">
        <w:rPr>
          <w:rFonts w:eastAsia="Times New Roman" w:hint="cs"/>
          <w:bCs/>
          <w:sz w:val="18"/>
          <w:rtl/>
        </w:rPr>
        <w:t>.</w:t>
      </w:r>
      <w:r w:rsidRPr="008F3DB7">
        <w:rPr>
          <w:rFonts w:eastAsia="Times New Roman"/>
          <w:bCs/>
          <w:sz w:val="18"/>
          <w:rtl/>
        </w:rPr>
        <w:t xml:space="preserve"> </w:t>
      </w:r>
    </w:p>
    <w:p w:rsidR="008F3DB7" w:rsidRPr="00790A47" w:rsidRDefault="008F3DB7" w:rsidP="00C256B7">
      <w:pPr>
        <w:spacing w:line="269" w:lineRule="auto"/>
        <w:ind w:left="-567"/>
        <w:rPr>
          <w:rFonts w:eastAsia="Calibri"/>
          <w:szCs w:val="20"/>
          <w:rtl/>
        </w:rPr>
      </w:pPr>
    </w:p>
    <w:p w:rsidR="008F3DB7" w:rsidRPr="008F3DB7" w:rsidRDefault="008F3DB7" w:rsidP="00C256B7">
      <w:pPr>
        <w:spacing w:line="269" w:lineRule="auto"/>
        <w:rPr>
          <w:rFonts w:eastAsia="Calibri"/>
          <w:bCs/>
          <w:rtl/>
        </w:rPr>
      </w:pPr>
      <w:r w:rsidRPr="008F3DB7">
        <w:rPr>
          <w:rFonts w:eastAsia="Calibri" w:hint="cs"/>
          <w:bCs/>
          <w:rtl/>
        </w:rPr>
        <w:t>בחלק גדול מהתאגידים העירוניים ברשויות המקומיות שנבדקו לא התקיימו פעילויות בתקופת המלחמה ומכאן שחל קיטון ניכר בהכנסותיהם, ועקב כך נגרם להם אובדן כספי גדול.</w:t>
      </w:r>
    </w:p>
    <w:p w:rsidR="008F3DB7" w:rsidRPr="00790A47" w:rsidRDefault="008F3DB7" w:rsidP="00C256B7">
      <w:pPr>
        <w:spacing w:line="269" w:lineRule="auto"/>
        <w:ind w:left="-567"/>
        <w:rPr>
          <w:rFonts w:eastAsia="Calibri"/>
          <w:szCs w:val="20"/>
          <w:rtl/>
        </w:rPr>
      </w:pPr>
    </w:p>
    <w:p w:rsidR="008F3DB7" w:rsidRPr="008F3DB7" w:rsidRDefault="008F3DB7" w:rsidP="00C256B7">
      <w:pPr>
        <w:spacing w:line="269" w:lineRule="auto"/>
        <w:rPr>
          <w:rFonts w:eastAsia="Calibri"/>
          <w:rtl/>
        </w:rPr>
      </w:pPr>
      <w:r w:rsidRPr="008F3DB7">
        <w:rPr>
          <w:rFonts w:eastAsia="Calibri" w:hint="cs"/>
          <w:bCs/>
          <w:sz w:val="18"/>
          <w:rtl/>
        </w:rPr>
        <w:t>כמה</w:t>
      </w:r>
      <w:r w:rsidRPr="008F3DB7">
        <w:rPr>
          <w:rFonts w:eastAsia="Calibri"/>
          <w:bCs/>
          <w:sz w:val="18"/>
          <w:rtl/>
        </w:rPr>
        <w:t xml:space="preserve"> </w:t>
      </w:r>
      <w:r w:rsidRPr="008F3DB7">
        <w:rPr>
          <w:rFonts w:eastAsia="Calibri" w:hint="cs"/>
          <w:bCs/>
          <w:sz w:val="18"/>
          <w:rtl/>
        </w:rPr>
        <w:t>מ</w:t>
      </w:r>
      <w:r w:rsidRPr="008F3DB7">
        <w:rPr>
          <w:rFonts w:eastAsia="Calibri" w:hint="eastAsia"/>
          <w:bCs/>
          <w:sz w:val="18"/>
          <w:rtl/>
        </w:rPr>
        <w:t>משרדי</w:t>
      </w:r>
      <w:r w:rsidRPr="008F3DB7">
        <w:rPr>
          <w:rFonts w:eastAsia="Calibri"/>
          <w:bCs/>
          <w:sz w:val="18"/>
          <w:rtl/>
        </w:rPr>
        <w:t xml:space="preserve"> </w:t>
      </w:r>
      <w:r w:rsidRPr="008F3DB7">
        <w:rPr>
          <w:rFonts w:eastAsia="Calibri" w:hint="eastAsia"/>
          <w:bCs/>
          <w:sz w:val="18"/>
          <w:rtl/>
        </w:rPr>
        <w:t>הממשלה</w:t>
      </w:r>
      <w:r w:rsidRPr="008F3DB7">
        <w:rPr>
          <w:rFonts w:eastAsia="Calibri"/>
          <w:bCs/>
          <w:sz w:val="18"/>
          <w:rtl/>
        </w:rPr>
        <w:t xml:space="preserve"> </w:t>
      </w:r>
      <w:r w:rsidRPr="008F3DB7">
        <w:rPr>
          <w:rFonts w:eastAsia="Calibri" w:hint="cs"/>
          <w:bCs/>
          <w:sz w:val="18"/>
          <w:rtl/>
        </w:rPr>
        <w:t>סייעו ל</w:t>
      </w:r>
      <w:r w:rsidRPr="008F3DB7">
        <w:rPr>
          <w:rFonts w:eastAsia="Calibri" w:hint="eastAsia"/>
          <w:bCs/>
          <w:sz w:val="18"/>
          <w:rtl/>
        </w:rPr>
        <w:t>רשויות</w:t>
      </w:r>
      <w:r w:rsidRPr="008F3DB7">
        <w:rPr>
          <w:rFonts w:eastAsia="Calibri"/>
          <w:bCs/>
          <w:sz w:val="18"/>
          <w:rtl/>
        </w:rPr>
        <w:t xml:space="preserve"> </w:t>
      </w:r>
      <w:r w:rsidRPr="008F3DB7">
        <w:rPr>
          <w:rFonts w:eastAsia="Calibri" w:hint="eastAsia"/>
          <w:bCs/>
          <w:sz w:val="18"/>
          <w:rtl/>
        </w:rPr>
        <w:t>המקומיות</w:t>
      </w:r>
      <w:r w:rsidRPr="008F3DB7">
        <w:rPr>
          <w:rFonts w:eastAsia="Calibri"/>
          <w:bCs/>
          <w:sz w:val="18"/>
          <w:rtl/>
        </w:rPr>
        <w:t xml:space="preserve"> </w:t>
      </w:r>
      <w:r w:rsidRPr="008F3DB7">
        <w:rPr>
          <w:rFonts w:eastAsia="Calibri" w:hint="eastAsia"/>
          <w:bCs/>
          <w:sz w:val="18"/>
          <w:rtl/>
        </w:rPr>
        <w:t>בגין</w:t>
      </w:r>
      <w:r w:rsidRPr="008F3DB7">
        <w:rPr>
          <w:rFonts w:eastAsia="Calibri"/>
          <w:bCs/>
          <w:sz w:val="18"/>
          <w:rtl/>
        </w:rPr>
        <w:t xml:space="preserve"> </w:t>
      </w:r>
      <w:r w:rsidRPr="008F3DB7">
        <w:rPr>
          <w:rFonts w:eastAsia="Calibri" w:hint="cs"/>
          <w:bCs/>
          <w:sz w:val="18"/>
          <w:rtl/>
        </w:rPr>
        <w:t>גידול ב</w:t>
      </w:r>
      <w:r w:rsidRPr="008F3DB7">
        <w:rPr>
          <w:rFonts w:eastAsia="Calibri" w:hint="eastAsia"/>
          <w:bCs/>
          <w:sz w:val="18"/>
          <w:rtl/>
        </w:rPr>
        <w:t>הוצאותיהן</w:t>
      </w:r>
      <w:r w:rsidRPr="008F3DB7">
        <w:rPr>
          <w:rFonts w:eastAsia="Calibri"/>
          <w:bCs/>
          <w:sz w:val="18"/>
          <w:rtl/>
        </w:rPr>
        <w:t xml:space="preserve"> </w:t>
      </w:r>
      <w:r w:rsidRPr="008F3DB7">
        <w:rPr>
          <w:rFonts w:eastAsia="Calibri" w:hint="eastAsia"/>
          <w:bCs/>
          <w:sz w:val="18"/>
          <w:rtl/>
        </w:rPr>
        <w:t>הנוספות</w:t>
      </w:r>
      <w:r w:rsidRPr="008F3DB7">
        <w:rPr>
          <w:rFonts w:eastAsia="Calibri"/>
          <w:bCs/>
          <w:sz w:val="18"/>
          <w:rtl/>
        </w:rPr>
        <w:t xml:space="preserve"> </w:t>
      </w:r>
      <w:r w:rsidRPr="008F3DB7">
        <w:rPr>
          <w:rFonts w:eastAsia="Calibri" w:hint="cs"/>
          <w:bCs/>
          <w:sz w:val="18"/>
          <w:rtl/>
        </w:rPr>
        <w:t xml:space="preserve">לצד </w:t>
      </w:r>
      <w:r w:rsidRPr="008F3DB7">
        <w:rPr>
          <w:rFonts w:eastAsia="Calibri" w:hint="eastAsia"/>
          <w:bCs/>
          <w:sz w:val="18"/>
          <w:rtl/>
        </w:rPr>
        <w:t>אובדן</w:t>
      </w:r>
      <w:r w:rsidRPr="008F3DB7">
        <w:rPr>
          <w:rFonts w:eastAsia="Calibri"/>
          <w:bCs/>
          <w:sz w:val="18"/>
          <w:rtl/>
        </w:rPr>
        <w:t xml:space="preserve"> </w:t>
      </w:r>
      <w:r w:rsidRPr="008F3DB7">
        <w:rPr>
          <w:rFonts w:eastAsia="Calibri" w:hint="eastAsia"/>
          <w:bCs/>
          <w:sz w:val="18"/>
          <w:rtl/>
        </w:rPr>
        <w:t>הכנסותיהן</w:t>
      </w:r>
      <w:r w:rsidRPr="008F3DB7">
        <w:rPr>
          <w:rFonts w:eastAsia="Calibri" w:hint="cs"/>
          <w:bCs/>
          <w:sz w:val="18"/>
          <w:rtl/>
        </w:rPr>
        <w:t>: בסוף שנת 2023 הסתכמו סכומי ההוצאות ואובדן ההכנסות המשוערים ברשויות שנבדקו בכ-316 מיליון ש"ח. נוסף על כך, באותה תקופה נגרמו לתאגידים העירוניים הפסדים משוערים בסך כ-123 מיליון ש"ח. במקביל העבירו משרדי הממשלה השונים, ובעיקר משרד הפנים ומשרד החינוך, לרשויות המקומיות סך של כ-178 מיליון ש"ח.</w:t>
      </w:r>
      <w:r w:rsidRPr="008F3DB7">
        <w:rPr>
          <w:rFonts w:eastAsia="Calibri" w:hint="cs"/>
          <w:b/>
          <w:bCs/>
          <w:rtl/>
        </w:rPr>
        <w:t xml:space="preserve"> בפברואר 2024 הועבר על ידי משרד הפנים לרשויות סך כ-75 מיליון ש"ח </w:t>
      </w:r>
      <w:r w:rsidRPr="008F3DB7">
        <w:rPr>
          <w:rFonts w:eastAsia="Calibri" w:hint="cs"/>
          <w:b/>
          <w:bCs/>
          <w:sz w:val="18"/>
          <w:rtl/>
        </w:rPr>
        <w:t>כשיפוי. יצוין כי לא התקבלה כל החלטה הלוקחת בחשבון את ההפסדים שנגרמו לתאגידים העירוניים והשפעתם על השירות לתושבים</w:t>
      </w:r>
      <w:r w:rsidRPr="008F3DB7">
        <w:rPr>
          <w:rFonts w:eastAsia="Calibri"/>
          <w:b/>
          <w:bCs/>
          <w:sz w:val="18"/>
          <w:rtl/>
        </w:rPr>
        <w:t>.</w:t>
      </w:r>
      <w:r w:rsidRPr="008F3DB7">
        <w:rPr>
          <w:rFonts w:eastAsia="Calibri" w:hint="cs"/>
          <w:rtl/>
        </w:rPr>
        <w:t xml:space="preserve"> </w:t>
      </w:r>
    </w:p>
    <w:p w:rsidR="008F3DB7" w:rsidRPr="00790A47" w:rsidRDefault="008F3DB7" w:rsidP="00C256B7">
      <w:pPr>
        <w:spacing w:line="269" w:lineRule="auto"/>
        <w:ind w:left="-567"/>
        <w:rPr>
          <w:rFonts w:eastAsia="Calibri"/>
          <w:szCs w:val="20"/>
          <w:rtl/>
        </w:rPr>
      </w:pPr>
    </w:p>
    <w:p w:rsidR="008F3DB7" w:rsidRPr="008F3DB7" w:rsidRDefault="008F3DB7" w:rsidP="00C256B7">
      <w:pPr>
        <w:spacing w:line="269" w:lineRule="auto"/>
        <w:rPr>
          <w:rFonts w:eastAsia="Calibri"/>
          <w:b/>
          <w:bCs/>
          <w:rtl/>
        </w:rPr>
      </w:pPr>
      <w:r w:rsidRPr="008F3DB7">
        <w:rPr>
          <w:rFonts w:eastAsia="Calibri" w:hint="eastAsia"/>
          <w:b/>
          <w:bCs/>
          <w:sz w:val="18"/>
          <w:rtl/>
        </w:rPr>
        <w:t>משרד</w:t>
      </w:r>
      <w:r w:rsidRPr="008F3DB7">
        <w:rPr>
          <w:rFonts w:eastAsia="Calibri"/>
          <w:b/>
          <w:bCs/>
          <w:sz w:val="18"/>
          <w:rtl/>
        </w:rPr>
        <w:t xml:space="preserve"> מבקר המדינה </w:t>
      </w:r>
      <w:r w:rsidRPr="008F3DB7">
        <w:rPr>
          <w:rFonts w:eastAsia="Calibri" w:hint="eastAsia"/>
          <w:b/>
          <w:bCs/>
          <w:sz w:val="18"/>
          <w:rtl/>
        </w:rPr>
        <w:t>ממליץ</w:t>
      </w:r>
      <w:r w:rsidRPr="008F3DB7">
        <w:rPr>
          <w:rFonts w:eastAsia="Calibri"/>
          <w:b/>
          <w:bCs/>
          <w:sz w:val="18"/>
          <w:rtl/>
        </w:rPr>
        <w:t xml:space="preserve"> למשרד הפנים ולמשרד האוצר ליצור, כבר בתחילת אירועי חירום, ודאות תקציבית </w:t>
      </w:r>
      <w:r w:rsidRPr="008F3DB7">
        <w:rPr>
          <w:rFonts w:eastAsia="Calibri" w:hint="eastAsia"/>
          <w:b/>
          <w:bCs/>
          <w:sz w:val="18"/>
          <w:rtl/>
        </w:rPr>
        <w:t>בקרב</w:t>
      </w:r>
      <w:r w:rsidRPr="008F3DB7">
        <w:rPr>
          <w:rFonts w:eastAsia="Calibri"/>
          <w:b/>
          <w:bCs/>
          <w:sz w:val="18"/>
          <w:rtl/>
        </w:rPr>
        <w:t xml:space="preserve"> רשויות </w:t>
      </w:r>
      <w:r w:rsidRPr="008F3DB7">
        <w:rPr>
          <w:rFonts w:eastAsia="Calibri" w:hint="eastAsia"/>
          <w:b/>
          <w:bCs/>
          <w:sz w:val="18"/>
          <w:rtl/>
        </w:rPr>
        <w:t>מקומיות</w:t>
      </w:r>
      <w:r w:rsidRPr="008F3DB7">
        <w:rPr>
          <w:rFonts w:eastAsia="Calibri"/>
          <w:b/>
          <w:bCs/>
          <w:sz w:val="18"/>
          <w:rtl/>
        </w:rPr>
        <w:t xml:space="preserve"> </w:t>
      </w:r>
      <w:r w:rsidRPr="008F3DB7">
        <w:rPr>
          <w:rFonts w:eastAsia="Calibri" w:hint="eastAsia"/>
          <w:b/>
          <w:bCs/>
          <w:sz w:val="18"/>
          <w:rtl/>
        </w:rPr>
        <w:t>המצויות</w:t>
      </w:r>
      <w:r w:rsidRPr="008F3DB7">
        <w:rPr>
          <w:rFonts w:eastAsia="Calibri"/>
          <w:b/>
          <w:bCs/>
          <w:sz w:val="18"/>
          <w:rtl/>
        </w:rPr>
        <w:t xml:space="preserve"> </w:t>
      </w:r>
      <w:r w:rsidRPr="008F3DB7">
        <w:rPr>
          <w:rFonts w:eastAsia="Calibri" w:hint="eastAsia"/>
          <w:b/>
          <w:bCs/>
          <w:sz w:val="18"/>
          <w:rtl/>
        </w:rPr>
        <w:t>באזורי</w:t>
      </w:r>
      <w:r w:rsidRPr="008F3DB7">
        <w:rPr>
          <w:rFonts w:eastAsia="Calibri"/>
          <w:b/>
          <w:bCs/>
          <w:sz w:val="18"/>
          <w:rtl/>
        </w:rPr>
        <w:t xml:space="preserve"> </w:t>
      </w:r>
      <w:r w:rsidRPr="008F3DB7">
        <w:rPr>
          <w:rFonts w:eastAsia="Calibri" w:hint="eastAsia"/>
          <w:b/>
          <w:bCs/>
          <w:sz w:val="18"/>
          <w:rtl/>
        </w:rPr>
        <w:t>עימות</w:t>
      </w:r>
      <w:r w:rsidRPr="008F3DB7">
        <w:rPr>
          <w:rFonts w:eastAsia="Calibri"/>
          <w:b/>
          <w:bCs/>
          <w:sz w:val="18"/>
          <w:rtl/>
        </w:rPr>
        <w:t xml:space="preserve"> </w:t>
      </w:r>
      <w:r w:rsidRPr="008F3DB7">
        <w:rPr>
          <w:rFonts w:eastAsia="Calibri" w:hint="eastAsia"/>
          <w:b/>
          <w:bCs/>
          <w:sz w:val="18"/>
          <w:rtl/>
        </w:rPr>
        <w:t>ולהימנע</w:t>
      </w:r>
      <w:r w:rsidRPr="008F3DB7">
        <w:rPr>
          <w:rFonts w:eastAsia="Calibri"/>
          <w:b/>
          <w:bCs/>
          <w:sz w:val="18"/>
          <w:rtl/>
        </w:rPr>
        <w:t xml:space="preserve"> </w:t>
      </w:r>
      <w:r w:rsidRPr="008F3DB7">
        <w:rPr>
          <w:rFonts w:eastAsia="Calibri" w:hint="eastAsia"/>
          <w:b/>
          <w:bCs/>
          <w:sz w:val="18"/>
          <w:rtl/>
        </w:rPr>
        <w:t>מהצורך</w:t>
      </w:r>
      <w:r w:rsidRPr="008F3DB7">
        <w:rPr>
          <w:rFonts w:eastAsia="Calibri"/>
          <w:b/>
          <w:bCs/>
          <w:sz w:val="18"/>
          <w:rtl/>
        </w:rPr>
        <w:t xml:space="preserve"> </w:t>
      </w:r>
      <w:r w:rsidRPr="008F3DB7">
        <w:rPr>
          <w:rFonts w:eastAsia="Calibri" w:hint="eastAsia"/>
          <w:b/>
          <w:bCs/>
          <w:sz w:val="18"/>
          <w:rtl/>
        </w:rPr>
        <w:t>להעביר</w:t>
      </w:r>
      <w:r w:rsidRPr="008F3DB7">
        <w:rPr>
          <w:rFonts w:eastAsia="Calibri"/>
          <w:b/>
          <w:bCs/>
          <w:sz w:val="18"/>
          <w:rtl/>
        </w:rPr>
        <w:t xml:space="preserve"> </w:t>
      </w:r>
      <w:r w:rsidRPr="008F3DB7">
        <w:rPr>
          <w:rFonts w:eastAsia="Calibri" w:hint="eastAsia"/>
          <w:b/>
          <w:bCs/>
          <w:sz w:val="18"/>
          <w:rtl/>
        </w:rPr>
        <w:t>על</w:t>
      </w:r>
      <w:r w:rsidRPr="008F3DB7">
        <w:rPr>
          <w:rFonts w:eastAsia="Calibri"/>
          <w:b/>
          <w:bCs/>
          <w:sz w:val="18"/>
          <w:rtl/>
        </w:rPr>
        <w:t xml:space="preserve"> </w:t>
      </w:r>
      <w:r w:rsidRPr="008F3DB7">
        <w:rPr>
          <w:rFonts w:eastAsia="Calibri" w:hint="eastAsia"/>
          <w:b/>
          <w:bCs/>
          <w:sz w:val="18"/>
          <w:rtl/>
        </w:rPr>
        <w:t>בסיס</w:t>
      </w:r>
      <w:r w:rsidRPr="008F3DB7">
        <w:rPr>
          <w:rFonts w:eastAsia="Calibri"/>
          <w:b/>
          <w:bCs/>
          <w:sz w:val="18"/>
          <w:rtl/>
        </w:rPr>
        <w:t xml:space="preserve"> </w:t>
      </w:r>
      <w:r w:rsidRPr="008F3DB7">
        <w:rPr>
          <w:rFonts w:eastAsia="Calibri" w:hint="eastAsia"/>
          <w:b/>
          <w:bCs/>
          <w:sz w:val="18"/>
          <w:rtl/>
        </w:rPr>
        <w:t>עיתי</w:t>
      </w:r>
      <w:r w:rsidRPr="008F3DB7">
        <w:rPr>
          <w:rFonts w:eastAsia="Calibri"/>
          <w:b/>
          <w:bCs/>
          <w:sz w:val="18"/>
          <w:rtl/>
        </w:rPr>
        <w:t xml:space="preserve"> </w:t>
      </w:r>
      <w:r w:rsidRPr="008F3DB7">
        <w:rPr>
          <w:rFonts w:eastAsia="Calibri" w:hint="eastAsia"/>
          <w:b/>
          <w:bCs/>
          <w:sz w:val="18"/>
          <w:rtl/>
        </w:rPr>
        <w:t>החלטות</w:t>
      </w:r>
      <w:r w:rsidRPr="008F3DB7">
        <w:rPr>
          <w:rFonts w:eastAsia="Calibri"/>
          <w:b/>
          <w:bCs/>
          <w:sz w:val="18"/>
          <w:rtl/>
        </w:rPr>
        <w:t xml:space="preserve"> </w:t>
      </w:r>
      <w:r w:rsidRPr="008F3DB7">
        <w:rPr>
          <w:rFonts w:eastAsia="Calibri" w:hint="eastAsia"/>
          <w:b/>
          <w:bCs/>
          <w:sz w:val="18"/>
          <w:rtl/>
        </w:rPr>
        <w:t>ממשלה</w:t>
      </w:r>
      <w:r w:rsidRPr="008F3DB7">
        <w:rPr>
          <w:rFonts w:eastAsia="Calibri" w:hint="cs"/>
          <w:b/>
          <w:bCs/>
          <w:sz w:val="18"/>
          <w:rtl/>
        </w:rPr>
        <w:t xml:space="preserve"> בעניינים אלו</w:t>
      </w:r>
      <w:r w:rsidRPr="008F3DB7">
        <w:rPr>
          <w:rFonts w:eastAsia="Calibri" w:hint="cs"/>
          <w:b/>
          <w:bCs/>
          <w:rtl/>
        </w:rPr>
        <w:t>.</w:t>
      </w:r>
    </w:p>
    <w:p w:rsidR="008F3DB7" w:rsidRPr="00790A47" w:rsidRDefault="008F3DB7" w:rsidP="00C256B7">
      <w:pPr>
        <w:spacing w:line="269" w:lineRule="auto"/>
        <w:ind w:left="-567"/>
        <w:rPr>
          <w:rFonts w:eastAsia="Calibri"/>
          <w:color w:val="1F497D"/>
          <w:szCs w:val="20"/>
          <w:rtl/>
        </w:rPr>
      </w:pPr>
    </w:p>
    <w:p w:rsidR="00653A21" w:rsidRDefault="008F3DB7" w:rsidP="00C47FB3">
      <w:pPr>
        <w:spacing w:line="269" w:lineRule="auto"/>
        <w:rPr>
          <w:rFonts w:ascii="Tahoma" w:hAnsi="Tahoma" w:cs="Tahoma"/>
          <w:sz w:val="19"/>
          <w:szCs w:val="19"/>
          <w:rtl/>
        </w:rPr>
        <w:sectPr w:rsidR="00653A21" w:rsidSect="008654CB">
          <w:headerReference w:type="even" r:id="rId24"/>
          <w:headerReference w:type="default" r:id="rId25"/>
          <w:headerReference w:type="first" r:id="rId26"/>
          <w:footerReference w:type="first" r:id="rId27"/>
          <w:pgSz w:w="11340" w:h="14175" w:code="9"/>
          <w:pgMar w:top="2268" w:right="1276" w:bottom="1588" w:left="1134" w:header="709" w:footer="709" w:gutter="0"/>
          <w:cols w:space="708"/>
          <w:titlePg/>
          <w:bidi/>
          <w:rtlGutter/>
          <w:docGrid w:linePitch="360"/>
        </w:sectPr>
      </w:pPr>
      <w:r w:rsidRPr="008F3DB7">
        <w:rPr>
          <w:rFonts w:eastAsia="Calibri" w:hint="cs"/>
          <w:bCs/>
          <w:rtl/>
        </w:rPr>
        <w:lastRenderedPageBreak/>
        <w:t>מומלץ לרשויות המקומיות לכמת ככל הניתן את הכנסותיהן והוצאותיהן בתקופת המלחמה (אוקטובר 2023 ואילך) ולהעביר נתונים אלו למשרדי האוצר, הפנים, החינוך והרווחה וכן ליתר משרדי הממשלה הרלוונטיים כדי שיוכלו לעמוד על מצבן לאשורו ולסייע להן באופן המיטבי למען המשך תפקודן ולרווחת תושביהן.</w:t>
      </w:r>
      <w:bookmarkEnd w:id="1"/>
      <w:r w:rsidR="00C47FB3">
        <w:rPr>
          <w:rFonts w:ascii="Tahoma" w:hAnsi="Tahoma" w:cs="Tahoma"/>
          <w:sz w:val="19"/>
          <w:szCs w:val="19"/>
          <w:rtl/>
        </w:rPr>
        <w:t xml:space="preserve"> </w:t>
      </w:r>
    </w:p>
    <w:bookmarkEnd w:id="0"/>
    <w:p w:rsidR="008B3CAB" w:rsidRPr="004E2733" w:rsidRDefault="008B3CAB" w:rsidP="00C256B7">
      <w:pPr>
        <w:spacing w:line="269" w:lineRule="auto"/>
        <w:jc w:val="left"/>
        <w:rPr>
          <w:rFonts w:ascii="Tahoma" w:hAnsi="Tahoma" w:cs="Tahoma"/>
          <w:noProof/>
          <w:rtl/>
        </w:rPr>
      </w:pPr>
    </w:p>
    <w:sectPr w:rsidR="008B3CAB" w:rsidRPr="004E2733" w:rsidSect="00960A4D">
      <w:headerReference w:type="even" r:id="rId28"/>
      <w:type w:val="continuous"/>
      <w:pgSz w:w="11340" w:h="14175" w:code="9"/>
      <w:pgMar w:top="2268" w:right="1276" w:bottom="1588" w:left="1134" w:header="709" w:footer="709" w:gutter="0"/>
      <w:cols w:space="708"/>
      <w:titlePg/>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467BED" w:rsidRDefault="00467BED">
      <w:pPr>
        <w:spacing w:line="240" w:lineRule="auto"/>
      </w:pPr>
      <w:r>
        <w:separator/>
      </w:r>
    </w:p>
  </w:endnote>
  <w:endnote w:type="continuationSeparator" w:id="0">
    <w:p w:rsidR="00467BED" w:rsidRDefault="00467BE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AFF" w:usb1="4000ACFF" w:usb2="00000001" w:usb3="00000000" w:csb0="000001FF" w:csb1="00000000"/>
  </w:font>
  <w:font w:name="David">
    <w:altName w:val="Malgun Gothic Semilight"/>
    <w:panose1 w:val="020E0502060401010101"/>
    <w:charset w:val="00"/>
    <w:family w:val="swiss"/>
    <w:pitch w:val="variable"/>
    <w:sig w:usb0="00000803" w:usb1="00000000" w:usb2="00000000" w:usb3="00000000" w:csb0="00000021"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Narkisim">
    <w:altName w:val="Lucida Sans Unicode"/>
    <w:charset w:val="B1"/>
    <w:family w:val="swiss"/>
    <w:pitch w:val="variable"/>
    <w:sig w:usb0="00000803" w:usb1="00000000" w:usb2="00000000" w:usb3="00000000" w:csb0="00000021" w:csb1="00000000"/>
  </w:font>
  <w:font w:name="T3Font_10">
    <w:altName w:val="Arial"/>
    <w:panose1 w:val="00000000000000000000"/>
    <w:charset w:val="B1"/>
    <w:family w:val="swiss"/>
    <w:notTrueType/>
    <w:pitch w:val="default"/>
    <w:sig w:usb0="00000801" w:usb1="00000000" w:usb2="00000000" w:usb3="00000000" w:csb0="00000020" w:csb1="00000000"/>
  </w:font>
  <w:font w:name="Open Sans Hebrew">
    <w:altName w:val="Segoe UI"/>
    <w:panose1 w:val="00000000000000000000"/>
    <w:charset w:val="00"/>
    <w:family w:val="roman"/>
    <w:notTrueType/>
    <w:pitch w:val="default"/>
  </w:font>
  <w:font w:name="Aptos">
    <w:charset w:val="00"/>
    <w:family w:val="swiss"/>
    <w:pitch w:val="variable"/>
    <w:sig w:usb0="20000287" w:usb1="00000003" w:usb2="00000000" w:usb3="00000000" w:csb0="0000019F" w:csb1="00000000"/>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467BED" w:rsidRDefault="00467BED">
    <w:pPr>
      <w:pStyle w:val="ac"/>
      <w:rPr>
        <w:rtl/>
      </w:rPr>
    </w:pPr>
    <w:r>
      <w:rPr>
        <w:noProof/>
      </w:rPr>
      <mc:AlternateContent>
        <mc:Choice Requires="wpg">
          <w:drawing>
            <wp:anchor distT="0" distB="0" distL="114300" distR="114300" simplePos="0" relativeHeight="251654656" behindDoc="0" locked="0" layoutInCell="1" allowOverlap="1">
              <wp:simplePos x="0" y="0"/>
              <wp:positionH relativeFrom="column">
                <wp:posOffset>1594045</wp:posOffset>
              </wp:positionH>
              <wp:positionV relativeFrom="paragraph">
                <wp:posOffset>-389499</wp:posOffset>
              </wp:positionV>
              <wp:extent cx="2512060" cy="2365375"/>
              <wp:effectExtent l="0" t="0" r="2540" b="0"/>
              <wp:wrapNone/>
              <wp:docPr id="58" name="קבוצה 58"/>
              <wp:cNvGraphicFramePr/>
              <a:graphic xmlns:a="http://schemas.openxmlformats.org/drawingml/2006/main">
                <a:graphicData uri="http://schemas.microsoft.com/office/word/2010/wordprocessingGroup">
                  <wpg:wgp>
                    <wpg:cNvGrpSpPr/>
                    <wpg:grpSpPr>
                      <a:xfrm>
                        <a:off x="0" y="0"/>
                        <a:ext cx="2512060" cy="2365375"/>
                        <a:chOff x="3936" y="0"/>
                        <a:chExt cx="2512060" cy="2365375"/>
                      </a:xfrm>
                    </wpg:grpSpPr>
                    <wps:wsp>
                      <wps:cNvPr id="59" name="tbMMHF"/>
                      <wps:cNvSpPr txBox="1"/>
                      <wps:spPr>
                        <a:xfrm>
                          <a:off x="3936" y="180975"/>
                          <a:ext cx="2512060" cy="304800"/>
                        </a:xfrm>
                        <a:prstGeom prst="rect">
                          <a:avLst/>
                        </a:prstGeom>
                        <a:solidFill>
                          <a:schemeClr val="bg1"/>
                        </a:solidFill>
                        <a:ln w="6350">
                          <a:noFill/>
                        </a:ln>
                      </wps:spPr>
                      <wps:txbx>
                        <w:txbxContent>
                          <w:p w:rsidR="00467BED" w:rsidRPr="0062451B" w:rsidRDefault="00467BED" w:rsidP="005E62A6">
                            <w:pPr>
                              <w:spacing w:line="240" w:lineRule="auto"/>
                              <w:jc w:val="center"/>
                              <w:rPr>
                                <w:rFonts w:asciiTheme="minorHAnsi" w:hAnsiTheme="minorHAnsi" w:cstheme="minorHAnsi"/>
                                <w:color w:val="002060"/>
                                <w:spacing w:val="20"/>
                                <w:sz w:val="22"/>
                                <w:szCs w:val="22"/>
                                <w:rtl/>
                              </w:rPr>
                            </w:pPr>
                            <w:r w:rsidRPr="0062451B">
                              <w:rPr>
                                <w:rFonts w:ascii="Wingdings" w:hAnsi="Wingdings" w:cstheme="minorHAnsi"/>
                                <w:color w:val="002060"/>
                                <w:spacing w:val="20"/>
                                <w:sz w:val="22"/>
                                <w:szCs w:val="22"/>
                              </w:rPr>
                              <w:sym w:font="Wingdings" w:char="F0A7"/>
                            </w:r>
                            <w:r w:rsidRPr="0062451B">
                              <w:rPr>
                                <w:rFonts w:asciiTheme="minorHAnsi" w:hAnsiTheme="minorHAnsi" w:cstheme="minorHAnsi"/>
                                <w:color w:val="002060"/>
                                <w:spacing w:val="20"/>
                                <w:sz w:val="22"/>
                                <w:szCs w:val="22"/>
                                <w:rtl/>
                              </w:rPr>
                              <w:t xml:space="preserve"> </w:t>
                            </w:r>
                            <w:r>
                              <w:rPr>
                                <w:rFonts w:asciiTheme="minorHAnsi" w:hAnsiTheme="minorHAnsi" w:cstheme="minorHAnsi" w:hint="cs"/>
                                <w:color w:val="002060"/>
                                <w:spacing w:val="20"/>
                                <w:sz w:val="22"/>
                                <w:szCs w:val="22"/>
                                <w:rtl/>
                              </w:rPr>
                              <w:t>אדר</w:t>
                            </w:r>
                            <w:r w:rsidRPr="0062451B">
                              <w:rPr>
                                <w:rFonts w:asciiTheme="minorHAnsi" w:hAnsiTheme="minorHAnsi" w:cstheme="minorHAnsi"/>
                                <w:color w:val="002060"/>
                                <w:spacing w:val="20"/>
                                <w:sz w:val="22"/>
                                <w:szCs w:val="22"/>
                                <w:rtl/>
                              </w:rPr>
                              <w:t xml:space="preserve"> התשפ"</w:t>
                            </w:r>
                            <w:r>
                              <w:rPr>
                                <w:rFonts w:asciiTheme="minorHAnsi" w:hAnsiTheme="minorHAnsi" w:cstheme="minorHAnsi" w:hint="cs"/>
                                <w:color w:val="002060"/>
                                <w:spacing w:val="20"/>
                                <w:sz w:val="22"/>
                                <w:szCs w:val="22"/>
                                <w:rtl/>
                              </w:rPr>
                              <w:t>ו</w:t>
                            </w:r>
                            <w:r w:rsidRPr="0062451B">
                              <w:rPr>
                                <w:rFonts w:asciiTheme="minorHAnsi" w:hAnsiTheme="minorHAnsi" w:cstheme="minorHAnsi"/>
                                <w:color w:val="002060"/>
                                <w:spacing w:val="20"/>
                                <w:sz w:val="22"/>
                                <w:szCs w:val="22"/>
                                <w:rtl/>
                              </w:rPr>
                              <w:t xml:space="preserve"> </w:t>
                            </w:r>
                            <w:r w:rsidRPr="0062451B">
                              <w:rPr>
                                <w:rFonts w:ascii="Wingdings" w:hAnsi="Wingdings" w:cstheme="minorHAnsi"/>
                                <w:color w:val="002060"/>
                                <w:spacing w:val="20"/>
                                <w:sz w:val="22"/>
                                <w:szCs w:val="22"/>
                              </w:rPr>
                              <w:sym w:font="Wingdings" w:char="F0A7"/>
                            </w:r>
                            <w:r w:rsidRPr="0062451B">
                              <w:rPr>
                                <w:rFonts w:asciiTheme="minorHAnsi" w:hAnsiTheme="minorHAnsi" w:cstheme="minorHAnsi"/>
                                <w:color w:val="002060"/>
                                <w:spacing w:val="20"/>
                                <w:sz w:val="22"/>
                                <w:szCs w:val="22"/>
                                <w:rtl/>
                              </w:rPr>
                              <w:t xml:space="preserve"> </w:t>
                            </w:r>
                            <w:r>
                              <w:rPr>
                                <w:rFonts w:asciiTheme="minorHAnsi" w:hAnsiTheme="minorHAnsi" w:cstheme="minorHAnsi" w:hint="cs"/>
                                <w:color w:val="002060"/>
                                <w:spacing w:val="20"/>
                                <w:sz w:val="22"/>
                                <w:szCs w:val="22"/>
                                <w:rtl/>
                              </w:rPr>
                              <w:t>פברואר</w:t>
                            </w:r>
                            <w:r w:rsidRPr="0062451B">
                              <w:rPr>
                                <w:rFonts w:asciiTheme="minorHAnsi" w:hAnsiTheme="minorHAnsi" w:cstheme="minorHAnsi"/>
                                <w:color w:val="002060"/>
                                <w:spacing w:val="20"/>
                                <w:sz w:val="22"/>
                                <w:szCs w:val="22"/>
                                <w:rtl/>
                              </w:rPr>
                              <w:t xml:space="preserve"> </w:t>
                            </w:r>
                            <w:r>
                              <w:rPr>
                                <w:rFonts w:asciiTheme="minorHAnsi" w:hAnsiTheme="minorHAnsi" w:cstheme="minorHAnsi" w:hint="cs"/>
                                <w:color w:val="002060"/>
                                <w:spacing w:val="20"/>
                                <w:sz w:val="22"/>
                                <w:szCs w:val="22"/>
                                <w:rtl/>
                              </w:rPr>
                              <w:t>2026</w:t>
                            </w:r>
                            <w:r w:rsidRPr="0062451B">
                              <w:rPr>
                                <w:rFonts w:asciiTheme="minorHAnsi" w:hAnsiTheme="minorHAnsi" w:cstheme="minorHAnsi"/>
                                <w:color w:val="002060"/>
                                <w:spacing w:val="20"/>
                                <w:sz w:val="22"/>
                                <w:szCs w:val="22"/>
                                <w:rtl/>
                              </w:rPr>
                              <w:t xml:space="preserve"> </w:t>
                            </w:r>
                            <w:r w:rsidRPr="0062451B">
                              <w:rPr>
                                <w:rFonts w:ascii="Wingdings" w:hAnsi="Wingdings" w:cstheme="minorHAnsi"/>
                                <w:color w:val="002060"/>
                                <w:spacing w:val="20"/>
                                <w:sz w:val="22"/>
                                <w:szCs w:val="22"/>
                              </w:rPr>
                              <w:sym w:font="Wingdings" w:char="F0A7"/>
                            </w:r>
                            <w:r w:rsidRPr="0062451B">
                              <w:rPr>
                                <w:rFonts w:asciiTheme="minorHAnsi" w:hAnsiTheme="minorHAnsi" w:cstheme="minorHAnsi"/>
                                <w:color w:val="002060"/>
                                <w:spacing w:val="20"/>
                                <w:sz w:val="22"/>
                                <w:szCs w:val="22"/>
                              </w:rPr>
                              <w:softHyphen/>
                            </w: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wps:bodyPr>
                    </wps:wsp>
                    <wps:wsp>
                      <wps:cNvPr id="60" name="מחבר ישר 60"/>
                      <wps:cNvCnPr/>
                      <wps:spPr>
                        <a:xfrm>
                          <a:off x="489272" y="0"/>
                          <a:ext cx="1615753" cy="0"/>
                        </a:xfrm>
                        <a:prstGeom prst="line">
                          <a:avLst/>
                        </a:prstGeom>
                        <a:ln w="15875">
                          <a:solidFill>
                            <a:srgbClr val="002060"/>
                          </a:solidFill>
                        </a:ln>
                      </wps:spPr>
                      <wps:style>
                        <a:lnRef idx="1">
                          <a:schemeClr val="accent1"/>
                        </a:lnRef>
                        <a:fillRef idx="0">
                          <a:schemeClr val="accent1"/>
                        </a:fillRef>
                        <a:effectRef idx="0">
                          <a:schemeClr val="accent1"/>
                        </a:effectRef>
                        <a:fontRef idx="minor">
                          <a:schemeClr val="tx1"/>
                        </a:fontRef>
                      </wps:style>
                      <wps:bodyPr/>
                    </wps:wsp>
                    <wps:wsp>
                      <wps:cNvPr id="61" name="מלבן 61"/>
                      <wps:cNvSpPr/>
                      <wps:spPr>
                        <a:xfrm>
                          <a:off x="452107" y="581025"/>
                          <a:ext cx="1691005" cy="1784350"/>
                        </a:xfrm>
                        <a:prstGeom prst="rect">
                          <a:avLst/>
                        </a:prstGeom>
                        <a:solidFill>
                          <a:srgbClr val="002060"/>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1" fromWordArt="0" anchor="ctr" anchorCtr="0" forceAA="0" compatLnSpc="1">
                        <a:prstTxWarp prst="textNoShape">
                          <a:avLst/>
                        </a:prstTxWarp>
                      </wps:bodyPr>
                    </wps:wsp>
                  </wpg:wgp>
                </a:graphicData>
              </a:graphic>
              <wp14:sizeRelV relativeFrom="margin">
                <wp14:pctHeight>0</wp14:pctHeight>
              </wp14:sizeRelV>
            </wp:anchor>
          </w:drawing>
        </mc:Choice>
        <mc:Fallback>
          <w:pict>
            <v:group id="קבוצה 58" o:spid="_x0000_s1032" style="position:absolute;left:0;text-align:left;margin-left:125.5pt;margin-top:-30.65pt;width:197.8pt;height:186.25pt;z-index:251654656;mso-height-relative:margin" coordorigin="39" coordsize="25120,2365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">
              <v:shapetype id="_x0000_t202" coordsize="21600,21600" o:spt="202" path="m,l,21600r21600,l21600,xe">
                <v:stroke joinstyle="miter"/>
                <v:path gradientshapeok="t" o:connecttype="rect"/>
              </v:shapetype>
              <v:shape id="tbMMHF" o:spid="_x0000_s1033" type="#_x0000_t202" style="position:absolute;left:39;top:1809;width:25120;height:30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" fillcolor="white [3212]" stroked="f" strokeweight=".5pt">
                <v:textbox>
                  <w:txbxContent>
                    <w:p w:rsidR="00467BED" w:rsidRPr="0062451B" w:rsidRDefault="00467BED" w:rsidP="005E62A6">
                      <w:pPr>
                        <w:spacing w:line="240" w:lineRule="auto"/>
                        <w:jc w:val="center"/>
                        <w:rPr>
                          <w:rFonts w:asciiTheme="minorHAnsi" w:hAnsiTheme="minorHAnsi" w:cstheme="minorHAnsi"/>
                          <w:color w:val="002060"/>
                          <w:spacing w:val="20"/>
                          <w:sz w:val="22"/>
                          <w:szCs w:val="22"/>
                          <w:rtl/>
                        </w:rPr>
                      </w:pPr>
                      <w:r w:rsidRPr="0062451B">
                        <w:rPr>
                          <w:rFonts w:ascii="Wingdings" w:hAnsi="Wingdings" w:cstheme="minorHAnsi"/>
                          <w:color w:val="002060"/>
                          <w:spacing w:val="20"/>
                          <w:sz w:val="22"/>
                          <w:szCs w:val="22"/>
                        </w:rPr>
                        <w:sym w:font="Wingdings" w:char="F0A7"/>
                      </w:r>
                      <w:r w:rsidRPr="0062451B">
                        <w:rPr>
                          <w:rFonts w:asciiTheme="minorHAnsi" w:hAnsiTheme="minorHAnsi" w:cstheme="minorHAnsi"/>
                          <w:color w:val="002060"/>
                          <w:spacing w:val="20"/>
                          <w:sz w:val="22"/>
                          <w:szCs w:val="22"/>
                          <w:rtl/>
                        </w:rPr>
                        <w:t xml:space="preserve"> </w:t>
                      </w:r>
                      <w:r>
                        <w:rPr>
                          <w:rFonts w:asciiTheme="minorHAnsi" w:hAnsiTheme="minorHAnsi" w:cstheme="minorHAnsi" w:hint="cs"/>
                          <w:color w:val="002060"/>
                          <w:spacing w:val="20"/>
                          <w:sz w:val="22"/>
                          <w:szCs w:val="22"/>
                          <w:rtl/>
                        </w:rPr>
                        <w:t>אדר</w:t>
                      </w:r>
                      <w:r w:rsidRPr="0062451B">
                        <w:rPr>
                          <w:rFonts w:asciiTheme="minorHAnsi" w:hAnsiTheme="minorHAnsi" w:cstheme="minorHAnsi"/>
                          <w:color w:val="002060"/>
                          <w:spacing w:val="20"/>
                          <w:sz w:val="22"/>
                          <w:szCs w:val="22"/>
                          <w:rtl/>
                        </w:rPr>
                        <w:t xml:space="preserve"> התשפ"</w:t>
                      </w:r>
                      <w:r>
                        <w:rPr>
                          <w:rFonts w:asciiTheme="minorHAnsi" w:hAnsiTheme="minorHAnsi" w:cstheme="minorHAnsi" w:hint="cs"/>
                          <w:color w:val="002060"/>
                          <w:spacing w:val="20"/>
                          <w:sz w:val="22"/>
                          <w:szCs w:val="22"/>
                          <w:rtl/>
                        </w:rPr>
                        <w:t>ו</w:t>
                      </w:r>
                      <w:r w:rsidRPr="0062451B">
                        <w:rPr>
                          <w:rFonts w:asciiTheme="minorHAnsi" w:hAnsiTheme="minorHAnsi" w:cstheme="minorHAnsi"/>
                          <w:color w:val="002060"/>
                          <w:spacing w:val="20"/>
                          <w:sz w:val="22"/>
                          <w:szCs w:val="22"/>
                          <w:rtl/>
                        </w:rPr>
                        <w:t xml:space="preserve"> </w:t>
                      </w:r>
                      <w:r w:rsidRPr="0062451B">
                        <w:rPr>
                          <w:rFonts w:ascii="Wingdings" w:hAnsi="Wingdings" w:cstheme="minorHAnsi"/>
                          <w:color w:val="002060"/>
                          <w:spacing w:val="20"/>
                          <w:sz w:val="22"/>
                          <w:szCs w:val="22"/>
                        </w:rPr>
                        <w:sym w:font="Wingdings" w:char="F0A7"/>
                      </w:r>
                      <w:r w:rsidRPr="0062451B">
                        <w:rPr>
                          <w:rFonts w:asciiTheme="minorHAnsi" w:hAnsiTheme="minorHAnsi" w:cstheme="minorHAnsi"/>
                          <w:color w:val="002060"/>
                          <w:spacing w:val="20"/>
                          <w:sz w:val="22"/>
                          <w:szCs w:val="22"/>
                          <w:rtl/>
                        </w:rPr>
                        <w:t xml:space="preserve"> </w:t>
                      </w:r>
                      <w:r>
                        <w:rPr>
                          <w:rFonts w:asciiTheme="minorHAnsi" w:hAnsiTheme="minorHAnsi" w:cstheme="minorHAnsi" w:hint="cs"/>
                          <w:color w:val="002060"/>
                          <w:spacing w:val="20"/>
                          <w:sz w:val="22"/>
                          <w:szCs w:val="22"/>
                          <w:rtl/>
                        </w:rPr>
                        <w:t>פברואר</w:t>
                      </w:r>
                      <w:r w:rsidRPr="0062451B">
                        <w:rPr>
                          <w:rFonts w:asciiTheme="minorHAnsi" w:hAnsiTheme="minorHAnsi" w:cstheme="minorHAnsi"/>
                          <w:color w:val="002060"/>
                          <w:spacing w:val="20"/>
                          <w:sz w:val="22"/>
                          <w:szCs w:val="22"/>
                          <w:rtl/>
                        </w:rPr>
                        <w:t xml:space="preserve"> </w:t>
                      </w:r>
                      <w:r>
                        <w:rPr>
                          <w:rFonts w:asciiTheme="minorHAnsi" w:hAnsiTheme="minorHAnsi" w:cstheme="minorHAnsi" w:hint="cs"/>
                          <w:color w:val="002060"/>
                          <w:spacing w:val="20"/>
                          <w:sz w:val="22"/>
                          <w:szCs w:val="22"/>
                          <w:rtl/>
                        </w:rPr>
                        <w:t>2026</w:t>
                      </w:r>
                      <w:r w:rsidRPr="0062451B">
                        <w:rPr>
                          <w:rFonts w:asciiTheme="minorHAnsi" w:hAnsiTheme="minorHAnsi" w:cstheme="minorHAnsi"/>
                          <w:color w:val="002060"/>
                          <w:spacing w:val="20"/>
                          <w:sz w:val="22"/>
                          <w:szCs w:val="22"/>
                          <w:rtl/>
                        </w:rPr>
                        <w:t xml:space="preserve"> </w:t>
                      </w:r>
                      <w:r w:rsidRPr="0062451B">
                        <w:rPr>
                          <w:rFonts w:ascii="Wingdings" w:hAnsi="Wingdings" w:cstheme="minorHAnsi"/>
                          <w:color w:val="002060"/>
                          <w:spacing w:val="20"/>
                          <w:sz w:val="22"/>
                          <w:szCs w:val="22"/>
                        </w:rPr>
                        <w:sym w:font="Wingdings" w:char="F0A7"/>
                      </w:r>
                      <w:r w:rsidRPr="0062451B">
                        <w:rPr>
                          <w:rFonts w:asciiTheme="minorHAnsi" w:hAnsiTheme="minorHAnsi" w:cstheme="minorHAnsi"/>
                          <w:color w:val="002060"/>
                          <w:spacing w:val="20"/>
                          <w:sz w:val="22"/>
                          <w:szCs w:val="22"/>
                        </w:rPr>
                        <w:softHyphen/>
                      </w:r>
                    </w:p>
                  </w:txbxContent>
                </v:textbox>
              </v:shape>
              <v:line id="מחבר ישר 60" o:spid="_x0000_s1034" style="position:absolute;visibility:visible;mso-wrap-style:square" from="4892,0" to="2105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" strokecolor="#002060" strokeweight="1.25pt"/>
              <v:rect id="מלבן 61" o:spid="_x0000_s1035" style="position:absolute;left:4521;top:5810;width:16910;height:1784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" fillcolor="#002060" stroked="f" strokeweight="2pt"/>
            </v:group>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467BED" w:rsidRDefault="00467BED">
    <w:pPr>
      <w:pStyle w:val="ac"/>
    </w:pPr>
    <w:r>
      <w:rPr>
        <w:noProof/>
      </w:rPr>
      <mc:AlternateContent>
        <mc:Choice Requires="wps">
          <w:drawing>
            <wp:anchor distT="0" distB="0" distL="114300" distR="114300" simplePos="0" relativeHeight="251656704" behindDoc="0" locked="0" layoutInCell="1" allowOverlap="1">
              <wp:simplePos x="0" y="0"/>
              <wp:positionH relativeFrom="page">
                <wp:align>center</wp:align>
              </wp:positionH>
              <wp:positionV relativeFrom="paragraph">
                <wp:posOffset>-1106656</wp:posOffset>
              </wp:positionV>
              <wp:extent cx="2959100" cy="273050"/>
              <wp:effectExtent l="0" t="0" r="0" b="0"/>
              <wp:wrapNone/>
              <wp:docPr id="24785164" name="תיבת טקסט 24785164"/>
              <wp:cNvGraphicFramePr/>
              <a:graphic xmlns:a="http://schemas.openxmlformats.org/drawingml/2006/main">
                <a:graphicData uri="http://schemas.microsoft.com/office/word/2010/wordprocessingShape">
                  <wps:wsp>
                    <wps:cNvSpPr txBox="1"/>
                    <wps:spPr>
                      <a:xfrm>
                        <a:off x="0" y="0"/>
                        <a:ext cx="2959100" cy="273050"/>
                      </a:xfrm>
                      <a:prstGeom prst="rect">
                        <a:avLst/>
                      </a:prstGeom>
                      <a:noFill/>
                      <a:ln w="6350">
                        <a:noFill/>
                      </a:ln>
                    </wps:spPr>
                    <wps:txbx>
                      <w:txbxContent>
                        <w:p w:rsidR="00467BED" w:rsidRPr="00A222E2" w:rsidRDefault="00467BED" w:rsidP="00A222E2">
                          <w:pPr>
                            <w:jc w:val="center"/>
                            <w:rPr>
                              <w:rFonts w:ascii="Calibri" w:hAnsi="Calibri" w:cs="Calibri"/>
                              <w:color w:val="FFFFFF" w:themeColor="background1"/>
                              <w:spacing w:val="80"/>
                            </w:rPr>
                          </w:pPr>
                          <w:r w:rsidRPr="00A222E2">
                            <w:rPr>
                              <w:rFonts w:ascii="Calibri" w:hAnsi="Calibri" w:cs="Calibri" w:hint="cs"/>
                              <w:color w:val="FFFFFF" w:themeColor="background1"/>
                              <w:spacing w:val="80"/>
                              <w:rtl/>
                            </w:rPr>
                            <w:t>75 ג</w:t>
                          </w: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wps:bodyPr>
                  </wps:wsp>
                </a:graphicData>
              </a:graphic>
            </wp:anchor>
          </w:drawing>
        </mc:Choice>
        <mc:Fallback>
          <w:pict>
            <v:shapetype id="_x0000_t202" coordsize="21600,21600" o:spt="202" path="m,l,21600r21600,l21600,xe">
              <v:stroke joinstyle="miter"/>
              <v:path gradientshapeok="t" o:connecttype="rect"/>
            </v:shapetype>
            <v:shape id="תיבת טקסט 24785164" o:spid="_x0000_s1051" type="#_x0000_t202" style="position:absolute;left:0;text-align:left;margin-left:0;margin-top:-87.15pt;width:233pt;height:21.5pt;z-index:251656704;visibility:visible;mso-wrap-style:square;mso-wrap-distance-left:9pt;mso-wrap-distance-top:0;mso-wrap-distance-right:9pt;mso-wrap-distance-bottom:0;mso-position-horizontal:center;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" filled="f" stroked="f" strokeweight=".5pt">
              <v:textbox>
                <w:txbxContent>
                  <w:p w:rsidR="00467BED" w:rsidRPr="00A222E2" w:rsidRDefault="00467BED" w:rsidP="00A222E2">
                    <w:pPr>
                      <w:jc w:val="center"/>
                      <w:rPr>
                        <w:rFonts w:ascii="Calibri" w:hAnsi="Calibri" w:cs="Calibri"/>
                        <w:color w:val="FFFFFF" w:themeColor="background1"/>
                        <w:spacing w:val="80"/>
                      </w:rPr>
                    </w:pPr>
                    <w:r w:rsidRPr="00A222E2">
                      <w:rPr>
                        <w:rFonts w:ascii="Calibri" w:hAnsi="Calibri" w:cs="Calibri" w:hint="cs"/>
                        <w:color w:val="FFFFFF" w:themeColor="background1"/>
                        <w:spacing w:val="80"/>
                        <w:rtl/>
                      </w:rPr>
                      <w:t>75 ג</w:t>
                    </w:r>
                  </w:p>
                </w:txbxContent>
              </v:textbox>
              <w10:wrap anchorx="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467BED" w:rsidRDefault="00467BED">
      <w:pPr>
        <w:spacing w:line="240" w:lineRule="auto"/>
      </w:pPr>
      <w:r>
        <w:separator/>
      </w:r>
    </w:p>
  </w:footnote>
  <w:footnote w:type="continuationSeparator" w:id="0">
    <w:p w:rsidR="00467BED" w:rsidRDefault="00467BED">
      <w:pPr>
        <w:spacing w:line="240" w:lineRule="auto"/>
      </w:pPr>
      <w:r>
        <w:continuationSeparator/>
      </w:r>
    </w:p>
  </w:footnote>
  <w:footnote w:id="1">
    <w:p w:rsidR="00467BED" w:rsidRDefault="00467BED" w:rsidP="008F3DB7">
      <w:pPr>
        <w:pStyle w:val="af0"/>
        <w:rPr>
          <w:rtl/>
        </w:rPr>
      </w:pPr>
      <w:r>
        <w:rPr>
          <w:rStyle w:val="af2"/>
        </w:rPr>
        <w:footnoteRef/>
      </w:r>
      <w:r>
        <w:rPr>
          <w:rtl/>
        </w:rPr>
        <w:t xml:space="preserve"> </w:t>
      </w:r>
      <w:r>
        <w:rPr>
          <w:rtl/>
        </w:rPr>
        <w:tab/>
      </w:r>
      <w:r w:rsidRPr="005053B7">
        <w:rPr>
          <w:rFonts w:hint="cs"/>
          <w:rtl/>
        </w:rPr>
        <w:t>עיריות אופקים,</w:t>
      </w:r>
      <w:r>
        <w:rPr>
          <w:rFonts w:hint="cs"/>
          <w:rtl/>
        </w:rPr>
        <w:t xml:space="preserve"> אשקלון, קריית שמונה ושדרות; המועצות המקומיות מטולה ושלומי; המועצות האזוריות אשכול, גליל עליון, חוף אשקלון, מבואות החרמון, מטה אשר, מעלה יוסף, מרום הגליל.</w:t>
      </w:r>
    </w:p>
  </w:footnote>
  <w:footnote w:id="2">
    <w:p w:rsidR="00467BED" w:rsidRDefault="00467BED" w:rsidP="008F3DB7">
      <w:pPr>
        <w:pStyle w:val="af0"/>
      </w:pPr>
      <w:r>
        <w:rPr>
          <w:rStyle w:val="af2"/>
        </w:rPr>
        <w:footnoteRef/>
      </w:r>
      <w:r>
        <w:rPr>
          <w:rtl/>
        </w:rPr>
        <w:t xml:space="preserve"> </w:t>
      </w:r>
      <w:r>
        <w:rPr>
          <w:rtl/>
        </w:rPr>
        <w:tab/>
      </w:r>
      <w:r>
        <w:rPr>
          <w:rFonts w:hint="cs"/>
          <w:rtl/>
        </w:rPr>
        <w:t>עיריות אילת, הרצלייה, חיפה, טבריה, ירושלים, נוף הגליל, נתניה, רמת גן ותל אביב-יפו; המועצה המקומית זיכרון יעקב; המועצות האזוריות חוף הכרמל, מטה יהודה, עמק הירדן ותמר.</w:t>
      </w:r>
    </w:p>
  </w:footnote>
  <w:footnote w:id="3">
    <w:p w:rsidR="00467BED" w:rsidRDefault="00467BED" w:rsidP="008F3DB7">
      <w:pPr>
        <w:pStyle w:val="af0"/>
        <w:rPr>
          <w:rtl/>
        </w:rPr>
      </w:pPr>
      <w:r>
        <w:rPr>
          <w:rStyle w:val="af2"/>
        </w:rPr>
        <w:footnoteRef/>
      </w:r>
      <w:r>
        <w:rPr>
          <w:rtl/>
        </w:rPr>
        <w:t xml:space="preserve"> </w:t>
      </w:r>
      <w:r>
        <w:rPr>
          <w:rtl/>
        </w:rPr>
        <w:tab/>
      </w:r>
      <w:r>
        <w:rPr>
          <w:rFonts w:hint="cs"/>
          <w:rtl/>
        </w:rPr>
        <w:t xml:space="preserve">להרחבה ראו - מבקר המדינה, </w:t>
      </w:r>
      <w:r w:rsidRPr="00BE53AD">
        <w:rPr>
          <w:rFonts w:hint="cs"/>
          <w:b/>
          <w:bCs/>
          <w:rtl/>
        </w:rPr>
        <w:t xml:space="preserve">דוח על הביקורת בשלטון המקומי 2023 </w:t>
      </w:r>
      <w:r w:rsidRPr="00440DB9">
        <w:rPr>
          <w:rFonts w:hint="cs"/>
          <w:rtl/>
        </w:rPr>
        <w:t>(2023)</w:t>
      </w:r>
      <w:r>
        <w:rPr>
          <w:rFonts w:hint="cs"/>
          <w:rtl/>
        </w:rPr>
        <w:t>, "ארנונה ברשויות המקומיות - אסדרה, הטלה ומתן הנחות", עמ' 245.</w:t>
      </w:r>
    </w:p>
  </w:footnote>
  <w:footnote w:id="4">
    <w:p w:rsidR="00467BED" w:rsidRDefault="00467BED" w:rsidP="008F3DB7">
      <w:pPr>
        <w:pStyle w:val="af0"/>
        <w:rPr>
          <w:rtl/>
        </w:rPr>
      </w:pPr>
      <w:r>
        <w:rPr>
          <w:rStyle w:val="af2"/>
        </w:rPr>
        <w:footnoteRef/>
      </w:r>
      <w:r>
        <w:rPr>
          <w:rtl/>
        </w:rPr>
        <w:t xml:space="preserve"> </w:t>
      </w:r>
      <w:r>
        <w:rPr>
          <w:rtl/>
        </w:rPr>
        <w:tab/>
      </w:r>
      <w:r>
        <w:rPr>
          <w:rFonts w:hint="cs"/>
          <w:rtl/>
        </w:rPr>
        <w:t xml:space="preserve">בעקבות חקיקת החוק האמור פרסם שר הביטחון בתחילת נובמבר 2023 </w:t>
      </w:r>
      <w:r w:rsidRPr="00C05B1A">
        <w:rPr>
          <w:rtl/>
        </w:rPr>
        <w:t xml:space="preserve">צו דחיית מועדים </w:t>
      </w:r>
      <w:r w:rsidRPr="00C05B1A">
        <w:rPr>
          <w:rFonts w:hint="cs"/>
          <w:rtl/>
        </w:rPr>
        <w:t>(</w:t>
      </w:r>
      <w:r w:rsidRPr="006E62D3">
        <w:rPr>
          <w:rtl/>
        </w:rPr>
        <w:t>הוראת שעה - חרבות ברזל</w:t>
      </w:r>
      <w:r>
        <w:rPr>
          <w:rFonts w:hint="cs"/>
          <w:rtl/>
        </w:rPr>
        <w:t>) (</w:t>
      </w:r>
      <w:r w:rsidRPr="006E62D3">
        <w:rPr>
          <w:rtl/>
        </w:rPr>
        <w:t>חוזה, פסק דין או תשלום לרשות</w:t>
      </w:r>
      <w:r>
        <w:rPr>
          <w:rFonts w:hint="cs"/>
          <w:rtl/>
        </w:rPr>
        <w:t>)(</w:t>
      </w:r>
      <w:r w:rsidRPr="006E62D3">
        <w:rPr>
          <w:rtl/>
        </w:rPr>
        <w:t>הארכת התקופה הקובעת ותקופת הדחייה</w:t>
      </w:r>
      <w:r>
        <w:rPr>
          <w:rFonts w:hint="cs"/>
          <w:rtl/>
        </w:rPr>
        <w:t>),</w:t>
      </w:r>
      <w:r w:rsidRPr="006E62D3">
        <w:rPr>
          <w:rtl/>
        </w:rPr>
        <w:t xml:space="preserve"> התשפ"ד-</w:t>
      </w:r>
      <w:r>
        <w:rPr>
          <w:rFonts w:hint="cs"/>
          <w:rtl/>
        </w:rPr>
        <w:t>2023, המאריך את תקופת הדחייה עד סוף 2023.</w:t>
      </w:r>
    </w:p>
  </w:footnote>
  <w:footnote w:id="5">
    <w:p w:rsidR="00467BED" w:rsidRDefault="00467BED" w:rsidP="008F3DB7">
      <w:pPr>
        <w:pStyle w:val="af0"/>
      </w:pPr>
      <w:r>
        <w:rPr>
          <w:rStyle w:val="af2"/>
        </w:rPr>
        <w:footnoteRef/>
      </w:r>
      <w:r>
        <w:rPr>
          <w:rtl/>
        </w:rPr>
        <w:t xml:space="preserve"> </w:t>
      </w:r>
      <w:r>
        <w:rPr>
          <w:rtl/>
        </w:rPr>
        <w:tab/>
      </w:r>
      <w:r>
        <w:rPr>
          <w:rFonts w:hint="cs"/>
          <w:rtl/>
        </w:rPr>
        <w:t xml:space="preserve">בתחילת דצמבר 2023 </w:t>
      </w:r>
      <w:r w:rsidRPr="00606C0E">
        <w:rPr>
          <w:rtl/>
        </w:rPr>
        <w:t>פרסם שר הביטחון צו</w:t>
      </w:r>
      <w:r>
        <w:rPr>
          <w:rFonts w:hint="cs"/>
          <w:rtl/>
        </w:rPr>
        <w:t xml:space="preserve"> דחיית</w:t>
      </w:r>
      <w:r w:rsidRPr="00606C0E">
        <w:rPr>
          <w:rtl/>
        </w:rPr>
        <w:t xml:space="preserve"> מועדים (הוראת שעה - חרבות ברזל) (חוזה, פסק דין או תשלום לרשות)(הארכת התקופה הקובעת ותקופת הדחייה)</w:t>
      </w:r>
      <w:r>
        <w:rPr>
          <w:rFonts w:hint="cs"/>
          <w:rtl/>
        </w:rPr>
        <w:t>(מס' 2)</w:t>
      </w:r>
      <w:r w:rsidRPr="00606C0E">
        <w:rPr>
          <w:rtl/>
        </w:rPr>
        <w:t>, התשפ"ד-2023.</w:t>
      </w:r>
    </w:p>
  </w:footnote>
  <w:footnote w:id="6">
    <w:p w:rsidR="00467BED" w:rsidRPr="00C63CD1" w:rsidRDefault="00467BED" w:rsidP="008F3DB7">
      <w:pPr>
        <w:pStyle w:val="af0"/>
      </w:pPr>
      <w:r>
        <w:rPr>
          <w:rStyle w:val="af2"/>
        </w:rPr>
        <w:footnoteRef/>
      </w:r>
      <w:r>
        <w:rPr>
          <w:rtl/>
        </w:rPr>
        <w:t xml:space="preserve"> </w:t>
      </w:r>
      <w:r>
        <w:rPr>
          <w:rtl/>
        </w:rPr>
        <w:tab/>
      </w:r>
      <w:r>
        <w:rPr>
          <w:rFonts w:hint="cs"/>
          <w:rtl/>
        </w:rPr>
        <w:t>חוק דחיית</w:t>
      </w:r>
      <w:r w:rsidRPr="00606C0E">
        <w:rPr>
          <w:rtl/>
        </w:rPr>
        <w:t xml:space="preserve"> מועדים (הוראת שעה - חרבות ברזל) (חוזה, פסק דין או תשלום לרשות)</w:t>
      </w:r>
      <w:r>
        <w:rPr>
          <w:rFonts w:hint="cs"/>
          <w:rtl/>
        </w:rPr>
        <w:t>(תיקון)(דחיית מועדים בתקופה הקובעת השנייה),</w:t>
      </w:r>
      <w:r w:rsidRPr="00606C0E">
        <w:rPr>
          <w:rtl/>
        </w:rPr>
        <w:t xml:space="preserve"> התשפ"ד-2023.</w:t>
      </w:r>
    </w:p>
  </w:footnote>
  <w:footnote w:id="7">
    <w:p w:rsidR="00467BED" w:rsidRPr="00572BD3" w:rsidRDefault="00467BED" w:rsidP="008F3DB7">
      <w:pPr>
        <w:pStyle w:val="af0"/>
      </w:pPr>
      <w:r>
        <w:rPr>
          <w:rStyle w:val="af2"/>
        </w:rPr>
        <w:footnoteRef/>
      </w:r>
      <w:r>
        <w:rPr>
          <w:rtl/>
        </w:rPr>
        <w:t xml:space="preserve"> </w:t>
      </w:r>
      <w:r>
        <w:rPr>
          <w:rtl/>
        </w:rPr>
        <w:tab/>
      </w:r>
      <w:r>
        <w:rPr>
          <w:rFonts w:hint="cs"/>
          <w:rtl/>
        </w:rPr>
        <w:t>החלטת הממשלה 1051 (תחילת נובמבר 2023):</w:t>
      </w:r>
      <w:r w:rsidRPr="00572BD3">
        <w:rPr>
          <w:rFonts w:ascii="T3Font_10" w:cs="T3Font_10" w:hint="cs"/>
          <w:color w:val="272727"/>
          <w:sz w:val="23"/>
          <w:szCs w:val="23"/>
          <w:rtl/>
        </w:rPr>
        <w:t xml:space="preserve"> </w:t>
      </w:r>
      <w:r w:rsidRPr="00572BD3">
        <w:rPr>
          <w:rtl/>
        </w:rPr>
        <w:t>הנחה מארנונה לתושבי יישובים מפונים ולמי שהוכר כחטוף או נעדר</w:t>
      </w:r>
      <w:r>
        <w:rPr>
          <w:rFonts w:hint="cs"/>
          <w:rtl/>
        </w:rPr>
        <w:t>.</w:t>
      </w:r>
    </w:p>
  </w:footnote>
  <w:footnote w:id="8">
    <w:p w:rsidR="00467BED" w:rsidRDefault="00467BED" w:rsidP="008F3DB7">
      <w:pPr>
        <w:pStyle w:val="af0"/>
        <w:rPr>
          <w:rtl/>
        </w:rPr>
      </w:pPr>
      <w:r>
        <w:rPr>
          <w:rStyle w:val="af2"/>
        </w:rPr>
        <w:footnoteRef/>
      </w:r>
      <w:r>
        <w:rPr>
          <w:rtl/>
        </w:rPr>
        <w:t xml:space="preserve"> </w:t>
      </w:r>
      <w:r>
        <w:rPr>
          <w:rtl/>
        </w:rPr>
        <w:tab/>
      </w:r>
      <w:r w:rsidRPr="000C5439">
        <w:rPr>
          <w:rtl/>
        </w:rPr>
        <w:t xml:space="preserve">תקנות הסדרים במשק המדינה </w:t>
      </w:r>
      <w:r>
        <w:rPr>
          <w:rFonts w:hint="cs"/>
          <w:rtl/>
        </w:rPr>
        <w:t>(</w:t>
      </w:r>
      <w:r w:rsidRPr="000C5439">
        <w:rPr>
          <w:rtl/>
        </w:rPr>
        <w:t>הנחה מארנונה</w:t>
      </w:r>
      <w:r>
        <w:rPr>
          <w:rFonts w:hint="cs"/>
          <w:rtl/>
        </w:rPr>
        <w:t>)(</w:t>
      </w:r>
      <w:r w:rsidRPr="000C5439">
        <w:rPr>
          <w:rtl/>
        </w:rPr>
        <w:t>תיקון</w:t>
      </w:r>
      <w:r>
        <w:rPr>
          <w:rFonts w:hint="cs"/>
          <w:rtl/>
        </w:rPr>
        <w:t>),</w:t>
      </w:r>
      <w:r w:rsidRPr="000C5439">
        <w:rPr>
          <w:rtl/>
        </w:rPr>
        <w:t>התשפ"ד-2023</w:t>
      </w:r>
      <w:r>
        <w:rPr>
          <w:rFonts w:hint="cs"/>
          <w:rtl/>
        </w:rPr>
        <w:t>.</w:t>
      </w:r>
    </w:p>
  </w:footnote>
  <w:footnote w:id="9">
    <w:p w:rsidR="00467BED" w:rsidRDefault="00467BED" w:rsidP="008F3DB7">
      <w:pPr>
        <w:pStyle w:val="af0"/>
      </w:pPr>
      <w:r>
        <w:rPr>
          <w:rStyle w:val="af2"/>
        </w:rPr>
        <w:footnoteRef/>
      </w:r>
      <w:r>
        <w:rPr>
          <w:rtl/>
        </w:rPr>
        <w:t xml:space="preserve"> </w:t>
      </w:r>
      <w:r>
        <w:rPr>
          <w:rtl/>
        </w:rPr>
        <w:tab/>
      </w:r>
      <w:r>
        <w:rPr>
          <w:rFonts w:hint="cs"/>
          <w:rtl/>
        </w:rPr>
        <w:t>יישוב המנוי בתוספת ל</w:t>
      </w:r>
      <w:r w:rsidRPr="00B06626">
        <w:rPr>
          <w:rtl/>
        </w:rPr>
        <w:t>חוק דחיית מועדים (הוראת שעה - חרבות ברזל) (חוזה, פסק דין או תשלום לרשות)</w:t>
      </w:r>
      <w:r>
        <w:rPr>
          <w:rFonts w:hint="cs"/>
          <w:rtl/>
        </w:rPr>
        <w:t>,</w:t>
      </w:r>
      <w:r w:rsidRPr="00B06626">
        <w:rPr>
          <w:rtl/>
        </w:rPr>
        <w:t xml:space="preserve"> התשפ"ד-2023</w:t>
      </w:r>
      <w:r>
        <w:rPr>
          <w:rFonts w:hint="cs"/>
          <w:rtl/>
        </w:rPr>
        <w:t>.</w:t>
      </w:r>
    </w:p>
  </w:footnote>
  <w:footnote w:id="10">
    <w:p w:rsidR="00467BED" w:rsidRDefault="00467BED" w:rsidP="008F3DB7">
      <w:pPr>
        <w:pStyle w:val="af0"/>
        <w:rPr>
          <w:rtl/>
        </w:rPr>
      </w:pPr>
      <w:r>
        <w:rPr>
          <w:rStyle w:val="af2"/>
        </w:rPr>
        <w:footnoteRef/>
      </w:r>
      <w:r>
        <w:rPr>
          <w:rtl/>
        </w:rPr>
        <w:t xml:space="preserve"> </w:t>
      </w:r>
      <w:r>
        <w:tab/>
      </w:r>
      <w:r w:rsidRPr="00C05B1A">
        <w:rPr>
          <w:rFonts w:hint="cs"/>
          <w:rtl/>
        </w:rPr>
        <w:t>אתר האינטרנט</w:t>
      </w:r>
      <w:r>
        <w:rPr>
          <w:rFonts w:hint="cs"/>
          <w:rtl/>
        </w:rPr>
        <w:t xml:space="preserve"> של משרד הפנים, </w:t>
      </w:r>
      <w:r w:rsidRPr="00B6616A">
        <w:rPr>
          <w:rtl/>
        </w:rPr>
        <w:t>תיקון תקנות ההסדרים (הנחה בארנונה)</w:t>
      </w:r>
      <w:r>
        <w:rPr>
          <w:rFonts w:hint="cs"/>
          <w:rtl/>
        </w:rPr>
        <w:t xml:space="preserve"> </w:t>
      </w:r>
      <w:r>
        <w:rPr>
          <w:rFonts w:ascii="David" w:hAnsi="David" w:hint="cs"/>
          <w:rtl/>
        </w:rPr>
        <w:t>(אמצע נובמבר 2023)</w:t>
      </w:r>
      <w:r>
        <w:rPr>
          <w:rFonts w:hint="cs"/>
          <w:rtl/>
        </w:rPr>
        <w:t>.</w:t>
      </w:r>
    </w:p>
  </w:footnote>
  <w:footnote w:id="11">
    <w:p w:rsidR="00467BED" w:rsidRPr="00814A33" w:rsidRDefault="00467BED" w:rsidP="008F3DB7">
      <w:pPr>
        <w:pStyle w:val="af0"/>
      </w:pPr>
      <w:r w:rsidRPr="003B7145">
        <w:rPr>
          <w:rStyle w:val="af2"/>
        </w:rPr>
        <w:footnoteRef/>
      </w:r>
      <w:r w:rsidRPr="003B7145">
        <w:rPr>
          <w:rtl/>
        </w:rPr>
        <w:t xml:space="preserve"> </w:t>
      </w:r>
      <w:r w:rsidRPr="003B7145">
        <w:rPr>
          <w:rtl/>
        </w:rPr>
        <w:tab/>
      </w:r>
      <w:r w:rsidRPr="003B7145">
        <w:rPr>
          <w:rFonts w:ascii="David" w:hAnsi="David" w:hint="eastAsia"/>
          <w:b/>
          <w:rtl/>
        </w:rPr>
        <w:t>מבקר</w:t>
      </w:r>
      <w:r w:rsidRPr="003B7145">
        <w:rPr>
          <w:rFonts w:ascii="David" w:hAnsi="David"/>
          <w:b/>
          <w:rtl/>
        </w:rPr>
        <w:t xml:space="preserve"> </w:t>
      </w:r>
      <w:r w:rsidRPr="007609BE">
        <w:rPr>
          <w:rFonts w:hint="eastAsia"/>
          <w:sz w:val="24"/>
          <w:rtl/>
        </w:rPr>
        <w:t>המדינה</w:t>
      </w:r>
      <w:r w:rsidRPr="00B72234">
        <w:rPr>
          <w:rFonts w:ascii="David" w:hAnsi="David"/>
          <w:b/>
          <w:rtl/>
        </w:rPr>
        <w:t>,</w:t>
      </w:r>
      <w:r w:rsidRPr="00B72234">
        <w:rPr>
          <w:rFonts w:ascii="David" w:hAnsi="David"/>
          <w:rtl/>
        </w:rPr>
        <w:t xml:space="preserve"> </w:t>
      </w:r>
      <w:r w:rsidRPr="007609BE">
        <w:rPr>
          <w:rFonts w:ascii="David" w:hAnsi="David"/>
          <w:b/>
          <w:bCs/>
          <w:rtl/>
        </w:rPr>
        <w:t>דוחות מיוחדים</w:t>
      </w:r>
      <w:r w:rsidRPr="007609BE">
        <w:rPr>
          <w:rFonts w:ascii="David" w:hAnsi="David" w:hint="cs"/>
          <w:b/>
          <w:bCs/>
          <w:rtl/>
        </w:rPr>
        <w:t xml:space="preserve"> -</w:t>
      </w:r>
      <w:r w:rsidRPr="007609BE">
        <w:rPr>
          <w:rFonts w:ascii="David" w:hAnsi="David"/>
          <w:b/>
          <w:bCs/>
          <w:rtl/>
        </w:rPr>
        <w:t xml:space="preserve"> </w:t>
      </w:r>
      <w:r w:rsidRPr="007609BE">
        <w:rPr>
          <w:rFonts w:ascii="David" w:eastAsia="Times New Roman" w:hAnsi="David" w:hint="cs"/>
          <w:b/>
          <w:bCs/>
          <w:color w:val="393939"/>
          <w:kern w:val="36"/>
          <w:rtl/>
        </w:rPr>
        <w:t>"</w:t>
      </w:r>
      <w:r w:rsidRPr="007609BE">
        <w:rPr>
          <w:rFonts w:ascii="David" w:eastAsia="Times New Roman" w:hAnsi="David"/>
          <w:b/>
          <w:bCs/>
          <w:color w:val="393939"/>
          <w:kern w:val="36"/>
          <w:rtl/>
        </w:rPr>
        <w:t>הסיוע ליישובי הצפון ולעסקים הקטנים במהלך המלחמה</w:t>
      </w:r>
      <w:r w:rsidRPr="007609BE">
        <w:rPr>
          <w:rFonts w:ascii="David" w:eastAsia="Times New Roman" w:hAnsi="David" w:hint="cs"/>
          <w:b/>
          <w:bCs/>
          <w:color w:val="393939"/>
          <w:kern w:val="36"/>
          <w:rtl/>
        </w:rPr>
        <w:t>"</w:t>
      </w:r>
      <w:r>
        <w:rPr>
          <w:rFonts w:ascii="David" w:eastAsia="Times New Roman" w:hAnsi="David" w:hint="cs"/>
          <w:color w:val="393939"/>
          <w:kern w:val="36"/>
          <w:rtl/>
        </w:rPr>
        <w:t xml:space="preserve">, </w:t>
      </w:r>
      <w:bookmarkStart w:id="6" w:name="_Toc172036359"/>
      <w:bookmarkStart w:id="7" w:name="_Toc196826223"/>
      <w:bookmarkStart w:id="8" w:name="_Hlk172789387"/>
      <w:r>
        <w:rPr>
          <w:rFonts w:ascii="David" w:eastAsia="Times New Roman" w:hAnsi="David" w:hint="cs"/>
          <w:color w:val="393939"/>
          <w:kern w:val="36"/>
          <w:rtl/>
        </w:rPr>
        <w:t xml:space="preserve">פרק </w:t>
      </w:r>
      <w:r w:rsidRPr="00440DB9">
        <w:rPr>
          <w:rFonts w:ascii="David" w:eastAsia="Times New Roman" w:hAnsi="David" w:hint="cs"/>
          <w:b/>
          <w:color w:val="393939"/>
          <w:kern w:val="36"/>
          <w:rtl/>
        </w:rPr>
        <w:t>"</w:t>
      </w:r>
      <w:r w:rsidRPr="003B7145">
        <w:rPr>
          <w:rFonts w:ascii="David" w:hAnsi="David"/>
          <w:rtl/>
        </w:rPr>
        <w:t>יישום הסיוע הכלכלי לעסקים קטנים</w:t>
      </w:r>
      <w:bookmarkEnd w:id="6"/>
      <w:bookmarkEnd w:id="7"/>
      <w:r w:rsidRPr="003B7145">
        <w:rPr>
          <w:rFonts w:ascii="David" w:hAnsi="David"/>
          <w:rtl/>
        </w:rPr>
        <w:t xml:space="preserve"> </w:t>
      </w:r>
      <w:bookmarkStart w:id="9" w:name="_Toc172036360"/>
      <w:bookmarkStart w:id="10" w:name="_Toc196826224"/>
      <w:r w:rsidRPr="003B7145">
        <w:rPr>
          <w:rFonts w:ascii="David" w:hAnsi="David"/>
          <w:rtl/>
        </w:rPr>
        <w:t>בחודשים הראשונים של מלחמת חרבות ברזל</w:t>
      </w:r>
      <w:bookmarkEnd w:id="8"/>
      <w:bookmarkEnd w:id="9"/>
      <w:bookmarkEnd w:id="10"/>
      <w:r w:rsidRPr="00440DB9">
        <w:rPr>
          <w:rFonts w:ascii="David" w:hAnsi="David" w:hint="cs"/>
          <w:rtl/>
        </w:rPr>
        <w:t>"</w:t>
      </w:r>
      <w:r>
        <w:rPr>
          <w:rFonts w:ascii="David" w:hAnsi="David" w:hint="cs"/>
          <w:b/>
          <w:rtl/>
        </w:rPr>
        <w:t>, עמ' 18 (פורסם ב-10.6.25).</w:t>
      </w:r>
    </w:p>
  </w:footnote>
  <w:footnote w:id="12">
    <w:p w:rsidR="00467BED" w:rsidRDefault="00467BED" w:rsidP="008F3DB7">
      <w:pPr>
        <w:pStyle w:val="af0"/>
      </w:pPr>
      <w:r>
        <w:rPr>
          <w:rStyle w:val="af2"/>
        </w:rPr>
        <w:footnoteRef/>
      </w:r>
      <w:r>
        <w:rPr>
          <w:rtl/>
        </w:rPr>
        <w:t xml:space="preserve"> </w:t>
      </w:r>
      <w:r>
        <w:rPr>
          <w:rtl/>
        </w:rPr>
        <w:tab/>
      </w:r>
      <w:r>
        <w:rPr>
          <w:rFonts w:hint="cs"/>
          <w:rtl/>
        </w:rPr>
        <w:t xml:space="preserve">יישוב ספר לצורך חוק </w:t>
      </w:r>
      <w:r>
        <w:rPr>
          <w:rFonts w:hint="cs"/>
          <w:sz w:val="24"/>
          <w:rtl/>
        </w:rPr>
        <w:t xml:space="preserve">מס רכוש וקרן הפיצויים, התשכ"א-1961, </w:t>
      </w:r>
      <w:r>
        <w:rPr>
          <w:rFonts w:hint="cs"/>
          <w:rtl/>
        </w:rPr>
        <w:t xml:space="preserve">הוא </w:t>
      </w:r>
      <w:r w:rsidRPr="00AF59AD">
        <w:rPr>
          <w:rtl/>
        </w:rPr>
        <w:t>י</w:t>
      </w:r>
      <w:r>
        <w:rPr>
          <w:rFonts w:hint="cs"/>
          <w:rtl/>
        </w:rPr>
        <w:t>י</w:t>
      </w:r>
      <w:r w:rsidRPr="00AF59AD">
        <w:rPr>
          <w:rtl/>
        </w:rPr>
        <w:t xml:space="preserve">שוב ששר האוצר, באישור ועדת הכספים של הכנסת, הודיע עליו שהוא </w:t>
      </w:r>
      <w:r>
        <w:rPr>
          <w:rFonts w:hint="cs"/>
          <w:rtl/>
        </w:rPr>
        <w:t>י</w:t>
      </w:r>
      <w:r w:rsidRPr="00AF59AD">
        <w:rPr>
          <w:rtl/>
        </w:rPr>
        <w:t>ישוב ס</w:t>
      </w:r>
      <w:r>
        <w:rPr>
          <w:rFonts w:hint="cs"/>
          <w:rtl/>
        </w:rPr>
        <w:t>פר</w:t>
      </w:r>
      <w:r w:rsidRPr="00AF59AD">
        <w:t xml:space="preserve"> </w:t>
      </w:r>
      <w:r w:rsidRPr="00AF59AD">
        <w:rPr>
          <w:rtl/>
        </w:rPr>
        <w:t>וכן אזור ששר האוצר, באישור ועדת הכספים של הכנסת, הודיע עליו שהוא י</w:t>
      </w:r>
      <w:r>
        <w:rPr>
          <w:rFonts w:hint="cs"/>
          <w:rtl/>
        </w:rPr>
        <w:t>י</w:t>
      </w:r>
      <w:r w:rsidRPr="00AF59AD">
        <w:rPr>
          <w:rtl/>
        </w:rPr>
        <w:t>שוב ספר לתקופה קצובה שקבע</w:t>
      </w:r>
      <w:r>
        <w:rPr>
          <w:rFonts w:hint="cs"/>
          <w:rtl/>
        </w:rPr>
        <w:t xml:space="preserve">. רשימת יישובי הספר כוללת יישובים סמוכים לגבול רצועת עזה ולגבול הצפון. </w:t>
      </w:r>
    </w:p>
  </w:footnote>
  <w:footnote w:id="13">
    <w:p w:rsidR="00467BED" w:rsidRPr="006D5360" w:rsidRDefault="00467BED" w:rsidP="008F3DB7">
      <w:pPr>
        <w:pStyle w:val="af0"/>
        <w:rPr>
          <w:rFonts w:ascii="David" w:hAnsi="David"/>
          <w:rtl/>
        </w:rPr>
      </w:pPr>
      <w:r w:rsidRPr="006D5360">
        <w:rPr>
          <w:rStyle w:val="af2"/>
          <w:rFonts w:ascii="David" w:hAnsi="David"/>
        </w:rPr>
        <w:footnoteRef/>
      </w:r>
      <w:r w:rsidRPr="006D5360">
        <w:rPr>
          <w:rFonts w:ascii="David" w:hAnsi="David"/>
          <w:rtl/>
        </w:rPr>
        <w:t xml:space="preserve"> </w:t>
      </w:r>
      <w:r w:rsidRPr="006D5360">
        <w:rPr>
          <w:rFonts w:ascii="David" w:hAnsi="David"/>
          <w:rtl/>
        </w:rPr>
        <w:tab/>
        <w:t>תקנות מס רכוש וקרן פיצויים (תשלום פיצויים)</w:t>
      </w:r>
      <w:r>
        <w:rPr>
          <w:rFonts w:ascii="David" w:hAnsi="David" w:hint="cs"/>
          <w:rtl/>
        </w:rPr>
        <w:t xml:space="preserve"> </w:t>
      </w:r>
      <w:r w:rsidRPr="006D5360">
        <w:rPr>
          <w:rFonts w:ascii="David" w:hAnsi="David"/>
          <w:rtl/>
        </w:rPr>
        <w:t>(נזק מלחמה ונזק עקיף)</w:t>
      </w:r>
      <w:r>
        <w:rPr>
          <w:rFonts w:ascii="David" w:hAnsi="David" w:hint="cs"/>
          <w:rtl/>
        </w:rPr>
        <w:t xml:space="preserve"> </w:t>
      </w:r>
      <w:r w:rsidRPr="006D5360">
        <w:rPr>
          <w:rFonts w:ascii="David" w:hAnsi="David"/>
          <w:rtl/>
        </w:rPr>
        <w:t>(חרבות ברזל)</w:t>
      </w:r>
      <w:r>
        <w:rPr>
          <w:rFonts w:ascii="David" w:hAnsi="David" w:hint="cs"/>
          <w:rtl/>
        </w:rPr>
        <w:t xml:space="preserve"> </w:t>
      </w:r>
      <w:r w:rsidRPr="006D5360">
        <w:rPr>
          <w:rFonts w:ascii="David" w:hAnsi="David"/>
          <w:rtl/>
        </w:rPr>
        <w:t>(הוראת שעה), התשפ"ד-2023</w:t>
      </w:r>
      <w:r>
        <w:rPr>
          <w:rFonts w:ascii="David" w:hAnsi="David" w:hint="cs"/>
          <w:rtl/>
        </w:rPr>
        <w:t>.</w:t>
      </w:r>
    </w:p>
  </w:footnote>
  <w:footnote w:id="14">
    <w:p w:rsidR="00467BED" w:rsidRDefault="00467BED" w:rsidP="008F3DB7">
      <w:pPr>
        <w:pStyle w:val="af0"/>
      </w:pPr>
      <w:r>
        <w:rPr>
          <w:rStyle w:val="af2"/>
        </w:rPr>
        <w:footnoteRef/>
      </w:r>
      <w:r>
        <w:rPr>
          <w:rtl/>
        </w:rPr>
        <w:t xml:space="preserve"> </w:t>
      </w:r>
      <w:r>
        <w:rPr>
          <w:rtl/>
        </w:rPr>
        <w:tab/>
      </w:r>
      <w:r>
        <w:rPr>
          <w:rFonts w:hint="cs"/>
          <w:rtl/>
        </w:rPr>
        <w:t xml:space="preserve">היישובים בדרום ובצפון, הנכללים ב"אזור מיוחד", מפורטים בתוספות השנייה והרביעית תקנות </w:t>
      </w:r>
      <w:r>
        <w:rPr>
          <w:rFonts w:hint="cs"/>
          <w:sz w:val="24"/>
          <w:rtl/>
        </w:rPr>
        <w:t>מס רכוש וקרן פיצויים (תשלום פיצויים) (נזק מלחמה ונזק עקיף) (חרבות ברזל) (הוראת שעה), התשפ"ד-2023</w:t>
      </w:r>
      <w:r>
        <w:rPr>
          <w:rFonts w:hint="cs"/>
          <w:rtl/>
        </w:rPr>
        <w:t>.</w:t>
      </w:r>
    </w:p>
  </w:footnote>
  <w:footnote w:id="15">
    <w:p w:rsidR="00467BED" w:rsidRDefault="00467BED" w:rsidP="008F3DB7">
      <w:pPr>
        <w:pStyle w:val="af0"/>
      </w:pPr>
      <w:r>
        <w:rPr>
          <w:rStyle w:val="af2"/>
        </w:rPr>
        <w:footnoteRef/>
      </w:r>
      <w:r>
        <w:rPr>
          <w:rtl/>
        </w:rPr>
        <w:t xml:space="preserve"> </w:t>
      </w:r>
      <w:r>
        <w:rPr>
          <w:rtl/>
        </w:rPr>
        <w:tab/>
      </w:r>
      <w:r>
        <w:rPr>
          <w:rFonts w:hint="cs"/>
          <w:rtl/>
        </w:rPr>
        <w:t>כ-60% מהם עסקים זעירים עם מחזור כספי עד 300,000 ש"ח.</w:t>
      </w:r>
    </w:p>
  </w:footnote>
  <w:footnote w:id="16">
    <w:p w:rsidR="00467BED" w:rsidRDefault="00467BED" w:rsidP="008F3DB7">
      <w:pPr>
        <w:pStyle w:val="af0"/>
      </w:pPr>
      <w:r>
        <w:rPr>
          <w:rStyle w:val="af2"/>
        </w:rPr>
        <w:footnoteRef/>
      </w:r>
      <w:r>
        <w:rPr>
          <w:rtl/>
        </w:rPr>
        <w:t xml:space="preserve"> </w:t>
      </w:r>
      <w:r>
        <w:rPr>
          <w:rtl/>
        </w:rPr>
        <w:tab/>
      </w:r>
      <w:r>
        <w:rPr>
          <w:rFonts w:hint="cs"/>
          <w:sz w:val="24"/>
          <w:rtl/>
        </w:rPr>
        <w:t>חוק מס רכוש וקרן פיצויים, התשכ"א-1961, ותקנות מס רכוש וקרן הפיצויים (תשלום פיצויים) (נזק מלחמה ונזק עקיף), התשל"ג-1973.</w:t>
      </w:r>
    </w:p>
  </w:footnote>
  <w:footnote w:id="17">
    <w:p w:rsidR="00467BED" w:rsidRDefault="00467BED" w:rsidP="008F3DB7">
      <w:pPr>
        <w:pStyle w:val="af0"/>
        <w:rPr>
          <w:rtl/>
        </w:rPr>
      </w:pPr>
      <w:r>
        <w:rPr>
          <w:rStyle w:val="af2"/>
        </w:rPr>
        <w:footnoteRef/>
      </w:r>
      <w:r>
        <w:rPr>
          <w:rtl/>
        </w:rPr>
        <w:t xml:space="preserve"> </w:t>
      </w:r>
      <w:r>
        <w:rPr>
          <w:rtl/>
        </w:rPr>
        <w:tab/>
      </w:r>
      <w:r w:rsidRPr="00A35890">
        <w:rPr>
          <w:rFonts w:hint="cs"/>
          <w:rtl/>
        </w:rPr>
        <w:t xml:space="preserve">עסקים </w:t>
      </w:r>
      <w:r>
        <w:rPr>
          <w:rFonts w:hint="cs"/>
          <w:rtl/>
        </w:rPr>
        <w:t xml:space="preserve">בכ-260 </w:t>
      </w:r>
      <w:bookmarkStart w:id="14" w:name="_Hlk216246345"/>
      <w:r>
        <w:rPr>
          <w:rFonts w:hint="cs"/>
          <w:rtl/>
        </w:rPr>
        <w:t xml:space="preserve">יישובים </w:t>
      </w:r>
      <w:r w:rsidRPr="00A35890">
        <w:rPr>
          <w:rFonts w:hint="cs"/>
          <w:rtl/>
        </w:rPr>
        <w:t>בטווח</w:t>
      </w:r>
      <w:r>
        <w:rPr>
          <w:rFonts w:hint="cs"/>
          <w:rtl/>
        </w:rPr>
        <w:t xml:space="preserve"> עד שבעה</w:t>
      </w:r>
      <w:r w:rsidRPr="00A35890">
        <w:rPr>
          <w:rFonts w:hint="cs"/>
          <w:rtl/>
        </w:rPr>
        <w:t xml:space="preserve"> ק"מ מגבול </w:t>
      </w:r>
      <w:r>
        <w:rPr>
          <w:rFonts w:hint="cs"/>
          <w:rtl/>
        </w:rPr>
        <w:t xml:space="preserve">רצועת </w:t>
      </w:r>
      <w:r w:rsidRPr="00A35890">
        <w:rPr>
          <w:rFonts w:hint="cs"/>
          <w:rtl/>
        </w:rPr>
        <w:t xml:space="preserve">עזה, </w:t>
      </w:r>
      <w:r>
        <w:rPr>
          <w:rFonts w:hint="cs"/>
          <w:rtl/>
        </w:rPr>
        <w:t>מ</w:t>
      </w:r>
      <w:r w:rsidRPr="00A35890">
        <w:rPr>
          <w:rFonts w:hint="cs"/>
          <w:rtl/>
        </w:rPr>
        <w:t>אשקלון ו</w:t>
      </w:r>
      <w:r>
        <w:rPr>
          <w:rFonts w:hint="cs"/>
          <w:rtl/>
        </w:rPr>
        <w:t>מ</w:t>
      </w:r>
      <w:r w:rsidRPr="00A35890">
        <w:rPr>
          <w:rFonts w:hint="cs"/>
          <w:rtl/>
        </w:rPr>
        <w:t>מבקיעים ובטווח</w:t>
      </w:r>
      <w:r>
        <w:rPr>
          <w:rFonts w:hint="cs"/>
          <w:rtl/>
        </w:rPr>
        <w:t xml:space="preserve"> עד תשעה </w:t>
      </w:r>
      <w:r w:rsidRPr="00A35890">
        <w:rPr>
          <w:rFonts w:hint="cs"/>
          <w:rtl/>
        </w:rPr>
        <w:t xml:space="preserve">9 </w:t>
      </w:r>
      <w:r>
        <w:rPr>
          <w:rFonts w:hint="cs"/>
          <w:rtl/>
        </w:rPr>
        <w:t xml:space="preserve">ק"מ </w:t>
      </w:r>
      <w:r w:rsidRPr="00A35890">
        <w:rPr>
          <w:rFonts w:hint="cs"/>
          <w:rtl/>
        </w:rPr>
        <w:t>מגבול הצפון.</w:t>
      </w:r>
    </w:p>
    <w:bookmarkEnd w:id="14"/>
  </w:footnote>
  <w:footnote w:id="18">
    <w:p w:rsidR="00467BED" w:rsidRDefault="00467BED" w:rsidP="008F3DB7">
      <w:pPr>
        <w:pStyle w:val="af0"/>
      </w:pPr>
      <w:r>
        <w:rPr>
          <w:rStyle w:val="af2"/>
        </w:rPr>
        <w:footnoteRef/>
      </w:r>
      <w:r>
        <w:rPr>
          <w:rtl/>
        </w:rPr>
        <w:t xml:space="preserve"> </w:t>
      </w:r>
      <w:r>
        <w:rPr>
          <w:rtl/>
        </w:rPr>
        <w:tab/>
      </w:r>
      <w:r>
        <w:rPr>
          <w:rFonts w:hint="cs"/>
          <w:rtl/>
        </w:rPr>
        <w:t>הודעת רשות המיסים: "נפתחה האפשרות לבעלי עסקים ביישובי ספר בדרום ובצפון הארץ להגיש בקשה למקדמה לפיצויים בשל מלחמת 'חרבות ברזל', עוד לפני הגשת תביעה", אוקטובר 23.</w:t>
      </w:r>
    </w:p>
  </w:footnote>
  <w:footnote w:id="19">
    <w:p w:rsidR="00467BED" w:rsidRDefault="00467BED" w:rsidP="008F3DB7">
      <w:pPr>
        <w:pStyle w:val="af0"/>
        <w:rPr>
          <w:rtl/>
        </w:rPr>
      </w:pPr>
      <w:r>
        <w:rPr>
          <w:rStyle w:val="af2"/>
        </w:rPr>
        <w:footnoteRef/>
      </w:r>
      <w:r>
        <w:rPr>
          <w:rtl/>
        </w:rPr>
        <w:t xml:space="preserve"> </w:t>
      </w:r>
      <w:r>
        <w:rPr>
          <w:rtl/>
        </w:rPr>
        <w:tab/>
      </w:r>
      <w:r>
        <w:rPr>
          <w:rFonts w:hint="cs"/>
          <w:rtl/>
        </w:rPr>
        <w:t>התקנות מפנות ל</w:t>
      </w:r>
      <w:r>
        <w:rPr>
          <w:rFonts w:hint="cs"/>
          <w:sz w:val="24"/>
          <w:rtl/>
        </w:rPr>
        <w:t>תקנות מס רכוש וקרן פיצויים (תשלום פיצויים) (נזק מלחמה ונזק עקיף)</w:t>
      </w:r>
      <w:r>
        <w:rPr>
          <w:rFonts w:hint="cs"/>
          <w:rtl/>
        </w:rPr>
        <w:t>, התשל"ג-1973.</w:t>
      </w:r>
    </w:p>
  </w:footnote>
  <w:footnote w:id="20">
    <w:p w:rsidR="00467BED" w:rsidRDefault="00467BED" w:rsidP="008F3DB7">
      <w:pPr>
        <w:pStyle w:val="af0"/>
      </w:pPr>
      <w:r>
        <w:rPr>
          <w:rStyle w:val="af2"/>
        </w:rPr>
        <w:footnoteRef/>
      </w:r>
      <w:r>
        <w:rPr>
          <w:rtl/>
        </w:rPr>
        <w:t xml:space="preserve"> </w:t>
      </w:r>
      <w:r>
        <w:rPr>
          <w:rtl/>
        </w:rPr>
        <w:tab/>
      </w:r>
      <w:r>
        <w:rPr>
          <w:rFonts w:hint="cs"/>
          <w:rtl/>
        </w:rPr>
        <w:t>עסקים אלו נכללים במסלול הכלל-ארצי.</w:t>
      </w:r>
    </w:p>
  </w:footnote>
  <w:footnote w:id="21">
    <w:p w:rsidR="00467BED" w:rsidRDefault="00467BED" w:rsidP="008F3DB7">
      <w:pPr>
        <w:pStyle w:val="af0"/>
        <w:rPr>
          <w:rtl/>
        </w:rPr>
      </w:pPr>
      <w:r>
        <w:rPr>
          <w:rStyle w:val="af2"/>
        </w:rPr>
        <w:footnoteRef/>
      </w:r>
      <w:r>
        <w:rPr>
          <w:rtl/>
        </w:rPr>
        <w:t xml:space="preserve"> </w:t>
      </w:r>
      <w:r>
        <w:rPr>
          <w:rtl/>
        </w:rPr>
        <w:tab/>
      </w:r>
      <w:r>
        <w:rPr>
          <w:rFonts w:hint="cs"/>
          <w:rtl/>
        </w:rPr>
        <w:t>החלטת ממשלה מס' 1833.</w:t>
      </w:r>
    </w:p>
  </w:footnote>
  <w:footnote w:id="22">
    <w:p w:rsidR="00467BED" w:rsidRDefault="00467BED" w:rsidP="008F3DB7">
      <w:pPr>
        <w:pStyle w:val="af0"/>
      </w:pPr>
      <w:r>
        <w:rPr>
          <w:rStyle w:val="af2"/>
        </w:rPr>
        <w:footnoteRef/>
      </w:r>
      <w:r>
        <w:rPr>
          <w:rtl/>
        </w:rPr>
        <w:t xml:space="preserve"> </w:t>
      </w:r>
      <w:r>
        <w:rPr>
          <w:rtl/>
        </w:rPr>
        <w:tab/>
      </w:r>
      <w:r>
        <w:rPr>
          <w:rFonts w:hint="cs"/>
          <w:rtl/>
        </w:rPr>
        <w:t xml:space="preserve">המידע מתוך אתר רשות המיסים: </w:t>
      </w:r>
      <w:r w:rsidRPr="00EA4DD7">
        <w:t>https://www.gov.il/he/service/business-qualifying-expenses-grant</w:t>
      </w:r>
      <w:r>
        <w:rPr>
          <w:rFonts w:hint="cs"/>
          <w:rtl/>
        </w:rPr>
        <w:t xml:space="preserve">. </w:t>
      </w:r>
      <w:r w:rsidRPr="00BD3C99">
        <w:rPr>
          <w:rFonts w:hint="cs"/>
          <w:rtl/>
        </w:rPr>
        <w:t>ב</w:t>
      </w:r>
      <w:r>
        <w:rPr>
          <w:rFonts w:hint="cs"/>
          <w:rtl/>
        </w:rPr>
        <w:t xml:space="preserve">אוגוסט 2024 פורסם כי יינתן פיצוי לעסקים מכל הענפים ברמת הגולן ובגליל העליון בגין חודשים מאי-יוני 2024. </w:t>
      </w:r>
    </w:p>
  </w:footnote>
  <w:footnote w:id="23">
    <w:p w:rsidR="00467BED" w:rsidRDefault="00467BED" w:rsidP="008F3DB7">
      <w:pPr>
        <w:pStyle w:val="af0"/>
      </w:pPr>
      <w:r>
        <w:rPr>
          <w:rStyle w:val="af2"/>
        </w:rPr>
        <w:footnoteRef/>
      </w:r>
      <w:r>
        <w:rPr>
          <w:rtl/>
        </w:rPr>
        <w:t xml:space="preserve"> </w:t>
      </w:r>
      <w:r>
        <w:rPr>
          <w:rtl/>
        </w:rPr>
        <w:tab/>
      </w:r>
      <w:r>
        <w:rPr>
          <w:rFonts w:hint="cs"/>
          <w:rtl/>
        </w:rPr>
        <w:t>תקנות הסדרים במשק המדינה (הנחה מארנונה), התשפ"ד-2023.</w:t>
      </w:r>
    </w:p>
  </w:footnote>
  <w:footnote w:id="24">
    <w:p w:rsidR="00467BED" w:rsidRDefault="00467BED" w:rsidP="008F3DB7">
      <w:pPr>
        <w:pStyle w:val="af0"/>
        <w:rPr>
          <w:rtl/>
        </w:rPr>
      </w:pPr>
      <w:r>
        <w:rPr>
          <w:rStyle w:val="af2"/>
        </w:rPr>
        <w:footnoteRef/>
      </w:r>
      <w:r>
        <w:rPr>
          <w:rtl/>
        </w:rPr>
        <w:t xml:space="preserve"> </w:t>
      </w:r>
      <w:r>
        <w:rPr>
          <w:rtl/>
        </w:rPr>
        <w:tab/>
      </w:r>
      <w:r>
        <w:rPr>
          <w:rFonts w:hint="cs"/>
          <w:rtl/>
        </w:rPr>
        <w:t xml:space="preserve">בעקבות חקיקת </w:t>
      </w:r>
      <w:r w:rsidRPr="006D212E">
        <w:rPr>
          <w:rtl/>
        </w:rPr>
        <w:t>חוק הת</w:t>
      </w:r>
      <w:r>
        <w:rPr>
          <w:rFonts w:hint="cs"/>
          <w:rtl/>
        </w:rPr>
        <w:t>ו</w:t>
      </w:r>
      <w:r w:rsidRPr="006D212E">
        <w:rPr>
          <w:rtl/>
        </w:rPr>
        <w:t>כנית לסיוע כלכלי</w:t>
      </w:r>
      <w:r>
        <w:rPr>
          <w:rFonts w:hint="cs"/>
          <w:rtl/>
        </w:rPr>
        <w:t xml:space="preserve"> </w:t>
      </w:r>
      <w:r w:rsidRPr="00571EA2">
        <w:rPr>
          <w:rFonts w:ascii="David" w:hAnsi="David"/>
        </w:rPr>
        <w:t>)</w:t>
      </w:r>
      <w:r w:rsidRPr="00571EA2">
        <w:rPr>
          <w:rFonts w:ascii="David" w:hAnsi="David"/>
          <w:rtl/>
        </w:rPr>
        <w:t>נגיף</w:t>
      </w:r>
      <w:r>
        <w:t xml:space="preserve"> </w:t>
      </w:r>
      <w:r w:rsidRPr="006D212E">
        <w:rPr>
          <w:rtl/>
        </w:rPr>
        <w:t>הקורונה החדש</w:t>
      </w:r>
      <w:r>
        <w:rPr>
          <w:rFonts w:hint="cs"/>
          <w:rtl/>
        </w:rPr>
        <w:t>) (</w:t>
      </w:r>
      <w:r w:rsidRPr="006D212E">
        <w:rPr>
          <w:rtl/>
        </w:rPr>
        <w:t>הוראת שעה</w:t>
      </w:r>
      <w:r>
        <w:rPr>
          <w:rFonts w:hint="cs"/>
          <w:rtl/>
        </w:rPr>
        <w:t>)</w:t>
      </w:r>
      <w:r w:rsidRPr="006D212E">
        <w:rPr>
          <w:rtl/>
        </w:rPr>
        <w:t>, התש"ף-2020</w:t>
      </w:r>
      <w:r>
        <w:rPr>
          <w:rFonts w:hint="cs"/>
          <w:rtl/>
        </w:rPr>
        <w:t xml:space="preserve">, פרסם שר הפנים בספטמבר 20 </w:t>
      </w:r>
      <w:r w:rsidRPr="006D212E">
        <w:rPr>
          <w:rtl/>
        </w:rPr>
        <w:t xml:space="preserve">תקנות הסדרים במשק המדינה </w:t>
      </w:r>
      <w:r w:rsidRPr="006D212E">
        <w:rPr>
          <w:rFonts w:hint="cs"/>
          <w:rtl/>
        </w:rPr>
        <w:t>(</w:t>
      </w:r>
      <w:r w:rsidRPr="006D212E">
        <w:rPr>
          <w:rtl/>
        </w:rPr>
        <w:t>הנחה מארנונה</w:t>
      </w:r>
      <w:r w:rsidRPr="006D212E">
        <w:rPr>
          <w:rFonts w:hint="cs"/>
          <w:rtl/>
        </w:rPr>
        <w:t>)</w:t>
      </w:r>
      <w:r>
        <w:rPr>
          <w:rFonts w:hint="cs"/>
          <w:rtl/>
        </w:rPr>
        <w:t>(תיקון מס' 4),</w:t>
      </w:r>
      <w:r>
        <w:rPr>
          <w:rFonts w:ascii="David" w:hAnsi="David"/>
        </w:rPr>
        <w:t>(</w:t>
      </w:r>
      <w:r w:rsidRPr="006D212E">
        <w:rPr>
          <w:rtl/>
        </w:rPr>
        <w:t>התש"ף-2020</w:t>
      </w:r>
      <w:r>
        <w:rPr>
          <w:rFonts w:hint="cs"/>
          <w:rtl/>
        </w:rPr>
        <w:t>.</w:t>
      </w:r>
    </w:p>
  </w:footnote>
  <w:footnote w:id="25">
    <w:p w:rsidR="00467BED" w:rsidRDefault="00467BED" w:rsidP="008F3DB7">
      <w:pPr>
        <w:pStyle w:val="af0"/>
        <w:rPr>
          <w:rtl/>
        </w:rPr>
      </w:pPr>
      <w:r>
        <w:rPr>
          <w:rStyle w:val="af2"/>
        </w:rPr>
        <w:footnoteRef/>
      </w:r>
      <w:r>
        <w:rPr>
          <w:rtl/>
        </w:rPr>
        <w:t xml:space="preserve"> </w:t>
      </w:r>
      <w:r>
        <w:rPr>
          <w:rtl/>
        </w:rPr>
        <w:tab/>
      </w:r>
      <w:r>
        <w:rPr>
          <w:rFonts w:hint="cs"/>
          <w:rtl/>
        </w:rPr>
        <w:t xml:space="preserve">לעניין זה, ראו מבקר המדינה, </w:t>
      </w:r>
      <w:r w:rsidRPr="009B4323">
        <w:rPr>
          <w:rFonts w:hint="eastAsia"/>
          <w:b/>
          <w:bCs/>
          <w:rtl/>
        </w:rPr>
        <w:t>דוחות</w:t>
      </w:r>
      <w:r w:rsidRPr="009B4323">
        <w:rPr>
          <w:b/>
          <w:bCs/>
          <w:rtl/>
        </w:rPr>
        <w:t xml:space="preserve"> </w:t>
      </w:r>
      <w:r w:rsidRPr="009B4323">
        <w:rPr>
          <w:rFonts w:hint="eastAsia"/>
          <w:b/>
          <w:bCs/>
          <w:rtl/>
        </w:rPr>
        <w:t>על</w:t>
      </w:r>
      <w:r w:rsidRPr="009B4323">
        <w:rPr>
          <w:b/>
          <w:bCs/>
          <w:rtl/>
        </w:rPr>
        <w:t xml:space="preserve"> </w:t>
      </w:r>
      <w:r w:rsidRPr="009B4323">
        <w:rPr>
          <w:rFonts w:hint="eastAsia"/>
          <w:b/>
          <w:bCs/>
          <w:rtl/>
        </w:rPr>
        <w:t>הביקורת</w:t>
      </w:r>
      <w:r w:rsidRPr="009B4323">
        <w:rPr>
          <w:b/>
          <w:bCs/>
          <w:rtl/>
        </w:rPr>
        <w:t xml:space="preserve"> </w:t>
      </w:r>
      <w:r w:rsidRPr="009B4323">
        <w:rPr>
          <w:rFonts w:hint="eastAsia"/>
          <w:b/>
          <w:bCs/>
          <w:rtl/>
        </w:rPr>
        <w:t>בשלטון</w:t>
      </w:r>
      <w:r w:rsidRPr="009B4323">
        <w:rPr>
          <w:b/>
          <w:bCs/>
          <w:rtl/>
        </w:rPr>
        <w:t xml:space="preserve"> </w:t>
      </w:r>
      <w:r w:rsidRPr="009B4323">
        <w:rPr>
          <w:rFonts w:hint="eastAsia"/>
          <w:b/>
          <w:bCs/>
          <w:rtl/>
        </w:rPr>
        <w:t>המקומי</w:t>
      </w:r>
      <w:r w:rsidRPr="009B4323">
        <w:rPr>
          <w:b/>
          <w:bCs/>
          <w:rtl/>
        </w:rPr>
        <w:t xml:space="preserve"> לשנת </w:t>
      </w:r>
      <w:r>
        <w:rPr>
          <w:rFonts w:hint="cs"/>
          <w:b/>
          <w:bCs/>
          <w:rtl/>
        </w:rPr>
        <w:t xml:space="preserve">2021 </w:t>
      </w:r>
      <w:r>
        <w:rPr>
          <w:rFonts w:hint="cs"/>
          <w:rtl/>
        </w:rPr>
        <w:t>(2021), "הנהלות הרשויות המקומיות בעת משבר הקורונה", עמ' 77 - 78.</w:t>
      </w:r>
    </w:p>
  </w:footnote>
  <w:footnote w:id="26">
    <w:p w:rsidR="00467BED" w:rsidRDefault="00467BED" w:rsidP="008F3DB7">
      <w:pPr>
        <w:pStyle w:val="af0"/>
      </w:pPr>
      <w:r>
        <w:rPr>
          <w:rStyle w:val="af2"/>
        </w:rPr>
        <w:footnoteRef/>
      </w:r>
      <w:r>
        <w:rPr>
          <w:rtl/>
        </w:rPr>
        <w:t xml:space="preserve"> </w:t>
      </w:r>
      <w:r>
        <w:rPr>
          <w:rtl/>
        </w:rPr>
        <w:tab/>
      </w:r>
      <w:r>
        <w:rPr>
          <w:rFonts w:hint="cs"/>
          <w:rtl/>
        </w:rPr>
        <w:t>ארנונה אחרת - סכומי הארנונה המוטלים על נכסים שאינם משמשים למגורים כמו נכסים שמשמשים לעסקים.</w:t>
      </w:r>
    </w:p>
  </w:footnote>
  <w:footnote w:id="27">
    <w:p w:rsidR="00467BED" w:rsidRDefault="00467BED" w:rsidP="00572ABE">
      <w:pPr>
        <w:pStyle w:val="af0"/>
        <w:jc w:val="left"/>
      </w:pPr>
      <w:r>
        <w:rPr>
          <w:rStyle w:val="af2"/>
        </w:rPr>
        <w:footnoteRef/>
      </w:r>
      <w:r>
        <w:rPr>
          <w:rtl/>
        </w:rPr>
        <w:t xml:space="preserve"> </w:t>
      </w:r>
      <w:r>
        <w:rPr>
          <w:rtl/>
        </w:rPr>
        <w:tab/>
      </w:r>
      <w:r>
        <w:rPr>
          <w:rFonts w:hint="cs"/>
          <w:rtl/>
        </w:rPr>
        <w:t xml:space="preserve">סעיף 249א לפקודת העיריות, וראו גם: </w:t>
      </w:r>
      <w:r w:rsidRPr="00D50798">
        <w:t>https://www.gov.il/he/departments/topics/city-municipal-corporations/govil-landing-page</w:t>
      </w:r>
    </w:p>
  </w:footnote>
  <w:footnote w:id="28">
    <w:p w:rsidR="00467BED" w:rsidRDefault="00467BED" w:rsidP="008F3DB7">
      <w:pPr>
        <w:pStyle w:val="af0"/>
      </w:pPr>
      <w:r>
        <w:rPr>
          <w:rStyle w:val="af2"/>
        </w:rPr>
        <w:footnoteRef/>
      </w:r>
      <w:r>
        <w:rPr>
          <w:rtl/>
        </w:rPr>
        <w:t xml:space="preserve"> </w:t>
      </w:r>
      <w:r>
        <w:rPr>
          <w:rtl/>
        </w:rPr>
        <w:tab/>
      </w:r>
      <w:r>
        <w:rPr>
          <w:rFonts w:hint="cs"/>
          <w:rtl/>
        </w:rPr>
        <w:t xml:space="preserve">מצגת של מרכז השלטון המקומי בנושא אובדן הכנסות וגידול בהוצאות בשנת 2023 (30.11.23). </w:t>
      </w:r>
    </w:p>
  </w:footnote>
  <w:footnote w:id="29">
    <w:p w:rsidR="00467BED" w:rsidRDefault="00467BED" w:rsidP="008F3DB7">
      <w:pPr>
        <w:pStyle w:val="af0"/>
        <w:rPr>
          <w:rtl/>
        </w:rPr>
      </w:pPr>
      <w:r w:rsidRPr="003B7145">
        <w:rPr>
          <w:rStyle w:val="af2"/>
        </w:rPr>
        <w:footnoteRef/>
      </w:r>
      <w:r w:rsidRPr="003B7145">
        <w:rPr>
          <w:rtl/>
        </w:rPr>
        <w:t xml:space="preserve"> </w:t>
      </w:r>
      <w:r w:rsidRPr="003B7145">
        <w:rPr>
          <w:rtl/>
        </w:rPr>
        <w:tab/>
      </w:r>
      <w:r w:rsidRPr="003B7145">
        <w:rPr>
          <w:rFonts w:hint="eastAsia"/>
          <w:rtl/>
        </w:rPr>
        <w:t>במועד</w:t>
      </w:r>
      <w:r w:rsidRPr="003B7145">
        <w:rPr>
          <w:rtl/>
        </w:rPr>
        <w:t xml:space="preserve"> </w:t>
      </w:r>
      <w:r w:rsidRPr="003B7145">
        <w:rPr>
          <w:rFonts w:hint="eastAsia"/>
          <w:rtl/>
        </w:rPr>
        <w:t>סיום</w:t>
      </w:r>
      <w:r w:rsidRPr="003B7145">
        <w:rPr>
          <w:rtl/>
        </w:rPr>
        <w:t xml:space="preserve"> </w:t>
      </w:r>
      <w:r w:rsidRPr="003B7145">
        <w:rPr>
          <w:rFonts w:hint="eastAsia"/>
          <w:rtl/>
        </w:rPr>
        <w:t>הביקורת</w:t>
      </w:r>
      <w:r w:rsidRPr="003B7145">
        <w:rPr>
          <w:rtl/>
        </w:rPr>
        <w:t xml:space="preserve"> </w:t>
      </w:r>
      <w:r w:rsidRPr="003B7145">
        <w:rPr>
          <w:rFonts w:hint="eastAsia"/>
          <w:rtl/>
        </w:rPr>
        <w:t>לא</w:t>
      </w:r>
      <w:r w:rsidRPr="003B7145">
        <w:rPr>
          <w:rtl/>
        </w:rPr>
        <w:t xml:space="preserve"> </w:t>
      </w:r>
      <w:r w:rsidRPr="003B7145">
        <w:rPr>
          <w:rFonts w:hint="eastAsia"/>
          <w:rtl/>
        </w:rPr>
        <w:t>היה</w:t>
      </w:r>
      <w:r w:rsidRPr="003B7145">
        <w:rPr>
          <w:rtl/>
        </w:rPr>
        <w:t xml:space="preserve"> </w:t>
      </w:r>
      <w:r w:rsidRPr="003B7145">
        <w:rPr>
          <w:rFonts w:hint="eastAsia"/>
          <w:rtl/>
        </w:rPr>
        <w:t>לכל</w:t>
      </w:r>
      <w:r w:rsidRPr="003B7145">
        <w:rPr>
          <w:rtl/>
        </w:rPr>
        <w:t xml:space="preserve"> </w:t>
      </w:r>
      <w:r w:rsidRPr="003B7145">
        <w:rPr>
          <w:rFonts w:hint="eastAsia"/>
          <w:rtl/>
        </w:rPr>
        <w:t>הרשויות</w:t>
      </w:r>
      <w:r w:rsidRPr="003B7145">
        <w:rPr>
          <w:rtl/>
        </w:rPr>
        <w:t xml:space="preserve"> </w:t>
      </w:r>
      <w:r w:rsidRPr="003B7145">
        <w:rPr>
          <w:rFonts w:hint="eastAsia"/>
          <w:rtl/>
        </w:rPr>
        <w:t>שנבדקו</w:t>
      </w:r>
      <w:r w:rsidRPr="003B7145">
        <w:rPr>
          <w:rtl/>
        </w:rPr>
        <w:t xml:space="preserve"> </w:t>
      </w:r>
      <w:r w:rsidRPr="003B7145">
        <w:rPr>
          <w:rFonts w:hint="eastAsia"/>
          <w:rtl/>
        </w:rPr>
        <w:t>דוח</w:t>
      </w:r>
      <w:r w:rsidRPr="003B7145">
        <w:rPr>
          <w:rtl/>
        </w:rPr>
        <w:t xml:space="preserve"> </w:t>
      </w:r>
      <w:r w:rsidRPr="003B7145">
        <w:rPr>
          <w:rFonts w:hint="eastAsia"/>
          <w:rtl/>
        </w:rPr>
        <w:t>כספי</w:t>
      </w:r>
      <w:r w:rsidRPr="003B7145">
        <w:rPr>
          <w:rtl/>
        </w:rPr>
        <w:t xml:space="preserve"> </w:t>
      </w:r>
      <w:r w:rsidRPr="003B7145">
        <w:rPr>
          <w:rFonts w:hint="eastAsia"/>
          <w:rtl/>
        </w:rPr>
        <w:t>מבוקר</w:t>
      </w:r>
      <w:r w:rsidRPr="003B7145">
        <w:rPr>
          <w:rtl/>
        </w:rPr>
        <w:t xml:space="preserve"> </w:t>
      </w:r>
      <w:r w:rsidRPr="003B7145">
        <w:rPr>
          <w:rFonts w:hint="eastAsia"/>
          <w:rtl/>
        </w:rPr>
        <w:t>לסוף</w:t>
      </w:r>
      <w:r w:rsidRPr="003B7145">
        <w:rPr>
          <w:rtl/>
        </w:rPr>
        <w:t xml:space="preserve"> </w:t>
      </w:r>
      <w:r w:rsidRPr="003B7145">
        <w:rPr>
          <w:rFonts w:hint="eastAsia"/>
          <w:rtl/>
        </w:rPr>
        <w:t>שנת</w:t>
      </w:r>
      <w:r w:rsidRPr="003B7145">
        <w:rPr>
          <w:rFonts w:hint="cs"/>
          <w:rtl/>
        </w:rPr>
        <w:t xml:space="preserve"> 2023</w:t>
      </w:r>
    </w:p>
  </w:footnote>
  <w:footnote w:id="30">
    <w:p w:rsidR="00467BED" w:rsidRDefault="00467BED" w:rsidP="008F3DB7">
      <w:pPr>
        <w:pStyle w:val="af0"/>
      </w:pPr>
      <w:r>
        <w:rPr>
          <w:rStyle w:val="af2"/>
        </w:rPr>
        <w:footnoteRef/>
      </w:r>
      <w:r>
        <w:rPr>
          <w:rtl/>
        </w:rPr>
        <w:t xml:space="preserve"> </w:t>
      </w:r>
      <w:r>
        <w:rPr>
          <w:rtl/>
        </w:rPr>
        <w:tab/>
      </w:r>
      <w:r w:rsidRPr="00E53DF8">
        <w:rPr>
          <w:rFonts w:hint="eastAsia"/>
          <w:rtl/>
        </w:rPr>
        <w:t>בין</w:t>
      </w:r>
      <w:r w:rsidRPr="00E53DF8">
        <w:rPr>
          <w:rtl/>
        </w:rPr>
        <w:t xml:space="preserve"> </w:t>
      </w:r>
      <w:r w:rsidRPr="00E53DF8">
        <w:rPr>
          <w:rFonts w:hint="eastAsia"/>
          <w:rtl/>
        </w:rPr>
        <w:t>היתר</w:t>
      </w:r>
      <w:r w:rsidRPr="00E53DF8">
        <w:rPr>
          <w:rFonts w:hint="cs"/>
          <w:rtl/>
        </w:rPr>
        <w:t>,</w:t>
      </w:r>
      <w:r>
        <w:rPr>
          <w:rFonts w:hint="cs"/>
          <w:rtl/>
        </w:rPr>
        <w:t xml:space="preserve"> </w:t>
      </w:r>
      <w:r w:rsidRPr="00124D91">
        <w:rPr>
          <w:rFonts w:hint="cs"/>
          <w:rtl/>
        </w:rPr>
        <w:t>גזבר עיריית נתניה</w:t>
      </w:r>
      <w:r>
        <w:rPr>
          <w:rFonts w:hint="cs"/>
          <w:rtl/>
        </w:rPr>
        <w:t xml:space="preserve"> וגזבר המועצה האזורית מטה אשר.</w:t>
      </w:r>
    </w:p>
  </w:footnote>
  <w:footnote w:id="31">
    <w:p w:rsidR="00467BED" w:rsidRPr="003B524B" w:rsidRDefault="00467BED" w:rsidP="008F3DB7">
      <w:pPr>
        <w:pStyle w:val="af0"/>
        <w:rPr>
          <w:rtl/>
        </w:rPr>
      </w:pPr>
      <w:r w:rsidRPr="00AE202F">
        <w:rPr>
          <w:rStyle w:val="af2"/>
        </w:rPr>
        <w:footnoteRef/>
      </w:r>
      <w:r w:rsidRPr="00AE202F">
        <w:rPr>
          <w:rtl/>
        </w:rPr>
        <w:t xml:space="preserve"> </w:t>
      </w:r>
      <w:r w:rsidRPr="00AE202F">
        <w:rPr>
          <w:rtl/>
        </w:rPr>
        <w:tab/>
      </w:r>
      <w:r>
        <w:rPr>
          <w:rFonts w:hint="cs"/>
          <w:rtl/>
        </w:rPr>
        <w:t xml:space="preserve">מרכז המחקר והמידע של הכנסת, </w:t>
      </w:r>
      <w:r w:rsidRPr="00124D91">
        <w:rPr>
          <w:rFonts w:hint="eastAsia"/>
          <w:b/>
          <w:bCs/>
          <w:rtl/>
        </w:rPr>
        <w:t>ביזור</w:t>
      </w:r>
      <w:r w:rsidRPr="00124D91">
        <w:rPr>
          <w:b/>
          <w:bCs/>
          <w:rtl/>
        </w:rPr>
        <w:t xml:space="preserve"> </w:t>
      </w:r>
      <w:r w:rsidRPr="00124D91">
        <w:rPr>
          <w:rFonts w:hint="eastAsia"/>
          <w:b/>
          <w:bCs/>
          <w:rtl/>
        </w:rPr>
        <w:t>סמכויות</w:t>
      </w:r>
      <w:r w:rsidRPr="00124D91">
        <w:rPr>
          <w:b/>
          <w:bCs/>
          <w:rtl/>
        </w:rPr>
        <w:t xml:space="preserve"> </w:t>
      </w:r>
      <w:r w:rsidRPr="00124D91">
        <w:rPr>
          <w:rFonts w:hint="eastAsia"/>
          <w:b/>
          <w:bCs/>
          <w:rtl/>
        </w:rPr>
        <w:t>לשלטון</w:t>
      </w:r>
      <w:r w:rsidRPr="00124D91">
        <w:rPr>
          <w:b/>
          <w:bCs/>
          <w:rtl/>
        </w:rPr>
        <w:t xml:space="preserve"> </w:t>
      </w:r>
      <w:r w:rsidRPr="00124D91">
        <w:rPr>
          <w:rFonts w:hint="eastAsia"/>
          <w:b/>
          <w:bCs/>
          <w:rtl/>
        </w:rPr>
        <w:t>המקומי</w:t>
      </w:r>
      <w:r w:rsidRPr="00124D91">
        <w:rPr>
          <w:b/>
          <w:bCs/>
          <w:rtl/>
        </w:rPr>
        <w:t xml:space="preserve"> - </w:t>
      </w:r>
      <w:r w:rsidRPr="00124D91">
        <w:rPr>
          <w:rFonts w:hint="eastAsia"/>
          <w:b/>
          <w:bCs/>
          <w:rtl/>
        </w:rPr>
        <w:t>רקע</w:t>
      </w:r>
      <w:r w:rsidRPr="00124D91">
        <w:rPr>
          <w:b/>
          <w:bCs/>
          <w:rtl/>
        </w:rPr>
        <w:t xml:space="preserve">, </w:t>
      </w:r>
      <w:r w:rsidRPr="00124D91">
        <w:rPr>
          <w:rFonts w:hint="eastAsia"/>
          <w:b/>
          <w:bCs/>
          <w:rtl/>
        </w:rPr>
        <w:t>המלצות</w:t>
      </w:r>
      <w:r w:rsidRPr="00124D91">
        <w:rPr>
          <w:b/>
          <w:bCs/>
          <w:rtl/>
        </w:rPr>
        <w:t xml:space="preserve"> </w:t>
      </w:r>
      <w:r w:rsidRPr="00124D91">
        <w:rPr>
          <w:rFonts w:hint="eastAsia"/>
          <w:b/>
          <w:bCs/>
          <w:rtl/>
        </w:rPr>
        <w:t>ה</w:t>
      </w:r>
      <w:r w:rsidRPr="00124D91">
        <w:rPr>
          <w:b/>
          <w:bCs/>
          <w:rtl/>
        </w:rPr>
        <w:t>-</w:t>
      </w:r>
      <w:r w:rsidRPr="00C256B7">
        <w:rPr>
          <w:b/>
          <w:bCs/>
          <w:sz w:val="18"/>
          <w:szCs w:val="18"/>
        </w:rPr>
        <w:t>OECD</w:t>
      </w:r>
      <w:r w:rsidRPr="00C256B7">
        <w:rPr>
          <w:b/>
          <w:bCs/>
          <w:sz w:val="18"/>
          <w:szCs w:val="18"/>
          <w:rtl/>
        </w:rPr>
        <w:t xml:space="preserve"> </w:t>
      </w:r>
      <w:r w:rsidRPr="00124D91">
        <w:rPr>
          <w:b/>
          <w:bCs/>
          <w:rtl/>
        </w:rPr>
        <w:t>בנושא וסטטוס מהלך הביזור בישראל</w:t>
      </w:r>
      <w:r w:rsidRPr="00124D91">
        <w:rPr>
          <w:rFonts w:hint="cs"/>
          <w:rtl/>
        </w:rPr>
        <w:t xml:space="preserve"> </w:t>
      </w:r>
      <w:r>
        <w:rPr>
          <w:rFonts w:hint="cs"/>
          <w:rtl/>
        </w:rPr>
        <w:t>(ינואר 2023),</w:t>
      </w:r>
      <w:r w:rsidRPr="003B524B">
        <w:rPr>
          <w:rFonts w:hint="cs"/>
          <w:rtl/>
        </w:rPr>
        <w:t xml:space="preserve"> עמ' 8, 9.</w:t>
      </w:r>
    </w:p>
  </w:footnote>
  <w:footnote w:id="32">
    <w:p w:rsidR="00467BED" w:rsidRPr="003B524B" w:rsidRDefault="00467BED" w:rsidP="008F3DB7">
      <w:pPr>
        <w:pStyle w:val="af0"/>
      </w:pPr>
      <w:r w:rsidRPr="003B524B">
        <w:rPr>
          <w:rStyle w:val="af2"/>
        </w:rPr>
        <w:footnoteRef/>
      </w:r>
      <w:r w:rsidRPr="003B524B">
        <w:rPr>
          <w:rtl/>
        </w:rPr>
        <w:t xml:space="preserve"> </w:t>
      </w:r>
      <w:r w:rsidRPr="003B524B">
        <w:rPr>
          <w:rtl/>
        </w:rPr>
        <w:tab/>
      </w:r>
      <w:r>
        <w:rPr>
          <w:rFonts w:hint="cs"/>
          <w:rtl/>
        </w:rPr>
        <w:t>עלי</w:t>
      </w:r>
      <w:r w:rsidRPr="003B524B">
        <w:rPr>
          <w:rFonts w:hint="cs"/>
          <w:rtl/>
        </w:rPr>
        <w:t xml:space="preserve"> זלצברגר</w:t>
      </w:r>
      <w:r>
        <w:rPr>
          <w:rFonts w:hint="cs"/>
          <w:rtl/>
        </w:rPr>
        <w:t xml:space="preserve"> ורוברט</w:t>
      </w:r>
      <w:r w:rsidRPr="003B524B">
        <w:rPr>
          <w:rFonts w:hint="cs"/>
          <w:rtl/>
        </w:rPr>
        <w:t xml:space="preserve"> נוייפלד</w:t>
      </w:r>
      <w:r>
        <w:rPr>
          <w:rFonts w:hint="cs"/>
          <w:rtl/>
        </w:rPr>
        <w:t xml:space="preserve">, </w:t>
      </w:r>
      <w:r w:rsidRPr="00124D91">
        <w:rPr>
          <w:rFonts w:hint="eastAsia"/>
          <w:b/>
          <w:bCs/>
          <w:rtl/>
        </w:rPr>
        <w:t>ניהול</w:t>
      </w:r>
      <w:r w:rsidRPr="00124D91">
        <w:rPr>
          <w:b/>
          <w:bCs/>
          <w:rtl/>
        </w:rPr>
        <w:t xml:space="preserve"> </w:t>
      </w:r>
      <w:r w:rsidRPr="00124D91">
        <w:rPr>
          <w:rFonts w:hint="eastAsia"/>
          <w:b/>
          <w:bCs/>
          <w:rtl/>
        </w:rPr>
        <w:t>מצבי</w:t>
      </w:r>
      <w:r w:rsidRPr="00124D91">
        <w:rPr>
          <w:b/>
          <w:bCs/>
          <w:rtl/>
        </w:rPr>
        <w:t xml:space="preserve"> </w:t>
      </w:r>
      <w:r w:rsidRPr="00124D91">
        <w:rPr>
          <w:rFonts w:hint="eastAsia"/>
          <w:b/>
          <w:bCs/>
          <w:rtl/>
        </w:rPr>
        <w:t>חירום</w:t>
      </w:r>
      <w:r w:rsidRPr="00124D91">
        <w:rPr>
          <w:b/>
          <w:bCs/>
          <w:rtl/>
        </w:rPr>
        <w:t xml:space="preserve"> </w:t>
      </w:r>
      <w:r w:rsidRPr="00124D91">
        <w:rPr>
          <w:rFonts w:hint="eastAsia"/>
          <w:b/>
          <w:bCs/>
          <w:rtl/>
        </w:rPr>
        <w:t>בישראל</w:t>
      </w:r>
      <w:r w:rsidRPr="00124D91">
        <w:rPr>
          <w:rFonts w:hint="cs"/>
          <w:b/>
          <w:bCs/>
          <w:rtl/>
        </w:rPr>
        <w:t xml:space="preserve"> -</w:t>
      </w:r>
      <w:r w:rsidRPr="00124D91">
        <w:rPr>
          <w:b/>
          <w:bCs/>
          <w:rtl/>
        </w:rPr>
        <w:t xml:space="preserve"> </w:t>
      </w:r>
      <w:r w:rsidRPr="00124D91">
        <w:rPr>
          <w:rFonts w:hint="eastAsia"/>
          <w:b/>
          <w:bCs/>
          <w:rtl/>
        </w:rPr>
        <w:t>לקראת</w:t>
      </w:r>
      <w:r w:rsidRPr="00124D91">
        <w:rPr>
          <w:b/>
          <w:bCs/>
          <w:rtl/>
        </w:rPr>
        <w:t xml:space="preserve"> </w:t>
      </w:r>
      <w:r w:rsidRPr="00124D91">
        <w:rPr>
          <w:rFonts w:hint="eastAsia"/>
          <w:b/>
          <w:bCs/>
          <w:rtl/>
        </w:rPr>
        <w:t>דוקטרינה</w:t>
      </w:r>
      <w:r w:rsidRPr="00124D91">
        <w:rPr>
          <w:b/>
          <w:bCs/>
          <w:rtl/>
        </w:rPr>
        <w:t xml:space="preserve"> </w:t>
      </w:r>
      <w:r w:rsidRPr="00124D91">
        <w:rPr>
          <w:rFonts w:hint="eastAsia"/>
          <w:b/>
          <w:bCs/>
          <w:rtl/>
        </w:rPr>
        <w:t>ישראלית</w:t>
      </w:r>
      <w:r w:rsidRPr="00124D91">
        <w:rPr>
          <w:b/>
          <w:bCs/>
          <w:rtl/>
        </w:rPr>
        <w:t xml:space="preserve"> </w:t>
      </w:r>
      <w:r w:rsidRPr="00124D91">
        <w:rPr>
          <w:rFonts w:hint="eastAsia"/>
          <w:b/>
          <w:bCs/>
          <w:rtl/>
        </w:rPr>
        <w:t>ומסגרת</w:t>
      </w:r>
      <w:r w:rsidRPr="00124D91">
        <w:rPr>
          <w:b/>
          <w:bCs/>
          <w:rtl/>
        </w:rPr>
        <w:t xml:space="preserve"> </w:t>
      </w:r>
      <w:r w:rsidRPr="00124D91">
        <w:rPr>
          <w:rFonts w:hint="eastAsia"/>
          <w:b/>
          <w:bCs/>
          <w:rtl/>
        </w:rPr>
        <w:t>רגולטורית</w:t>
      </w:r>
      <w:r w:rsidRPr="00124D91">
        <w:rPr>
          <w:b/>
          <w:bCs/>
          <w:rtl/>
        </w:rPr>
        <w:t xml:space="preserve"> </w:t>
      </w:r>
      <w:r w:rsidRPr="00124D91">
        <w:rPr>
          <w:rFonts w:hint="eastAsia"/>
          <w:b/>
          <w:bCs/>
          <w:rtl/>
        </w:rPr>
        <w:t>כוללת</w:t>
      </w:r>
      <w:r w:rsidRPr="00124D91">
        <w:rPr>
          <w:rFonts w:hint="cs"/>
          <w:rtl/>
        </w:rPr>
        <w:t>,</w:t>
      </w:r>
      <w:r w:rsidRPr="000A2854">
        <w:rPr>
          <w:rFonts w:hint="cs"/>
          <w:rtl/>
        </w:rPr>
        <w:t xml:space="preserve"> מרכז הידע והמחקר הלאומי בנושא חירום</w:t>
      </w:r>
      <w:r>
        <w:rPr>
          <w:rFonts w:hint="cs"/>
          <w:rtl/>
        </w:rPr>
        <w:t xml:space="preserve"> (</w:t>
      </w:r>
      <w:r w:rsidRPr="003B524B">
        <w:rPr>
          <w:rFonts w:hint="cs"/>
          <w:rtl/>
        </w:rPr>
        <w:t>פברואר 2022</w:t>
      </w:r>
      <w:r>
        <w:rPr>
          <w:rFonts w:hint="cs"/>
          <w:rtl/>
        </w:rPr>
        <w:t>),</w:t>
      </w:r>
      <w:r w:rsidRPr="003B524B">
        <w:rPr>
          <w:rFonts w:hint="cs"/>
          <w:rtl/>
        </w:rPr>
        <w:t xml:space="preserve"> עמ' 4.</w:t>
      </w:r>
    </w:p>
  </w:footnote>
  <w:footnote w:id="33">
    <w:p w:rsidR="00467BED" w:rsidRPr="00AE202F" w:rsidRDefault="00467BED" w:rsidP="008F3DB7">
      <w:pPr>
        <w:pStyle w:val="af0"/>
      </w:pPr>
      <w:r w:rsidRPr="00AE202F">
        <w:rPr>
          <w:rStyle w:val="af2"/>
        </w:rPr>
        <w:footnoteRef/>
      </w:r>
      <w:r w:rsidRPr="00AE202F">
        <w:rPr>
          <w:rtl/>
        </w:rPr>
        <w:t xml:space="preserve"> </w:t>
      </w:r>
      <w:r w:rsidRPr="00AE202F">
        <w:rPr>
          <w:rtl/>
        </w:rPr>
        <w:tab/>
      </w:r>
      <w:r w:rsidRPr="00AE202F">
        <w:rPr>
          <w:rFonts w:hint="cs"/>
          <w:rtl/>
        </w:rPr>
        <w:t>אריאל פינקלשטיין</w:t>
      </w:r>
      <w:r>
        <w:rPr>
          <w:rFonts w:hint="cs"/>
          <w:rtl/>
        </w:rPr>
        <w:t>,</w:t>
      </w:r>
      <w:r>
        <w:t xml:space="preserve"> </w:t>
      </w:r>
      <w:r w:rsidRPr="00B72234">
        <w:rPr>
          <w:rFonts w:hint="eastAsia"/>
          <w:b/>
          <w:bCs/>
          <w:rtl/>
        </w:rPr>
        <w:t>כל</w:t>
      </w:r>
      <w:r w:rsidRPr="00B72234">
        <w:rPr>
          <w:b/>
          <w:bCs/>
          <w:rtl/>
        </w:rPr>
        <w:t xml:space="preserve"> </w:t>
      </w:r>
      <w:r w:rsidRPr="00B72234">
        <w:rPr>
          <w:rFonts w:hint="eastAsia"/>
          <w:b/>
          <w:bCs/>
          <w:rtl/>
        </w:rPr>
        <w:t>הסיבות</w:t>
      </w:r>
      <w:r w:rsidRPr="00B72234">
        <w:rPr>
          <w:b/>
          <w:bCs/>
          <w:rtl/>
        </w:rPr>
        <w:t xml:space="preserve"> </w:t>
      </w:r>
      <w:r w:rsidRPr="00B72234">
        <w:rPr>
          <w:rFonts w:hint="eastAsia"/>
          <w:b/>
          <w:bCs/>
          <w:rtl/>
        </w:rPr>
        <w:t>להעברת</w:t>
      </w:r>
      <w:r w:rsidRPr="00B72234">
        <w:rPr>
          <w:b/>
          <w:bCs/>
          <w:rtl/>
        </w:rPr>
        <w:t xml:space="preserve"> </w:t>
      </w:r>
      <w:r w:rsidRPr="00B72234">
        <w:rPr>
          <w:rFonts w:hint="eastAsia"/>
          <w:b/>
          <w:bCs/>
          <w:rtl/>
        </w:rPr>
        <w:t>סמכויות</w:t>
      </w:r>
      <w:r w:rsidRPr="00B72234">
        <w:rPr>
          <w:b/>
          <w:bCs/>
          <w:rtl/>
        </w:rPr>
        <w:t xml:space="preserve"> </w:t>
      </w:r>
      <w:r w:rsidRPr="00B72234">
        <w:rPr>
          <w:rFonts w:hint="eastAsia"/>
          <w:b/>
          <w:bCs/>
          <w:rtl/>
        </w:rPr>
        <w:t>לשלטון</w:t>
      </w:r>
      <w:r w:rsidRPr="00B72234">
        <w:rPr>
          <w:b/>
          <w:bCs/>
          <w:rtl/>
        </w:rPr>
        <w:t xml:space="preserve"> </w:t>
      </w:r>
      <w:r w:rsidRPr="00B72234">
        <w:rPr>
          <w:rFonts w:hint="eastAsia"/>
          <w:b/>
          <w:bCs/>
          <w:rtl/>
        </w:rPr>
        <w:t>המקומי</w:t>
      </w:r>
      <w:r w:rsidRPr="00B72234">
        <w:rPr>
          <w:b/>
          <w:bCs/>
          <w:rtl/>
        </w:rPr>
        <w:t xml:space="preserve"> - </w:t>
      </w:r>
      <w:r w:rsidRPr="00B72234">
        <w:rPr>
          <w:rFonts w:hint="eastAsia"/>
          <w:b/>
          <w:bCs/>
          <w:rtl/>
        </w:rPr>
        <w:t>בשגרה</w:t>
      </w:r>
      <w:r w:rsidRPr="00B72234">
        <w:rPr>
          <w:b/>
          <w:bCs/>
          <w:rtl/>
        </w:rPr>
        <w:t xml:space="preserve"> </w:t>
      </w:r>
      <w:r w:rsidRPr="00B72234">
        <w:rPr>
          <w:rFonts w:hint="eastAsia"/>
          <w:b/>
          <w:bCs/>
          <w:rtl/>
        </w:rPr>
        <w:t>וגם</w:t>
      </w:r>
      <w:r w:rsidRPr="00B72234">
        <w:rPr>
          <w:b/>
          <w:bCs/>
          <w:rtl/>
        </w:rPr>
        <w:t xml:space="preserve"> </w:t>
      </w:r>
      <w:r w:rsidRPr="00B72234">
        <w:rPr>
          <w:rFonts w:hint="eastAsia"/>
          <w:b/>
          <w:bCs/>
          <w:rtl/>
        </w:rPr>
        <w:t>בימי</w:t>
      </w:r>
      <w:r w:rsidRPr="00B72234">
        <w:rPr>
          <w:b/>
          <w:bCs/>
          <w:rtl/>
        </w:rPr>
        <w:t xml:space="preserve"> </w:t>
      </w:r>
      <w:r w:rsidRPr="00B72234">
        <w:rPr>
          <w:rFonts w:hint="eastAsia"/>
          <w:b/>
          <w:bCs/>
          <w:rtl/>
        </w:rPr>
        <w:t>קורונה</w:t>
      </w:r>
      <w:r w:rsidRPr="00AE202F">
        <w:rPr>
          <w:rFonts w:hint="cs"/>
          <w:rtl/>
        </w:rPr>
        <w:t>, המכון הישראלי לדמוקרטיה</w:t>
      </w:r>
      <w:r>
        <w:rPr>
          <w:rFonts w:hint="cs"/>
          <w:rtl/>
        </w:rPr>
        <w:t xml:space="preserve"> (</w:t>
      </w:r>
      <w:r w:rsidRPr="00AE202F">
        <w:rPr>
          <w:rFonts w:hint="cs"/>
          <w:rtl/>
        </w:rPr>
        <w:t>8.11.</w:t>
      </w:r>
      <w:r>
        <w:rPr>
          <w:rFonts w:hint="cs"/>
          <w:rtl/>
        </w:rPr>
        <w:t>2</w:t>
      </w:r>
      <w:r w:rsidRPr="00AE202F">
        <w:rPr>
          <w:rFonts w:hint="cs"/>
          <w:rtl/>
        </w:rPr>
        <w:t>0</w:t>
      </w:r>
      <w:r>
        <w:rPr>
          <w:rFonts w:hint="cs"/>
          <w:rtl/>
        </w:rPr>
        <w:t>)</w:t>
      </w:r>
      <w:r w:rsidRPr="00AE202F">
        <w:rPr>
          <w:rFonts w:hint="cs"/>
          <w:rtl/>
        </w:rPr>
        <w:t>.</w:t>
      </w:r>
    </w:p>
  </w:footnote>
  <w:footnote w:id="34">
    <w:p w:rsidR="00467BED" w:rsidRPr="00AE202F" w:rsidRDefault="00467BED" w:rsidP="008F3DB7">
      <w:pPr>
        <w:pStyle w:val="af0"/>
      </w:pPr>
      <w:r w:rsidRPr="00AE202F">
        <w:rPr>
          <w:rStyle w:val="af2"/>
        </w:rPr>
        <w:footnoteRef/>
      </w:r>
      <w:r w:rsidRPr="00AE202F">
        <w:rPr>
          <w:rtl/>
        </w:rPr>
        <w:t xml:space="preserve"> </w:t>
      </w:r>
      <w:r w:rsidRPr="00AE202F">
        <w:rPr>
          <w:rtl/>
        </w:rPr>
        <w:tab/>
      </w:r>
      <w:r w:rsidRPr="00543AA8">
        <w:rPr>
          <w:rFonts w:hint="eastAsia"/>
          <w:b/>
          <w:bCs/>
          <w:rtl/>
        </w:rPr>
        <w:t>דוחות</w:t>
      </w:r>
      <w:r w:rsidRPr="00543AA8">
        <w:rPr>
          <w:b/>
          <w:bCs/>
          <w:rtl/>
        </w:rPr>
        <w:t xml:space="preserve"> </w:t>
      </w:r>
      <w:r w:rsidRPr="00543AA8">
        <w:rPr>
          <w:rFonts w:hint="eastAsia"/>
          <w:b/>
          <w:bCs/>
          <w:rtl/>
        </w:rPr>
        <w:t>על</w:t>
      </w:r>
      <w:r w:rsidRPr="00543AA8">
        <w:rPr>
          <w:b/>
          <w:bCs/>
          <w:rtl/>
        </w:rPr>
        <w:t xml:space="preserve"> </w:t>
      </w:r>
      <w:r w:rsidRPr="00543AA8">
        <w:rPr>
          <w:rFonts w:hint="eastAsia"/>
          <w:b/>
          <w:bCs/>
          <w:rtl/>
        </w:rPr>
        <w:t>הביקורת</w:t>
      </w:r>
      <w:r w:rsidRPr="00543AA8">
        <w:rPr>
          <w:b/>
          <w:bCs/>
          <w:rtl/>
        </w:rPr>
        <w:t xml:space="preserve"> </w:t>
      </w:r>
      <w:r w:rsidRPr="00543AA8">
        <w:rPr>
          <w:rFonts w:hint="eastAsia"/>
          <w:b/>
          <w:bCs/>
          <w:rtl/>
        </w:rPr>
        <w:t>בשלטון</w:t>
      </w:r>
      <w:r w:rsidRPr="00543AA8">
        <w:rPr>
          <w:b/>
          <w:bCs/>
          <w:rtl/>
        </w:rPr>
        <w:t xml:space="preserve"> </w:t>
      </w:r>
      <w:r w:rsidRPr="00543AA8">
        <w:rPr>
          <w:rFonts w:hint="eastAsia"/>
          <w:b/>
          <w:bCs/>
          <w:rtl/>
        </w:rPr>
        <w:t>המקומי</w:t>
      </w:r>
      <w:r w:rsidRPr="00543AA8">
        <w:rPr>
          <w:b/>
          <w:bCs/>
          <w:rtl/>
        </w:rPr>
        <w:t xml:space="preserve"> לשנת 2021</w:t>
      </w:r>
      <w:r>
        <w:rPr>
          <w:rFonts w:hint="cs"/>
          <w:rtl/>
        </w:rPr>
        <w:t xml:space="preserve"> (</w:t>
      </w:r>
      <w:r w:rsidRPr="00AE202F">
        <w:rPr>
          <w:rFonts w:hint="cs"/>
          <w:rtl/>
        </w:rPr>
        <w:t>2021</w:t>
      </w:r>
      <w:r>
        <w:rPr>
          <w:rFonts w:hint="cs"/>
          <w:rtl/>
        </w:rPr>
        <w:t xml:space="preserve">), </w:t>
      </w:r>
      <w:r w:rsidRPr="0046229E">
        <w:rPr>
          <w:rFonts w:hint="cs"/>
          <w:rtl/>
        </w:rPr>
        <w:t>"התנהלות הרשויות המקומיות בעת משבר הקורונה"</w:t>
      </w:r>
      <w:r w:rsidRPr="00AE202F">
        <w:rPr>
          <w:rFonts w:hint="cs"/>
          <w:rtl/>
        </w:rPr>
        <w:t>.</w:t>
      </w:r>
    </w:p>
  </w:footnote>
  <w:footnote w:id="35">
    <w:p w:rsidR="00467BED" w:rsidRDefault="00467BED" w:rsidP="008F3DB7">
      <w:pPr>
        <w:pStyle w:val="af0"/>
      </w:pPr>
      <w:r>
        <w:rPr>
          <w:rStyle w:val="af2"/>
        </w:rPr>
        <w:footnoteRef/>
      </w:r>
      <w:r>
        <w:rPr>
          <w:rtl/>
        </w:rPr>
        <w:t xml:space="preserve"> </w:t>
      </w:r>
      <w:r>
        <w:rPr>
          <w:rtl/>
        </w:rPr>
        <w:tab/>
      </w:r>
      <w:r>
        <w:rPr>
          <w:rFonts w:hint="cs"/>
          <w:rtl/>
        </w:rPr>
        <w:t>הסכומים חולקו מתקנות תקציביות 18110304, 18110305, 18110355 ו-18110356.</w:t>
      </w:r>
    </w:p>
  </w:footnote>
  <w:footnote w:id="36">
    <w:p w:rsidR="00467BED" w:rsidRDefault="00467BED" w:rsidP="008F3DB7">
      <w:pPr>
        <w:pStyle w:val="af0"/>
      </w:pPr>
      <w:r>
        <w:rPr>
          <w:rStyle w:val="af2"/>
        </w:rPr>
        <w:footnoteRef/>
      </w:r>
      <w:r>
        <w:rPr>
          <w:rtl/>
        </w:rPr>
        <w:t xml:space="preserve"> </w:t>
      </w:r>
      <w:r>
        <w:rPr>
          <w:rtl/>
        </w:rPr>
        <w:tab/>
      </w:r>
      <w:r w:rsidRPr="000E1793">
        <w:rPr>
          <w:rFonts w:hint="cs"/>
          <w:rtl/>
        </w:rPr>
        <w:t xml:space="preserve">החלטת </w:t>
      </w:r>
      <w:r>
        <w:rPr>
          <w:rFonts w:hint="cs"/>
          <w:rtl/>
        </w:rPr>
        <w:t>ה</w:t>
      </w:r>
      <w:r w:rsidRPr="000E1793">
        <w:rPr>
          <w:rFonts w:hint="cs"/>
          <w:rtl/>
        </w:rPr>
        <w:t xml:space="preserve">ממשלה </w:t>
      </w:r>
      <w:r w:rsidRPr="0046229E">
        <w:rPr>
          <w:rFonts w:hint="cs"/>
          <w:rtl/>
        </w:rPr>
        <w:t>998</w:t>
      </w:r>
      <w:r>
        <w:rPr>
          <w:rFonts w:hint="cs"/>
          <w:rtl/>
        </w:rPr>
        <w:t xml:space="preserve">, "סיוע המדינה לתושבי יישובי הדרום המצויים בטווח של 0 עד 7 ק"מ מגבול רצועת עזה ותושבי העיר שדרות לאור מלחמת 'חרבות ברזל' ותיקון החלטת ממשלה"(אוקטובר 2023); </w:t>
      </w:r>
      <w:r w:rsidRPr="000E1793">
        <w:rPr>
          <w:rFonts w:hint="cs"/>
          <w:rtl/>
        </w:rPr>
        <w:t xml:space="preserve">החלטת </w:t>
      </w:r>
      <w:r>
        <w:rPr>
          <w:rFonts w:hint="cs"/>
          <w:rtl/>
        </w:rPr>
        <w:t>ה</w:t>
      </w:r>
      <w:r w:rsidRPr="000E1793">
        <w:rPr>
          <w:rFonts w:hint="cs"/>
          <w:rtl/>
        </w:rPr>
        <w:t xml:space="preserve">ממשלה </w:t>
      </w:r>
      <w:r w:rsidRPr="0046229E">
        <w:rPr>
          <w:rFonts w:hint="cs"/>
          <w:rtl/>
        </w:rPr>
        <w:t>1086</w:t>
      </w:r>
      <w:r>
        <w:rPr>
          <w:rFonts w:hint="cs"/>
          <w:rtl/>
        </w:rPr>
        <w:t>,</w:t>
      </w:r>
      <w:r w:rsidRPr="000E1793">
        <w:rPr>
          <w:rFonts w:hint="cs"/>
          <w:rtl/>
        </w:rPr>
        <w:t xml:space="preserve"> </w:t>
      </w:r>
      <w:r>
        <w:rPr>
          <w:rFonts w:hint="cs"/>
          <w:rtl/>
        </w:rPr>
        <w:t xml:space="preserve">"הקצאת תקציבים לרשויות המקומיות הנדרשות לסייע בהתמודדות עם מצב החירום-תיקון החלטת ממשלה" נובמבר 2023; </w:t>
      </w:r>
      <w:r w:rsidRPr="000E1793">
        <w:rPr>
          <w:rFonts w:hint="cs"/>
          <w:rtl/>
        </w:rPr>
        <w:t xml:space="preserve">החלטת </w:t>
      </w:r>
      <w:r>
        <w:rPr>
          <w:rFonts w:hint="cs"/>
          <w:rtl/>
        </w:rPr>
        <w:t>ה</w:t>
      </w:r>
      <w:r w:rsidRPr="000E1793">
        <w:rPr>
          <w:rFonts w:hint="cs"/>
          <w:rtl/>
        </w:rPr>
        <w:t xml:space="preserve">ממשלה </w:t>
      </w:r>
      <w:r w:rsidRPr="0046229E">
        <w:rPr>
          <w:rFonts w:hint="cs"/>
          <w:rtl/>
        </w:rPr>
        <w:t>1173</w:t>
      </w:r>
      <w:r>
        <w:rPr>
          <w:rFonts w:hint="cs"/>
          <w:rtl/>
        </w:rPr>
        <w:t>,</w:t>
      </w:r>
      <w:r w:rsidRPr="000E1793">
        <w:rPr>
          <w:rFonts w:hint="cs"/>
          <w:rtl/>
        </w:rPr>
        <w:t xml:space="preserve"> </w:t>
      </w:r>
      <w:r>
        <w:rPr>
          <w:rFonts w:hint="cs"/>
          <w:rtl/>
        </w:rPr>
        <w:t>"הקצאת תקציבים לרשויות המקומיות הנדרשות לסייע בהתמודדות עם מצב החירום-תיקון החלטות ממשלה" (דצמבר 2023).</w:t>
      </w:r>
    </w:p>
  </w:footnote>
  <w:footnote w:id="37">
    <w:p w:rsidR="00467BED" w:rsidRDefault="00467BED" w:rsidP="008F3DB7">
      <w:pPr>
        <w:pStyle w:val="af0"/>
      </w:pPr>
      <w:r>
        <w:rPr>
          <w:rStyle w:val="af2"/>
        </w:rPr>
        <w:footnoteRef/>
      </w:r>
      <w:r>
        <w:rPr>
          <w:rtl/>
        </w:rPr>
        <w:t xml:space="preserve"> </w:t>
      </w:r>
      <w:r>
        <w:rPr>
          <w:rtl/>
        </w:rPr>
        <w:tab/>
      </w:r>
      <w:r w:rsidRPr="002C1663">
        <w:rPr>
          <w:rFonts w:hint="cs"/>
          <w:rtl/>
        </w:rPr>
        <w:t xml:space="preserve">החלטת </w:t>
      </w:r>
      <w:r>
        <w:rPr>
          <w:rFonts w:hint="cs"/>
          <w:rtl/>
        </w:rPr>
        <w:t>ה</w:t>
      </w:r>
      <w:r w:rsidRPr="002C1663">
        <w:rPr>
          <w:rFonts w:hint="cs"/>
          <w:rtl/>
        </w:rPr>
        <w:t xml:space="preserve">ממשלה </w:t>
      </w:r>
      <w:r w:rsidRPr="0046229E">
        <w:rPr>
          <w:rFonts w:hint="cs"/>
          <w:rtl/>
        </w:rPr>
        <w:t>998</w:t>
      </w:r>
      <w:r>
        <w:rPr>
          <w:rFonts w:hint="cs"/>
          <w:rtl/>
        </w:rPr>
        <w:t xml:space="preserve"> סעיף</w:t>
      </w:r>
      <w:r w:rsidRPr="002C1663">
        <w:rPr>
          <w:rFonts w:hint="cs"/>
          <w:rtl/>
        </w:rPr>
        <w:t xml:space="preserve"> </w:t>
      </w:r>
      <w:r w:rsidRPr="00CB5562">
        <w:rPr>
          <w:rtl/>
        </w:rPr>
        <w:t>2</w:t>
      </w:r>
      <w:r w:rsidRPr="002C1663">
        <w:rPr>
          <w:rFonts w:hint="cs"/>
          <w:rtl/>
        </w:rPr>
        <w:t xml:space="preserve"> </w:t>
      </w:r>
      <w:r>
        <w:rPr>
          <w:rFonts w:hint="cs"/>
          <w:rtl/>
        </w:rPr>
        <w:t>(אוקטובר 2023).</w:t>
      </w:r>
    </w:p>
  </w:footnote>
  <w:footnote w:id="38">
    <w:p w:rsidR="00467BED" w:rsidRDefault="00467BED" w:rsidP="008F3DB7">
      <w:pPr>
        <w:pStyle w:val="af0"/>
      </w:pPr>
      <w:r>
        <w:rPr>
          <w:rStyle w:val="af2"/>
        </w:rPr>
        <w:footnoteRef/>
      </w:r>
      <w:r>
        <w:rPr>
          <w:rtl/>
        </w:rPr>
        <w:t xml:space="preserve"> </w:t>
      </w:r>
      <w:r>
        <w:rPr>
          <w:rtl/>
        </w:rPr>
        <w:tab/>
      </w:r>
      <w:r>
        <w:rPr>
          <w:rFonts w:hint="cs"/>
          <w:rtl/>
        </w:rPr>
        <w:t xml:space="preserve">החלטת הממשלה </w:t>
      </w:r>
      <w:r w:rsidRPr="0046229E">
        <w:rPr>
          <w:rFonts w:hint="cs"/>
          <w:rtl/>
        </w:rPr>
        <w:t>987</w:t>
      </w:r>
      <w:r>
        <w:rPr>
          <w:rFonts w:hint="cs"/>
          <w:rtl/>
        </w:rPr>
        <w:t xml:space="preserve"> סעיף 5</w:t>
      </w:r>
      <w:r w:rsidRPr="0079424E">
        <w:rPr>
          <w:rtl/>
        </w:rPr>
        <w:t xml:space="preserve"> </w:t>
      </w:r>
      <w:r>
        <w:rPr>
          <w:rFonts w:hint="cs"/>
          <w:rtl/>
        </w:rPr>
        <w:t>(אוקטובר 2023).</w:t>
      </w:r>
    </w:p>
  </w:footnote>
  <w:footnote w:id="39">
    <w:p w:rsidR="00467BED" w:rsidRDefault="00467BED" w:rsidP="008F3DB7">
      <w:pPr>
        <w:pStyle w:val="af0"/>
      </w:pPr>
      <w:r>
        <w:rPr>
          <w:rStyle w:val="af2"/>
        </w:rPr>
        <w:footnoteRef/>
      </w:r>
      <w:r>
        <w:rPr>
          <w:rtl/>
        </w:rPr>
        <w:t xml:space="preserve"> </w:t>
      </w:r>
      <w:r>
        <w:rPr>
          <w:rtl/>
        </w:rPr>
        <w:tab/>
      </w:r>
      <w:r>
        <w:rPr>
          <w:rFonts w:hint="cs"/>
          <w:rtl/>
        </w:rPr>
        <w:t>החלטת הממשלה</w:t>
      </w:r>
      <w:r w:rsidRPr="0046229E">
        <w:rPr>
          <w:rtl/>
        </w:rPr>
        <w:t xml:space="preserve"> </w:t>
      </w:r>
      <w:r w:rsidRPr="0046229E">
        <w:rPr>
          <w:rFonts w:hint="cs"/>
          <w:rtl/>
        </w:rPr>
        <w:t>1086</w:t>
      </w:r>
      <w:r>
        <w:rPr>
          <w:rFonts w:hint="cs"/>
          <w:rtl/>
        </w:rPr>
        <w:t xml:space="preserve"> סעיף 1ג</w:t>
      </w:r>
      <w:r w:rsidRPr="0079424E">
        <w:rPr>
          <w:rtl/>
        </w:rPr>
        <w:t xml:space="preserve"> </w:t>
      </w:r>
      <w:r>
        <w:rPr>
          <w:rFonts w:hint="cs"/>
          <w:rtl/>
        </w:rPr>
        <w:t xml:space="preserve">(נובמבר 2023), והחלטת הממשלה </w:t>
      </w:r>
      <w:r w:rsidRPr="0046229E">
        <w:rPr>
          <w:rFonts w:hint="cs"/>
          <w:rtl/>
        </w:rPr>
        <w:t>1173</w:t>
      </w:r>
      <w:r>
        <w:rPr>
          <w:rFonts w:hint="cs"/>
          <w:rtl/>
        </w:rPr>
        <w:t xml:space="preserve"> סעיף 1</w:t>
      </w:r>
      <w:r w:rsidRPr="0079424E">
        <w:rPr>
          <w:rtl/>
        </w:rPr>
        <w:t xml:space="preserve"> </w:t>
      </w:r>
      <w:r>
        <w:rPr>
          <w:rFonts w:hint="cs"/>
          <w:rtl/>
        </w:rPr>
        <w:t>(דצמבר 2023).</w:t>
      </w:r>
    </w:p>
  </w:footnote>
  <w:footnote w:id="40">
    <w:p w:rsidR="00467BED" w:rsidRDefault="00467BED" w:rsidP="008F3DB7">
      <w:pPr>
        <w:pStyle w:val="af0"/>
      </w:pPr>
      <w:r>
        <w:rPr>
          <w:rStyle w:val="af2"/>
        </w:rPr>
        <w:footnoteRef/>
      </w:r>
      <w:r>
        <w:rPr>
          <w:rtl/>
        </w:rPr>
        <w:t xml:space="preserve"> </w:t>
      </w:r>
      <w:r>
        <w:rPr>
          <w:rtl/>
        </w:rPr>
        <w:tab/>
      </w:r>
      <w:r>
        <w:rPr>
          <w:rFonts w:hint="cs"/>
          <w:rtl/>
        </w:rPr>
        <w:t>החלטת הממשלה 1051 (נובמבר 2023).</w:t>
      </w:r>
    </w:p>
  </w:footnote>
  <w:footnote w:id="41">
    <w:p w:rsidR="00467BED" w:rsidRPr="002E6C78" w:rsidRDefault="00467BED" w:rsidP="008F3DB7">
      <w:pPr>
        <w:pStyle w:val="af0"/>
      </w:pPr>
      <w:r>
        <w:rPr>
          <w:rStyle w:val="af2"/>
        </w:rPr>
        <w:footnoteRef/>
      </w:r>
      <w:r>
        <w:rPr>
          <w:rtl/>
        </w:rPr>
        <w:t xml:space="preserve"> </w:t>
      </w:r>
      <w:r>
        <w:rPr>
          <w:rtl/>
        </w:rPr>
        <w:tab/>
      </w:r>
      <w:r>
        <w:rPr>
          <w:rFonts w:hint="cs"/>
          <w:rtl/>
        </w:rPr>
        <w:t>על פי מדריך גפ"ן לשנת הלימודים תשפ"ד. עדכון אחרון - מרץ.</w:t>
      </w:r>
    </w:p>
  </w:footnote>
  <w:footnote w:id="42">
    <w:p w:rsidR="00467BED" w:rsidRDefault="00467BED" w:rsidP="008F3DB7">
      <w:pPr>
        <w:pStyle w:val="af0"/>
        <w:rPr>
          <w:rtl/>
        </w:rPr>
      </w:pPr>
      <w:r>
        <w:rPr>
          <w:rStyle w:val="af2"/>
        </w:rPr>
        <w:footnoteRef/>
      </w:r>
      <w:r>
        <w:rPr>
          <w:rtl/>
        </w:rPr>
        <w:t xml:space="preserve"> </w:t>
      </w:r>
      <w:r>
        <w:rPr>
          <w:rtl/>
        </w:rPr>
        <w:tab/>
      </w:r>
      <w:r w:rsidRPr="00930346">
        <w:rPr>
          <w:rFonts w:hint="cs"/>
          <w:rtl/>
        </w:rPr>
        <w:t xml:space="preserve">חוזר </w:t>
      </w:r>
      <w:r>
        <w:rPr>
          <w:rFonts w:hint="cs"/>
          <w:rtl/>
        </w:rPr>
        <w:t xml:space="preserve">מנכ"ל </w:t>
      </w:r>
      <w:r w:rsidRPr="00930346">
        <w:rPr>
          <w:rFonts w:hint="cs"/>
          <w:rtl/>
        </w:rPr>
        <w:t xml:space="preserve">משרד הפנים 4/2016 </w:t>
      </w:r>
      <w:r>
        <w:rPr>
          <w:rFonts w:hint="cs"/>
          <w:rtl/>
        </w:rPr>
        <w:t>ממאי 2016.</w:t>
      </w:r>
    </w:p>
  </w:footnote>
  <w:footnote w:id="43">
    <w:p w:rsidR="00467BED" w:rsidRDefault="00467BED" w:rsidP="008F3DB7">
      <w:pPr>
        <w:pStyle w:val="af0"/>
        <w:rPr>
          <w:rtl/>
        </w:rPr>
      </w:pPr>
      <w:r>
        <w:rPr>
          <w:rStyle w:val="af2"/>
        </w:rPr>
        <w:footnoteRef/>
      </w:r>
      <w:r>
        <w:rPr>
          <w:rtl/>
        </w:rPr>
        <w:t xml:space="preserve"> </w:t>
      </w:r>
      <w:r>
        <w:rPr>
          <w:rtl/>
        </w:rPr>
        <w:tab/>
      </w:r>
      <w:r>
        <w:rPr>
          <w:rFonts w:hint="cs"/>
          <w:rtl/>
        </w:rPr>
        <w:t xml:space="preserve">"נוהל זמני מטעם החשב הכללי והמשנה ליועצת </w:t>
      </w:r>
      <w:r>
        <w:rPr>
          <w:rtl/>
        </w:rPr>
        <w:t xml:space="preserve">המשפטית לממשלה </w:t>
      </w:r>
      <w:r>
        <w:rPr>
          <w:rFonts w:hint="cs"/>
          <w:rtl/>
        </w:rPr>
        <w:t>(</w:t>
      </w:r>
      <w:r>
        <w:rPr>
          <w:rtl/>
        </w:rPr>
        <w:t>משפט ציבורי-מינהלי</w:t>
      </w:r>
      <w:r>
        <w:rPr>
          <w:rFonts w:hint="cs"/>
          <w:rtl/>
        </w:rPr>
        <w:t xml:space="preserve">) </w:t>
      </w:r>
      <w:r>
        <w:rPr>
          <w:rtl/>
        </w:rPr>
        <w:t>לאישור קבלת</w:t>
      </w:r>
      <w:r>
        <w:rPr>
          <w:rFonts w:hint="cs"/>
          <w:rtl/>
        </w:rPr>
        <w:t xml:space="preserve"> </w:t>
      </w:r>
      <w:r>
        <w:rPr>
          <w:rtl/>
        </w:rPr>
        <w:t xml:space="preserve">תרומות למשרדי הממשלה </w:t>
      </w:r>
      <w:r>
        <w:rPr>
          <w:rFonts w:hint="cs"/>
          <w:rtl/>
        </w:rPr>
        <w:t>-</w:t>
      </w:r>
      <w:r>
        <w:rPr>
          <w:rtl/>
        </w:rPr>
        <w:t xml:space="preserve"> שעת חירום מלחמת חרבות ברזל</w:t>
      </w:r>
      <w:r>
        <w:rPr>
          <w:rFonts w:hint="cs"/>
          <w:rtl/>
        </w:rPr>
        <w:t>". פורסם וגם עודכן במהלך אוקטובר 2023.</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467BED" w:rsidRPr="0062451B" w:rsidRDefault="00467BED" w:rsidP="00DA67CB">
    <w:pPr>
      <w:pStyle w:val="aa"/>
      <w:tabs>
        <w:tab w:val="clear" w:pos="8306"/>
      </w:tabs>
      <w:ind w:right="-142"/>
      <w:jc w:val="right"/>
      <w:rPr>
        <w:rFonts w:asciiTheme="minorHAnsi" w:hAnsiTheme="minorHAnsi" w:cstheme="minorHAnsi"/>
        <w:color w:val="002060"/>
        <w:szCs w:val="20"/>
      </w:rPr>
    </w:pPr>
    <w:r>
      <w:rPr>
        <w:rFonts w:asciiTheme="minorHAnsi" w:hAnsiTheme="minorHAnsi" w:cstheme="minorHAnsi"/>
        <w:noProof/>
        <w:color w:val="002060"/>
        <w:szCs w:val="20"/>
        <w:rtl/>
        <w:lang w:val="he-IL"/>
      </w:rPr>
      <mc:AlternateContent>
        <mc:Choice Requires="wpg">
          <w:drawing>
            <wp:anchor distT="0" distB="0" distL="114300" distR="114300" simplePos="0" relativeHeight="251655680" behindDoc="0" locked="0" layoutInCell="1" allowOverlap="1">
              <wp:simplePos x="0" y="0"/>
              <wp:positionH relativeFrom="column">
                <wp:posOffset>-193040</wp:posOffset>
              </wp:positionH>
              <wp:positionV relativeFrom="paragraph">
                <wp:posOffset>-94615</wp:posOffset>
              </wp:positionV>
              <wp:extent cx="6150310" cy="604586"/>
              <wp:effectExtent l="0" t="0" r="3175" b="5080"/>
              <wp:wrapNone/>
              <wp:docPr id="1" name="קבוצה 1"/>
              <wp:cNvGraphicFramePr/>
              <a:graphic xmlns:a="http://schemas.openxmlformats.org/drawingml/2006/main">
                <a:graphicData uri="http://schemas.microsoft.com/office/word/2010/wordprocessingGroup">
                  <wpg:wgp>
                    <wpg:cNvGrpSpPr/>
                    <wpg:grpSpPr>
                      <a:xfrm>
                        <a:off x="0" y="0"/>
                        <a:ext cx="6150310" cy="604586"/>
                        <a:chOff x="31750" y="0"/>
                        <a:chExt cx="6150310" cy="604586"/>
                      </a:xfrm>
                    </wpg:grpSpPr>
                    <wps:wsp>
                      <wps:cNvPr id="4" name="מחבר ישר 4"/>
                      <wps:cNvCnPr/>
                      <wps:spPr>
                        <a:xfrm>
                          <a:off x="100483" y="304800"/>
                          <a:ext cx="6019800" cy="0"/>
                        </a:xfrm>
                        <a:prstGeom prst="line">
                          <a:avLst/>
                        </a:prstGeom>
                      </wps:spPr>
                      <wps:style>
                        <a:lnRef idx="1">
                          <a:schemeClr val="accent1"/>
                        </a:lnRef>
                        <a:fillRef idx="0">
                          <a:schemeClr val="accent1"/>
                        </a:fillRef>
                        <a:effectRef idx="0">
                          <a:schemeClr val="accent1"/>
                        </a:effectRef>
                        <a:fontRef idx="minor">
                          <a:schemeClr val="tx1"/>
                        </a:fontRef>
                      </wps:style>
                      <wps:bodyPr/>
                    </wps:wsp>
                    <wps:wsp>
                      <wps:cNvPr id="217" name="תיבת טקסט 2"/>
                      <wps:cNvSpPr txBox="1">
                        <a:spLocks noChangeArrowheads="1"/>
                      </wps:cNvSpPr>
                      <wps:spPr bwMode="auto">
                        <a:xfrm flipH="1">
                          <a:off x="3017855" y="0"/>
                          <a:ext cx="3164205" cy="285750"/>
                        </a:xfrm>
                        <a:prstGeom prst="rect">
                          <a:avLst/>
                        </a:prstGeom>
                        <a:noFill/>
                        <a:ln w="9525">
                          <a:noFill/>
                          <a:miter lim="800000"/>
                          <a:headEnd/>
                          <a:tailEnd/>
                        </a:ln>
                      </wps:spPr>
                      <wps:txbx>
                        <w:txbxContent>
                          <w:p w:rsidR="00467BED" w:rsidRPr="0062451B" w:rsidRDefault="00467BED">
                            <w:pPr>
                              <w:rPr>
                                <w:rFonts w:ascii="Calibri" w:hAnsi="Calibri" w:cs="Calibri"/>
                                <w:color w:val="002060"/>
                                <w:sz w:val="22"/>
                                <w:szCs w:val="22"/>
                                <w:rtl/>
                              </w:rPr>
                            </w:pPr>
                            <w:r w:rsidRPr="0062451B">
                              <w:rPr>
                                <w:rFonts w:ascii="Calibri" w:hAnsi="Calibri" w:cs="Calibri"/>
                                <w:color w:val="002060"/>
                                <w:sz w:val="22"/>
                                <w:szCs w:val="22"/>
                                <w:rtl/>
                              </w:rPr>
                              <w:t>מבקר המדינה</w:t>
                            </w:r>
                            <w:r>
                              <w:rPr>
                                <w:rFonts w:ascii="Calibri" w:hAnsi="Calibri" w:cs="Calibri" w:hint="cs"/>
                                <w:color w:val="002060"/>
                                <w:sz w:val="22"/>
                                <w:szCs w:val="22"/>
                                <w:rtl/>
                              </w:rPr>
                              <w:t xml:space="preserve"> | דוח מיוחד </w:t>
                            </w:r>
                          </w:p>
                        </w:txbxContent>
                      </wps:txbx>
                      <wps:bodyPr rot="0" vert="horz" wrap="square" lIns="91440" tIns="45720" rIns="91440" bIns="45720" anchor="t" anchorCtr="0"/>
                    </wps:wsp>
                    <wps:wsp>
                      <wps:cNvPr id="6" name="תיבת טקסט 2"/>
                      <wps:cNvSpPr txBox="1">
                        <a:spLocks noChangeArrowheads="1"/>
                      </wps:cNvSpPr>
                      <wps:spPr bwMode="auto">
                        <a:xfrm flipH="1">
                          <a:off x="31750" y="318836"/>
                          <a:ext cx="3164205" cy="285750"/>
                        </a:xfrm>
                        <a:prstGeom prst="rect">
                          <a:avLst/>
                        </a:prstGeom>
                        <a:noFill/>
                        <a:ln w="9525">
                          <a:noFill/>
                          <a:miter lim="800000"/>
                          <a:headEnd/>
                          <a:tailEnd/>
                        </a:ln>
                      </wps:spPr>
                      <wps:txbx>
                        <w:txbxContent>
                          <w:p w:rsidR="00467BED" w:rsidRPr="0062451B" w:rsidRDefault="00467BED" w:rsidP="00276705">
                            <w:pPr>
                              <w:spacing w:line="240" w:lineRule="auto"/>
                              <w:jc w:val="right"/>
                              <w:rPr>
                                <w:rFonts w:ascii="Calibri" w:hAnsi="Calibri" w:cs="Calibri"/>
                                <w:color w:val="002060"/>
                                <w:szCs w:val="20"/>
                                <w:rtl/>
                              </w:rPr>
                            </w:pPr>
                            <w:r>
                              <w:rPr>
                                <w:rFonts w:ascii="Calibri" w:hAnsi="Calibri" w:cs="Calibri" w:hint="cs"/>
                                <w:color w:val="002060"/>
                                <w:szCs w:val="20"/>
                                <w:rtl/>
                              </w:rPr>
                              <w:t>אלול התשפ"ה</w:t>
                            </w:r>
                            <w:r w:rsidRPr="0062451B">
                              <w:rPr>
                                <w:rFonts w:ascii="Calibri" w:hAnsi="Calibri" w:cs="Calibri" w:hint="cs"/>
                                <w:color w:val="002060"/>
                                <w:szCs w:val="20"/>
                                <w:rtl/>
                              </w:rPr>
                              <w:t xml:space="preserve"> </w:t>
                            </w:r>
                            <w:r w:rsidRPr="0062451B">
                              <w:rPr>
                                <w:rFonts w:asciiTheme="minorHAnsi" w:hAnsiTheme="minorHAnsi" w:cstheme="minorHAnsi"/>
                                <w:color w:val="002060"/>
                                <w:spacing w:val="20"/>
                                <w:sz w:val="22"/>
                                <w:szCs w:val="22"/>
                              </w:rPr>
                              <w:t xml:space="preserve"> </w:t>
                            </w:r>
                            <w:r w:rsidRPr="0062451B">
                              <w:rPr>
                                <w:rFonts w:ascii="Wingdings" w:hAnsi="Wingdings" w:cstheme="minorHAnsi"/>
                                <w:color w:val="002060"/>
                                <w:spacing w:val="20"/>
                                <w:sz w:val="22"/>
                                <w:szCs w:val="22"/>
                              </w:rPr>
                              <w:sym w:font="Wingdings" w:char="F0A7"/>
                            </w:r>
                            <w:r>
                              <w:rPr>
                                <w:rFonts w:ascii="Calibri" w:hAnsi="Calibri" w:cs="Calibri" w:hint="cs"/>
                                <w:color w:val="002060"/>
                                <w:szCs w:val="20"/>
                                <w:rtl/>
                              </w:rPr>
                              <w:t>ספטמבר  2025</w:t>
                            </w:r>
                            <w:r w:rsidRPr="0062451B">
                              <w:rPr>
                                <w:rFonts w:ascii="Calibri" w:hAnsi="Calibri" w:cs="Calibri" w:hint="cs"/>
                                <w:color w:val="002060"/>
                                <w:szCs w:val="20"/>
                                <w:rtl/>
                              </w:rPr>
                              <w:t xml:space="preserve"> </w:t>
                            </w:r>
                          </w:p>
                        </w:txbxContent>
                      </wps:txbx>
                      <wps:bodyPr rot="0" vert="horz" wrap="square" lIns="91440" tIns="45720" rIns="91440" bIns="45720" anchor="t" anchorCtr="0"/>
                    </wps:wsp>
                    <wps:wsp>
                      <wps:cNvPr id="7" name="תיבת טקסט 2"/>
                      <wps:cNvSpPr txBox="1">
                        <a:spLocks noChangeArrowheads="1"/>
                      </wps:cNvSpPr>
                      <wps:spPr bwMode="auto">
                        <a:xfrm flipH="1">
                          <a:off x="2632668" y="318198"/>
                          <a:ext cx="3545205" cy="285750"/>
                        </a:xfrm>
                        <a:prstGeom prst="rect">
                          <a:avLst/>
                        </a:prstGeom>
                        <a:noFill/>
                        <a:ln w="9525">
                          <a:noFill/>
                          <a:miter lim="800000"/>
                          <a:headEnd/>
                          <a:tailEnd/>
                        </a:ln>
                      </wps:spPr>
                      <wps:txbx>
                        <w:txbxContent>
                          <w:p w:rsidR="00467BED" w:rsidRPr="001E204F" w:rsidRDefault="00467BED" w:rsidP="00B4321D">
                            <w:pPr>
                              <w:rPr>
                                <w:rFonts w:ascii="Calibri" w:hAnsi="Calibri" w:cs="Calibri"/>
                                <w:color w:val="002060"/>
                                <w:szCs w:val="20"/>
                                <w:rtl/>
                              </w:rPr>
                            </w:pPr>
                            <w:r>
                              <w:rPr>
                                <w:rFonts w:ascii="Calibri" w:hAnsi="Calibri" w:cs="Calibri" w:hint="cs"/>
                                <w:color w:val="002060"/>
                                <w:szCs w:val="20"/>
                                <w:rtl/>
                              </w:rPr>
                              <w:t>שם הדוח שם הדוח</w:t>
                            </w:r>
                          </w:p>
                        </w:txbxContent>
                      </wps:txbx>
                      <wps:bodyPr rot="0" vert="horz" wrap="square" lIns="91440" tIns="45720" rIns="91440" bIns="45720" anchor="t" anchorCtr="0"/>
                    </wps:wsp>
                  </wpg:wgp>
                </a:graphicData>
              </a:graphic>
              <wp14:sizeRelH relativeFrom="margin">
                <wp14:pctWidth>0</wp14:pctWidth>
              </wp14:sizeRelH>
              <wp14:sizeRelV relativeFrom="margin">
                <wp14:pctHeight>0</wp14:pctHeight>
              </wp14:sizeRelV>
            </wp:anchor>
          </w:drawing>
        </mc:Choice>
        <mc:Fallback>
          <w:pict>
            <v:group id="קבוצה 1" o:spid="_x0000_s1026" style="position:absolute;margin-left:-15.2pt;margin-top:-7.45pt;width:484.3pt;height:47.6pt;z-index:251655680;mso-width-relative:margin;mso-height-relative:margin" coordorigin="317" coordsize="61503,60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">
              <v:line id="מחבר ישר 4" o:spid="_x0000_s1027" style="position:absolute;visibility:visible;mso-wrap-style:square" from="1004,3048" to="61202,304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" strokecolor="#4579b8 [3044]"/>
              <v:shapetype id="_x0000_t202" coordsize="21600,21600" o:spt="202" path="m,l,21600r21600,l21600,xe">
                <v:stroke joinstyle="miter"/>
                <v:path gradientshapeok="t" o:connecttype="rect"/>
              </v:shapetype>
              <v:shape id="תיבת טקסט 2" o:spid="_x0000_s1028" type="#_x0000_t202" style="position:absolute;left:30178;width:31642;height:2857;flip:x;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" filled="f" stroked="f">
                <v:textbox>
                  <w:txbxContent>
                    <w:p w:rsidR="00467BED" w:rsidRPr="0062451B" w:rsidRDefault="00467BED">
                      <w:pPr>
                        <w:rPr>
                          <w:rFonts w:ascii="Calibri" w:hAnsi="Calibri" w:cs="Calibri"/>
                          <w:color w:val="002060"/>
                          <w:sz w:val="22"/>
                          <w:szCs w:val="22"/>
                          <w:rtl/>
                        </w:rPr>
                      </w:pPr>
                      <w:r w:rsidRPr="0062451B">
                        <w:rPr>
                          <w:rFonts w:ascii="Calibri" w:hAnsi="Calibri" w:cs="Calibri"/>
                          <w:color w:val="002060"/>
                          <w:sz w:val="22"/>
                          <w:szCs w:val="22"/>
                          <w:rtl/>
                        </w:rPr>
                        <w:t>מבקר המדינה</w:t>
                      </w:r>
                      <w:r>
                        <w:rPr>
                          <w:rFonts w:ascii="Calibri" w:hAnsi="Calibri" w:cs="Calibri" w:hint="cs"/>
                          <w:color w:val="002060"/>
                          <w:sz w:val="22"/>
                          <w:szCs w:val="22"/>
                          <w:rtl/>
                        </w:rPr>
                        <w:t xml:space="preserve"> | דוח מיוחד </w:t>
                      </w:r>
                    </w:p>
                  </w:txbxContent>
                </v:textbox>
              </v:shape>
              <v:shape id="תיבת טקסט 2" o:spid="_x0000_s1029" type="#_x0000_t202" style="position:absolute;left:317;top:3188;width:31642;height:2857;flip:x;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" filled="f" stroked="f">
                <v:textbox>
                  <w:txbxContent>
                    <w:p w:rsidR="00467BED" w:rsidRPr="0062451B" w:rsidRDefault="00467BED" w:rsidP="00276705">
                      <w:pPr>
                        <w:spacing w:line="240" w:lineRule="auto"/>
                        <w:jc w:val="right"/>
                        <w:rPr>
                          <w:rFonts w:ascii="Calibri" w:hAnsi="Calibri" w:cs="Calibri"/>
                          <w:color w:val="002060"/>
                          <w:szCs w:val="20"/>
                          <w:rtl/>
                        </w:rPr>
                      </w:pPr>
                      <w:r>
                        <w:rPr>
                          <w:rFonts w:ascii="Calibri" w:hAnsi="Calibri" w:cs="Calibri" w:hint="cs"/>
                          <w:color w:val="002060"/>
                          <w:szCs w:val="20"/>
                          <w:rtl/>
                        </w:rPr>
                        <w:t>אלול התשפ"ה</w:t>
                      </w:r>
                      <w:r w:rsidRPr="0062451B">
                        <w:rPr>
                          <w:rFonts w:ascii="Calibri" w:hAnsi="Calibri" w:cs="Calibri" w:hint="cs"/>
                          <w:color w:val="002060"/>
                          <w:szCs w:val="20"/>
                          <w:rtl/>
                        </w:rPr>
                        <w:t xml:space="preserve"> </w:t>
                      </w:r>
                      <w:r w:rsidRPr="0062451B">
                        <w:rPr>
                          <w:rFonts w:asciiTheme="minorHAnsi" w:hAnsiTheme="minorHAnsi" w:cstheme="minorHAnsi"/>
                          <w:color w:val="002060"/>
                          <w:spacing w:val="20"/>
                          <w:sz w:val="22"/>
                          <w:szCs w:val="22"/>
                        </w:rPr>
                        <w:t xml:space="preserve"> </w:t>
                      </w:r>
                      <w:r w:rsidRPr="0062451B">
                        <w:rPr>
                          <w:rFonts w:ascii="Wingdings" w:hAnsi="Wingdings" w:cstheme="minorHAnsi"/>
                          <w:color w:val="002060"/>
                          <w:spacing w:val="20"/>
                          <w:sz w:val="22"/>
                          <w:szCs w:val="22"/>
                        </w:rPr>
                        <w:sym w:font="Wingdings" w:char="F0A7"/>
                      </w:r>
                      <w:r>
                        <w:rPr>
                          <w:rFonts w:ascii="Calibri" w:hAnsi="Calibri" w:cs="Calibri" w:hint="cs"/>
                          <w:color w:val="002060"/>
                          <w:szCs w:val="20"/>
                          <w:rtl/>
                        </w:rPr>
                        <w:t>ספטמבר  2025</w:t>
                      </w:r>
                      <w:r w:rsidRPr="0062451B">
                        <w:rPr>
                          <w:rFonts w:ascii="Calibri" w:hAnsi="Calibri" w:cs="Calibri" w:hint="cs"/>
                          <w:color w:val="002060"/>
                          <w:szCs w:val="20"/>
                          <w:rtl/>
                        </w:rPr>
                        <w:t xml:space="preserve"> </w:t>
                      </w:r>
                    </w:p>
                  </w:txbxContent>
                </v:textbox>
              </v:shape>
              <v:shape id="תיבת טקסט 2" o:spid="_x0000_s1030" type="#_x0000_t202" style="position:absolute;left:26326;top:3181;width:35452;height:2858;flip:x;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" filled="f" stroked="f">
                <v:textbox>
                  <w:txbxContent>
                    <w:p w:rsidR="00467BED" w:rsidRPr="001E204F" w:rsidRDefault="00467BED" w:rsidP="00B4321D">
                      <w:pPr>
                        <w:rPr>
                          <w:rFonts w:ascii="Calibri" w:hAnsi="Calibri" w:cs="Calibri"/>
                          <w:color w:val="002060"/>
                          <w:szCs w:val="20"/>
                          <w:rtl/>
                        </w:rPr>
                      </w:pPr>
                      <w:r>
                        <w:rPr>
                          <w:rFonts w:ascii="Calibri" w:hAnsi="Calibri" w:cs="Calibri" w:hint="cs"/>
                          <w:color w:val="002060"/>
                          <w:szCs w:val="20"/>
                          <w:rtl/>
                        </w:rPr>
                        <w:t>שם הדוח שם הדוח</w:t>
                      </w:r>
                    </w:p>
                  </w:txbxContent>
                </v:textbox>
              </v:shape>
            </v:group>
          </w:pict>
        </mc:Fallback>
      </mc:AlternateContent>
    </w:r>
    <w:r w:rsidRPr="0062451B">
      <w:rPr>
        <w:rFonts w:asciiTheme="minorHAnsi" w:hAnsiTheme="minorHAnsi" w:cstheme="minorHAnsi"/>
        <w:color w:val="002060"/>
        <w:szCs w:val="20"/>
        <w:rtl/>
      </w:rPr>
      <w:t xml:space="preserve"> </w:t>
    </w:r>
    <w:r w:rsidRPr="0062451B">
      <w:rPr>
        <w:rFonts w:asciiTheme="minorHAnsi" w:hAnsiTheme="minorHAnsi" w:cstheme="minorHAnsi"/>
        <w:color w:val="002060"/>
        <w:szCs w:val="20"/>
        <w:rtl/>
      </w:rPr>
      <w:fldChar w:fldCharType="begin"/>
    </w:r>
    <w:r w:rsidRPr="0062451B">
      <w:rPr>
        <w:rFonts w:asciiTheme="minorHAnsi" w:hAnsiTheme="minorHAnsi" w:cstheme="minorHAnsi"/>
        <w:color w:val="002060"/>
        <w:szCs w:val="20"/>
        <w:rtl/>
      </w:rPr>
      <w:instrText xml:space="preserve"> </w:instrText>
    </w:r>
    <w:r w:rsidRPr="0062451B">
      <w:rPr>
        <w:rFonts w:asciiTheme="minorHAnsi" w:hAnsiTheme="minorHAnsi" w:cstheme="minorHAnsi"/>
        <w:color w:val="002060"/>
        <w:szCs w:val="20"/>
      </w:rPr>
      <w:instrText>PAGE</w:instrText>
    </w:r>
    <w:r w:rsidRPr="0062451B">
      <w:rPr>
        <w:rFonts w:asciiTheme="minorHAnsi" w:hAnsiTheme="minorHAnsi" w:cstheme="minorHAnsi"/>
        <w:color w:val="002060"/>
        <w:szCs w:val="20"/>
        <w:rtl/>
      </w:rPr>
      <w:instrText xml:space="preserve">  \* </w:instrText>
    </w:r>
    <w:r w:rsidRPr="0062451B">
      <w:rPr>
        <w:rFonts w:asciiTheme="minorHAnsi" w:hAnsiTheme="minorHAnsi" w:cstheme="minorHAnsi"/>
        <w:color w:val="002060"/>
        <w:szCs w:val="20"/>
      </w:rPr>
      <w:instrText>MERGEFORMAT</w:instrText>
    </w:r>
    <w:r w:rsidRPr="0062451B">
      <w:rPr>
        <w:rFonts w:asciiTheme="minorHAnsi" w:hAnsiTheme="minorHAnsi" w:cstheme="minorHAnsi"/>
        <w:color w:val="002060"/>
        <w:szCs w:val="20"/>
        <w:rtl/>
      </w:rPr>
      <w:instrText xml:space="preserve"> </w:instrText>
    </w:r>
    <w:r w:rsidRPr="0062451B">
      <w:rPr>
        <w:rFonts w:asciiTheme="minorHAnsi" w:hAnsiTheme="minorHAnsi" w:cstheme="minorHAnsi"/>
        <w:color w:val="002060"/>
        <w:szCs w:val="20"/>
        <w:rtl/>
      </w:rPr>
      <w:fldChar w:fldCharType="separate"/>
    </w:r>
    <w:r w:rsidRPr="0062451B">
      <w:rPr>
        <w:rFonts w:asciiTheme="minorHAnsi" w:hAnsiTheme="minorHAnsi" w:cstheme="minorHAnsi"/>
        <w:noProof/>
        <w:color w:val="002060"/>
        <w:szCs w:val="20"/>
        <w:rtl/>
      </w:rPr>
      <w:t>2</w:t>
    </w:r>
    <w:r w:rsidRPr="0062451B">
      <w:rPr>
        <w:rFonts w:asciiTheme="minorHAnsi" w:hAnsiTheme="minorHAnsi" w:cstheme="minorHAnsi"/>
        <w:color w:val="002060"/>
        <w:szCs w:val="20"/>
        <w:rtl/>
      </w:rPr>
      <w:fldChar w:fldCharType="end"/>
    </w:r>
    <w:r w:rsidRPr="0062451B">
      <w:rPr>
        <w:rFonts w:asciiTheme="minorHAnsi" w:hAnsiTheme="minorHAnsi" w:cstheme="minorHAnsi"/>
        <w:color w:val="002060"/>
        <w:szCs w:val="20"/>
        <w:rtl/>
      </w:rPr>
      <w:t xml:space="preserve">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467BED" w:rsidRDefault="00467BED" w:rsidP="005E62A6">
    <w:pPr>
      <w:pStyle w:val="aa"/>
      <w:tabs>
        <w:tab w:val="clear" w:pos="8306"/>
      </w:tabs>
    </w:pPr>
    <w:r>
      <w:rPr>
        <w:noProof/>
      </w:rPr>
      <w:drawing>
        <wp:anchor distT="0" distB="0" distL="114300" distR="114300" simplePos="0" relativeHeight="251663872" behindDoc="0" locked="0" layoutInCell="1" allowOverlap="1" wp14:anchorId="6EC3A4AB" wp14:editId="62913705">
          <wp:simplePos x="0" y="0"/>
          <wp:positionH relativeFrom="column">
            <wp:posOffset>2346960</wp:posOffset>
          </wp:positionH>
          <wp:positionV relativeFrom="paragraph">
            <wp:posOffset>978535</wp:posOffset>
          </wp:positionV>
          <wp:extent cx="871220" cy="570865"/>
          <wp:effectExtent l="0" t="0" r="0" b="0"/>
          <wp:wrapNone/>
          <wp:docPr id="55" name="גרפיקה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 name="גרפיקה 55"/>
                  <pic:cNvPicPr>
                    <a:picLocks noChangeAspect="1"/>
                  </pic:cNvPicPr>
                </pic:nvPicPr>
                <pic:blipFill>
                  <a:blip r:embed="rId1">
                    <a:extLst>
                      <a:ext uri="{28A0092B-C50C-407E-A947-70E740481C1C}">
                        <a14:useLocalDpi xmlns:a14="http://schemas.microsoft.com/office/drawing/2010/main" val="0"/>
                      </a:ext>
                      <a:ext uri="{96DAC541-7B7A-43D3-8B79-37D633B846F1}">
                        <asvg:svgBlip xmlns:asvg="http://schemas.microsoft.com/office/drawing/2016/SVG/main" r:embed="rId2"/>
                      </a:ext>
                    </a:extLst>
                  </a:blip>
                  <a:stretch>
                    <a:fillRect/>
                  </a:stretch>
                </pic:blipFill>
                <pic:spPr>
                  <a:xfrm>
                    <a:off x="0" y="0"/>
                    <a:ext cx="871220" cy="570865"/>
                  </a:xfrm>
                  <a:prstGeom prst="rect">
                    <a:avLst/>
                  </a:prstGeom>
                </pic:spPr>
              </pic:pic>
            </a:graphicData>
          </a:graphic>
        </wp:anchor>
      </w:drawing>
    </w:r>
    <w:r>
      <w:rPr>
        <w:noProof/>
      </w:rPr>
      <mc:AlternateContent>
        <mc:Choice Requires="wpg">
          <w:drawing>
            <wp:anchor distT="0" distB="0" distL="114300" distR="114300" simplePos="0" relativeHeight="251653632" behindDoc="0" locked="0" layoutInCell="1" allowOverlap="1">
              <wp:simplePos x="0" y="0"/>
              <wp:positionH relativeFrom="column">
                <wp:posOffset>1946910</wp:posOffset>
              </wp:positionH>
              <wp:positionV relativeFrom="paragraph">
                <wp:posOffset>-462915</wp:posOffset>
              </wp:positionV>
              <wp:extent cx="1695450" cy="3009900"/>
              <wp:effectExtent l="0" t="0" r="19050" b="19050"/>
              <wp:wrapNone/>
              <wp:docPr id="53" name="קבוצה 53"/>
              <wp:cNvGraphicFramePr/>
              <a:graphic xmlns:a="http://schemas.openxmlformats.org/drawingml/2006/main">
                <a:graphicData uri="http://schemas.microsoft.com/office/word/2010/wordprocessingGroup">
                  <wpg:wgp>
                    <wpg:cNvGrpSpPr/>
                    <wpg:grpSpPr>
                      <a:xfrm>
                        <a:off x="0" y="0"/>
                        <a:ext cx="1695450" cy="3009900"/>
                        <a:chOff x="628650" y="0"/>
                        <a:chExt cx="1695450" cy="3009900"/>
                      </a:xfrm>
                    </wpg:grpSpPr>
                    <wps:wsp>
                      <wps:cNvPr id="54" name="מלבן 54"/>
                      <wps:cNvSpPr/>
                      <wps:spPr>
                        <a:xfrm>
                          <a:off x="628650" y="0"/>
                          <a:ext cx="1691005" cy="2463800"/>
                        </a:xfrm>
                        <a:prstGeom prst="rect">
                          <a:avLst/>
                        </a:prstGeom>
                        <a:solidFill>
                          <a:srgbClr val="002060"/>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1" fromWordArt="0" anchor="ctr" anchorCtr="0" forceAA="0" compatLnSpc="1">
                        <a:prstTxWarp prst="textNoShape">
                          <a:avLst/>
                        </a:prstTxWarp>
                      </wps:bodyPr>
                    </wps:wsp>
                    <wps:wsp>
                      <wps:cNvPr id="56" name="מחבר ישר 56"/>
                      <wps:cNvCnPr/>
                      <wps:spPr>
                        <a:xfrm>
                          <a:off x="647700" y="3009900"/>
                          <a:ext cx="1676400" cy="0"/>
                        </a:xfrm>
                        <a:prstGeom prst="line">
                          <a:avLst/>
                        </a:prstGeom>
                        <a:ln w="25400">
                          <a:solidFill>
                            <a:srgbClr val="002060"/>
                          </a:solidFill>
                        </a:ln>
                      </wps:spPr>
                      <wps:style>
                        <a:lnRef idx="1">
                          <a:schemeClr val="accent1"/>
                        </a:lnRef>
                        <a:fillRef idx="0">
                          <a:schemeClr val="accent1"/>
                        </a:fillRef>
                        <a:effectRef idx="0">
                          <a:schemeClr val="accent1"/>
                        </a:effectRef>
                        <a:fontRef idx="minor">
                          <a:schemeClr val="tx1"/>
                        </a:fontRef>
                      </wps:style>
                      <wps:bodyPr/>
                    </wps:wsp>
                  </wpg:wgp>
                </a:graphicData>
              </a:graphic>
            </wp:anchor>
          </w:drawing>
        </mc:Choice>
        <mc:Fallback>
          <w:pict>
            <v:group w14:anchorId="55D5E595" id="קבוצה 53" o:spid="_x0000_s1026" style="position:absolute;left:0;text-align:left;margin-left:153.3pt;margin-top:-36.45pt;width:133.5pt;height:237pt;z-index:251653632" coordorigin="6286" coordsize="16954,3009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">
              <v:rect id="מלבן 54" o:spid="_x0000_s1027" style="position:absolute;left:6286;width:16910;height:2463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" fillcolor="#002060" stroked="f" strokeweight="2pt"/>
              <v:line id="מחבר ישר 56" o:spid="_x0000_s1028" style="position:absolute;visibility:visible;mso-wrap-style:square" from="6477,30099" to="23241,3009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" strokecolor="#002060" strokeweight="2pt"/>
            </v:group>
          </w:pict>
        </mc:Fallback>
      </mc:AlternateContent>
    </w:r>
    <w:r>
      <w:rPr>
        <w:noProof/>
      </w:rPr>
      <mc:AlternateContent>
        <mc:Choice Requires="wps">
          <w:drawing>
            <wp:anchor distT="0" distB="0" distL="114300" distR="114300" simplePos="0" relativeHeight="251657728" behindDoc="0" locked="0" layoutInCell="1" allowOverlap="1">
              <wp:simplePos x="0" y="0"/>
              <wp:positionH relativeFrom="column">
                <wp:posOffset>1304713</wp:posOffset>
              </wp:positionH>
              <wp:positionV relativeFrom="paragraph">
                <wp:posOffset>2090420</wp:posOffset>
              </wp:positionV>
              <wp:extent cx="2959100" cy="455930"/>
              <wp:effectExtent l="0" t="0" r="0" b="1270"/>
              <wp:wrapNone/>
              <wp:docPr id="57" name="תיבת טקסט 57"/>
              <wp:cNvGraphicFramePr/>
              <a:graphic xmlns:a="http://schemas.openxmlformats.org/drawingml/2006/main">
                <a:graphicData uri="http://schemas.microsoft.com/office/word/2010/wordprocessingShape">
                  <wps:wsp>
                    <wps:cNvSpPr txBox="1"/>
                    <wps:spPr>
                      <a:xfrm>
                        <a:off x="0" y="0"/>
                        <a:ext cx="2959100" cy="455930"/>
                      </a:xfrm>
                      <a:prstGeom prst="rect">
                        <a:avLst/>
                      </a:prstGeom>
                      <a:noFill/>
                      <a:ln w="6350">
                        <a:noFill/>
                      </a:ln>
                    </wps:spPr>
                    <wps:txbx>
                      <w:txbxContent>
                        <w:p w:rsidR="00467BED" w:rsidRPr="00CE6B6A" w:rsidRDefault="00467BED" w:rsidP="006A646E">
                          <w:pPr>
                            <w:jc w:val="center"/>
                            <w:rPr>
                              <w:rFonts w:ascii="Calibri" w:hAnsi="Calibri" w:cs="Calibri"/>
                              <w:color w:val="002060"/>
                              <w:spacing w:val="80"/>
                              <w:sz w:val="28"/>
                              <w:szCs w:val="36"/>
                            </w:rPr>
                          </w:pPr>
                          <w:r w:rsidRPr="00CE6B6A">
                            <w:rPr>
                              <w:rFonts w:ascii="Calibri" w:hAnsi="Calibri" w:cs="Calibri"/>
                              <w:color w:val="002060"/>
                              <w:spacing w:val="80"/>
                              <w:sz w:val="28"/>
                              <w:szCs w:val="36"/>
                              <w:rtl/>
                            </w:rPr>
                            <w:t>מבקר המדינה</w:t>
                          </w: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wps:bodyPr>
                  </wps:wsp>
                </a:graphicData>
              </a:graphic>
            </wp:anchor>
          </w:drawing>
        </mc:Choice>
        <mc:Fallback>
          <w:pict>
            <v:shapetype id="_x0000_t202" coordsize="21600,21600" o:spt="202" path="m,l,21600r21600,l21600,xe">
              <v:stroke joinstyle="miter"/>
              <v:path gradientshapeok="t" o:connecttype="rect"/>
            </v:shapetype>
            <v:shape id="תיבת טקסט 57" o:spid="_x0000_s1031" type="#_x0000_t202" style="position:absolute;left:0;text-align:left;margin-left:102.75pt;margin-top:164.6pt;width:233pt;height:35.9pt;z-index:25165772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" filled="f" stroked="f" strokeweight=".5pt">
              <v:textbox>
                <w:txbxContent>
                  <w:p w:rsidR="00467BED" w:rsidRPr="00CE6B6A" w:rsidRDefault="00467BED" w:rsidP="006A646E">
                    <w:pPr>
                      <w:jc w:val="center"/>
                      <w:rPr>
                        <w:rFonts w:ascii="Calibri" w:hAnsi="Calibri" w:cs="Calibri"/>
                        <w:color w:val="002060"/>
                        <w:spacing w:val="80"/>
                        <w:sz w:val="28"/>
                        <w:szCs w:val="36"/>
                      </w:rPr>
                    </w:pPr>
                    <w:r w:rsidRPr="00CE6B6A">
                      <w:rPr>
                        <w:rFonts w:ascii="Calibri" w:hAnsi="Calibri" w:cs="Calibri"/>
                        <w:color w:val="002060"/>
                        <w:spacing w:val="80"/>
                        <w:sz w:val="28"/>
                        <w:szCs w:val="36"/>
                        <w:rtl/>
                      </w:rPr>
                      <w:t>מבקר המדינה</w:t>
                    </w:r>
                  </w:p>
                </w:txbxContent>
              </v:textbox>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467BED" w:rsidRPr="005C3049" w:rsidRDefault="00467BED" w:rsidP="005C3049">
    <w:pPr>
      <w:pStyle w:val="aa"/>
      <w:tabs>
        <w:tab w:val="clear" w:pos="8306"/>
      </w:tabs>
      <w:ind w:right="-142"/>
      <w:jc w:val="right"/>
      <w:rPr>
        <w:rFonts w:asciiTheme="minorHAnsi" w:hAnsiTheme="minorHAnsi" w:cstheme="minorHAnsi"/>
        <w:color w:val="002060"/>
        <w:szCs w:val="20"/>
      </w:rPr>
    </w:pPr>
    <w:r>
      <w:rPr>
        <w:rFonts w:asciiTheme="minorHAnsi" w:hAnsiTheme="minorHAnsi" w:cstheme="minorHAnsi"/>
        <w:noProof/>
        <w:color w:val="002060"/>
        <w:szCs w:val="20"/>
        <w:rtl/>
        <w:lang w:val="he-IL"/>
      </w:rPr>
      <mc:AlternateContent>
        <mc:Choice Requires="wpg">
          <w:drawing>
            <wp:anchor distT="0" distB="0" distL="114300" distR="114300" simplePos="0" relativeHeight="251660800" behindDoc="0" locked="0" layoutInCell="1" allowOverlap="1">
              <wp:simplePos x="0" y="0"/>
              <wp:positionH relativeFrom="column">
                <wp:posOffset>-193040</wp:posOffset>
              </wp:positionH>
              <wp:positionV relativeFrom="paragraph">
                <wp:posOffset>-94615</wp:posOffset>
              </wp:positionV>
              <wp:extent cx="6150310" cy="604586"/>
              <wp:effectExtent l="0" t="0" r="3175" b="5080"/>
              <wp:wrapNone/>
              <wp:docPr id="453847227" name="קבוצה 453847227"/>
              <wp:cNvGraphicFramePr/>
              <a:graphic xmlns:a="http://schemas.openxmlformats.org/drawingml/2006/main">
                <a:graphicData uri="http://schemas.microsoft.com/office/word/2010/wordprocessingGroup">
                  <wpg:wgp>
                    <wpg:cNvGrpSpPr/>
                    <wpg:grpSpPr>
                      <a:xfrm>
                        <a:off x="0" y="0"/>
                        <a:ext cx="6150310" cy="604586"/>
                        <a:chOff x="31750" y="0"/>
                        <a:chExt cx="6150310" cy="604586"/>
                      </a:xfrm>
                    </wpg:grpSpPr>
                    <wps:wsp>
                      <wps:cNvPr id="1834351669" name="מחבר ישר 1834351669"/>
                      <wps:cNvCnPr/>
                      <wps:spPr>
                        <a:xfrm>
                          <a:off x="100483" y="304800"/>
                          <a:ext cx="6019800" cy="0"/>
                        </a:xfrm>
                        <a:prstGeom prst="line">
                          <a:avLst/>
                        </a:prstGeom>
                      </wps:spPr>
                      <wps:style>
                        <a:lnRef idx="1">
                          <a:schemeClr val="accent1"/>
                        </a:lnRef>
                        <a:fillRef idx="0">
                          <a:schemeClr val="accent1"/>
                        </a:fillRef>
                        <a:effectRef idx="0">
                          <a:schemeClr val="accent1"/>
                        </a:effectRef>
                        <a:fontRef idx="minor">
                          <a:schemeClr val="tx1"/>
                        </a:fontRef>
                      </wps:style>
                      <wps:bodyPr/>
                    </wps:wsp>
                    <wps:wsp>
                      <wps:cNvPr id="1611176935" name="תיבת טקסט 2"/>
                      <wps:cNvSpPr txBox="1">
                        <a:spLocks noChangeArrowheads="1"/>
                      </wps:cNvSpPr>
                      <wps:spPr bwMode="auto">
                        <a:xfrm flipH="1">
                          <a:off x="3017855" y="0"/>
                          <a:ext cx="3164205" cy="285750"/>
                        </a:xfrm>
                        <a:prstGeom prst="rect">
                          <a:avLst/>
                        </a:prstGeom>
                        <a:noFill/>
                        <a:ln w="9525">
                          <a:noFill/>
                          <a:miter lim="800000"/>
                          <a:headEnd/>
                          <a:tailEnd/>
                        </a:ln>
                      </wps:spPr>
                      <wps:txbx>
                        <w:txbxContent>
                          <w:p w:rsidR="00467BED" w:rsidRPr="0062451B" w:rsidRDefault="00467BED" w:rsidP="005C3049">
                            <w:pPr>
                              <w:rPr>
                                <w:rFonts w:ascii="Calibri" w:hAnsi="Calibri" w:cs="Calibri"/>
                                <w:color w:val="002060"/>
                                <w:sz w:val="22"/>
                                <w:szCs w:val="22"/>
                                <w:rtl/>
                              </w:rPr>
                            </w:pPr>
                            <w:r w:rsidRPr="0062451B">
                              <w:rPr>
                                <w:rFonts w:ascii="Calibri" w:hAnsi="Calibri" w:cs="Calibri"/>
                                <w:color w:val="002060"/>
                                <w:sz w:val="22"/>
                                <w:szCs w:val="22"/>
                                <w:rtl/>
                              </w:rPr>
                              <w:t>מבקר המדינה</w:t>
                            </w:r>
                            <w:r>
                              <w:rPr>
                                <w:rFonts w:ascii="Calibri" w:hAnsi="Calibri" w:cs="Calibri" w:hint="cs"/>
                                <w:color w:val="002060"/>
                                <w:sz w:val="22"/>
                                <w:szCs w:val="22"/>
                                <w:rtl/>
                              </w:rPr>
                              <w:t xml:space="preserve"> | דוח מיוחד </w:t>
                            </w:r>
                          </w:p>
                        </w:txbxContent>
                      </wps:txbx>
                      <wps:bodyPr rot="0" vert="horz" wrap="square" lIns="91440" tIns="45720" rIns="91440" bIns="45720" anchor="t" anchorCtr="0"/>
                    </wps:wsp>
                    <wps:wsp>
                      <wps:cNvPr id="1940763087" name="תיבת טקסט 2"/>
                      <wps:cNvSpPr txBox="1">
                        <a:spLocks noChangeArrowheads="1"/>
                      </wps:cNvSpPr>
                      <wps:spPr bwMode="auto">
                        <a:xfrm flipH="1">
                          <a:off x="31750" y="318836"/>
                          <a:ext cx="3164205" cy="285750"/>
                        </a:xfrm>
                        <a:prstGeom prst="rect">
                          <a:avLst/>
                        </a:prstGeom>
                        <a:noFill/>
                        <a:ln w="9525">
                          <a:noFill/>
                          <a:miter lim="800000"/>
                          <a:headEnd/>
                          <a:tailEnd/>
                        </a:ln>
                      </wps:spPr>
                      <wps:txbx>
                        <w:txbxContent>
                          <w:p w:rsidR="00467BED" w:rsidRPr="0062451B" w:rsidRDefault="00467BED" w:rsidP="005C3049">
                            <w:pPr>
                              <w:spacing w:line="240" w:lineRule="auto"/>
                              <w:jc w:val="right"/>
                              <w:rPr>
                                <w:rFonts w:ascii="Calibri" w:hAnsi="Calibri" w:cs="Calibri"/>
                                <w:color w:val="002060"/>
                                <w:szCs w:val="20"/>
                                <w:rtl/>
                              </w:rPr>
                            </w:pPr>
                            <w:r>
                              <w:rPr>
                                <w:rFonts w:ascii="Calibri" w:hAnsi="Calibri" w:cs="Calibri" w:hint="cs"/>
                                <w:color w:val="002060"/>
                                <w:szCs w:val="20"/>
                                <w:rtl/>
                              </w:rPr>
                              <w:t>אלול התשפ"ה</w:t>
                            </w:r>
                            <w:r w:rsidRPr="0062451B">
                              <w:rPr>
                                <w:rFonts w:ascii="Calibri" w:hAnsi="Calibri" w:cs="Calibri" w:hint="cs"/>
                                <w:color w:val="002060"/>
                                <w:szCs w:val="20"/>
                                <w:rtl/>
                              </w:rPr>
                              <w:t xml:space="preserve"> </w:t>
                            </w:r>
                            <w:r w:rsidRPr="0062451B">
                              <w:rPr>
                                <w:rFonts w:asciiTheme="minorHAnsi" w:hAnsiTheme="minorHAnsi" w:cstheme="minorHAnsi"/>
                                <w:color w:val="002060"/>
                                <w:spacing w:val="20"/>
                                <w:sz w:val="22"/>
                                <w:szCs w:val="22"/>
                              </w:rPr>
                              <w:t xml:space="preserve"> </w:t>
                            </w:r>
                            <w:r w:rsidRPr="0062451B">
                              <w:rPr>
                                <w:rFonts w:ascii="Wingdings" w:hAnsi="Wingdings" w:cstheme="minorHAnsi"/>
                                <w:color w:val="002060"/>
                                <w:spacing w:val="20"/>
                                <w:sz w:val="22"/>
                                <w:szCs w:val="22"/>
                              </w:rPr>
                              <w:sym w:font="Wingdings" w:char="F0A7"/>
                            </w:r>
                            <w:r>
                              <w:rPr>
                                <w:rFonts w:ascii="Calibri" w:hAnsi="Calibri" w:cs="Calibri" w:hint="cs"/>
                                <w:color w:val="002060"/>
                                <w:szCs w:val="20"/>
                                <w:rtl/>
                              </w:rPr>
                              <w:t>ספטמבר  2025</w:t>
                            </w:r>
                            <w:r w:rsidRPr="0062451B">
                              <w:rPr>
                                <w:rFonts w:ascii="Calibri" w:hAnsi="Calibri" w:cs="Calibri" w:hint="cs"/>
                                <w:color w:val="002060"/>
                                <w:szCs w:val="20"/>
                                <w:rtl/>
                              </w:rPr>
                              <w:t xml:space="preserve"> </w:t>
                            </w:r>
                          </w:p>
                        </w:txbxContent>
                      </wps:txbx>
                      <wps:bodyPr rot="0" vert="horz" wrap="square" lIns="91440" tIns="45720" rIns="91440" bIns="45720" anchor="t" anchorCtr="0"/>
                    </wps:wsp>
                    <wps:wsp>
                      <wps:cNvPr id="1052732476" name="תיבת טקסט 2"/>
                      <wps:cNvSpPr txBox="1">
                        <a:spLocks noChangeArrowheads="1"/>
                      </wps:cNvSpPr>
                      <wps:spPr bwMode="auto">
                        <a:xfrm flipH="1">
                          <a:off x="2632668" y="318198"/>
                          <a:ext cx="3545205" cy="285750"/>
                        </a:xfrm>
                        <a:prstGeom prst="rect">
                          <a:avLst/>
                        </a:prstGeom>
                        <a:noFill/>
                        <a:ln w="9525">
                          <a:noFill/>
                          <a:miter lim="800000"/>
                          <a:headEnd/>
                          <a:tailEnd/>
                        </a:ln>
                      </wps:spPr>
                      <wps:txbx>
                        <w:txbxContent>
                          <w:p w:rsidR="00467BED" w:rsidRPr="001E204F" w:rsidRDefault="00467BED" w:rsidP="005C3049">
                            <w:pPr>
                              <w:rPr>
                                <w:rFonts w:ascii="Calibri" w:hAnsi="Calibri" w:cs="Calibri"/>
                                <w:color w:val="002060"/>
                                <w:szCs w:val="20"/>
                                <w:rtl/>
                              </w:rPr>
                            </w:pPr>
                          </w:p>
                        </w:txbxContent>
                      </wps:txbx>
                      <wps:bodyPr rot="0" vert="horz" wrap="square" lIns="91440" tIns="45720" rIns="91440" bIns="45720" anchor="t" anchorCtr="0"/>
                    </wps:wsp>
                  </wpg:wgp>
                </a:graphicData>
              </a:graphic>
              <wp14:sizeRelH relativeFrom="margin">
                <wp14:pctWidth>0</wp14:pctWidth>
              </wp14:sizeRelH>
              <wp14:sizeRelV relativeFrom="margin">
                <wp14:pctHeight>0</wp14:pctHeight>
              </wp14:sizeRelV>
            </wp:anchor>
          </w:drawing>
        </mc:Choice>
        <mc:Fallback>
          <w:pict>
            <v:group id="קבוצה 453847227" o:spid="_x0000_s1036" style="position:absolute;margin-left:-15.2pt;margin-top:-7.45pt;width:484.3pt;height:47.6pt;z-index:251660800;mso-width-relative:margin;mso-height-relative:margin" coordorigin="317" coordsize="61503,60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">
              <v:line id="מחבר ישר 1834351669" o:spid="_x0000_s1037" style="position:absolute;visibility:visible;mso-wrap-style:square" from="1004,3048" to="61202,304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" strokecolor="#4579b8 [3044]"/>
              <v:shapetype id="_x0000_t202" coordsize="21600,21600" o:spt="202" path="m,l,21600r21600,l21600,xe">
                <v:stroke joinstyle="miter"/>
                <v:path gradientshapeok="t" o:connecttype="rect"/>
              </v:shapetype>
              <v:shape id="תיבת טקסט 2" o:spid="_x0000_s1038" type="#_x0000_t202" style="position:absolute;left:30178;width:31642;height:2857;flip:x;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" filled="f" stroked="f">
                <v:textbox>
                  <w:txbxContent>
                    <w:p w:rsidR="00467BED" w:rsidRPr="0062451B" w:rsidRDefault="00467BED" w:rsidP="005C3049">
                      <w:pPr>
                        <w:rPr>
                          <w:rFonts w:ascii="Calibri" w:hAnsi="Calibri" w:cs="Calibri"/>
                          <w:color w:val="002060"/>
                          <w:sz w:val="22"/>
                          <w:szCs w:val="22"/>
                          <w:rtl/>
                        </w:rPr>
                      </w:pPr>
                      <w:r w:rsidRPr="0062451B">
                        <w:rPr>
                          <w:rFonts w:ascii="Calibri" w:hAnsi="Calibri" w:cs="Calibri"/>
                          <w:color w:val="002060"/>
                          <w:sz w:val="22"/>
                          <w:szCs w:val="22"/>
                          <w:rtl/>
                        </w:rPr>
                        <w:t>מבקר המדינה</w:t>
                      </w:r>
                      <w:r>
                        <w:rPr>
                          <w:rFonts w:ascii="Calibri" w:hAnsi="Calibri" w:cs="Calibri" w:hint="cs"/>
                          <w:color w:val="002060"/>
                          <w:sz w:val="22"/>
                          <w:szCs w:val="22"/>
                          <w:rtl/>
                        </w:rPr>
                        <w:t xml:space="preserve"> | דוח מיוחד </w:t>
                      </w:r>
                    </w:p>
                  </w:txbxContent>
                </v:textbox>
              </v:shape>
              <v:shape id="תיבת טקסט 2" o:spid="_x0000_s1039" type="#_x0000_t202" style="position:absolute;left:317;top:3188;width:31642;height:2857;flip:x;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" filled="f" stroked="f">
                <v:textbox>
                  <w:txbxContent>
                    <w:p w:rsidR="00467BED" w:rsidRPr="0062451B" w:rsidRDefault="00467BED" w:rsidP="005C3049">
                      <w:pPr>
                        <w:spacing w:line="240" w:lineRule="auto"/>
                        <w:jc w:val="right"/>
                        <w:rPr>
                          <w:rFonts w:ascii="Calibri" w:hAnsi="Calibri" w:cs="Calibri"/>
                          <w:color w:val="002060"/>
                          <w:szCs w:val="20"/>
                          <w:rtl/>
                        </w:rPr>
                      </w:pPr>
                      <w:r>
                        <w:rPr>
                          <w:rFonts w:ascii="Calibri" w:hAnsi="Calibri" w:cs="Calibri" w:hint="cs"/>
                          <w:color w:val="002060"/>
                          <w:szCs w:val="20"/>
                          <w:rtl/>
                        </w:rPr>
                        <w:t>אלול התשפ"ה</w:t>
                      </w:r>
                      <w:r w:rsidRPr="0062451B">
                        <w:rPr>
                          <w:rFonts w:ascii="Calibri" w:hAnsi="Calibri" w:cs="Calibri" w:hint="cs"/>
                          <w:color w:val="002060"/>
                          <w:szCs w:val="20"/>
                          <w:rtl/>
                        </w:rPr>
                        <w:t xml:space="preserve"> </w:t>
                      </w:r>
                      <w:r w:rsidRPr="0062451B">
                        <w:rPr>
                          <w:rFonts w:asciiTheme="minorHAnsi" w:hAnsiTheme="minorHAnsi" w:cstheme="minorHAnsi"/>
                          <w:color w:val="002060"/>
                          <w:spacing w:val="20"/>
                          <w:sz w:val="22"/>
                          <w:szCs w:val="22"/>
                        </w:rPr>
                        <w:t xml:space="preserve"> </w:t>
                      </w:r>
                      <w:r w:rsidRPr="0062451B">
                        <w:rPr>
                          <w:rFonts w:ascii="Wingdings" w:hAnsi="Wingdings" w:cstheme="minorHAnsi"/>
                          <w:color w:val="002060"/>
                          <w:spacing w:val="20"/>
                          <w:sz w:val="22"/>
                          <w:szCs w:val="22"/>
                        </w:rPr>
                        <w:sym w:font="Wingdings" w:char="F0A7"/>
                      </w:r>
                      <w:r>
                        <w:rPr>
                          <w:rFonts w:ascii="Calibri" w:hAnsi="Calibri" w:cs="Calibri" w:hint="cs"/>
                          <w:color w:val="002060"/>
                          <w:szCs w:val="20"/>
                          <w:rtl/>
                        </w:rPr>
                        <w:t>ספטמבר  2025</w:t>
                      </w:r>
                      <w:r w:rsidRPr="0062451B">
                        <w:rPr>
                          <w:rFonts w:ascii="Calibri" w:hAnsi="Calibri" w:cs="Calibri" w:hint="cs"/>
                          <w:color w:val="002060"/>
                          <w:szCs w:val="20"/>
                          <w:rtl/>
                        </w:rPr>
                        <w:t xml:space="preserve"> </w:t>
                      </w:r>
                    </w:p>
                  </w:txbxContent>
                </v:textbox>
              </v:shape>
              <v:shape id="תיבת טקסט 2" o:spid="_x0000_s1040" type="#_x0000_t202" style="position:absolute;left:26326;top:3181;width:35452;height:2858;flip:x;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" filled="f" stroked="f">
                <v:textbox>
                  <w:txbxContent>
                    <w:p w:rsidR="00467BED" w:rsidRPr="001E204F" w:rsidRDefault="00467BED" w:rsidP="005C3049">
                      <w:pPr>
                        <w:rPr>
                          <w:rFonts w:ascii="Calibri" w:hAnsi="Calibri" w:cs="Calibri"/>
                          <w:color w:val="002060"/>
                          <w:szCs w:val="20"/>
                          <w:rtl/>
                        </w:rPr>
                      </w:pPr>
                    </w:p>
                  </w:txbxContent>
                </v:textbox>
              </v:shape>
            </v:group>
          </w:pict>
        </mc:Fallback>
      </mc:AlternateContent>
    </w:r>
    <w:r w:rsidRPr="0062451B">
      <w:rPr>
        <w:rFonts w:asciiTheme="minorHAnsi" w:hAnsiTheme="minorHAnsi" w:cstheme="minorHAnsi"/>
        <w:color w:val="002060"/>
        <w:szCs w:val="20"/>
        <w:rtl/>
      </w:rPr>
      <w:t xml:space="preserve"> </w:t>
    </w:r>
    <w:r w:rsidRPr="0062451B">
      <w:rPr>
        <w:rFonts w:asciiTheme="minorHAnsi" w:hAnsiTheme="minorHAnsi" w:cstheme="minorHAnsi"/>
        <w:color w:val="002060"/>
        <w:szCs w:val="20"/>
        <w:rtl/>
      </w:rPr>
      <w:fldChar w:fldCharType="begin"/>
    </w:r>
    <w:r w:rsidRPr="0062451B">
      <w:rPr>
        <w:rFonts w:asciiTheme="minorHAnsi" w:hAnsiTheme="minorHAnsi" w:cstheme="minorHAnsi"/>
        <w:color w:val="002060"/>
        <w:szCs w:val="20"/>
        <w:rtl/>
      </w:rPr>
      <w:instrText xml:space="preserve"> </w:instrText>
    </w:r>
    <w:r w:rsidRPr="0062451B">
      <w:rPr>
        <w:rFonts w:asciiTheme="minorHAnsi" w:hAnsiTheme="minorHAnsi" w:cstheme="minorHAnsi"/>
        <w:color w:val="002060"/>
        <w:szCs w:val="20"/>
      </w:rPr>
      <w:instrText>PAGE</w:instrText>
    </w:r>
    <w:r w:rsidRPr="0062451B">
      <w:rPr>
        <w:rFonts w:asciiTheme="minorHAnsi" w:hAnsiTheme="minorHAnsi" w:cstheme="minorHAnsi"/>
        <w:color w:val="002060"/>
        <w:szCs w:val="20"/>
        <w:rtl/>
      </w:rPr>
      <w:instrText xml:space="preserve">  \* </w:instrText>
    </w:r>
    <w:r w:rsidRPr="0062451B">
      <w:rPr>
        <w:rFonts w:asciiTheme="minorHAnsi" w:hAnsiTheme="minorHAnsi" w:cstheme="minorHAnsi"/>
        <w:color w:val="002060"/>
        <w:szCs w:val="20"/>
      </w:rPr>
      <w:instrText>MERGEFORMAT</w:instrText>
    </w:r>
    <w:r w:rsidRPr="0062451B">
      <w:rPr>
        <w:rFonts w:asciiTheme="minorHAnsi" w:hAnsiTheme="minorHAnsi" w:cstheme="minorHAnsi"/>
        <w:color w:val="002060"/>
        <w:szCs w:val="20"/>
        <w:rtl/>
      </w:rPr>
      <w:instrText xml:space="preserve"> </w:instrText>
    </w:r>
    <w:r w:rsidRPr="0062451B">
      <w:rPr>
        <w:rFonts w:asciiTheme="minorHAnsi" w:hAnsiTheme="minorHAnsi" w:cstheme="minorHAnsi"/>
        <w:color w:val="002060"/>
        <w:szCs w:val="20"/>
        <w:rtl/>
      </w:rPr>
      <w:fldChar w:fldCharType="separate"/>
    </w:r>
    <w:r>
      <w:rPr>
        <w:rFonts w:asciiTheme="minorHAnsi" w:hAnsiTheme="minorHAnsi" w:cstheme="minorHAnsi"/>
        <w:color w:val="002060"/>
        <w:szCs w:val="20"/>
        <w:rtl/>
      </w:rPr>
      <w:t>2</w:t>
    </w:r>
    <w:r w:rsidRPr="0062451B">
      <w:rPr>
        <w:rFonts w:asciiTheme="minorHAnsi" w:hAnsiTheme="minorHAnsi" w:cstheme="minorHAnsi"/>
        <w:color w:val="002060"/>
        <w:szCs w:val="20"/>
        <w:rtl/>
      </w:rPr>
      <w:fldChar w:fldCharType="end"/>
    </w:r>
    <w:r w:rsidRPr="0062451B">
      <w:rPr>
        <w:rFonts w:asciiTheme="minorHAnsi" w:hAnsiTheme="minorHAnsi" w:cstheme="minorHAnsi"/>
        <w:color w:val="002060"/>
        <w:szCs w:val="20"/>
        <w:rtl/>
      </w:rPr>
      <w:t xml:space="preserve"> </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467BED" w:rsidRPr="0062451B" w:rsidRDefault="00467BED" w:rsidP="00DA67CB">
    <w:pPr>
      <w:pStyle w:val="aa"/>
      <w:tabs>
        <w:tab w:val="clear" w:pos="8306"/>
      </w:tabs>
      <w:ind w:right="-142"/>
      <w:jc w:val="right"/>
      <w:rPr>
        <w:rFonts w:asciiTheme="minorHAnsi" w:hAnsiTheme="minorHAnsi" w:cstheme="minorHAnsi"/>
        <w:color w:val="002060"/>
        <w:szCs w:val="20"/>
      </w:rPr>
    </w:pPr>
    <w:r>
      <w:rPr>
        <w:rFonts w:asciiTheme="minorHAnsi" w:hAnsiTheme="minorHAnsi" w:cstheme="minorHAnsi"/>
        <w:noProof/>
        <w:color w:val="002060"/>
        <w:szCs w:val="20"/>
        <w:rtl/>
        <w:lang w:val="he-IL"/>
      </w:rPr>
      <mc:AlternateContent>
        <mc:Choice Requires="wpg">
          <w:drawing>
            <wp:anchor distT="0" distB="0" distL="114300" distR="114300" simplePos="0" relativeHeight="251658752" behindDoc="0" locked="0" layoutInCell="1" allowOverlap="1">
              <wp:simplePos x="0" y="0"/>
              <wp:positionH relativeFrom="column">
                <wp:posOffset>-196215</wp:posOffset>
              </wp:positionH>
              <wp:positionV relativeFrom="paragraph">
                <wp:posOffset>-88265</wp:posOffset>
              </wp:positionV>
              <wp:extent cx="6150310" cy="800100"/>
              <wp:effectExtent l="0" t="0" r="3175" b="0"/>
              <wp:wrapNone/>
              <wp:docPr id="37" name="קבוצה 37"/>
              <wp:cNvGraphicFramePr/>
              <a:graphic xmlns:a="http://schemas.openxmlformats.org/drawingml/2006/main">
                <a:graphicData uri="http://schemas.microsoft.com/office/word/2010/wordprocessingGroup">
                  <wpg:wgp>
                    <wpg:cNvGrpSpPr/>
                    <wpg:grpSpPr>
                      <a:xfrm>
                        <a:off x="0" y="0"/>
                        <a:ext cx="6150310" cy="800100"/>
                        <a:chOff x="31750" y="0"/>
                        <a:chExt cx="6150310" cy="800100"/>
                      </a:xfrm>
                    </wpg:grpSpPr>
                    <wps:wsp>
                      <wps:cNvPr id="38" name="מחבר ישר 38"/>
                      <wps:cNvCnPr/>
                      <wps:spPr>
                        <a:xfrm>
                          <a:off x="100483" y="304800"/>
                          <a:ext cx="6019800" cy="0"/>
                        </a:xfrm>
                        <a:prstGeom prst="line">
                          <a:avLst/>
                        </a:prstGeom>
                      </wps:spPr>
                      <wps:style>
                        <a:lnRef idx="1">
                          <a:schemeClr val="accent1"/>
                        </a:lnRef>
                        <a:fillRef idx="0">
                          <a:schemeClr val="accent1"/>
                        </a:fillRef>
                        <a:effectRef idx="0">
                          <a:schemeClr val="accent1"/>
                        </a:effectRef>
                        <a:fontRef idx="minor">
                          <a:schemeClr val="tx1"/>
                        </a:fontRef>
                      </wps:style>
                      <wps:bodyPr/>
                    </wps:wsp>
                    <wps:wsp>
                      <wps:cNvPr id="39" name="תיבת טקסט 2"/>
                      <wps:cNvSpPr txBox="1">
                        <a:spLocks noChangeArrowheads="1"/>
                      </wps:cNvSpPr>
                      <wps:spPr bwMode="auto">
                        <a:xfrm flipH="1">
                          <a:off x="3017855" y="0"/>
                          <a:ext cx="3164205" cy="285750"/>
                        </a:xfrm>
                        <a:prstGeom prst="rect">
                          <a:avLst/>
                        </a:prstGeom>
                        <a:noFill/>
                        <a:ln w="9525">
                          <a:noFill/>
                          <a:miter lim="800000"/>
                          <a:headEnd/>
                          <a:tailEnd/>
                        </a:ln>
                      </wps:spPr>
                      <wps:txbx>
                        <w:txbxContent>
                          <w:p w:rsidR="00467BED" w:rsidRPr="0062451B" w:rsidRDefault="00467BED">
                            <w:pPr>
                              <w:rPr>
                                <w:rFonts w:ascii="Calibri" w:hAnsi="Calibri" w:cs="Calibri"/>
                                <w:color w:val="002060"/>
                                <w:sz w:val="22"/>
                                <w:szCs w:val="22"/>
                                <w:rtl/>
                              </w:rPr>
                            </w:pPr>
                            <w:r w:rsidRPr="0062451B">
                              <w:rPr>
                                <w:rFonts w:ascii="Calibri" w:hAnsi="Calibri" w:cs="Calibri"/>
                                <w:color w:val="002060"/>
                                <w:sz w:val="22"/>
                                <w:szCs w:val="22"/>
                                <w:rtl/>
                              </w:rPr>
                              <w:t>מבקר המדינה</w:t>
                            </w:r>
                            <w:r>
                              <w:rPr>
                                <w:rFonts w:ascii="Calibri" w:hAnsi="Calibri" w:cs="Calibri" w:hint="cs"/>
                                <w:color w:val="002060"/>
                                <w:sz w:val="22"/>
                                <w:szCs w:val="22"/>
                                <w:rtl/>
                              </w:rPr>
                              <w:t xml:space="preserve"> | דוח מיוחד - פינוי אוכלוסייה וקליטתה</w:t>
                            </w:r>
                          </w:p>
                        </w:txbxContent>
                      </wps:txbx>
                      <wps:bodyPr rot="0" vert="horz" wrap="square" lIns="91440" tIns="45720" rIns="91440" bIns="45720" anchor="t" anchorCtr="0"/>
                    </wps:wsp>
                    <wps:wsp>
                      <wps:cNvPr id="40" name="תיבת טקסט 2"/>
                      <wps:cNvSpPr txBox="1">
                        <a:spLocks noChangeArrowheads="1"/>
                      </wps:cNvSpPr>
                      <wps:spPr bwMode="auto">
                        <a:xfrm flipH="1">
                          <a:off x="31750" y="318836"/>
                          <a:ext cx="3164205" cy="285750"/>
                        </a:xfrm>
                        <a:prstGeom prst="rect">
                          <a:avLst/>
                        </a:prstGeom>
                        <a:noFill/>
                        <a:ln w="9525">
                          <a:noFill/>
                          <a:miter lim="800000"/>
                          <a:headEnd/>
                          <a:tailEnd/>
                        </a:ln>
                      </wps:spPr>
                      <wps:txbx>
                        <w:txbxContent>
                          <w:p w:rsidR="00467BED" w:rsidRPr="0062451B" w:rsidRDefault="00467BED" w:rsidP="00276705">
                            <w:pPr>
                              <w:spacing w:line="240" w:lineRule="auto"/>
                              <w:jc w:val="right"/>
                              <w:rPr>
                                <w:rFonts w:ascii="Calibri" w:hAnsi="Calibri" w:cs="Calibri"/>
                                <w:color w:val="002060"/>
                                <w:szCs w:val="20"/>
                                <w:rtl/>
                              </w:rPr>
                            </w:pPr>
                            <w:r>
                              <w:rPr>
                                <w:rFonts w:ascii="Calibri" w:hAnsi="Calibri" w:cs="Calibri" w:hint="cs"/>
                                <w:color w:val="002060"/>
                                <w:szCs w:val="20"/>
                                <w:rtl/>
                              </w:rPr>
                              <w:t>אדר התשפ"ו</w:t>
                            </w:r>
                            <w:r w:rsidRPr="0062451B">
                              <w:rPr>
                                <w:rFonts w:ascii="Calibri" w:hAnsi="Calibri" w:cs="Calibri" w:hint="cs"/>
                                <w:color w:val="002060"/>
                                <w:szCs w:val="20"/>
                                <w:rtl/>
                              </w:rPr>
                              <w:t xml:space="preserve"> </w:t>
                            </w:r>
                            <w:r w:rsidRPr="00AA0A95">
                              <w:rPr>
                                <w:rFonts w:asciiTheme="minorHAnsi" w:hAnsiTheme="minorHAnsi" w:cstheme="minorHAnsi"/>
                                <w:color w:val="002060"/>
                                <w:spacing w:val="20"/>
                                <w:sz w:val="16"/>
                                <w:szCs w:val="16"/>
                              </w:rPr>
                              <w:t xml:space="preserve"> </w:t>
                            </w:r>
                            <w:r w:rsidRPr="0062451B">
                              <w:rPr>
                                <w:rFonts w:ascii="Wingdings" w:hAnsi="Wingdings" w:cstheme="minorHAnsi"/>
                                <w:color w:val="002060"/>
                                <w:spacing w:val="20"/>
                                <w:sz w:val="22"/>
                                <w:szCs w:val="22"/>
                              </w:rPr>
                              <w:sym w:font="Wingdings" w:char="F0A7"/>
                            </w:r>
                            <w:r>
                              <w:rPr>
                                <w:rFonts w:ascii="Calibri" w:hAnsi="Calibri" w:cs="Calibri" w:hint="cs"/>
                                <w:color w:val="002060"/>
                                <w:szCs w:val="20"/>
                                <w:rtl/>
                              </w:rPr>
                              <w:t>פברואר 2026</w:t>
                            </w:r>
                            <w:r w:rsidRPr="0062451B">
                              <w:rPr>
                                <w:rFonts w:ascii="Calibri" w:hAnsi="Calibri" w:cs="Calibri" w:hint="cs"/>
                                <w:color w:val="002060"/>
                                <w:szCs w:val="20"/>
                                <w:rtl/>
                              </w:rPr>
                              <w:t xml:space="preserve"> </w:t>
                            </w:r>
                          </w:p>
                        </w:txbxContent>
                      </wps:txbx>
                      <wps:bodyPr rot="0" vert="horz" wrap="square" lIns="91440" tIns="45720" rIns="91440" bIns="45720" anchor="t" anchorCtr="0"/>
                    </wps:wsp>
                    <wps:wsp>
                      <wps:cNvPr id="41" name="תיבת טקסט 2"/>
                      <wps:cNvSpPr txBox="1">
                        <a:spLocks noChangeArrowheads="1"/>
                      </wps:cNvSpPr>
                      <wps:spPr bwMode="auto">
                        <a:xfrm flipH="1">
                          <a:off x="2098975" y="318128"/>
                          <a:ext cx="4078449" cy="481972"/>
                        </a:xfrm>
                        <a:prstGeom prst="rect">
                          <a:avLst/>
                        </a:prstGeom>
                        <a:noFill/>
                        <a:ln w="9525">
                          <a:noFill/>
                          <a:miter lim="800000"/>
                          <a:headEnd/>
                          <a:tailEnd/>
                        </a:ln>
                      </wps:spPr>
                      <wps:txbx>
                        <w:txbxContent>
                          <w:p w:rsidR="00467BED" w:rsidRPr="004E74F5" w:rsidRDefault="00467BED" w:rsidP="004E74F5">
                            <w:pPr>
                              <w:spacing w:line="240" w:lineRule="auto"/>
                              <w:rPr>
                                <w:rFonts w:ascii="Calibri" w:hAnsi="Calibri" w:cs="Calibri"/>
                                <w:color w:val="002060"/>
                                <w:szCs w:val="20"/>
                                <w:rtl/>
                              </w:rPr>
                            </w:pPr>
                            <w:r w:rsidRPr="004E74F5">
                              <w:rPr>
                                <w:rFonts w:ascii="Calibri" w:hAnsi="Calibri" w:cs="Calibri"/>
                                <w:color w:val="002060"/>
                                <w:szCs w:val="20"/>
                                <w:rtl/>
                              </w:rPr>
                              <w:t xml:space="preserve">פינוי אוכלוסייה וקליטתה ברשויות המקומיות </w:t>
                            </w:r>
                          </w:p>
                          <w:p w:rsidR="00467BED" w:rsidRPr="004E74F5" w:rsidRDefault="00467BED" w:rsidP="004E74F5">
                            <w:pPr>
                              <w:spacing w:line="240" w:lineRule="auto"/>
                              <w:rPr>
                                <w:rFonts w:ascii="Calibri" w:hAnsi="Calibri" w:cs="Calibri"/>
                                <w:color w:val="002060"/>
                                <w:sz w:val="19"/>
                                <w:szCs w:val="19"/>
                                <w:rtl/>
                              </w:rPr>
                            </w:pPr>
                            <w:r w:rsidRPr="004E74F5">
                              <w:rPr>
                                <w:rFonts w:ascii="Calibri" w:hAnsi="Calibri" w:cs="Calibri"/>
                                <w:color w:val="002060"/>
                                <w:sz w:val="19"/>
                                <w:szCs w:val="19"/>
                                <w:rtl/>
                              </w:rPr>
                              <w:t>הסיוע הכלכלי לרשויות מקומיות מפונות וקולטות בחודשים הראשונים של המלחמה</w:t>
                            </w:r>
                          </w:p>
                        </w:txbxContent>
                      </wps:txbx>
                      <wps:bodyPr rot="0" vert="horz" wrap="square" lIns="91440" tIns="45720" rIns="91440" bIns="45720" anchor="t" anchorCtr="0"/>
                    </wps:wsp>
                  </wpg:wgp>
                </a:graphicData>
              </a:graphic>
              <wp14:sizeRelH relativeFrom="margin">
                <wp14:pctWidth>0</wp14:pctWidth>
              </wp14:sizeRelH>
              <wp14:sizeRelV relativeFrom="margin">
                <wp14:pctHeight>0</wp14:pctHeight>
              </wp14:sizeRelV>
            </wp:anchor>
          </w:drawing>
        </mc:Choice>
        <mc:Fallback>
          <w:pict>
            <v:group id="קבוצה 37" o:spid="_x0000_s1041" style="position:absolute;margin-left:-15.45pt;margin-top:-6.95pt;width:484.3pt;height:63pt;z-index:251658752;mso-width-relative:margin;mso-height-relative:margin" coordorigin="317" coordsize="61503,8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">
              <v:line id="מחבר ישר 38" o:spid="_x0000_s1042" style="position:absolute;visibility:visible;mso-wrap-style:square" from="1004,3048" to="61202,304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" strokecolor="#4579b8 [3044]"/>
              <v:shapetype id="_x0000_t202" coordsize="21600,21600" o:spt="202" path="m,l,21600r21600,l21600,xe">
                <v:stroke joinstyle="miter"/>
                <v:path gradientshapeok="t" o:connecttype="rect"/>
              </v:shapetype>
              <v:shape id="תיבת טקסט 2" o:spid="_x0000_s1043" type="#_x0000_t202" style="position:absolute;left:30178;width:31642;height:2857;flip:x;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" filled="f" stroked="f">
                <v:textbox>
                  <w:txbxContent>
                    <w:p w:rsidR="00467BED" w:rsidRPr="0062451B" w:rsidRDefault="00467BED">
                      <w:pPr>
                        <w:rPr>
                          <w:rFonts w:ascii="Calibri" w:hAnsi="Calibri" w:cs="Calibri"/>
                          <w:color w:val="002060"/>
                          <w:sz w:val="22"/>
                          <w:szCs w:val="22"/>
                          <w:rtl/>
                        </w:rPr>
                      </w:pPr>
                      <w:r w:rsidRPr="0062451B">
                        <w:rPr>
                          <w:rFonts w:ascii="Calibri" w:hAnsi="Calibri" w:cs="Calibri"/>
                          <w:color w:val="002060"/>
                          <w:sz w:val="22"/>
                          <w:szCs w:val="22"/>
                          <w:rtl/>
                        </w:rPr>
                        <w:t>מבקר המדינה</w:t>
                      </w:r>
                      <w:r>
                        <w:rPr>
                          <w:rFonts w:ascii="Calibri" w:hAnsi="Calibri" w:cs="Calibri" w:hint="cs"/>
                          <w:color w:val="002060"/>
                          <w:sz w:val="22"/>
                          <w:szCs w:val="22"/>
                          <w:rtl/>
                        </w:rPr>
                        <w:t xml:space="preserve"> | דוח מיוחד - פינוי אוכלוסייה וקליטתה</w:t>
                      </w:r>
                    </w:p>
                  </w:txbxContent>
                </v:textbox>
              </v:shape>
              <v:shape id="תיבת טקסט 2" o:spid="_x0000_s1044" type="#_x0000_t202" style="position:absolute;left:317;top:3188;width:31642;height:2857;flip:x;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" filled="f" stroked="f">
                <v:textbox>
                  <w:txbxContent>
                    <w:p w:rsidR="00467BED" w:rsidRPr="0062451B" w:rsidRDefault="00467BED" w:rsidP="00276705">
                      <w:pPr>
                        <w:spacing w:line="240" w:lineRule="auto"/>
                        <w:jc w:val="right"/>
                        <w:rPr>
                          <w:rFonts w:ascii="Calibri" w:hAnsi="Calibri" w:cs="Calibri"/>
                          <w:color w:val="002060"/>
                          <w:szCs w:val="20"/>
                          <w:rtl/>
                        </w:rPr>
                      </w:pPr>
                      <w:r>
                        <w:rPr>
                          <w:rFonts w:ascii="Calibri" w:hAnsi="Calibri" w:cs="Calibri" w:hint="cs"/>
                          <w:color w:val="002060"/>
                          <w:szCs w:val="20"/>
                          <w:rtl/>
                        </w:rPr>
                        <w:t>אדר התשפ"ו</w:t>
                      </w:r>
                      <w:r w:rsidRPr="0062451B">
                        <w:rPr>
                          <w:rFonts w:ascii="Calibri" w:hAnsi="Calibri" w:cs="Calibri" w:hint="cs"/>
                          <w:color w:val="002060"/>
                          <w:szCs w:val="20"/>
                          <w:rtl/>
                        </w:rPr>
                        <w:t xml:space="preserve"> </w:t>
                      </w:r>
                      <w:r w:rsidRPr="00AA0A95">
                        <w:rPr>
                          <w:rFonts w:asciiTheme="minorHAnsi" w:hAnsiTheme="minorHAnsi" w:cstheme="minorHAnsi"/>
                          <w:color w:val="002060"/>
                          <w:spacing w:val="20"/>
                          <w:sz w:val="16"/>
                          <w:szCs w:val="16"/>
                        </w:rPr>
                        <w:t xml:space="preserve"> </w:t>
                      </w:r>
                      <w:r w:rsidRPr="0062451B">
                        <w:rPr>
                          <w:rFonts w:ascii="Wingdings" w:hAnsi="Wingdings" w:cstheme="minorHAnsi"/>
                          <w:color w:val="002060"/>
                          <w:spacing w:val="20"/>
                          <w:sz w:val="22"/>
                          <w:szCs w:val="22"/>
                        </w:rPr>
                        <w:sym w:font="Wingdings" w:char="F0A7"/>
                      </w:r>
                      <w:r>
                        <w:rPr>
                          <w:rFonts w:ascii="Calibri" w:hAnsi="Calibri" w:cs="Calibri" w:hint="cs"/>
                          <w:color w:val="002060"/>
                          <w:szCs w:val="20"/>
                          <w:rtl/>
                        </w:rPr>
                        <w:t>פברואר 2026</w:t>
                      </w:r>
                      <w:r w:rsidRPr="0062451B">
                        <w:rPr>
                          <w:rFonts w:ascii="Calibri" w:hAnsi="Calibri" w:cs="Calibri" w:hint="cs"/>
                          <w:color w:val="002060"/>
                          <w:szCs w:val="20"/>
                          <w:rtl/>
                        </w:rPr>
                        <w:t xml:space="preserve"> </w:t>
                      </w:r>
                    </w:p>
                  </w:txbxContent>
                </v:textbox>
              </v:shape>
              <v:shape id="תיבת טקסט 2" o:spid="_x0000_s1045" type="#_x0000_t202" style="position:absolute;left:20989;top:3181;width:40785;height:4820;flip:x;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" filled="f" stroked="f">
                <v:textbox>
                  <w:txbxContent>
                    <w:p w:rsidR="00467BED" w:rsidRPr="004E74F5" w:rsidRDefault="00467BED" w:rsidP="004E74F5">
                      <w:pPr>
                        <w:spacing w:line="240" w:lineRule="auto"/>
                        <w:rPr>
                          <w:rFonts w:ascii="Calibri" w:hAnsi="Calibri" w:cs="Calibri"/>
                          <w:color w:val="002060"/>
                          <w:szCs w:val="20"/>
                          <w:rtl/>
                        </w:rPr>
                      </w:pPr>
                      <w:r w:rsidRPr="004E74F5">
                        <w:rPr>
                          <w:rFonts w:ascii="Calibri" w:hAnsi="Calibri" w:cs="Calibri"/>
                          <w:color w:val="002060"/>
                          <w:szCs w:val="20"/>
                          <w:rtl/>
                        </w:rPr>
                        <w:t xml:space="preserve">פינוי אוכלוסייה וקליטתה ברשויות המקומיות </w:t>
                      </w:r>
                    </w:p>
                    <w:p w:rsidR="00467BED" w:rsidRPr="004E74F5" w:rsidRDefault="00467BED" w:rsidP="004E74F5">
                      <w:pPr>
                        <w:spacing w:line="240" w:lineRule="auto"/>
                        <w:rPr>
                          <w:rFonts w:ascii="Calibri" w:hAnsi="Calibri" w:cs="Calibri"/>
                          <w:color w:val="002060"/>
                          <w:sz w:val="19"/>
                          <w:szCs w:val="19"/>
                          <w:rtl/>
                        </w:rPr>
                      </w:pPr>
                      <w:r w:rsidRPr="004E74F5">
                        <w:rPr>
                          <w:rFonts w:ascii="Calibri" w:hAnsi="Calibri" w:cs="Calibri"/>
                          <w:color w:val="002060"/>
                          <w:sz w:val="19"/>
                          <w:szCs w:val="19"/>
                          <w:rtl/>
                        </w:rPr>
                        <w:t>הסיוע הכלכלי לרשויות מקומיות מפונות וקולטות בחודשים הראשונים של המלחמה</w:t>
                      </w:r>
                    </w:p>
                  </w:txbxContent>
                </v:textbox>
              </v:shape>
            </v:group>
          </w:pict>
        </mc:Fallback>
      </mc:AlternateContent>
    </w:r>
    <w:r w:rsidRPr="0062451B">
      <w:rPr>
        <w:rFonts w:asciiTheme="minorHAnsi" w:hAnsiTheme="minorHAnsi" w:cstheme="minorHAnsi"/>
        <w:color w:val="002060"/>
        <w:szCs w:val="20"/>
        <w:rtl/>
      </w:rPr>
      <w:t xml:space="preserve"> </w:t>
    </w:r>
    <w:r w:rsidRPr="0062451B">
      <w:rPr>
        <w:rFonts w:asciiTheme="minorHAnsi" w:hAnsiTheme="minorHAnsi" w:cstheme="minorHAnsi"/>
        <w:color w:val="002060"/>
        <w:szCs w:val="20"/>
        <w:rtl/>
      </w:rPr>
      <w:fldChar w:fldCharType="begin"/>
    </w:r>
    <w:r w:rsidRPr="0062451B">
      <w:rPr>
        <w:rFonts w:asciiTheme="minorHAnsi" w:hAnsiTheme="minorHAnsi" w:cstheme="minorHAnsi"/>
        <w:color w:val="002060"/>
        <w:szCs w:val="20"/>
        <w:rtl/>
      </w:rPr>
      <w:instrText xml:space="preserve"> </w:instrText>
    </w:r>
    <w:r w:rsidRPr="0062451B">
      <w:rPr>
        <w:rFonts w:asciiTheme="minorHAnsi" w:hAnsiTheme="minorHAnsi" w:cstheme="minorHAnsi"/>
        <w:color w:val="002060"/>
        <w:szCs w:val="20"/>
      </w:rPr>
      <w:instrText>PAGE</w:instrText>
    </w:r>
    <w:r w:rsidRPr="0062451B">
      <w:rPr>
        <w:rFonts w:asciiTheme="minorHAnsi" w:hAnsiTheme="minorHAnsi" w:cstheme="minorHAnsi"/>
        <w:color w:val="002060"/>
        <w:szCs w:val="20"/>
        <w:rtl/>
      </w:rPr>
      <w:instrText xml:space="preserve">  \* </w:instrText>
    </w:r>
    <w:r w:rsidRPr="0062451B">
      <w:rPr>
        <w:rFonts w:asciiTheme="minorHAnsi" w:hAnsiTheme="minorHAnsi" w:cstheme="minorHAnsi"/>
        <w:color w:val="002060"/>
        <w:szCs w:val="20"/>
      </w:rPr>
      <w:instrText>MERGEFORMAT</w:instrText>
    </w:r>
    <w:r w:rsidRPr="0062451B">
      <w:rPr>
        <w:rFonts w:asciiTheme="minorHAnsi" w:hAnsiTheme="minorHAnsi" w:cstheme="minorHAnsi"/>
        <w:color w:val="002060"/>
        <w:szCs w:val="20"/>
        <w:rtl/>
      </w:rPr>
      <w:instrText xml:space="preserve"> </w:instrText>
    </w:r>
    <w:r w:rsidRPr="0062451B">
      <w:rPr>
        <w:rFonts w:asciiTheme="minorHAnsi" w:hAnsiTheme="minorHAnsi" w:cstheme="minorHAnsi"/>
        <w:color w:val="002060"/>
        <w:szCs w:val="20"/>
        <w:rtl/>
      </w:rPr>
      <w:fldChar w:fldCharType="separate"/>
    </w:r>
    <w:r w:rsidRPr="0062451B">
      <w:rPr>
        <w:rFonts w:asciiTheme="minorHAnsi" w:hAnsiTheme="minorHAnsi" w:cstheme="minorHAnsi"/>
        <w:noProof/>
        <w:color w:val="002060"/>
        <w:szCs w:val="20"/>
        <w:rtl/>
      </w:rPr>
      <w:t>2</w:t>
    </w:r>
    <w:r w:rsidRPr="0062451B">
      <w:rPr>
        <w:rFonts w:asciiTheme="minorHAnsi" w:hAnsiTheme="minorHAnsi" w:cstheme="minorHAnsi"/>
        <w:color w:val="002060"/>
        <w:szCs w:val="20"/>
        <w:rtl/>
      </w:rPr>
      <w:fldChar w:fldCharType="end"/>
    </w:r>
    <w:r w:rsidRPr="0062451B">
      <w:rPr>
        <w:rFonts w:asciiTheme="minorHAnsi" w:hAnsiTheme="minorHAnsi" w:cstheme="minorHAnsi"/>
        <w:color w:val="002060"/>
        <w:szCs w:val="20"/>
        <w:rtl/>
      </w:rPr>
      <w:t xml:space="preserve"> </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467BED" w:rsidRPr="00FB414E" w:rsidRDefault="00467BED" w:rsidP="00FB414E">
    <w:pPr>
      <w:pStyle w:val="aa"/>
      <w:tabs>
        <w:tab w:val="clear" w:pos="8306"/>
      </w:tabs>
      <w:ind w:right="-142"/>
      <w:jc w:val="right"/>
      <w:rPr>
        <w:rFonts w:asciiTheme="minorHAnsi" w:hAnsiTheme="minorHAnsi" w:cstheme="minorHAnsi"/>
        <w:color w:val="002060"/>
        <w:szCs w:val="20"/>
      </w:rPr>
    </w:pPr>
    <w:r>
      <w:rPr>
        <w:rFonts w:asciiTheme="minorHAnsi" w:hAnsiTheme="minorHAnsi" w:cstheme="minorHAnsi"/>
        <w:noProof/>
        <w:color w:val="002060"/>
        <w:szCs w:val="20"/>
        <w:rtl/>
        <w:lang w:val="he-IL"/>
      </w:rPr>
      <mc:AlternateContent>
        <mc:Choice Requires="wpg">
          <w:drawing>
            <wp:anchor distT="0" distB="0" distL="114300" distR="114300" simplePos="0" relativeHeight="251659776" behindDoc="0" locked="0" layoutInCell="1" allowOverlap="1">
              <wp:simplePos x="0" y="0"/>
              <wp:positionH relativeFrom="column">
                <wp:posOffset>-196215</wp:posOffset>
              </wp:positionH>
              <wp:positionV relativeFrom="paragraph">
                <wp:posOffset>-97790</wp:posOffset>
              </wp:positionV>
              <wp:extent cx="6150310" cy="800100"/>
              <wp:effectExtent l="0" t="0" r="3175" b="0"/>
              <wp:wrapNone/>
              <wp:docPr id="2084162802" name="קבוצה 2084162802"/>
              <wp:cNvGraphicFramePr/>
              <a:graphic xmlns:a="http://schemas.openxmlformats.org/drawingml/2006/main">
                <a:graphicData uri="http://schemas.microsoft.com/office/word/2010/wordprocessingGroup">
                  <wpg:wgp>
                    <wpg:cNvGrpSpPr/>
                    <wpg:grpSpPr>
                      <a:xfrm>
                        <a:off x="0" y="0"/>
                        <a:ext cx="6150310" cy="800100"/>
                        <a:chOff x="31750" y="0"/>
                        <a:chExt cx="6150310" cy="800100"/>
                      </a:xfrm>
                    </wpg:grpSpPr>
                    <wps:wsp>
                      <wps:cNvPr id="310852764" name="מחבר ישר 310852764"/>
                      <wps:cNvCnPr/>
                      <wps:spPr>
                        <a:xfrm>
                          <a:off x="100483" y="304800"/>
                          <a:ext cx="6019800" cy="0"/>
                        </a:xfrm>
                        <a:prstGeom prst="line">
                          <a:avLst/>
                        </a:prstGeom>
                      </wps:spPr>
                      <wps:style>
                        <a:lnRef idx="1">
                          <a:schemeClr val="accent1"/>
                        </a:lnRef>
                        <a:fillRef idx="0">
                          <a:schemeClr val="accent1"/>
                        </a:fillRef>
                        <a:effectRef idx="0">
                          <a:schemeClr val="accent1"/>
                        </a:effectRef>
                        <a:fontRef idx="minor">
                          <a:schemeClr val="tx1"/>
                        </a:fontRef>
                      </wps:style>
                      <wps:bodyPr/>
                    </wps:wsp>
                    <wps:wsp>
                      <wps:cNvPr id="596523369" name="תיבת טקסט 2"/>
                      <wps:cNvSpPr txBox="1">
                        <a:spLocks noChangeArrowheads="1"/>
                      </wps:cNvSpPr>
                      <wps:spPr bwMode="auto">
                        <a:xfrm flipH="1">
                          <a:off x="3017855" y="0"/>
                          <a:ext cx="3164205" cy="285750"/>
                        </a:xfrm>
                        <a:prstGeom prst="rect">
                          <a:avLst/>
                        </a:prstGeom>
                        <a:noFill/>
                        <a:ln w="9525">
                          <a:noFill/>
                          <a:miter lim="800000"/>
                          <a:headEnd/>
                          <a:tailEnd/>
                        </a:ln>
                      </wps:spPr>
                      <wps:txbx>
                        <w:txbxContent>
                          <w:p w:rsidR="00467BED" w:rsidRPr="0062451B" w:rsidRDefault="00467BED" w:rsidP="00FB414E">
                            <w:pPr>
                              <w:rPr>
                                <w:rFonts w:ascii="Calibri" w:hAnsi="Calibri" w:cs="Calibri"/>
                                <w:color w:val="002060"/>
                                <w:sz w:val="22"/>
                                <w:szCs w:val="22"/>
                                <w:rtl/>
                              </w:rPr>
                            </w:pPr>
                            <w:r w:rsidRPr="0062451B">
                              <w:rPr>
                                <w:rFonts w:ascii="Calibri" w:hAnsi="Calibri" w:cs="Calibri"/>
                                <w:color w:val="002060"/>
                                <w:sz w:val="22"/>
                                <w:szCs w:val="22"/>
                                <w:rtl/>
                              </w:rPr>
                              <w:t>מבקר המדינה</w:t>
                            </w:r>
                            <w:r>
                              <w:rPr>
                                <w:rFonts w:ascii="Calibri" w:hAnsi="Calibri" w:cs="Calibri" w:hint="cs"/>
                                <w:color w:val="002060"/>
                                <w:sz w:val="22"/>
                                <w:szCs w:val="22"/>
                                <w:rtl/>
                              </w:rPr>
                              <w:t xml:space="preserve"> | דוח מיוחד - פינוי אוכלוסייה וקליטתה</w:t>
                            </w:r>
                          </w:p>
                        </w:txbxContent>
                      </wps:txbx>
                      <wps:bodyPr rot="0" vert="horz" wrap="square" lIns="91440" tIns="45720" rIns="91440" bIns="45720" anchor="t" anchorCtr="0"/>
                    </wps:wsp>
                    <wps:wsp>
                      <wps:cNvPr id="376496201" name="תיבת טקסט 2"/>
                      <wps:cNvSpPr txBox="1">
                        <a:spLocks noChangeArrowheads="1"/>
                      </wps:cNvSpPr>
                      <wps:spPr bwMode="auto">
                        <a:xfrm flipH="1">
                          <a:off x="31750" y="318836"/>
                          <a:ext cx="3164205" cy="285750"/>
                        </a:xfrm>
                        <a:prstGeom prst="rect">
                          <a:avLst/>
                        </a:prstGeom>
                        <a:noFill/>
                        <a:ln w="9525">
                          <a:noFill/>
                          <a:miter lim="800000"/>
                          <a:headEnd/>
                          <a:tailEnd/>
                        </a:ln>
                      </wps:spPr>
                      <wps:txbx>
                        <w:txbxContent>
                          <w:p w:rsidR="00467BED" w:rsidRPr="0062451B" w:rsidRDefault="00467BED" w:rsidP="00FB414E">
                            <w:pPr>
                              <w:spacing w:line="240" w:lineRule="auto"/>
                              <w:jc w:val="right"/>
                              <w:rPr>
                                <w:rFonts w:ascii="Calibri" w:hAnsi="Calibri" w:cs="Calibri"/>
                                <w:color w:val="002060"/>
                                <w:szCs w:val="20"/>
                                <w:rtl/>
                              </w:rPr>
                            </w:pPr>
                            <w:r>
                              <w:rPr>
                                <w:rFonts w:ascii="Calibri" w:hAnsi="Calibri" w:cs="Calibri" w:hint="cs"/>
                                <w:color w:val="002060"/>
                                <w:szCs w:val="20"/>
                                <w:rtl/>
                              </w:rPr>
                              <w:t>אדר התשפ"ו</w:t>
                            </w:r>
                            <w:r w:rsidRPr="0062451B">
                              <w:rPr>
                                <w:rFonts w:ascii="Calibri" w:hAnsi="Calibri" w:cs="Calibri" w:hint="cs"/>
                                <w:color w:val="002060"/>
                                <w:szCs w:val="20"/>
                                <w:rtl/>
                              </w:rPr>
                              <w:t xml:space="preserve"> </w:t>
                            </w:r>
                            <w:r w:rsidRPr="0062451B">
                              <w:rPr>
                                <w:rFonts w:asciiTheme="minorHAnsi" w:hAnsiTheme="minorHAnsi" w:cstheme="minorHAnsi"/>
                                <w:color w:val="002060"/>
                                <w:spacing w:val="20"/>
                                <w:sz w:val="22"/>
                                <w:szCs w:val="22"/>
                              </w:rPr>
                              <w:t xml:space="preserve"> </w:t>
                            </w:r>
                            <w:r w:rsidRPr="0062451B">
                              <w:rPr>
                                <w:rFonts w:ascii="Wingdings" w:hAnsi="Wingdings" w:cstheme="minorHAnsi"/>
                                <w:color w:val="002060"/>
                                <w:spacing w:val="20"/>
                                <w:sz w:val="22"/>
                                <w:szCs w:val="22"/>
                              </w:rPr>
                              <w:sym w:font="Wingdings" w:char="F0A7"/>
                            </w:r>
                            <w:r>
                              <w:rPr>
                                <w:rFonts w:ascii="Calibri" w:hAnsi="Calibri" w:cs="Calibri" w:hint="cs"/>
                                <w:color w:val="002060"/>
                                <w:szCs w:val="20"/>
                                <w:rtl/>
                              </w:rPr>
                              <w:t>פברואר 2026</w:t>
                            </w:r>
                            <w:r w:rsidRPr="0062451B">
                              <w:rPr>
                                <w:rFonts w:ascii="Calibri" w:hAnsi="Calibri" w:cs="Calibri" w:hint="cs"/>
                                <w:color w:val="002060"/>
                                <w:szCs w:val="20"/>
                                <w:rtl/>
                              </w:rPr>
                              <w:t xml:space="preserve"> </w:t>
                            </w:r>
                          </w:p>
                        </w:txbxContent>
                      </wps:txbx>
                      <wps:bodyPr rot="0" vert="horz" wrap="square" lIns="91440" tIns="45720" rIns="91440" bIns="45720" anchor="t" anchorCtr="0"/>
                    </wps:wsp>
                    <wps:wsp>
                      <wps:cNvPr id="1243057793" name="תיבת טקסט 2"/>
                      <wps:cNvSpPr txBox="1">
                        <a:spLocks noChangeArrowheads="1"/>
                      </wps:cNvSpPr>
                      <wps:spPr bwMode="auto">
                        <a:xfrm flipH="1">
                          <a:off x="2632526" y="318163"/>
                          <a:ext cx="3545205" cy="481937"/>
                        </a:xfrm>
                        <a:prstGeom prst="rect">
                          <a:avLst/>
                        </a:prstGeom>
                        <a:noFill/>
                        <a:ln w="9525">
                          <a:noFill/>
                          <a:miter lim="800000"/>
                          <a:headEnd/>
                          <a:tailEnd/>
                        </a:ln>
                      </wps:spPr>
                      <wps:txbx>
                        <w:txbxContent>
                          <w:p w:rsidR="00467BED" w:rsidRPr="004E74F5" w:rsidRDefault="00467BED" w:rsidP="004E74F5">
                            <w:pPr>
                              <w:rPr>
                                <w:rFonts w:ascii="Calibri" w:hAnsi="Calibri" w:cs="Calibri"/>
                                <w:color w:val="002060"/>
                                <w:szCs w:val="20"/>
                                <w:rtl/>
                              </w:rPr>
                            </w:pPr>
                            <w:r w:rsidRPr="004E74F5">
                              <w:rPr>
                                <w:rFonts w:ascii="Calibri" w:hAnsi="Calibri" w:cs="Calibri"/>
                                <w:color w:val="002060"/>
                                <w:szCs w:val="20"/>
                                <w:rtl/>
                              </w:rPr>
                              <w:t xml:space="preserve">פינוי אוכלוסייה וקליטתה ברשויות המקומיות </w:t>
                            </w:r>
                          </w:p>
                        </w:txbxContent>
                      </wps:txbx>
                      <wps:bodyPr rot="0" vert="horz" wrap="square" lIns="91440" tIns="45720" rIns="91440" bIns="45720" anchor="t" anchorCtr="0"/>
                    </wps:wsp>
                  </wpg:wgp>
                </a:graphicData>
              </a:graphic>
              <wp14:sizeRelH relativeFrom="margin">
                <wp14:pctWidth>0</wp14:pctWidth>
              </wp14:sizeRelH>
              <wp14:sizeRelV relativeFrom="margin">
                <wp14:pctHeight>0</wp14:pctHeight>
              </wp14:sizeRelV>
            </wp:anchor>
          </w:drawing>
        </mc:Choice>
        <mc:Fallback>
          <w:pict>
            <v:group id="קבוצה 2084162802" o:spid="_x0000_s1046" style="position:absolute;margin-left:-15.45pt;margin-top:-7.7pt;width:484.3pt;height:63pt;z-index:251659776;mso-width-relative:margin;mso-height-relative:margin" coordorigin="317" coordsize="61503,8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">
              <v:line id="מחבר ישר 310852764" o:spid="_x0000_s1047" style="position:absolute;visibility:visible;mso-wrap-style:square" from="1004,3048" to="61202,304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" strokecolor="#4579b8 [3044]"/>
              <v:shapetype id="_x0000_t202" coordsize="21600,21600" o:spt="202" path="m,l,21600r21600,l21600,xe">
                <v:stroke joinstyle="miter"/>
                <v:path gradientshapeok="t" o:connecttype="rect"/>
              </v:shapetype>
              <v:shape id="תיבת טקסט 2" o:spid="_x0000_s1048" type="#_x0000_t202" style="position:absolute;left:30178;width:31642;height:2857;flip:x;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" filled="f" stroked="f">
                <v:textbox>
                  <w:txbxContent>
                    <w:p w:rsidR="00467BED" w:rsidRPr="0062451B" w:rsidRDefault="00467BED" w:rsidP="00FB414E">
                      <w:pPr>
                        <w:rPr>
                          <w:rFonts w:ascii="Calibri" w:hAnsi="Calibri" w:cs="Calibri"/>
                          <w:color w:val="002060"/>
                          <w:sz w:val="22"/>
                          <w:szCs w:val="22"/>
                          <w:rtl/>
                        </w:rPr>
                      </w:pPr>
                      <w:r w:rsidRPr="0062451B">
                        <w:rPr>
                          <w:rFonts w:ascii="Calibri" w:hAnsi="Calibri" w:cs="Calibri"/>
                          <w:color w:val="002060"/>
                          <w:sz w:val="22"/>
                          <w:szCs w:val="22"/>
                          <w:rtl/>
                        </w:rPr>
                        <w:t>מבקר המדינה</w:t>
                      </w:r>
                      <w:r>
                        <w:rPr>
                          <w:rFonts w:ascii="Calibri" w:hAnsi="Calibri" w:cs="Calibri" w:hint="cs"/>
                          <w:color w:val="002060"/>
                          <w:sz w:val="22"/>
                          <w:szCs w:val="22"/>
                          <w:rtl/>
                        </w:rPr>
                        <w:t xml:space="preserve"> | דוח מיוחד - פינוי אוכלוסייה וקליטתה</w:t>
                      </w:r>
                    </w:p>
                  </w:txbxContent>
                </v:textbox>
              </v:shape>
              <v:shape id="תיבת טקסט 2" o:spid="_x0000_s1049" type="#_x0000_t202" style="position:absolute;left:317;top:3188;width:31642;height:2857;flip:x;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" filled="f" stroked="f">
                <v:textbox>
                  <w:txbxContent>
                    <w:p w:rsidR="00467BED" w:rsidRPr="0062451B" w:rsidRDefault="00467BED" w:rsidP="00FB414E">
                      <w:pPr>
                        <w:spacing w:line="240" w:lineRule="auto"/>
                        <w:jc w:val="right"/>
                        <w:rPr>
                          <w:rFonts w:ascii="Calibri" w:hAnsi="Calibri" w:cs="Calibri"/>
                          <w:color w:val="002060"/>
                          <w:szCs w:val="20"/>
                          <w:rtl/>
                        </w:rPr>
                      </w:pPr>
                      <w:r>
                        <w:rPr>
                          <w:rFonts w:ascii="Calibri" w:hAnsi="Calibri" w:cs="Calibri" w:hint="cs"/>
                          <w:color w:val="002060"/>
                          <w:szCs w:val="20"/>
                          <w:rtl/>
                        </w:rPr>
                        <w:t>אדר התשפ"ו</w:t>
                      </w:r>
                      <w:r w:rsidRPr="0062451B">
                        <w:rPr>
                          <w:rFonts w:ascii="Calibri" w:hAnsi="Calibri" w:cs="Calibri" w:hint="cs"/>
                          <w:color w:val="002060"/>
                          <w:szCs w:val="20"/>
                          <w:rtl/>
                        </w:rPr>
                        <w:t xml:space="preserve"> </w:t>
                      </w:r>
                      <w:r w:rsidRPr="0062451B">
                        <w:rPr>
                          <w:rFonts w:asciiTheme="minorHAnsi" w:hAnsiTheme="minorHAnsi" w:cstheme="minorHAnsi"/>
                          <w:color w:val="002060"/>
                          <w:spacing w:val="20"/>
                          <w:sz w:val="22"/>
                          <w:szCs w:val="22"/>
                        </w:rPr>
                        <w:t xml:space="preserve"> </w:t>
                      </w:r>
                      <w:r w:rsidRPr="0062451B">
                        <w:rPr>
                          <w:rFonts w:ascii="Wingdings" w:hAnsi="Wingdings" w:cstheme="minorHAnsi"/>
                          <w:color w:val="002060"/>
                          <w:spacing w:val="20"/>
                          <w:sz w:val="22"/>
                          <w:szCs w:val="22"/>
                        </w:rPr>
                        <w:sym w:font="Wingdings" w:char="F0A7"/>
                      </w:r>
                      <w:r>
                        <w:rPr>
                          <w:rFonts w:ascii="Calibri" w:hAnsi="Calibri" w:cs="Calibri" w:hint="cs"/>
                          <w:color w:val="002060"/>
                          <w:szCs w:val="20"/>
                          <w:rtl/>
                        </w:rPr>
                        <w:t>פברואר 2026</w:t>
                      </w:r>
                      <w:r w:rsidRPr="0062451B">
                        <w:rPr>
                          <w:rFonts w:ascii="Calibri" w:hAnsi="Calibri" w:cs="Calibri" w:hint="cs"/>
                          <w:color w:val="002060"/>
                          <w:szCs w:val="20"/>
                          <w:rtl/>
                        </w:rPr>
                        <w:t xml:space="preserve"> </w:t>
                      </w:r>
                    </w:p>
                  </w:txbxContent>
                </v:textbox>
              </v:shape>
              <v:shape id="תיבת טקסט 2" o:spid="_x0000_s1050" type="#_x0000_t202" style="position:absolute;left:26325;top:3181;width:35452;height:4820;flip:x;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" filled="f" stroked="f">
                <v:textbox>
                  <w:txbxContent>
                    <w:p w:rsidR="00467BED" w:rsidRPr="004E74F5" w:rsidRDefault="00467BED" w:rsidP="004E74F5">
                      <w:pPr>
                        <w:rPr>
                          <w:rFonts w:ascii="Calibri" w:hAnsi="Calibri" w:cs="Calibri"/>
                          <w:color w:val="002060"/>
                          <w:szCs w:val="20"/>
                          <w:rtl/>
                        </w:rPr>
                      </w:pPr>
                      <w:r w:rsidRPr="004E74F5">
                        <w:rPr>
                          <w:rFonts w:ascii="Calibri" w:hAnsi="Calibri" w:cs="Calibri"/>
                          <w:color w:val="002060"/>
                          <w:szCs w:val="20"/>
                          <w:rtl/>
                        </w:rPr>
                        <w:t xml:space="preserve">פינוי אוכלוסייה וקליטתה ברשויות המקומיות </w:t>
                      </w:r>
                    </w:p>
                  </w:txbxContent>
                </v:textbox>
              </v:shape>
            </v:group>
          </w:pict>
        </mc:Fallback>
      </mc:AlternateContent>
    </w:r>
    <w:r w:rsidRPr="0062451B">
      <w:rPr>
        <w:rFonts w:asciiTheme="minorHAnsi" w:hAnsiTheme="minorHAnsi" w:cstheme="minorHAnsi"/>
        <w:color w:val="002060"/>
        <w:szCs w:val="20"/>
        <w:rtl/>
      </w:rPr>
      <w:t xml:space="preserve"> </w:t>
    </w:r>
    <w:r w:rsidRPr="0062451B">
      <w:rPr>
        <w:rFonts w:asciiTheme="minorHAnsi" w:hAnsiTheme="minorHAnsi" w:cstheme="minorHAnsi"/>
        <w:color w:val="002060"/>
        <w:szCs w:val="20"/>
        <w:rtl/>
      </w:rPr>
      <w:fldChar w:fldCharType="begin"/>
    </w:r>
    <w:r w:rsidRPr="0062451B">
      <w:rPr>
        <w:rFonts w:asciiTheme="minorHAnsi" w:hAnsiTheme="minorHAnsi" w:cstheme="minorHAnsi"/>
        <w:color w:val="002060"/>
        <w:szCs w:val="20"/>
        <w:rtl/>
      </w:rPr>
      <w:instrText xml:space="preserve"> </w:instrText>
    </w:r>
    <w:r w:rsidRPr="0062451B">
      <w:rPr>
        <w:rFonts w:asciiTheme="minorHAnsi" w:hAnsiTheme="minorHAnsi" w:cstheme="minorHAnsi"/>
        <w:color w:val="002060"/>
        <w:szCs w:val="20"/>
      </w:rPr>
      <w:instrText>PAGE</w:instrText>
    </w:r>
    <w:r w:rsidRPr="0062451B">
      <w:rPr>
        <w:rFonts w:asciiTheme="minorHAnsi" w:hAnsiTheme="minorHAnsi" w:cstheme="minorHAnsi"/>
        <w:color w:val="002060"/>
        <w:szCs w:val="20"/>
        <w:rtl/>
      </w:rPr>
      <w:instrText xml:space="preserve">  \* </w:instrText>
    </w:r>
    <w:r w:rsidRPr="0062451B">
      <w:rPr>
        <w:rFonts w:asciiTheme="minorHAnsi" w:hAnsiTheme="minorHAnsi" w:cstheme="minorHAnsi"/>
        <w:color w:val="002060"/>
        <w:szCs w:val="20"/>
      </w:rPr>
      <w:instrText>MERGEFORMAT</w:instrText>
    </w:r>
    <w:r w:rsidRPr="0062451B">
      <w:rPr>
        <w:rFonts w:asciiTheme="minorHAnsi" w:hAnsiTheme="minorHAnsi" w:cstheme="minorHAnsi"/>
        <w:color w:val="002060"/>
        <w:szCs w:val="20"/>
        <w:rtl/>
      </w:rPr>
      <w:instrText xml:space="preserve"> </w:instrText>
    </w:r>
    <w:r w:rsidRPr="0062451B">
      <w:rPr>
        <w:rFonts w:asciiTheme="minorHAnsi" w:hAnsiTheme="minorHAnsi" w:cstheme="minorHAnsi"/>
        <w:color w:val="002060"/>
        <w:szCs w:val="20"/>
        <w:rtl/>
      </w:rPr>
      <w:fldChar w:fldCharType="separate"/>
    </w:r>
    <w:r>
      <w:rPr>
        <w:rFonts w:asciiTheme="minorHAnsi" w:hAnsiTheme="minorHAnsi" w:cstheme="minorHAnsi"/>
        <w:color w:val="002060"/>
        <w:szCs w:val="20"/>
        <w:rtl/>
      </w:rPr>
      <w:t>2</w:t>
    </w:r>
    <w:r w:rsidRPr="0062451B">
      <w:rPr>
        <w:rFonts w:asciiTheme="minorHAnsi" w:hAnsiTheme="minorHAnsi" w:cstheme="minorHAnsi"/>
        <w:color w:val="002060"/>
        <w:szCs w:val="20"/>
        <w:rtl/>
      </w:rPr>
      <w:fldChar w:fldCharType="end"/>
    </w:r>
    <w:r w:rsidRPr="0062451B">
      <w:rPr>
        <w:rFonts w:asciiTheme="minorHAnsi" w:hAnsiTheme="minorHAnsi" w:cstheme="minorHAnsi"/>
        <w:color w:val="002060"/>
        <w:szCs w:val="20"/>
        <w:rtl/>
      </w:rPr>
      <w:t xml:space="preserve"> </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467BED" w:rsidRPr="005C3049" w:rsidRDefault="00467BED" w:rsidP="005C3049">
    <w:pPr>
      <w:pStyle w:val="aa"/>
      <w:tabs>
        <w:tab w:val="clear" w:pos="8306"/>
      </w:tabs>
      <w:ind w:right="-142"/>
      <w:jc w:val="right"/>
      <w:rPr>
        <w:rFonts w:asciiTheme="minorHAnsi" w:hAnsiTheme="minorHAnsi" w:cstheme="minorHAnsi"/>
        <w:color w:val="002060"/>
        <w:szCs w:val="20"/>
      </w:rPr>
    </w:pPr>
    <w:r>
      <w:rPr>
        <w:rFonts w:asciiTheme="minorHAnsi" w:hAnsiTheme="minorHAnsi" w:cstheme="minorHAnsi"/>
        <w:noProof/>
        <w:color w:val="002060"/>
        <w:szCs w:val="20"/>
        <w:rtl/>
        <w:lang w:val="he-IL"/>
      </w:rPr>
      <mc:AlternateContent>
        <mc:Choice Requires="wpg">
          <w:drawing>
            <wp:anchor distT="0" distB="0" distL="114300" distR="114300" simplePos="0" relativeHeight="251661824" behindDoc="0" locked="0" layoutInCell="1" allowOverlap="1">
              <wp:simplePos x="0" y="0"/>
              <wp:positionH relativeFrom="column">
                <wp:posOffset>-193040</wp:posOffset>
              </wp:positionH>
              <wp:positionV relativeFrom="paragraph">
                <wp:posOffset>-94615</wp:posOffset>
              </wp:positionV>
              <wp:extent cx="6150310" cy="604586"/>
              <wp:effectExtent l="0" t="0" r="3175" b="5080"/>
              <wp:wrapNone/>
              <wp:docPr id="89213021" name="קבוצה 89213021"/>
              <wp:cNvGraphicFramePr/>
              <a:graphic xmlns:a="http://schemas.openxmlformats.org/drawingml/2006/main">
                <a:graphicData uri="http://schemas.microsoft.com/office/word/2010/wordprocessingGroup">
                  <wpg:wgp>
                    <wpg:cNvGrpSpPr/>
                    <wpg:grpSpPr>
                      <a:xfrm>
                        <a:off x="0" y="0"/>
                        <a:ext cx="6150310" cy="604586"/>
                        <a:chOff x="31750" y="0"/>
                        <a:chExt cx="6150310" cy="604586"/>
                      </a:xfrm>
                    </wpg:grpSpPr>
                    <wps:wsp>
                      <wps:cNvPr id="347956213" name="מחבר ישר 347956213"/>
                      <wps:cNvCnPr/>
                      <wps:spPr>
                        <a:xfrm>
                          <a:off x="100483" y="304800"/>
                          <a:ext cx="6019800" cy="0"/>
                        </a:xfrm>
                        <a:prstGeom prst="line">
                          <a:avLst/>
                        </a:prstGeom>
                      </wps:spPr>
                      <wps:style>
                        <a:lnRef idx="1">
                          <a:schemeClr val="accent1"/>
                        </a:lnRef>
                        <a:fillRef idx="0">
                          <a:schemeClr val="accent1"/>
                        </a:fillRef>
                        <a:effectRef idx="0">
                          <a:schemeClr val="accent1"/>
                        </a:effectRef>
                        <a:fontRef idx="minor">
                          <a:schemeClr val="tx1"/>
                        </a:fontRef>
                      </wps:style>
                      <wps:bodyPr/>
                    </wps:wsp>
                    <wps:wsp>
                      <wps:cNvPr id="649674053" name="תיבת טקסט 2"/>
                      <wps:cNvSpPr txBox="1">
                        <a:spLocks noChangeArrowheads="1"/>
                      </wps:cNvSpPr>
                      <wps:spPr bwMode="auto">
                        <a:xfrm flipH="1">
                          <a:off x="3017855" y="0"/>
                          <a:ext cx="3164205" cy="285750"/>
                        </a:xfrm>
                        <a:prstGeom prst="rect">
                          <a:avLst/>
                        </a:prstGeom>
                        <a:noFill/>
                        <a:ln w="9525">
                          <a:noFill/>
                          <a:miter lim="800000"/>
                          <a:headEnd/>
                          <a:tailEnd/>
                        </a:ln>
                      </wps:spPr>
                      <wps:txbx>
                        <w:txbxContent>
                          <w:p w:rsidR="00467BED" w:rsidRPr="0062451B" w:rsidRDefault="00467BED" w:rsidP="005C3049">
                            <w:pPr>
                              <w:rPr>
                                <w:rFonts w:ascii="Calibri" w:hAnsi="Calibri" w:cs="Calibri"/>
                                <w:color w:val="002060"/>
                                <w:sz w:val="22"/>
                                <w:szCs w:val="22"/>
                                <w:rtl/>
                              </w:rPr>
                            </w:pPr>
                            <w:r w:rsidRPr="0062451B">
                              <w:rPr>
                                <w:rFonts w:ascii="Calibri" w:hAnsi="Calibri" w:cs="Calibri"/>
                                <w:color w:val="002060"/>
                                <w:sz w:val="22"/>
                                <w:szCs w:val="22"/>
                                <w:rtl/>
                              </w:rPr>
                              <w:t>מבקר המדינה</w:t>
                            </w:r>
                            <w:r>
                              <w:rPr>
                                <w:rFonts w:ascii="Calibri" w:hAnsi="Calibri" w:cs="Calibri" w:hint="cs"/>
                                <w:color w:val="002060"/>
                                <w:sz w:val="22"/>
                                <w:szCs w:val="22"/>
                                <w:rtl/>
                              </w:rPr>
                              <w:t xml:space="preserve"> | דוח מיוחד </w:t>
                            </w:r>
                          </w:p>
                        </w:txbxContent>
                      </wps:txbx>
                      <wps:bodyPr rot="0" vert="horz" wrap="square" lIns="91440" tIns="45720" rIns="91440" bIns="45720" anchor="t" anchorCtr="0"/>
                    </wps:wsp>
                    <wps:wsp>
                      <wps:cNvPr id="525218000" name="תיבת טקסט 2"/>
                      <wps:cNvSpPr txBox="1">
                        <a:spLocks noChangeArrowheads="1"/>
                      </wps:cNvSpPr>
                      <wps:spPr bwMode="auto">
                        <a:xfrm flipH="1">
                          <a:off x="31750" y="318836"/>
                          <a:ext cx="3164205" cy="285750"/>
                        </a:xfrm>
                        <a:prstGeom prst="rect">
                          <a:avLst/>
                        </a:prstGeom>
                        <a:noFill/>
                        <a:ln w="9525">
                          <a:noFill/>
                          <a:miter lim="800000"/>
                          <a:headEnd/>
                          <a:tailEnd/>
                        </a:ln>
                      </wps:spPr>
                      <wps:txbx>
                        <w:txbxContent>
                          <w:p w:rsidR="00467BED" w:rsidRPr="0062451B" w:rsidRDefault="00467BED" w:rsidP="005C3049">
                            <w:pPr>
                              <w:spacing w:line="240" w:lineRule="auto"/>
                              <w:jc w:val="right"/>
                              <w:rPr>
                                <w:rFonts w:ascii="Calibri" w:hAnsi="Calibri" w:cs="Calibri"/>
                                <w:color w:val="002060"/>
                                <w:szCs w:val="20"/>
                                <w:rtl/>
                              </w:rPr>
                            </w:pPr>
                            <w:r>
                              <w:rPr>
                                <w:rFonts w:ascii="Calibri" w:hAnsi="Calibri" w:cs="Calibri" w:hint="cs"/>
                                <w:color w:val="002060"/>
                                <w:szCs w:val="20"/>
                                <w:rtl/>
                              </w:rPr>
                              <w:t>אלול התשפ"ה</w:t>
                            </w:r>
                            <w:r w:rsidRPr="0062451B">
                              <w:rPr>
                                <w:rFonts w:ascii="Calibri" w:hAnsi="Calibri" w:cs="Calibri" w:hint="cs"/>
                                <w:color w:val="002060"/>
                                <w:szCs w:val="20"/>
                                <w:rtl/>
                              </w:rPr>
                              <w:t xml:space="preserve"> </w:t>
                            </w:r>
                            <w:r w:rsidRPr="0062451B">
                              <w:rPr>
                                <w:rFonts w:asciiTheme="minorHAnsi" w:hAnsiTheme="minorHAnsi" w:cstheme="minorHAnsi"/>
                                <w:color w:val="002060"/>
                                <w:spacing w:val="20"/>
                                <w:sz w:val="22"/>
                                <w:szCs w:val="22"/>
                              </w:rPr>
                              <w:t xml:space="preserve"> </w:t>
                            </w:r>
                            <w:r w:rsidRPr="0062451B">
                              <w:rPr>
                                <w:rFonts w:ascii="Wingdings" w:hAnsi="Wingdings" w:cstheme="minorHAnsi"/>
                                <w:color w:val="002060"/>
                                <w:spacing w:val="20"/>
                                <w:sz w:val="22"/>
                                <w:szCs w:val="22"/>
                              </w:rPr>
                              <w:sym w:font="Wingdings" w:char="F0A7"/>
                            </w:r>
                            <w:r>
                              <w:rPr>
                                <w:rFonts w:ascii="Calibri" w:hAnsi="Calibri" w:cs="Calibri" w:hint="cs"/>
                                <w:color w:val="002060"/>
                                <w:szCs w:val="20"/>
                                <w:rtl/>
                              </w:rPr>
                              <w:t>ספטמבר  2025</w:t>
                            </w:r>
                            <w:r w:rsidRPr="0062451B">
                              <w:rPr>
                                <w:rFonts w:ascii="Calibri" w:hAnsi="Calibri" w:cs="Calibri" w:hint="cs"/>
                                <w:color w:val="002060"/>
                                <w:szCs w:val="20"/>
                                <w:rtl/>
                              </w:rPr>
                              <w:t xml:space="preserve"> </w:t>
                            </w:r>
                          </w:p>
                        </w:txbxContent>
                      </wps:txbx>
                      <wps:bodyPr rot="0" vert="horz" wrap="square" lIns="91440" tIns="45720" rIns="91440" bIns="45720" anchor="t" anchorCtr="0"/>
                    </wps:wsp>
                    <wps:wsp>
                      <wps:cNvPr id="1769145022" name="תיבת טקסט 2"/>
                      <wps:cNvSpPr txBox="1">
                        <a:spLocks noChangeArrowheads="1"/>
                      </wps:cNvSpPr>
                      <wps:spPr bwMode="auto">
                        <a:xfrm flipH="1">
                          <a:off x="2632668" y="318198"/>
                          <a:ext cx="3545205" cy="285750"/>
                        </a:xfrm>
                        <a:prstGeom prst="rect">
                          <a:avLst/>
                        </a:prstGeom>
                        <a:noFill/>
                        <a:ln w="9525">
                          <a:noFill/>
                          <a:miter lim="800000"/>
                          <a:headEnd/>
                          <a:tailEnd/>
                        </a:ln>
                      </wps:spPr>
                      <wps:txbx>
                        <w:txbxContent>
                          <w:p w:rsidR="00467BED" w:rsidRPr="001E204F" w:rsidRDefault="00467BED" w:rsidP="005C3049">
                            <w:pPr>
                              <w:rPr>
                                <w:rFonts w:ascii="Calibri" w:hAnsi="Calibri" w:cs="Calibri"/>
                                <w:color w:val="002060"/>
                                <w:szCs w:val="20"/>
                                <w:rtl/>
                              </w:rPr>
                            </w:pPr>
                          </w:p>
                        </w:txbxContent>
                      </wps:txbx>
                      <wps:bodyPr rot="0" vert="horz" wrap="square" lIns="91440" tIns="45720" rIns="91440" bIns="45720" anchor="t" anchorCtr="0"/>
                    </wps:wsp>
                  </wpg:wgp>
                </a:graphicData>
              </a:graphic>
              <wp14:sizeRelH relativeFrom="margin">
                <wp14:pctWidth>0</wp14:pctWidth>
              </wp14:sizeRelH>
              <wp14:sizeRelV relativeFrom="margin">
                <wp14:pctHeight>0</wp14:pctHeight>
              </wp14:sizeRelV>
            </wp:anchor>
          </w:drawing>
        </mc:Choice>
        <mc:Fallback>
          <w:pict>
            <v:group id="קבוצה 89213021" o:spid="_x0000_s1052" style="position:absolute;margin-left:-15.2pt;margin-top:-7.45pt;width:484.3pt;height:47.6pt;z-index:251661824;mso-width-relative:margin;mso-height-relative:margin" coordorigin="317" coordsize="61503,60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">
              <v:line id="מחבר ישר 347956213" o:spid="_x0000_s1053" style="position:absolute;visibility:visible;mso-wrap-style:square" from="1004,3048" to="61202,304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" strokecolor="#4579b8 [3044]"/>
              <v:shapetype id="_x0000_t202" coordsize="21600,21600" o:spt="202" path="m,l,21600r21600,l21600,xe">
                <v:stroke joinstyle="miter"/>
                <v:path gradientshapeok="t" o:connecttype="rect"/>
              </v:shapetype>
              <v:shape id="תיבת טקסט 2" o:spid="_x0000_s1054" type="#_x0000_t202" style="position:absolute;left:30178;width:31642;height:2857;flip:x;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" filled="f" stroked="f">
                <v:textbox>
                  <w:txbxContent>
                    <w:p w:rsidR="00467BED" w:rsidRPr="0062451B" w:rsidRDefault="00467BED" w:rsidP="005C3049">
                      <w:pPr>
                        <w:rPr>
                          <w:rFonts w:ascii="Calibri" w:hAnsi="Calibri" w:cs="Calibri"/>
                          <w:color w:val="002060"/>
                          <w:sz w:val="22"/>
                          <w:szCs w:val="22"/>
                          <w:rtl/>
                        </w:rPr>
                      </w:pPr>
                      <w:r w:rsidRPr="0062451B">
                        <w:rPr>
                          <w:rFonts w:ascii="Calibri" w:hAnsi="Calibri" w:cs="Calibri"/>
                          <w:color w:val="002060"/>
                          <w:sz w:val="22"/>
                          <w:szCs w:val="22"/>
                          <w:rtl/>
                        </w:rPr>
                        <w:t>מבקר המדינה</w:t>
                      </w:r>
                      <w:r>
                        <w:rPr>
                          <w:rFonts w:ascii="Calibri" w:hAnsi="Calibri" w:cs="Calibri" w:hint="cs"/>
                          <w:color w:val="002060"/>
                          <w:sz w:val="22"/>
                          <w:szCs w:val="22"/>
                          <w:rtl/>
                        </w:rPr>
                        <w:t xml:space="preserve"> | דוח מיוחד </w:t>
                      </w:r>
                    </w:p>
                  </w:txbxContent>
                </v:textbox>
              </v:shape>
              <v:shape id="תיבת טקסט 2" o:spid="_x0000_s1055" type="#_x0000_t202" style="position:absolute;left:317;top:3188;width:31642;height:2857;flip:x;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" filled="f" stroked="f">
                <v:textbox>
                  <w:txbxContent>
                    <w:p w:rsidR="00467BED" w:rsidRPr="0062451B" w:rsidRDefault="00467BED" w:rsidP="005C3049">
                      <w:pPr>
                        <w:spacing w:line="240" w:lineRule="auto"/>
                        <w:jc w:val="right"/>
                        <w:rPr>
                          <w:rFonts w:ascii="Calibri" w:hAnsi="Calibri" w:cs="Calibri"/>
                          <w:color w:val="002060"/>
                          <w:szCs w:val="20"/>
                          <w:rtl/>
                        </w:rPr>
                      </w:pPr>
                      <w:r>
                        <w:rPr>
                          <w:rFonts w:ascii="Calibri" w:hAnsi="Calibri" w:cs="Calibri" w:hint="cs"/>
                          <w:color w:val="002060"/>
                          <w:szCs w:val="20"/>
                          <w:rtl/>
                        </w:rPr>
                        <w:t>אלול התשפ"ה</w:t>
                      </w:r>
                      <w:r w:rsidRPr="0062451B">
                        <w:rPr>
                          <w:rFonts w:ascii="Calibri" w:hAnsi="Calibri" w:cs="Calibri" w:hint="cs"/>
                          <w:color w:val="002060"/>
                          <w:szCs w:val="20"/>
                          <w:rtl/>
                        </w:rPr>
                        <w:t xml:space="preserve"> </w:t>
                      </w:r>
                      <w:r w:rsidRPr="0062451B">
                        <w:rPr>
                          <w:rFonts w:asciiTheme="minorHAnsi" w:hAnsiTheme="minorHAnsi" w:cstheme="minorHAnsi"/>
                          <w:color w:val="002060"/>
                          <w:spacing w:val="20"/>
                          <w:sz w:val="22"/>
                          <w:szCs w:val="22"/>
                        </w:rPr>
                        <w:t xml:space="preserve"> </w:t>
                      </w:r>
                      <w:r w:rsidRPr="0062451B">
                        <w:rPr>
                          <w:rFonts w:ascii="Wingdings" w:hAnsi="Wingdings" w:cstheme="minorHAnsi"/>
                          <w:color w:val="002060"/>
                          <w:spacing w:val="20"/>
                          <w:sz w:val="22"/>
                          <w:szCs w:val="22"/>
                        </w:rPr>
                        <w:sym w:font="Wingdings" w:char="F0A7"/>
                      </w:r>
                      <w:r>
                        <w:rPr>
                          <w:rFonts w:ascii="Calibri" w:hAnsi="Calibri" w:cs="Calibri" w:hint="cs"/>
                          <w:color w:val="002060"/>
                          <w:szCs w:val="20"/>
                          <w:rtl/>
                        </w:rPr>
                        <w:t>ספטמבר  2025</w:t>
                      </w:r>
                      <w:r w:rsidRPr="0062451B">
                        <w:rPr>
                          <w:rFonts w:ascii="Calibri" w:hAnsi="Calibri" w:cs="Calibri" w:hint="cs"/>
                          <w:color w:val="002060"/>
                          <w:szCs w:val="20"/>
                          <w:rtl/>
                        </w:rPr>
                        <w:t xml:space="preserve"> </w:t>
                      </w:r>
                    </w:p>
                  </w:txbxContent>
                </v:textbox>
              </v:shape>
              <v:shape id="תיבת טקסט 2" o:spid="_x0000_s1056" type="#_x0000_t202" style="position:absolute;left:26326;top:3181;width:35452;height:2858;flip:x;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" filled="f" stroked="f">
                <v:textbox>
                  <w:txbxContent>
                    <w:p w:rsidR="00467BED" w:rsidRPr="001E204F" w:rsidRDefault="00467BED" w:rsidP="005C3049">
                      <w:pPr>
                        <w:rPr>
                          <w:rFonts w:ascii="Calibri" w:hAnsi="Calibri" w:cs="Calibri"/>
                          <w:color w:val="002060"/>
                          <w:szCs w:val="20"/>
                          <w:rtl/>
                        </w:rPr>
                      </w:pPr>
                    </w:p>
                  </w:txbxContent>
                </v:textbox>
              </v:shape>
            </v:group>
          </w:pict>
        </mc:Fallback>
      </mc:AlternateContent>
    </w:r>
    <w:r w:rsidRPr="0062451B">
      <w:rPr>
        <w:rFonts w:asciiTheme="minorHAnsi" w:hAnsiTheme="minorHAnsi" w:cstheme="minorHAnsi"/>
        <w:color w:val="002060"/>
        <w:szCs w:val="20"/>
        <w:rtl/>
      </w:rPr>
      <w:t xml:space="preserve"> </w:t>
    </w:r>
    <w:r w:rsidRPr="0062451B">
      <w:rPr>
        <w:rFonts w:asciiTheme="minorHAnsi" w:hAnsiTheme="minorHAnsi" w:cstheme="minorHAnsi"/>
        <w:color w:val="002060"/>
        <w:szCs w:val="20"/>
        <w:rtl/>
      </w:rPr>
      <w:fldChar w:fldCharType="begin"/>
    </w:r>
    <w:r w:rsidRPr="0062451B">
      <w:rPr>
        <w:rFonts w:asciiTheme="minorHAnsi" w:hAnsiTheme="minorHAnsi" w:cstheme="minorHAnsi"/>
        <w:color w:val="002060"/>
        <w:szCs w:val="20"/>
        <w:rtl/>
      </w:rPr>
      <w:instrText xml:space="preserve"> </w:instrText>
    </w:r>
    <w:r w:rsidRPr="0062451B">
      <w:rPr>
        <w:rFonts w:asciiTheme="minorHAnsi" w:hAnsiTheme="minorHAnsi" w:cstheme="minorHAnsi"/>
        <w:color w:val="002060"/>
        <w:szCs w:val="20"/>
      </w:rPr>
      <w:instrText>PAGE</w:instrText>
    </w:r>
    <w:r w:rsidRPr="0062451B">
      <w:rPr>
        <w:rFonts w:asciiTheme="minorHAnsi" w:hAnsiTheme="minorHAnsi" w:cstheme="minorHAnsi"/>
        <w:color w:val="002060"/>
        <w:szCs w:val="20"/>
        <w:rtl/>
      </w:rPr>
      <w:instrText xml:space="preserve">  \* </w:instrText>
    </w:r>
    <w:r w:rsidRPr="0062451B">
      <w:rPr>
        <w:rFonts w:asciiTheme="minorHAnsi" w:hAnsiTheme="minorHAnsi" w:cstheme="minorHAnsi"/>
        <w:color w:val="002060"/>
        <w:szCs w:val="20"/>
      </w:rPr>
      <w:instrText>MERGEFORMAT</w:instrText>
    </w:r>
    <w:r w:rsidRPr="0062451B">
      <w:rPr>
        <w:rFonts w:asciiTheme="minorHAnsi" w:hAnsiTheme="minorHAnsi" w:cstheme="minorHAnsi"/>
        <w:color w:val="002060"/>
        <w:szCs w:val="20"/>
        <w:rtl/>
      </w:rPr>
      <w:instrText xml:space="preserve"> </w:instrText>
    </w:r>
    <w:r w:rsidRPr="0062451B">
      <w:rPr>
        <w:rFonts w:asciiTheme="minorHAnsi" w:hAnsiTheme="minorHAnsi" w:cstheme="minorHAnsi"/>
        <w:color w:val="002060"/>
        <w:szCs w:val="20"/>
        <w:rtl/>
      </w:rPr>
      <w:fldChar w:fldCharType="separate"/>
    </w:r>
    <w:r>
      <w:rPr>
        <w:rFonts w:asciiTheme="minorHAnsi" w:hAnsiTheme="minorHAnsi" w:cstheme="minorHAnsi"/>
        <w:color w:val="002060"/>
        <w:szCs w:val="20"/>
        <w:rtl/>
      </w:rPr>
      <w:t>2</w:t>
    </w:r>
    <w:r w:rsidRPr="0062451B">
      <w:rPr>
        <w:rFonts w:asciiTheme="minorHAnsi" w:hAnsiTheme="minorHAnsi" w:cstheme="minorHAnsi"/>
        <w:color w:val="002060"/>
        <w:szCs w:val="20"/>
        <w:rtl/>
      </w:rPr>
      <w:fldChar w:fldCharType="end"/>
    </w:r>
    <w:r w:rsidRPr="0062451B">
      <w:rPr>
        <w:rFonts w:asciiTheme="minorHAnsi" w:hAnsiTheme="minorHAnsi" w:cstheme="minorHAnsi"/>
        <w:color w:val="002060"/>
        <w:szCs w:val="20"/>
        <w:rtl/>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88216AB"/>
    <w:multiLevelType w:val="hybridMultilevel"/>
    <w:tmpl w:val="BB7ADECA"/>
    <w:lvl w:ilvl="0" w:tplc="51FCC494">
      <w:start w:val="1"/>
      <w:numFmt w:val="hebrew1"/>
      <w:pStyle w:val="1"/>
      <w:lvlText w:val="%1."/>
      <w:lvlJc w:val="center"/>
      <w:pPr>
        <w:ind w:left="1915" w:hanging="360"/>
      </w:pPr>
    </w:lvl>
    <w:lvl w:ilvl="1" w:tplc="ED464D04" w:tentative="1">
      <w:start w:val="1"/>
      <w:numFmt w:val="lowerLetter"/>
      <w:lvlText w:val="%2."/>
      <w:lvlJc w:val="left"/>
      <w:pPr>
        <w:ind w:left="2635" w:hanging="360"/>
      </w:pPr>
    </w:lvl>
    <w:lvl w:ilvl="2" w:tplc="0CF6A778" w:tentative="1">
      <w:start w:val="1"/>
      <w:numFmt w:val="lowerRoman"/>
      <w:lvlText w:val="%3."/>
      <w:lvlJc w:val="right"/>
      <w:pPr>
        <w:ind w:left="3355" w:hanging="180"/>
      </w:pPr>
    </w:lvl>
    <w:lvl w:ilvl="3" w:tplc="2C541640" w:tentative="1">
      <w:start w:val="1"/>
      <w:numFmt w:val="decimal"/>
      <w:lvlText w:val="%4."/>
      <w:lvlJc w:val="left"/>
      <w:pPr>
        <w:ind w:left="4075" w:hanging="360"/>
      </w:pPr>
    </w:lvl>
    <w:lvl w:ilvl="4" w:tplc="1B9C8998" w:tentative="1">
      <w:start w:val="1"/>
      <w:numFmt w:val="lowerLetter"/>
      <w:lvlText w:val="%5."/>
      <w:lvlJc w:val="left"/>
      <w:pPr>
        <w:ind w:left="4795" w:hanging="360"/>
      </w:pPr>
    </w:lvl>
    <w:lvl w:ilvl="5" w:tplc="F4BA2640" w:tentative="1">
      <w:start w:val="1"/>
      <w:numFmt w:val="lowerRoman"/>
      <w:lvlText w:val="%6."/>
      <w:lvlJc w:val="right"/>
      <w:pPr>
        <w:ind w:left="5515" w:hanging="180"/>
      </w:pPr>
    </w:lvl>
    <w:lvl w:ilvl="6" w:tplc="D89A468A" w:tentative="1">
      <w:start w:val="1"/>
      <w:numFmt w:val="decimal"/>
      <w:lvlText w:val="%7."/>
      <w:lvlJc w:val="left"/>
      <w:pPr>
        <w:ind w:left="6235" w:hanging="360"/>
      </w:pPr>
    </w:lvl>
    <w:lvl w:ilvl="7" w:tplc="6B7AAB5C" w:tentative="1">
      <w:start w:val="1"/>
      <w:numFmt w:val="lowerLetter"/>
      <w:lvlText w:val="%8."/>
      <w:lvlJc w:val="left"/>
      <w:pPr>
        <w:ind w:left="6955" w:hanging="360"/>
      </w:pPr>
    </w:lvl>
    <w:lvl w:ilvl="8" w:tplc="782EE7DE" w:tentative="1">
      <w:start w:val="1"/>
      <w:numFmt w:val="lowerRoman"/>
      <w:lvlText w:val="%9."/>
      <w:lvlJc w:val="right"/>
      <w:pPr>
        <w:ind w:left="7675" w:hanging="180"/>
      </w:pPr>
    </w:lvl>
  </w:abstractNum>
  <w:abstractNum w:abstractNumId="1" w15:restartNumberingAfterBreak="0">
    <w:nsid w:val="1727653D"/>
    <w:multiLevelType w:val="hybridMultilevel"/>
    <w:tmpl w:val="EAA436C4"/>
    <w:lvl w:ilvl="0" w:tplc="E2E8979C">
      <w:numFmt w:val="bullet"/>
      <w:lvlText w:val=""/>
      <w:lvlJc w:val="left"/>
      <w:pPr>
        <w:ind w:left="360" w:hanging="360"/>
      </w:pPr>
      <w:rPr>
        <w:rFonts w:ascii="Symbol" w:eastAsiaTheme="minorHAnsi" w:hAnsi="Symbol" w:cs="David"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 w15:restartNumberingAfterBreak="0">
    <w:nsid w:val="1B217137"/>
    <w:multiLevelType w:val="hybridMultilevel"/>
    <w:tmpl w:val="25DCDC9A"/>
    <w:lvl w:ilvl="0" w:tplc="8CDA0940">
      <w:start w:val="1"/>
      <w:numFmt w:val="decimal"/>
      <w:lvlText w:val="%1."/>
      <w:lvlJc w:val="left"/>
      <w:pPr>
        <w:ind w:left="720" w:hanging="360"/>
      </w:pPr>
      <w:rPr>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22E55D56"/>
    <w:multiLevelType w:val="hybridMultilevel"/>
    <w:tmpl w:val="DFB6D314"/>
    <w:lvl w:ilvl="0" w:tplc="25B27668">
      <w:start w:val="1"/>
      <w:numFmt w:val="decimal"/>
      <w:pStyle w:val="a"/>
      <w:suff w:val="space"/>
      <w:lvlText w:val="תרשים %1:"/>
      <w:lvlJc w:val="left"/>
      <w:pPr>
        <w:ind w:left="2628" w:hanging="360"/>
      </w:pPr>
      <w:rPr>
        <w:rFonts w:ascii="David" w:hAnsi="David" w:cs="David" w:hint="cs"/>
        <w:b w:val="0"/>
        <w:bCs w:val="0"/>
        <w:i w:val="0"/>
        <w:iCs w:val="0"/>
        <w:sz w:val="24"/>
        <w:szCs w:val="24"/>
      </w:rPr>
    </w:lvl>
    <w:lvl w:ilvl="1" w:tplc="F23231C6" w:tentative="1">
      <w:start w:val="1"/>
      <w:numFmt w:val="lowerLetter"/>
      <w:lvlText w:val="%2."/>
      <w:lvlJc w:val="left"/>
      <w:pPr>
        <w:ind w:left="1440" w:hanging="360"/>
      </w:pPr>
    </w:lvl>
    <w:lvl w:ilvl="2" w:tplc="03F2D8C4" w:tentative="1">
      <w:start w:val="1"/>
      <w:numFmt w:val="lowerRoman"/>
      <w:lvlText w:val="%3."/>
      <w:lvlJc w:val="right"/>
      <w:pPr>
        <w:ind w:left="2160" w:hanging="180"/>
      </w:pPr>
    </w:lvl>
    <w:lvl w:ilvl="3" w:tplc="7924B826" w:tentative="1">
      <w:start w:val="1"/>
      <w:numFmt w:val="decimal"/>
      <w:lvlText w:val="%4."/>
      <w:lvlJc w:val="left"/>
      <w:pPr>
        <w:ind w:left="2880" w:hanging="360"/>
      </w:pPr>
    </w:lvl>
    <w:lvl w:ilvl="4" w:tplc="04347F4E" w:tentative="1">
      <w:start w:val="1"/>
      <w:numFmt w:val="lowerLetter"/>
      <w:lvlText w:val="%5."/>
      <w:lvlJc w:val="left"/>
      <w:pPr>
        <w:ind w:left="3600" w:hanging="360"/>
      </w:pPr>
    </w:lvl>
    <w:lvl w:ilvl="5" w:tplc="37D6566C" w:tentative="1">
      <w:start w:val="1"/>
      <w:numFmt w:val="lowerRoman"/>
      <w:lvlText w:val="%6."/>
      <w:lvlJc w:val="right"/>
      <w:pPr>
        <w:ind w:left="4320" w:hanging="180"/>
      </w:pPr>
    </w:lvl>
    <w:lvl w:ilvl="6" w:tplc="FF784D36" w:tentative="1">
      <w:start w:val="1"/>
      <w:numFmt w:val="decimal"/>
      <w:lvlText w:val="%7."/>
      <w:lvlJc w:val="left"/>
      <w:pPr>
        <w:ind w:left="5040" w:hanging="360"/>
      </w:pPr>
    </w:lvl>
    <w:lvl w:ilvl="7" w:tplc="7F684F80" w:tentative="1">
      <w:start w:val="1"/>
      <w:numFmt w:val="lowerLetter"/>
      <w:lvlText w:val="%8."/>
      <w:lvlJc w:val="left"/>
      <w:pPr>
        <w:ind w:left="5760" w:hanging="360"/>
      </w:pPr>
    </w:lvl>
    <w:lvl w:ilvl="8" w:tplc="46F6BDF2" w:tentative="1">
      <w:start w:val="1"/>
      <w:numFmt w:val="lowerRoman"/>
      <w:lvlText w:val="%9."/>
      <w:lvlJc w:val="right"/>
      <w:pPr>
        <w:ind w:left="6480" w:hanging="180"/>
      </w:pPr>
    </w:lvl>
  </w:abstractNum>
  <w:abstractNum w:abstractNumId="4" w15:restartNumberingAfterBreak="0">
    <w:nsid w:val="2D2D4C20"/>
    <w:multiLevelType w:val="hybridMultilevel"/>
    <w:tmpl w:val="B9906214"/>
    <w:lvl w:ilvl="0" w:tplc="F60CCBB0">
      <w:start w:val="1"/>
      <w:numFmt w:val="decimal"/>
      <w:lvlText w:val="%1."/>
      <w:lvlJc w:val="left"/>
      <w:pPr>
        <w:ind w:left="720" w:hanging="360"/>
      </w:pPr>
      <w:rPr>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30D17255"/>
    <w:multiLevelType w:val="hybridMultilevel"/>
    <w:tmpl w:val="F1AE1FFC"/>
    <w:lvl w:ilvl="0" w:tplc="5B7876C0">
      <w:start w:val="1"/>
      <w:numFmt w:val="decimal"/>
      <w:pStyle w:val="a0"/>
      <w:lvlText w:val="לוח %1:"/>
      <w:lvlJc w:val="left"/>
      <w:pPr>
        <w:ind w:left="1854" w:hanging="360"/>
      </w:pPr>
      <w:rPr>
        <w:rFonts w:ascii="Calibri" w:hAnsi="Calibri" w:cs="Calibri" w:hint="default"/>
        <w:b w:val="0"/>
        <w:bCs w:val="0"/>
        <w:i w:val="0"/>
        <w:iCs w:val="0"/>
        <w:color w:val="002060"/>
        <w:sz w:val="24"/>
        <w:szCs w:val="24"/>
      </w:rPr>
    </w:lvl>
    <w:lvl w:ilvl="1" w:tplc="13AC0250" w:tentative="1">
      <w:start w:val="1"/>
      <w:numFmt w:val="lowerLetter"/>
      <w:lvlText w:val="%2."/>
      <w:lvlJc w:val="left"/>
      <w:pPr>
        <w:ind w:left="2574" w:hanging="360"/>
      </w:pPr>
    </w:lvl>
    <w:lvl w:ilvl="2" w:tplc="23446ED4" w:tentative="1">
      <w:start w:val="1"/>
      <w:numFmt w:val="lowerRoman"/>
      <w:lvlText w:val="%3."/>
      <w:lvlJc w:val="right"/>
      <w:pPr>
        <w:ind w:left="3294" w:hanging="180"/>
      </w:pPr>
    </w:lvl>
    <w:lvl w:ilvl="3" w:tplc="35FA18FC" w:tentative="1">
      <w:start w:val="1"/>
      <w:numFmt w:val="decimal"/>
      <w:lvlText w:val="%4."/>
      <w:lvlJc w:val="left"/>
      <w:pPr>
        <w:ind w:left="4014" w:hanging="360"/>
      </w:pPr>
    </w:lvl>
    <w:lvl w:ilvl="4" w:tplc="D1008A62" w:tentative="1">
      <w:start w:val="1"/>
      <w:numFmt w:val="lowerLetter"/>
      <w:lvlText w:val="%5."/>
      <w:lvlJc w:val="left"/>
      <w:pPr>
        <w:ind w:left="4734" w:hanging="360"/>
      </w:pPr>
    </w:lvl>
    <w:lvl w:ilvl="5" w:tplc="5DA4D774" w:tentative="1">
      <w:start w:val="1"/>
      <w:numFmt w:val="lowerRoman"/>
      <w:lvlText w:val="%6."/>
      <w:lvlJc w:val="right"/>
      <w:pPr>
        <w:ind w:left="5454" w:hanging="180"/>
      </w:pPr>
    </w:lvl>
    <w:lvl w:ilvl="6" w:tplc="08F4CB5A" w:tentative="1">
      <w:start w:val="1"/>
      <w:numFmt w:val="decimal"/>
      <w:lvlText w:val="%7."/>
      <w:lvlJc w:val="left"/>
      <w:pPr>
        <w:ind w:left="6174" w:hanging="360"/>
      </w:pPr>
    </w:lvl>
    <w:lvl w:ilvl="7" w:tplc="B114C324" w:tentative="1">
      <w:start w:val="1"/>
      <w:numFmt w:val="lowerLetter"/>
      <w:lvlText w:val="%8."/>
      <w:lvlJc w:val="left"/>
      <w:pPr>
        <w:ind w:left="6894" w:hanging="360"/>
      </w:pPr>
    </w:lvl>
    <w:lvl w:ilvl="8" w:tplc="E2D6EFDE" w:tentative="1">
      <w:start w:val="1"/>
      <w:numFmt w:val="lowerRoman"/>
      <w:lvlText w:val="%9."/>
      <w:lvlJc w:val="right"/>
      <w:pPr>
        <w:ind w:left="7614" w:hanging="180"/>
      </w:pPr>
    </w:lvl>
  </w:abstractNum>
  <w:abstractNum w:abstractNumId="6" w15:restartNumberingAfterBreak="0">
    <w:nsid w:val="316B14B9"/>
    <w:multiLevelType w:val="hybridMultilevel"/>
    <w:tmpl w:val="378E9214"/>
    <w:lvl w:ilvl="0" w:tplc="C50E4C78">
      <w:start w:val="1"/>
      <w:numFmt w:val="decimal"/>
      <w:pStyle w:val="a1"/>
      <w:lvlText w:val="תמונה %1:"/>
      <w:lvlJc w:val="left"/>
      <w:pPr>
        <w:ind w:left="1494" w:hanging="360"/>
      </w:pPr>
      <w:rPr>
        <w:rFonts w:ascii="Calibri" w:hAnsi="Calibri" w:cs="Calibri" w:hint="default"/>
        <w:b w:val="0"/>
        <w:bCs w:val="0"/>
        <w:i w:val="0"/>
        <w:iCs w:val="0"/>
        <w:color w:val="002060"/>
        <w:sz w:val="24"/>
        <w:szCs w:val="24"/>
      </w:rPr>
    </w:lvl>
    <w:lvl w:ilvl="1" w:tplc="23283050" w:tentative="1">
      <w:start w:val="1"/>
      <w:numFmt w:val="lowerLetter"/>
      <w:lvlText w:val="%2."/>
      <w:lvlJc w:val="left"/>
      <w:pPr>
        <w:ind w:left="2578" w:hanging="360"/>
      </w:pPr>
    </w:lvl>
    <w:lvl w:ilvl="2" w:tplc="CBD2F198" w:tentative="1">
      <w:start w:val="1"/>
      <w:numFmt w:val="lowerRoman"/>
      <w:lvlText w:val="%3."/>
      <w:lvlJc w:val="right"/>
      <w:pPr>
        <w:ind w:left="3298" w:hanging="180"/>
      </w:pPr>
    </w:lvl>
    <w:lvl w:ilvl="3" w:tplc="F856BEE4" w:tentative="1">
      <w:start w:val="1"/>
      <w:numFmt w:val="decimal"/>
      <w:lvlText w:val="%4."/>
      <w:lvlJc w:val="left"/>
      <w:pPr>
        <w:ind w:left="4018" w:hanging="360"/>
      </w:pPr>
    </w:lvl>
    <w:lvl w:ilvl="4" w:tplc="E0C231DA" w:tentative="1">
      <w:start w:val="1"/>
      <w:numFmt w:val="lowerLetter"/>
      <w:lvlText w:val="%5."/>
      <w:lvlJc w:val="left"/>
      <w:pPr>
        <w:ind w:left="4738" w:hanging="360"/>
      </w:pPr>
    </w:lvl>
    <w:lvl w:ilvl="5" w:tplc="C9705D18" w:tentative="1">
      <w:start w:val="1"/>
      <w:numFmt w:val="lowerRoman"/>
      <w:lvlText w:val="%6."/>
      <w:lvlJc w:val="right"/>
      <w:pPr>
        <w:ind w:left="5458" w:hanging="180"/>
      </w:pPr>
    </w:lvl>
    <w:lvl w:ilvl="6" w:tplc="E43C6160" w:tentative="1">
      <w:start w:val="1"/>
      <w:numFmt w:val="decimal"/>
      <w:lvlText w:val="%7."/>
      <w:lvlJc w:val="left"/>
      <w:pPr>
        <w:ind w:left="6178" w:hanging="360"/>
      </w:pPr>
    </w:lvl>
    <w:lvl w:ilvl="7" w:tplc="1A3EFC6C" w:tentative="1">
      <w:start w:val="1"/>
      <w:numFmt w:val="lowerLetter"/>
      <w:lvlText w:val="%8."/>
      <w:lvlJc w:val="left"/>
      <w:pPr>
        <w:ind w:left="6898" w:hanging="360"/>
      </w:pPr>
    </w:lvl>
    <w:lvl w:ilvl="8" w:tplc="6F8E1D6E" w:tentative="1">
      <w:start w:val="1"/>
      <w:numFmt w:val="lowerRoman"/>
      <w:lvlText w:val="%9."/>
      <w:lvlJc w:val="right"/>
      <w:pPr>
        <w:ind w:left="7618" w:hanging="180"/>
      </w:pPr>
    </w:lvl>
  </w:abstractNum>
  <w:abstractNum w:abstractNumId="7" w15:restartNumberingAfterBreak="0">
    <w:nsid w:val="33A86F96"/>
    <w:multiLevelType w:val="hybridMultilevel"/>
    <w:tmpl w:val="220A2AB2"/>
    <w:lvl w:ilvl="0" w:tplc="738C6200">
      <w:start w:val="1"/>
      <w:numFmt w:val="decimal"/>
      <w:pStyle w:val="a2"/>
      <w:lvlText w:val="מפה %1:"/>
      <w:lvlJc w:val="left"/>
      <w:pPr>
        <w:ind w:left="1858" w:hanging="360"/>
      </w:pPr>
      <w:rPr>
        <w:rFonts w:ascii="Calibri" w:hAnsi="Calibri" w:cs="Calibri" w:hint="default"/>
        <w:b w:val="0"/>
        <w:bCs w:val="0"/>
        <w:i w:val="0"/>
        <w:iCs w:val="0"/>
        <w:color w:val="002060"/>
        <w:sz w:val="24"/>
        <w:szCs w:val="24"/>
      </w:rPr>
    </w:lvl>
    <w:lvl w:ilvl="1" w:tplc="0BC0017E" w:tentative="1">
      <w:start w:val="1"/>
      <w:numFmt w:val="lowerLetter"/>
      <w:lvlText w:val="%2."/>
      <w:lvlJc w:val="left"/>
      <w:pPr>
        <w:ind w:left="2934" w:hanging="360"/>
      </w:pPr>
    </w:lvl>
    <w:lvl w:ilvl="2" w:tplc="B72A7164" w:tentative="1">
      <w:start w:val="1"/>
      <w:numFmt w:val="lowerRoman"/>
      <w:lvlText w:val="%3."/>
      <w:lvlJc w:val="right"/>
      <w:pPr>
        <w:ind w:left="3654" w:hanging="180"/>
      </w:pPr>
    </w:lvl>
    <w:lvl w:ilvl="3" w:tplc="8ED27B00" w:tentative="1">
      <w:start w:val="1"/>
      <w:numFmt w:val="decimal"/>
      <w:lvlText w:val="%4."/>
      <w:lvlJc w:val="left"/>
      <w:pPr>
        <w:ind w:left="4374" w:hanging="360"/>
      </w:pPr>
    </w:lvl>
    <w:lvl w:ilvl="4" w:tplc="10D4E1E4" w:tentative="1">
      <w:start w:val="1"/>
      <w:numFmt w:val="lowerLetter"/>
      <w:lvlText w:val="%5."/>
      <w:lvlJc w:val="left"/>
      <w:pPr>
        <w:ind w:left="5094" w:hanging="360"/>
      </w:pPr>
    </w:lvl>
    <w:lvl w:ilvl="5" w:tplc="7A582222" w:tentative="1">
      <w:start w:val="1"/>
      <w:numFmt w:val="lowerRoman"/>
      <w:lvlText w:val="%6."/>
      <w:lvlJc w:val="right"/>
      <w:pPr>
        <w:ind w:left="5814" w:hanging="180"/>
      </w:pPr>
    </w:lvl>
    <w:lvl w:ilvl="6" w:tplc="DC82F020" w:tentative="1">
      <w:start w:val="1"/>
      <w:numFmt w:val="decimal"/>
      <w:lvlText w:val="%7."/>
      <w:lvlJc w:val="left"/>
      <w:pPr>
        <w:ind w:left="6534" w:hanging="360"/>
      </w:pPr>
    </w:lvl>
    <w:lvl w:ilvl="7" w:tplc="BD3AD36A" w:tentative="1">
      <w:start w:val="1"/>
      <w:numFmt w:val="lowerLetter"/>
      <w:lvlText w:val="%8."/>
      <w:lvlJc w:val="left"/>
      <w:pPr>
        <w:ind w:left="7254" w:hanging="360"/>
      </w:pPr>
    </w:lvl>
    <w:lvl w:ilvl="8" w:tplc="442EF450" w:tentative="1">
      <w:start w:val="1"/>
      <w:numFmt w:val="lowerRoman"/>
      <w:lvlText w:val="%9."/>
      <w:lvlJc w:val="right"/>
      <w:pPr>
        <w:ind w:left="7974" w:hanging="180"/>
      </w:pPr>
    </w:lvl>
  </w:abstractNum>
  <w:abstractNum w:abstractNumId="8" w15:restartNumberingAfterBreak="0">
    <w:nsid w:val="3A923526"/>
    <w:multiLevelType w:val="hybridMultilevel"/>
    <w:tmpl w:val="4E74417E"/>
    <w:lvl w:ilvl="0" w:tplc="0368237A">
      <w:start w:val="1"/>
      <w:numFmt w:val="decimal"/>
      <w:pStyle w:val="a3"/>
      <w:lvlText w:val="תרשים %1:"/>
      <w:lvlJc w:val="left"/>
      <w:pPr>
        <w:ind w:left="1494" w:hanging="360"/>
      </w:pPr>
      <w:rPr>
        <w:rFonts w:ascii="Calibri" w:hAnsi="Calibri" w:cs="Calibri" w:hint="default"/>
        <w:b w:val="0"/>
        <w:bCs w:val="0"/>
        <w:i w:val="0"/>
        <w:iCs w:val="0"/>
        <w:color w:val="002060"/>
        <w:sz w:val="24"/>
        <w:szCs w:val="24"/>
      </w:rPr>
    </w:lvl>
    <w:lvl w:ilvl="1" w:tplc="74F2E368" w:tentative="1">
      <w:start w:val="1"/>
      <w:numFmt w:val="lowerLetter"/>
      <w:lvlText w:val="%2."/>
      <w:lvlJc w:val="left"/>
      <w:pPr>
        <w:ind w:left="2578" w:hanging="360"/>
      </w:pPr>
    </w:lvl>
    <w:lvl w:ilvl="2" w:tplc="8BAA935E" w:tentative="1">
      <w:start w:val="1"/>
      <w:numFmt w:val="lowerRoman"/>
      <w:lvlText w:val="%3."/>
      <w:lvlJc w:val="right"/>
      <w:pPr>
        <w:ind w:left="3298" w:hanging="180"/>
      </w:pPr>
    </w:lvl>
    <w:lvl w:ilvl="3" w:tplc="EB3AC694" w:tentative="1">
      <w:start w:val="1"/>
      <w:numFmt w:val="decimal"/>
      <w:lvlText w:val="%4."/>
      <w:lvlJc w:val="left"/>
      <w:pPr>
        <w:ind w:left="4018" w:hanging="360"/>
      </w:pPr>
    </w:lvl>
    <w:lvl w:ilvl="4" w:tplc="92868A74" w:tentative="1">
      <w:start w:val="1"/>
      <w:numFmt w:val="lowerLetter"/>
      <w:lvlText w:val="%5."/>
      <w:lvlJc w:val="left"/>
      <w:pPr>
        <w:ind w:left="4738" w:hanging="360"/>
      </w:pPr>
    </w:lvl>
    <w:lvl w:ilvl="5" w:tplc="E5D485D4" w:tentative="1">
      <w:start w:val="1"/>
      <w:numFmt w:val="lowerRoman"/>
      <w:lvlText w:val="%6."/>
      <w:lvlJc w:val="right"/>
      <w:pPr>
        <w:ind w:left="5458" w:hanging="180"/>
      </w:pPr>
    </w:lvl>
    <w:lvl w:ilvl="6" w:tplc="C07A9F8A" w:tentative="1">
      <w:start w:val="1"/>
      <w:numFmt w:val="decimal"/>
      <w:lvlText w:val="%7."/>
      <w:lvlJc w:val="left"/>
      <w:pPr>
        <w:ind w:left="6178" w:hanging="360"/>
      </w:pPr>
    </w:lvl>
    <w:lvl w:ilvl="7" w:tplc="16C4D6E4" w:tentative="1">
      <w:start w:val="1"/>
      <w:numFmt w:val="lowerLetter"/>
      <w:lvlText w:val="%8."/>
      <w:lvlJc w:val="left"/>
      <w:pPr>
        <w:ind w:left="6898" w:hanging="360"/>
      </w:pPr>
    </w:lvl>
    <w:lvl w:ilvl="8" w:tplc="948E7BB4" w:tentative="1">
      <w:start w:val="1"/>
      <w:numFmt w:val="lowerRoman"/>
      <w:lvlText w:val="%9."/>
      <w:lvlJc w:val="right"/>
      <w:pPr>
        <w:ind w:left="7618" w:hanging="180"/>
      </w:pPr>
    </w:lvl>
  </w:abstractNum>
  <w:abstractNum w:abstractNumId="9" w15:restartNumberingAfterBreak="0">
    <w:nsid w:val="40DC7E01"/>
    <w:multiLevelType w:val="hybridMultilevel"/>
    <w:tmpl w:val="5D24C320"/>
    <w:lvl w:ilvl="0" w:tplc="CF0EE2E4">
      <w:start w:val="1"/>
      <w:numFmt w:val="decimal"/>
      <w:pStyle w:val="3"/>
      <w:lvlText w:val="%1.1.1"/>
      <w:lvlJc w:val="left"/>
      <w:pPr>
        <w:ind w:left="1854" w:hanging="360"/>
      </w:pPr>
      <w:rPr>
        <w:rFonts w:hint="default"/>
      </w:rPr>
    </w:lvl>
    <w:lvl w:ilvl="1" w:tplc="D5F47040" w:tentative="1">
      <w:start w:val="1"/>
      <w:numFmt w:val="lowerLetter"/>
      <w:lvlText w:val="%2."/>
      <w:lvlJc w:val="left"/>
      <w:pPr>
        <w:ind w:left="2574" w:hanging="360"/>
      </w:pPr>
    </w:lvl>
    <w:lvl w:ilvl="2" w:tplc="B9986F56" w:tentative="1">
      <w:start w:val="1"/>
      <w:numFmt w:val="lowerRoman"/>
      <w:lvlText w:val="%3."/>
      <w:lvlJc w:val="right"/>
      <w:pPr>
        <w:ind w:left="3294" w:hanging="180"/>
      </w:pPr>
    </w:lvl>
    <w:lvl w:ilvl="3" w:tplc="BFFCC2E4" w:tentative="1">
      <w:start w:val="1"/>
      <w:numFmt w:val="decimal"/>
      <w:lvlText w:val="%4."/>
      <w:lvlJc w:val="left"/>
      <w:pPr>
        <w:ind w:left="4014" w:hanging="360"/>
      </w:pPr>
    </w:lvl>
    <w:lvl w:ilvl="4" w:tplc="525E7254" w:tentative="1">
      <w:start w:val="1"/>
      <w:numFmt w:val="lowerLetter"/>
      <w:lvlText w:val="%5."/>
      <w:lvlJc w:val="left"/>
      <w:pPr>
        <w:ind w:left="4734" w:hanging="360"/>
      </w:pPr>
    </w:lvl>
    <w:lvl w:ilvl="5" w:tplc="854088D6" w:tentative="1">
      <w:start w:val="1"/>
      <w:numFmt w:val="lowerRoman"/>
      <w:lvlText w:val="%6."/>
      <w:lvlJc w:val="right"/>
      <w:pPr>
        <w:ind w:left="5454" w:hanging="180"/>
      </w:pPr>
    </w:lvl>
    <w:lvl w:ilvl="6" w:tplc="15747D34" w:tentative="1">
      <w:start w:val="1"/>
      <w:numFmt w:val="decimal"/>
      <w:lvlText w:val="%7."/>
      <w:lvlJc w:val="left"/>
      <w:pPr>
        <w:ind w:left="6174" w:hanging="360"/>
      </w:pPr>
    </w:lvl>
    <w:lvl w:ilvl="7" w:tplc="A6826E0A" w:tentative="1">
      <w:start w:val="1"/>
      <w:numFmt w:val="lowerLetter"/>
      <w:lvlText w:val="%8."/>
      <w:lvlJc w:val="left"/>
      <w:pPr>
        <w:ind w:left="6894" w:hanging="360"/>
      </w:pPr>
    </w:lvl>
    <w:lvl w:ilvl="8" w:tplc="106EB362" w:tentative="1">
      <w:start w:val="1"/>
      <w:numFmt w:val="lowerRoman"/>
      <w:lvlText w:val="%9."/>
      <w:lvlJc w:val="right"/>
      <w:pPr>
        <w:ind w:left="7614" w:hanging="180"/>
      </w:pPr>
    </w:lvl>
  </w:abstractNum>
  <w:abstractNum w:abstractNumId="10" w15:restartNumberingAfterBreak="0">
    <w:nsid w:val="441A6670"/>
    <w:multiLevelType w:val="hybridMultilevel"/>
    <w:tmpl w:val="369C82D6"/>
    <w:lvl w:ilvl="0" w:tplc="6DCA7DC2">
      <w:start w:val="1"/>
      <w:numFmt w:val="hebrew1"/>
      <w:pStyle w:val="30"/>
      <w:lvlText w:val="%1."/>
      <w:lvlJc w:val="center"/>
      <w:pPr>
        <w:ind w:left="2705" w:hanging="360"/>
      </w:pPr>
    </w:lvl>
    <w:lvl w:ilvl="1" w:tplc="F2286B36" w:tentative="1">
      <w:start w:val="1"/>
      <w:numFmt w:val="lowerLetter"/>
      <w:lvlText w:val="%2."/>
      <w:lvlJc w:val="left"/>
      <w:pPr>
        <w:ind w:left="3425" w:hanging="360"/>
      </w:pPr>
    </w:lvl>
    <w:lvl w:ilvl="2" w:tplc="57E686D2" w:tentative="1">
      <w:start w:val="1"/>
      <w:numFmt w:val="lowerRoman"/>
      <w:lvlText w:val="%3."/>
      <w:lvlJc w:val="right"/>
      <w:pPr>
        <w:ind w:left="4145" w:hanging="180"/>
      </w:pPr>
    </w:lvl>
    <w:lvl w:ilvl="3" w:tplc="B3B6D222" w:tentative="1">
      <w:start w:val="1"/>
      <w:numFmt w:val="decimal"/>
      <w:lvlText w:val="%4."/>
      <w:lvlJc w:val="left"/>
      <w:pPr>
        <w:ind w:left="4865" w:hanging="360"/>
      </w:pPr>
    </w:lvl>
    <w:lvl w:ilvl="4" w:tplc="161C839C" w:tentative="1">
      <w:start w:val="1"/>
      <w:numFmt w:val="lowerLetter"/>
      <w:lvlText w:val="%5."/>
      <w:lvlJc w:val="left"/>
      <w:pPr>
        <w:ind w:left="5585" w:hanging="360"/>
      </w:pPr>
    </w:lvl>
    <w:lvl w:ilvl="5" w:tplc="7DE09600" w:tentative="1">
      <w:start w:val="1"/>
      <w:numFmt w:val="lowerRoman"/>
      <w:lvlText w:val="%6."/>
      <w:lvlJc w:val="right"/>
      <w:pPr>
        <w:ind w:left="6305" w:hanging="180"/>
      </w:pPr>
    </w:lvl>
    <w:lvl w:ilvl="6" w:tplc="23442B76" w:tentative="1">
      <w:start w:val="1"/>
      <w:numFmt w:val="decimal"/>
      <w:lvlText w:val="%7."/>
      <w:lvlJc w:val="left"/>
      <w:pPr>
        <w:ind w:left="7025" w:hanging="360"/>
      </w:pPr>
    </w:lvl>
    <w:lvl w:ilvl="7" w:tplc="B364B690" w:tentative="1">
      <w:start w:val="1"/>
      <w:numFmt w:val="lowerLetter"/>
      <w:lvlText w:val="%8."/>
      <w:lvlJc w:val="left"/>
      <w:pPr>
        <w:ind w:left="7745" w:hanging="360"/>
      </w:pPr>
    </w:lvl>
    <w:lvl w:ilvl="8" w:tplc="48CAF43E" w:tentative="1">
      <w:start w:val="1"/>
      <w:numFmt w:val="lowerRoman"/>
      <w:lvlText w:val="%9."/>
      <w:lvlJc w:val="right"/>
      <w:pPr>
        <w:ind w:left="8465" w:hanging="180"/>
      </w:pPr>
    </w:lvl>
  </w:abstractNum>
  <w:abstractNum w:abstractNumId="11" w15:restartNumberingAfterBreak="0">
    <w:nsid w:val="4B2A45A3"/>
    <w:multiLevelType w:val="multilevel"/>
    <w:tmpl w:val="59AEFA60"/>
    <w:lvl w:ilvl="0">
      <w:start w:val="1"/>
      <w:numFmt w:val="decimal"/>
      <w:lvlRestart w:val="0"/>
      <w:lvlText w:val="%1."/>
      <w:lvlJc w:val="left"/>
      <w:pPr>
        <w:ind w:left="340" w:hanging="340"/>
      </w:pPr>
    </w:lvl>
    <w:lvl w:ilvl="1">
      <w:start w:val="1"/>
      <w:numFmt w:val="hebrew1"/>
      <w:lvlText w:val="%2."/>
      <w:lvlJc w:val="left"/>
      <w:pPr>
        <w:ind w:left="680" w:hanging="340"/>
      </w:pPr>
    </w:lvl>
    <w:lvl w:ilvl="2">
      <w:start w:val="1"/>
      <w:numFmt w:val="decimal"/>
      <w:lvlText w:val="(%3)"/>
      <w:lvlJc w:val="left"/>
      <w:pPr>
        <w:ind w:left="1077" w:hanging="397"/>
      </w:pPr>
    </w:lvl>
    <w:lvl w:ilvl="3">
      <w:start w:val="1"/>
      <w:numFmt w:val="hebrew1"/>
      <w:lvlText w:val="(%4)"/>
      <w:lvlJc w:val="left"/>
      <w:pPr>
        <w:ind w:left="1474" w:hanging="397"/>
      </w:pPr>
    </w:lvl>
    <w:lvl w:ilvl="4">
      <w:start w:val="1"/>
      <w:numFmt w:val="lowerLetter"/>
      <w:lvlText w:val="(%5)"/>
      <w:lvlJc w:val="left"/>
      <w:pPr>
        <w:ind w:left="1797" w:hanging="357"/>
      </w:pPr>
    </w:lvl>
    <w:lvl w:ilvl="5">
      <w:start w:val="1"/>
      <w:numFmt w:val="lowerRoman"/>
      <w:lvlText w:val="(%6)"/>
      <w:lvlJc w:val="left"/>
      <w:pPr>
        <w:ind w:left="2160" w:hanging="363"/>
      </w:pPr>
    </w:lvl>
    <w:lvl w:ilvl="6">
      <w:start w:val="1"/>
      <w:numFmt w:val="decimal"/>
      <w:lvlText w:val="%7."/>
      <w:lvlJc w:val="left"/>
      <w:pPr>
        <w:ind w:left="2517" w:hanging="357"/>
      </w:pPr>
    </w:lvl>
    <w:lvl w:ilvl="7">
      <w:start w:val="1"/>
      <w:numFmt w:val="lowerLetter"/>
      <w:lvlText w:val="%8."/>
      <w:lvlJc w:val="left"/>
      <w:pPr>
        <w:ind w:left="2880" w:hanging="363"/>
      </w:pPr>
    </w:lvl>
    <w:lvl w:ilvl="8">
      <w:start w:val="1"/>
      <w:numFmt w:val="lowerRoman"/>
      <w:lvlText w:val="%9."/>
      <w:lvlJc w:val="left"/>
      <w:pPr>
        <w:ind w:left="3237" w:hanging="357"/>
      </w:pPr>
    </w:lvl>
  </w:abstractNum>
  <w:abstractNum w:abstractNumId="12" w15:restartNumberingAfterBreak="0">
    <w:nsid w:val="4DD35436"/>
    <w:multiLevelType w:val="hybridMultilevel"/>
    <w:tmpl w:val="EC1EC164"/>
    <w:lvl w:ilvl="0" w:tplc="CA0A9C68">
      <w:start w:val="1"/>
      <w:numFmt w:val="decimal"/>
      <w:pStyle w:val="2"/>
      <w:lvlText w:val="%1.1"/>
      <w:lvlJc w:val="left"/>
      <w:pPr>
        <w:ind w:left="1860" w:hanging="360"/>
      </w:pPr>
      <w:rPr>
        <w:rFonts w:hint="default"/>
      </w:rPr>
    </w:lvl>
    <w:lvl w:ilvl="1" w:tplc="E996B1D8" w:tentative="1">
      <w:start w:val="1"/>
      <w:numFmt w:val="lowerLetter"/>
      <w:lvlText w:val="%2."/>
      <w:lvlJc w:val="left"/>
      <w:pPr>
        <w:ind w:left="2580" w:hanging="360"/>
      </w:pPr>
    </w:lvl>
    <w:lvl w:ilvl="2" w:tplc="3056D902" w:tentative="1">
      <w:start w:val="1"/>
      <w:numFmt w:val="lowerRoman"/>
      <w:lvlText w:val="%3."/>
      <w:lvlJc w:val="right"/>
      <w:pPr>
        <w:ind w:left="3300" w:hanging="180"/>
      </w:pPr>
    </w:lvl>
    <w:lvl w:ilvl="3" w:tplc="D17C4076" w:tentative="1">
      <w:start w:val="1"/>
      <w:numFmt w:val="decimal"/>
      <w:lvlText w:val="%4."/>
      <w:lvlJc w:val="left"/>
      <w:pPr>
        <w:ind w:left="4020" w:hanging="360"/>
      </w:pPr>
    </w:lvl>
    <w:lvl w:ilvl="4" w:tplc="3FA4C742" w:tentative="1">
      <w:start w:val="1"/>
      <w:numFmt w:val="lowerLetter"/>
      <w:lvlText w:val="%5."/>
      <w:lvlJc w:val="left"/>
      <w:pPr>
        <w:ind w:left="4740" w:hanging="360"/>
      </w:pPr>
    </w:lvl>
    <w:lvl w:ilvl="5" w:tplc="DF321970" w:tentative="1">
      <w:start w:val="1"/>
      <w:numFmt w:val="lowerRoman"/>
      <w:lvlText w:val="%6."/>
      <w:lvlJc w:val="right"/>
      <w:pPr>
        <w:ind w:left="5460" w:hanging="180"/>
      </w:pPr>
    </w:lvl>
    <w:lvl w:ilvl="6" w:tplc="26B6638E" w:tentative="1">
      <w:start w:val="1"/>
      <w:numFmt w:val="decimal"/>
      <w:lvlText w:val="%7."/>
      <w:lvlJc w:val="left"/>
      <w:pPr>
        <w:ind w:left="6180" w:hanging="360"/>
      </w:pPr>
    </w:lvl>
    <w:lvl w:ilvl="7" w:tplc="CF602F52" w:tentative="1">
      <w:start w:val="1"/>
      <w:numFmt w:val="lowerLetter"/>
      <w:lvlText w:val="%8."/>
      <w:lvlJc w:val="left"/>
      <w:pPr>
        <w:ind w:left="6900" w:hanging="360"/>
      </w:pPr>
    </w:lvl>
    <w:lvl w:ilvl="8" w:tplc="A7F038CA" w:tentative="1">
      <w:start w:val="1"/>
      <w:numFmt w:val="lowerRoman"/>
      <w:lvlText w:val="%9."/>
      <w:lvlJc w:val="right"/>
      <w:pPr>
        <w:ind w:left="7620" w:hanging="180"/>
      </w:pPr>
    </w:lvl>
  </w:abstractNum>
  <w:abstractNum w:abstractNumId="13" w15:restartNumberingAfterBreak="0">
    <w:nsid w:val="665B09CB"/>
    <w:multiLevelType w:val="hybridMultilevel"/>
    <w:tmpl w:val="F98283A0"/>
    <w:lvl w:ilvl="0" w:tplc="FB9A0848">
      <w:start w:val="1"/>
      <w:numFmt w:val="bullet"/>
      <w:pStyle w:val="5"/>
      <w:lvlText w:val=""/>
      <w:lvlJc w:val="left"/>
      <w:pPr>
        <w:ind w:left="1854" w:hanging="360"/>
      </w:pPr>
      <w:rPr>
        <w:rFonts w:ascii="Wingdings" w:hAnsi="Wingdings" w:hint="default"/>
        <w:color w:val="FFF400"/>
      </w:rPr>
    </w:lvl>
    <w:lvl w:ilvl="1" w:tplc="32845B70" w:tentative="1">
      <w:start w:val="1"/>
      <w:numFmt w:val="lowerLetter"/>
      <w:lvlText w:val="%2."/>
      <w:lvlJc w:val="left"/>
      <w:pPr>
        <w:ind w:left="2574" w:hanging="360"/>
      </w:pPr>
    </w:lvl>
    <w:lvl w:ilvl="2" w:tplc="50A41BDE" w:tentative="1">
      <w:start w:val="1"/>
      <w:numFmt w:val="lowerRoman"/>
      <w:lvlText w:val="%3."/>
      <w:lvlJc w:val="right"/>
      <w:pPr>
        <w:ind w:left="3294" w:hanging="180"/>
      </w:pPr>
    </w:lvl>
    <w:lvl w:ilvl="3" w:tplc="728E55F8" w:tentative="1">
      <w:start w:val="1"/>
      <w:numFmt w:val="decimal"/>
      <w:lvlText w:val="%4."/>
      <w:lvlJc w:val="left"/>
      <w:pPr>
        <w:ind w:left="4014" w:hanging="360"/>
      </w:pPr>
    </w:lvl>
    <w:lvl w:ilvl="4" w:tplc="7B60AA1A" w:tentative="1">
      <w:start w:val="1"/>
      <w:numFmt w:val="lowerLetter"/>
      <w:lvlText w:val="%5."/>
      <w:lvlJc w:val="left"/>
      <w:pPr>
        <w:ind w:left="4734" w:hanging="360"/>
      </w:pPr>
    </w:lvl>
    <w:lvl w:ilvl="5" w:tplc="372C138A" w:tentative="1">
      <w:start w:val="1"/>
      <w:numFmt w:val="lowerRoman"/>
      <w:lvlText w:val="%6."/>
      <w:lvlJc w:val="right"/>
      <w:pPr>
        <w:ind w:left="5454" w:hanging="180"/>
      </w:pPr>
    </w:lvl>
    <w:lvl w:ilvl="6" w:tplc="E3C20884" w:tentative="1">
      <w:start w:val="1"/>
      <w:numFmt w:val="decimal"/>
      <w:lvlText w:val="%7."/>
      <w:lvlJc w:val="left"/>
      <w:pPr>
        <w:ind w:left="6174" w:hanging="360"/>
      </w:pPr>
    </w:lvl>
    <w:lvl w:ilvl="7" w:tplc="252C72EC" w:tentative="1">
      <w:start w:val="1"/>
      <w:numFmt w:val="lowerLetter"/>
      <w:lvlText w:val="%8."/>
      <w:lvlJc w:val="left"/>
      <w:pPr>
        <w:ind w:left="6894" w:hanging="360"/>
      </w:pPr>
    </w:lvl>
    <w:lvl w:ilvl="8" w:tplc="2E36372C" w:tentative="1">
      <w:start w:val="1"/>
      <w:numFmt w:val="lowerRoman"/>
      <w:lvlText w:val="%9."/>
      <w:lvlJc w:val="right"/>
      <w:pPr>
        <w:ind w:left="7614" w:hanging="180"/>
      </w:pPr>
    </w:lvl>
  </w:abstractNum>
  <w:abstractNum w:abstractNumId="14" w15:restartNumberingAfterBreak="0">
    <w:nsid w:val="683B7BC2"/>
    <w:multiLevelType w:val="hybridMultilevel"/>
    <w:tmpl w:val="64DCD98A"/>
    <w:lvl w:ilvl="0" w:tplc="0409000F">
      <w:start w:val="1"/>
      <w:numFmt w:val="decimal"/>
      <w:lvlText w:val="%1."/>
      <w:lvlJc w:val="left"/>
      <w:pPr>
        <w:ind w:left="720" w:hanging="360"/>
      </w:pPr>
      <w:rPr>
        <w:rFonts w:hint="default"/>
      </w:rPr>
    </w:lvl>
    <w:lvl w:ilvl="1" w:tplc="05F00132">
      <w:start w:val="1"/>
      <w:numFmt w:val="decimal"/>
      <w:lvlText w:val="%2"/>
      <w:lvlJc w:val="left"/>
      <w:pPr>
        <w:ind w:left="1440" w:hanging="360"/>
      </w:pPr>
      <w:rPr>
        <w:rFonts w:hint="default"/>
        <w:b/>
        <w:sz w:val="24"/>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6CEA2EF4"/>
    <w:multiLevelType w:val="hybridMultilevel"/>
    <w:tmpl w:val="B9906214"/>
    <w:lvl w:ilvl="0" w:tplc="F60CCBB0">
      <w:start w:val="1"/>
      <w:numFmt w:val="decimal"/>
      <w:lvlText w:val="%1."/>
      <w:lvlJc w:val="left"/>
      <w:pPr>
        <w:ind w:left="360" w:hanging="360"/>
      </w:pPr>
      <w:rPr>
        <w:b/>
        <w:bCs/>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6" w15:restartNumberingAfterBreak="0">
    <w:nsid w:val="7D5B6BE1"/>
    <w:multiLevelType w:val="multilevel"/>
    <w:tmpl w:val="59AEFA60"/>
    <w:lvl w:ilvl="0">
      <w:start w:val="1"/>
      <w:numFmt w:val="decimal"/>
      <w:lvlRestart w:val="0"/>
      <w:lvlText w:val="%1."/>
      <w:lvlJc w:val="left"/>
      <w:pPr>
        <w:ind w:left="340" w:hanging="340"/>
      </w:pPr>
      <w:rPr>
        <w:rFonts w:hint="default"/>
      </w:rPr>
    </w:lvl>
    <w:lvl w:ilvl="1">
      <w:start w:val="1"/>
      <w:numFmt w:val="hebrew1"/>
      <w:lvlText w:val="%2."/>
      <w:lvlJc w:val="left"/>
      <w:pPr>
        <w:ind w:left="680" w:hanging="340"/>
      </w:pPr>
      <w:rPr>
        <w:rFonts w:hint="default"/>
      </w:rPr>
    </w:lvl>
    <w:lvl w:ilvl="2">
      <w:start w:val="1"/>
      <w:numFmt w:val="decimal"/>
      <w:lvlText w:val="(%3)"/>
      <w:lvlJc w:val="left"/>
      <w:pPr>
        <w:ind w:left="1077" w:hanging="397"/>
      </w:pPr>
      <w:rPr>
        <w:rFonts w:hint="default"/>
      </w:rPr>
    </w:lvl>
    <w:lvl w:ilvl="3">
      <w:start w:val="1"/>
      <w:numFmt w:val="hebrew1"/>
      <w:lvlText w:val="(%4)"/>
      <w:lvlJc w:val="left"/>
      <w:pPr>
        <w:ind w:left="1474" w:hanging="397"/>
      </w:pPr>
      <w:rPr>
        <w:rFonts w:hint="default"/>
      </w:rPr>
    </w:lvl>
    <w:lvl w:ilvl="4">
      <w:start w:val="1"/>
      <w:numFmt w:val="lowerLetter"/>
      <w:lvlText w:val="(%5)"/>
      <w:lvlJc w:val="left"/>
      <w:pPr>
        <w:ind w:left="1797" w:hanging="357"/>
      </w:pPr>
      <w:rPr>
        <w:rFonts w:hint="default"/>
      </w:rPr>
    </w:lvl>
    <w:lvl w:ilvl="5">
      <w:start w:val="1"/>
      <w:numFmt w:val="lowerRoman"/>
      <w:lvlText w:val="(%6)"/>
      <w:lvlJc w:val="left"/>
      <w:pPr>
        <w:ind w:left="2160" w:hanging="363"/>
      </w:pPr>
      <w:rPr>
        <w:rFonts w:hint="default"/>
      </w:rPr>
    </w:lvl>
    <w:lvl w:ilvl="6">
      <w:start w:val="1"/>
      <w:numFmt w:val="decimal"/>
      <w:lvlText w:val="%7."/>
      <w:lvlJc w:val="left"/>
      <w:pPr>
        <w:ind w:left="2517" w:hanging="357"/>
      </w:pPr>
      <w:rPr>
        <w:rFonts w:hint="default"/>
      </w:rPr>
    </w:lvl>
    <w:lvl w:ilvl="7">
      <w:start w:val="1"/>
      <w:numFmt w:val="lowerLetter"/>
      <w:lvlText w:val="%8."/>
      <w:lvlJc w:val="left"/>
      <w:pPr>
        <w:ind w:left="2880" w:hanging="363"/>
      </w:pPr>
      <w:rPr>
        <w:rFonts w:hint="default"/>
      </w:rPr>
    </w:lvl>
    <w:lvl w:ilvl="8">
      <w:start w:val="1"/>
      <w:numFmt w:val="lowerRoman"/>
      <w:lvlText w:val="%9."/>
      <w:lvlJc w:val="left"/>
      <w:pPr>
        <w:ind w:left="3237" w:hanging="357"/>
      </w:pPr>
      <w:rPr>
        <w:rFonts w:hint="default"/>
      </w:rPr>
    </w:lvl>
  </w:abstractNum>
  <w:abstractNum w:abstractNumId="17" w15:restartNumberingAfterBreak="0">
    <w:nsid w:val="7E431D00"/>
    <w:multiLevelType w:val="hybridMultilevel"/>
    <w:tmpl w:val="7576C230"/>
    <w:lvl w:ilvl="0" w:tplc="0220D996">
      <w:start w:val="1"/>
      <w:numFmt w:val="decimal"/>
      <w:pStyle w:val="10"/>
      <w:lvlText w:val="%1."/>
      <w:lvlJc w:val="left"/>
      <w:pPr>
        <w:ind w:left="1858" w:hanging="360"/>
      </w:pPr>
      <w:rPr>
        <w:rFonts w:ascii="Calibri" w:hAnsi="Calibri" w:cs="Calibri" w:hint="default"/>
        <w:b/>
        <w:bCs/>
        <w:i w:val="0"/>
        <w:iCs w:val="0"/>
        <w:color w:val="002060"/>
        <w:sz w:val="40"/>
        <w:szCs w:val="40"/>
      </w:rPr>
    </w:lvl>
    <w:lvl w:ilvl="1" w:tplc="D00E39FE" w:tentative="1">
      <w:start w:val="1"/>
      <w:numFmt w:val="lowerLetter"/>
      <w:lvlText w:val="%2."/>
      <w:lvlJc w:val="left"/>
      <w:pPr>
        <w:ind w:left="2578" w:hanging="360"/>
      </w:pPr>
    </w:lvl>
    <w:lvl w:ilvl="2" w:tplc="37202504" w:tentative="1">
      <w:start w:val="1"/>
      <w:numFmt w:val="lowerRoman"/>
      <w:lvlText w:val="%3."/>
      <w:lvlJc w:val="right"/>
      <w:pPr>
        <w:ind w:left="3298" w:hanging="180"/>
      </w:pPr>
    </w:lvl>
    <w:lvl w:ilvl="3" w:tplc="60B80394" w:tentative="1">
      <w:start w:val="1"/>
      <w:numFmt w:val="decimal"/>
      <w:lvlText w:val="%4."/>
      <w:lvlJc w:val="left"/>
      <w:pPr>
        <w:ind w:left="4018" w:hanging="360"/>
      </w:pPr>
    </w:lvl>
    <w:lvl w:ilvl="4" w:tplc="A33CD8D4" w:tentative="1">
      <w:start w:val="1"/>
      <w:numFmt w:val="lowerLetter"/>
      <w:lvlText w:val="%5."/>
      <w:lvlJc w:val="left"/>
      <w:pPr>
        <w:ind w:left="4738" w:hanging="360"/>
      </w:pPr>
    </w:lvl>
    <w:lvl w:ilvl="5" w:tplc="E9CCD126" w:tentative="1">
      <w:start w:val="1"/>
      <w:numFmt w:val="lowerRoman"/>
      <w:lvlText w:val="%6."/>
      <w:lvlJc w:val="right"/>
      <w:pPr>
        <w:ind w:left="5458" w:hanging="180"/>
      </w:pPr>
    </w:lvl>
    <w:lvl w:ilvl="6" w:tplc="5CB2A52C" w:tentative="1">
      <w:start w:val="1"/>
      <w:numFmt w:val="decimal"/>
      <w:lvlText w:val="%7."/>
      <w:lvlJc w:val="left"/>
      <w:pPr>
        <w:ind w:left="6178" w:hanging="360"/>
      </w:pPr>
    </w:lvl>
    <w:lvl w:ilvl="7" w:tplc="16E24C18" w:tentative="1">
      <w:start w:val="1"/>
      <w:numFmt w:val="lowerLetter"/>
      <w:lvlText w:val="%8."/>
      <w:lvlJc w:val="left"/>
      <w:pPr>
        <w:ind w:left="6898" w:hanging="360"/>
      </w:pPr>
    </w:lvl>
    <w:lvl w:ilvl="8" w:tplc="83C469C8" w:tentative="1">
      <w:start w:val="1"/>
      <w:numFmt w:val="lowerRoman"/>
      <w:lvlText w:val="%9."/>
      <w:lvlJc w:val="right"/>
      <w:pPr>
        <w:ind w:left="7618" w:hanging="180"/>
      </w:pPr>
    </w:lvl>
  </w:abstractNum>
  <w:num w:numId="1">
    <w:abstractNumId w:val="17"/>
  </w:num>
  <w:num w:numId="2">
    <w:abstractNumId w:val="12"/>
  </w:num>
  <w:num w:numId="3">
    <w:abstractNumId w:val="9"/>
  </w:num>
  <w:num w:numId="4">
    <w:abstractNumId w:val="0"/>
  </w:num>
  <w:num w:numId="5">
    <w:abstractNumId w:val="10"/>
  </w:num>
  <w:num w:numId="6">
    <w:abstractNumId w:val="13"/>
  </w:num>
  <w:num w:numId="7">
    <w:abstractNumId w:val="8"/>
  </w:num>
  <w:num w:numId="8">
    <w:abstractNumId w:val="6"/>
  </w:num>
  <w:num w:numId="9">
    <w:abstractNumId w:val="5"/>
  </w:num>
  <w:num w:numId="10">
    <w:abstractNumId w:val="7"/>
  </w:num>
  <w:num w:numId="11">
    <w:abstractNumId w:val="3"/>
  </w:num>
  <w:num w:numId="12">
    <w:abstractNumId w:val="14"/>
  </w:num>
  <w:num w:numId="13">
    <w:abstractNumId w:val="15"/>
  </w:num>
  <w:num w:numId="14">
    <w:abstractNumId w:val="4"/>
  </w:num>
  <w:num w:numId="15">
    <w:abstractNumId w:val="16"/>
  </w:num>
  <w:num w:numId="16">
    <w:abstractNumId w:val="2"/>
  </w:num>
  <w:num w:numId="17">
    <w:abstractNumId w:val="11"/>
  </w:num>
  <w:num w:numId="18">
    <w:abstractNumId w:val="1"/>
  </w:num>
  <w:numIdMacAtCleanup w:val="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0"/>
  <w:stylePaneSortMethod w:val="0000"/>
  <w:defaultTabStop w:val="720"/>
  <w:drawingGridHorizontalSpacing w:val="100"/>
  <w:displayHorizontalDrawingGridEvery w:val="2"/>
  <w:displayVerticalDrawingGridEvery w:val="2"/>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sivug" w:val="1"/>
    <w:docVar w:name="space" w:val="True"/>
  </w:docVars>
  <w:rsids>
    <w:rsidRoot w:val="0062451B"/>
    <w:rsid w:val="00001576"/>
    <w:rsid w:val="00003011"/>
    <w:rsid w:val="00003B77"/>
    <w:rsid w:val="0001735B"/>
    <w:rsid w:val="00042837"/>
    <w:rsid w:val="000501A4"/>
    <w:rsid w:val="000532AA"/>
    <w:rsid w:val="000756B7"/>
    <w:rsid w:val="00092F16"/>
    <w:rsid w:val="000B06DD"/>
    <w:rsid w:val="000B1102"/>
    <w:rsid w:val="000C6528"/>
    <w:rsid w:val="000C7459"/>
    <w:rsid w:val="000D221E"/>
    <w:rsid w:val="000E013E"/>
    <w:rsid w:val="000F7725"/>
    <w:rsid w:val="00101D0F"/>
    <w:rsid w:val="00113E28"/>
    <w:rsid w:val="00114325"/>
    <w:rsid w:val="00137DD1"/>
    <w:rsid w:val="00164D9B"/>
    <w:rsid w:val="00166477"/>
    <w:rsid w:val="001730B0"/>
    <w:rsid w:val="001960B4"/>
    <w:rsid w:val="001A613C"/>
    <w:rsid w:val="001B2821"/>
    <w:rsid w:val="001C057E"/>
    <w:rsid w:val="001C6185"/>
    <w:rsid w:val="001E204F"/>
    <w:rsid w:val="00203604"/>
    <w:rsid w:val="002064F7"/>
    <w:rsid w:val="00212D9D"/>
    <w:rsid w:val="00240887"/>
    <w:rsid w:val="002472EA"/>
    <w:rsid w:val="00263521"/>
    <w:rsid w:val="00276705"/>
    <w:rsid w:val="002A7D21"/>
    <w:rsid w:val="002C0C75"/>
    <w:rsid w:val="002C0FD0"/>
    <w:rsid w:val="002C1EE0"/>
    <w:rsid w:val="002C4139"/>
    <w:rsid w:val="002E2078"/>
    <w:rsid w:val="00301153"/>
    <w:rsid w:val="0030602D"/>
    <w:rsid w:val="00310345"/>
    <w:rsid w:val="00313DEA"/>
    <w:rsid w:val="00323027"/>
    <w:rsid w:val="0036735A"/>
    <w:rsid w:val="0037370B"/>
    <w:rsid w:val="0037752E"/>
    <w:rsid w:val="0037780B"/>
    <w:rsid w:val="00380052"/>
    <w:rsid w:val="00386E9B"/>
    <w:rsid w:val="00390655"/>
    <w:rsid w:val="0039415D"/>
    <w:rsid w:val="0039635D"/>
    <w:rsid w:val="003B12F0"/>
    <w:rsid w:val="003C5D17"/>
    <w:rsid w:val="003D61C6"/>
    <w:rsid w:val="003E58C2"/>
    <w:rsid w:val="003E6D47"/>
    <w:rsid w:val="00405769"/>
    <w:rsid w:val="004322E5"/>
    <w:rsid w:val="00450C77"/>
    <w:rsid w:val="00462B94"/>
    <w:rsid w:val="004672FB"/>
    <w:rsid w:val="00467BED"/>
    <w:rsid w:val="004779AA"/>
    <w:rsid w:val="0048779B"/>
    <w:rsid w:val="004A0385"/>
    <w:rsid w:val="004C7D9F"/>
    <w:rsid w:val="004E2733"/>
    <w:rsid w:val="004E488A"/>
    <w:rsid w:val="004E74F5"/>
    <w:rsid w:val="004F0AB4"/>
    <w:rsid w:val="005006C5"/>
    <w:rsid w:val="00524C99"/>
    <w:rsid w:val="00551B42"/>
    <w:rsid w:val="00551FF7"/>
    <w:rsid w:val="00572ABE"/>
    <w:rsid w:val="00574579"/>
    <w:rsid w:val="00580C5C"/>
    <w:rsid w:val="005A021D"/>
    <w:rsid w:val="005A09B4"/>
    <w:rsid w:val="005A3F71"/>
    <w:rsid w:val="005B2688"/>
    <w:rsid w:val="005B3801"/>
    <w:rsid w:val="005C3049"/>
    <w:rsid w:val="005C568B"/>
    <w:rsid w:val="005D1BD4"/>
    <w:rsid w:val="005D6AAA"/>
    <w:rsid w:val="005E62A6"/>
    <w:rsid w:val="005F4A6D"/>
    <w:rsid w:val="00602674"/>
    <w:rsid w:val="0062451B"/>
    <w:rsid w:val="00634DAD"/>
    <w:rsid w:val="00640B60"/>
    <w:rsid w:val="006457EB"/>
    <w:rsid w:val="006531CB"/>
    <w:rsid w:val="00653A21"/>
    <w:rsid w:val="00666E5B"/>
    <w:rsid w:val="00677E92"/>
    <w:rsid w:val="006A0446"/>
    <w:rsid w:val="006A646E"/>
    <w:rsid w:val="006B1593"/>
    <w:rsid w:val="006B7706"/>
    <w:rsid w:val="006C4033"/>
    <w:rsid w:val="006D4161"/>
    <w:rsid w:val="006D786C"/>
    <w:rsid w:val="006E1414"/>
    <w:rsid w:val="006E4B87"/>
    <w:rsid w:val="006F285F"/>
    <w:rsid w:val="00716AFD"/>
    <w:rsid w:val="0072219B"/>
    <w:rsid w:val="007474F0"/>
    <w:rsid w:val="00753ADE"/>
    <w:rsid w:val="00773F61"/>
    <w:rsid w:val="00790A47"/>
    <w:rsid w:val="007A2205"/>
    <w:rsid w:val="007A4EBD"/>
    <w:rsid w:val="007B112B"/>
    <w:rsid w:val="007B5B26"/>
    <w:rsid w:val="007B691A"/>
    <w:rsid w:val="007C1FF6"/>
    <w:rsid w:val="007D61B8"/>
    <w:rsid w:val="007E24BD"/>
    <w:rsid w:val="007F7FF2"/>
    <w:rsid w:val="00805B42"/>
    <w:rsid w:val="008069A1"/>
    <w:rsid w:val="008102AD"/>
    <w:rsid w:val="00824AB2"/>
    <w:rsid w:val="00837997"/>
    <w:rsid w:val="008654CB"/>
    <w:rsid w:val="00867FC5"/>
    <w:rsid w:val="00892F80"/>
    <w:rsid w:val="00897698"/>
    <w:rsid w:val="008A2E0E"/>
    <w:rsid w:val="008B1A90"/>
    <w:rsid w:val="008B3CAB"/>
    <w:rsid w:val="008B4F41"/>
    <w:rsid w:val="008C1428"/>
    <w:rsid w:val="008C6F75"/>
    <w:rsid w:val="008F3DB7"/>
    <w:rsid w:val="009015B2"/>
    <w:rsid w:val="00906E90"/>
    <w:rsid w:val="0091051D"/>
    <w:rsid w:val="00916523"/>
    <w:rsid w:val="00936F84"/>
    <w:rsid w:val="00940851"/>
    <w:rsid w:val="00960A4D"/>
    <w:rsid w:val="009679D9"/>
    <w:rsid w:val="009A6817"/>
    <w:rsid w:val="009B497A"/>
    <w:rsid w:val="009C6066"/>
    <w:rsid w:val="009D45C5"/>
    <w:rsid w:val="009D73F5"/>
    <w:rsid w:val="009E1A3F"/>
    <w:rsid w:val="009E53CF"/>
    <w:rsid w:val="009F0BD3"/>
    <w:rsid w:val="009F54A9"/>
    <w:rsid w:val="00A055D0"/>
    <w:rsid w:val="00A222E2"/>
    <w:rsid w:val="00A24A1E"/>
    <w:rsid w:val="00A30B00"/>
    <w:rsid w:val="00A35383"/>
    <w:rsid w:val="00A4559E"/>
    <w:rsid w:val="00A61AD5"/>
    <w:rsid w:val="00A67D19"/>
    <w:rsid w:val="00A73038"/>
    <w:rsid w:val="00A76C99"/>
    <w:rsid w:val="00A77DBC"/>
    <w:rsid w:val="00A81EBE"/>
    <w:rsid w:val="00A857BE"/>
    <w:rsid w:val="00A97E0F"/>
    <w:rsid w:val="00AA0A95"/>
    <w:rsid w:val="00AB465B"/>
    <w:rsid w:val="00AB66C8"/>
    <w:rsid w:val="00AC6B95"/>
    <w:rsid w:val="00AE741B"/>
    <w:rsid w:val="00B00E5C"/>
    <w:rsid w:val="00B14FC8"/>
    <w:rsid w:val="00B4321D"/>
    <w:rsid w:val="00B666B9"/>
    <w:rsid w:val="00B76DC1"/>
    <w:rsid w:val="00B862C0"/>
    <w:rsid w:val="00BD291C"/>
    <w:rsid w:val="00BE0147"/>
    <w:rsid w:val="00BE22D7"/>
    <w:rsid w:val="00BE2DD8"/>
    <w:rsid w:val="00C2305A"/>
    <w:rsid w:val="00C23CC9"/>
    <w:rsid w:val="00C256B7"/>
    <w:rsid w:val="00C30B3D"/>
    <w:rsid w:val="00C33AE2"/>
    <w:rsid w:val="00C36C5E"/>
    <w:rsid w:val="00C4664C"/>
    <w:rsid w:val="00C47FB3"/>
    <w:rsid w:val="00C75A49"/>
    <w:rsid w:val="00C8096C"/>
    <w:rsid w:val="00C8100B"/>
    <w:rsid w:val="00CA41D2"/>
    <w:rsid w:val="00CA4F20"/>
    <w:rsid w:val="00CD5320"/>
    <w:rsid w:val="00CD6EEC"/>
    <w:rsid w:val="00CE6B6A"/>
    <w:rsid w:val="00D22748"/>
    <w:rsid w:val="00D26918"/>
    <w:rsid w:val="00D37121"/>
    <w:rsid w:val="00D51E61"/>
    <w:rsid w:val="00D55CE3"/>
    <w:rsid w:val="00D71966"/>
    <w:rsid w:val="00D779F7"/>
    <w:rsid w:val="00D87542"/>
    <w:rsid w:val="00D95C20"/>
    <w:rsid w:val="00D97C16"/>
    <w:rsid w:val="00D97D95"/>
    <w:rsid w:val="00DA3406"/>
    <w:rsid w:val="00DA4AC0"/>
    <w:rsid w:val="00DA67CB"/>
    <w:rsid w:val="00DB2E3A"/>
    <w:rsid w:val="00DB6E18"/>
    <w:rsid w:val="00DE1DAB"/>
    <w:rsid w:val="00DE20A2"/>
    <w:rsid w:val="00DF0B89"/>
    <w:rsid w:val="00E16560"/>
    <w:rsid w:val="00E33325"/>
    <w:rsid w:val="00E35682"/>
    <w:rsid w:val="00E46CAD"/>
    <w:rsid w:val="00E46EA3"/>
    <w:rsid w:val="00E51C1B"/>
    <w:rsid w:val="00E53DA7"/>
    <w:rsid w:val="00E678C7"/>
    <w:rsid w:val="00E84F3A"/>
    <w:rsid w:val="00EC6B44"/>
    <w:rsid w:val="00EE1772"/>
    <w:rsid w:val="00EE37A3"/>
    <w:rsid w:val="00F30558"/>
    <w:rsid w:val="00F4385E"/>
    <w:rsid w:val="00F56CE4"/>
    <w:rsid w:val="00F627EB"/>
    <w:rsid w:val="00F66FC8"/>
    <w:rsid w:val="00F75A10"/>
    <w:rsid w:val="00F77276"/>
    <w:rsid w:val="00F92629"/>
    <w:rsid w:val="00F95853"/>
    <w:rsid w:val="00FA48C8"/>
    <w:rsid w:val="00FA7054"/>
    <w:rsid w:val="00FB3F26"/>
    <w:rsid w:val="00FB414E"/>
    <w:rsid w:val="00FC3213"/>
    <w:rsid w:val="00FC48C6"/>
    <w:rsid w:val="00FE3E96"/>
    <w:rsid w:val="00FF5E54"/>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079E269A"/>
  <w15:chartTrackingRefBased/>
  <w15:docId w15:val="{89CA0B52-15F1-4656-A946-83738ED0BA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heme="minorHAnsi" w:hAnsi="Times New Roman" w:cs="David"/>
        <w:szCs w:val="24"/>
        <w:lang w:val="en-US" w:eastAsia="en-US" w:bidi="he-IL"/>
      </w:rPr>
    </w:rPrDefault>
    <w:pPrDefault>
      <w:pPr>
        <w:spacing w:after="200" w:line="276" w:lineRule="auto"/>
        <w:jc w:val="both"/>
      </w:pPr>
    </w:pPrDefault>
  </w:docDefaults>
  <w:latentStyles w:defLockedState="0" w:defUIPriority="99" w:defSemiHidden="0" w:defUnhideWhenUsed="0" w:defQFormat="0" w:count="375">
    <w:lsdException w:name="Normal" w:uiPriority="0" w:qFormat="1"/>
    <w:lsdException w:name="heading 1" w:uiPriority="1" w:qFormat="1"/>
    <w:lsdException w:name="heading 2" w:semiHidden="1" w:uiPriority="1" w:unhideWhenUsed="1" w:qFormat="1"/>
    <w:lsdException w:name="heading 3" w:semiHidden="1" w:uiPriority="1" w:unhideWhenUsed="1" w:qFormat="1"/>
    <w:lsdException w:name="heading 4" w:semiHidden="1" w:uiPriority="1" w:unhideWhenUsed="1" w:qFormat="1"/>
    <w:lsdException w:name="heading 5" w:semiHidden="1" w:uiPriority="1" w:unhideWhenUsed="1" w:qFormat="1"/>
    <w:lsdException w:name="heading 6" w:semiHidden="1" w:uiPriority="1" w:unhideWhenUsed="1" w:qFormat="1"/>
    <w:lsdException w:name="heading 7" w:semiHidden="1" w:uiPriority="1" w:unhideWhenUsed="1" w:qFormat="1"/>
    <w:lsdException w:name="heading 8" w:semiHidden="1" w:uiPriority="1" w:unhideWhenUsed="1" w:qFormat="1"/>
    <w:lsdException w:name="heading 9" w:semiHidden="1" w:uiPriority="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4">
    <w:name w:val="Normal"/>
    <w:qFormat/>
    <w:rsid w:val="008F3DB7"/>
    <w:pPr>
      <w:bidi/>
      <w:spacing w:after="0" w:line="312" w:lineRule="auto"/>
    </w:pPr>
  </w:style>
  <w:style w:type="paragraph" w:styleId="11">
    <w:name w:val="heading 1"/>
    <w:basedOn w:val="a4"/>
    <w:next w:val="a4"/>
    <w:link w:val="12"/>
    <w:uiPriority w:val="1"/>
    <w:qFormat/>
    <w:rsid w:val="000501A4"/>
    <w:pPr>
      <w:keepNext/>
      <w:keepLines/>
      <w:jc w:val="center"/>
      <w:outlineLvl w:val="0"/>
    </w:pPr>
    <w:rPr>
      <w:rFonts w:eastAsiaTheme="majorEastAsia"/>
      <w:bCs/>
      <w:szCs w:val="36"/>
      <w:u w:val="single"/>
    </w:rPr>
  </w:style>
  <w:style w:type="paragraph" w:styleId="20">
    <w:name w:val="heading 2"/>
    <w:basedOn w:val="a4"/>
    <w:next w:val="a4"/>
    <w:link w:val="21"/>
    <w:uiPriority w:val="1"/>
    <w:qFormat/>
    <w:rsid w:val="000501A4"/>
    <w:pPr>
      <w:keepNext/>
      <w:keepLines/>
      <w:spacing w:before="480"/>
      <w:jc w:val="center"/>
      <w:outlineLvl w:val="1"/>
    </w:pPr>
    <w:rPr>
      <w:rFonts w:eastAsiaTheme="majorEastAsia"/>
      <w:bCs/>
      <w:szCs w:val="32"/>
    </w:rPr>
  </w:style>
  <w:style w:type="paragraph" w:styleId="31">
    <w:name w:val="heading 3"/>
    <w:basedOn w:val="a4"/>
    <w:next w:val="a4"/>
    <w:link w:val="32"/>
    <w:uiPriority w:val="1"/>
    <w:qFormat/>
    <w:rsid w:val="00467BED"/>
    <w:pPr>
      <w:keepNext/>
      <w:keepLines/>
      <w:spacing w:before="120"/>
      <w:outlineLvl w:val="2"/>
    </w:pPr>
    <w:rPr>
      <w:rFonts w:eastAsia="Times New Roman"/>
      <w:bCs/>
      <w:szCs w:val="28"/>
      <w:u w:val="single"/>
    </w:rPr>
  </w:style>
  <w:style w:type="paragraph" w:styleId="4">
    <w:name w:val="heading 4"/>
    <w:basedOn w:val="a4"/>
    <w:next w:val="a4"/>
    <w:link w:val="40"/>
    <w:uiPriority w:val="1"/>
    <w:qFormat/>
    <w:rsid w:val="00467BED"/>
    <w:pPr>
      <w:keepNext/>
      <w:keepLines/>
      <w:spacing w:before="120"/>
      <w:outlineLvl w:val="3"/>
    </w:pPr>
    <w:rPr>
      <w:rFonts w:eastAsia="Times New Roman"/>
      <w:bCs/>
      <w:szCs w:val="26"/>
    </w:rPr>
  </w:style>
  <w:style w:type="paragraph" w:styleId="50">
    <w:name w:val="heading 5"/>
    <w:basedOn w:val="a4"/>
    <w:next w:val="a4"/>
    <w:link w:val="51"/>
    <w:uiPriority w:val="1"/>
    <w:qFormat/>
    <w:rsid w:val="000501A4"/>
    <w:pPr>
      <w:keepNext/>
      <w:keepLines/>
      <w:outlineLvl w:val="4"/>
    </w:pPr>
    <w:rPr>
      <w:rFonts w:eastAsiaTheme="majorEastAsia"/>
      <w:bCs/>
      <w:spacing w:val="40"/>
    </w:rPr>
  </w:style>
  <w:style w:type="paragraph" w:styleId="6">
    <w:name w:val="heading 6"/>
    <w:basedOn w:val="a4"/>
    <w:next w:val="a4"/>
    <w:link w:val="60"/>
    <w:uiPriority w:val="1"/>
    <w:qFormat/>
    <w:rsid w:val="000501A4"/>
    <w:pPr>
      <w:keepNext/>
      <w:keepLines/>
      <w:outlineLvl w:val="5"/>
    </w:pPr>
    <w:rPr>
      <w:rFonts w:eastAsiaTheme="majorEastAsia"/>
      <w:spacing w:val="40"/>
    </w:rPr>
  </w:style>
  <w:style w:type="paragraph" w:styleId="7">
    <w:name w:val="heading 7"/>
    <w:basedOn w:val="a4"/>
    <w:next w:val="a4"/>
    <w:link w:val="70"/>
    <w:uiPriority w:val="1"/>
    <w:qFormat/>
    <w:rsid w:val="000501A4"/>
    <w:pPr>
      <w:keepNext/>
      <w:keepLines/>
      <w:outlineLvl w:val="6"/>
    </w:pPr>
    <w:rPr>
      <w:rFonts w:eastAsiaTheme="majorEastAsia"/>
      <w:bCs/>
      <w:spacing w:val="40"/>
    </w:rPr>
  </w:style>
  <w:style w:type="paragraph" w:styleId="8">
    <w:name w:val="heading 8"/>
    <w:basedOn w:val="a4"/>
    <w:next w:val="a4"/>
    <w:link w:val="80"/>
    <w:uiPriority w:val="1"/>
    <w:qFormat/>
    <w:rsid w:val="000501A4"/>
    <w:pPr>
      <w:keepNext/>
      <w:keepLines/>
      <w:outlineLvl w:val="7"/>
    </w:pPr>
    <w:rPr>
      <w:rFonts w:eastAsiaTheme="majorEastAsia"/>
      <w:spacing w:val="40"/>
    </w:rPr>
  </w:style>
  <w:style w:type="character" w:default="1" w:styleId="a5">
    <w:name w:val="Default Paragraph Font"/>
    <w:uiPriority w:val="1"/>
    <w:semiHidden/>
    <w:unhideWhenUsed/>
  </w:style>
  <w:style w:type="table" w:default="1" w:styleId="a6">
    <w:name w:val="Normal Table"/>
    <w:uiPriority w:val="99"/>
    <w:semiHidden/>
    <w:unhideWhenUsed/>
    <w:tblPr>
      <w:tblInd w:w="0" w:type="dxa"/>
      <w:tblCellMar>
        <w:top w:w="0" w:type="dxa"/>
        <w:left w:w="108" w:type="dxa"/>
        <w:bottom w:w="0" w:type="dxa"/>
        <w:right w:w="108" w:type="dxa"/>
      </w:tblCellMar>
    </w:tblPr>
  </w:style>
  <w:style w:type="numbering" w:default="1" w:styleId="a7">
    <w:name w:val="No List"/>
    <w:uiPriority w:val="99"/>
    <w:semiHidden/>
    <w:unhideWhenUsed/>
  </w:style>
  <w:style w:type="character" w:customStyle="1" w:styleId="12">
    <w:name w:val="כותרת 1 תו"/>
    <w:basedOn w:val="a5"/>
    <w:link w:val="11"/>
    <w:uiPriority w:val="1"/>
    <w:rsid w:val="000501A4"/>
    <w:rPr>
      <w:rFonts w:eastAsiaTheme="majorEastAsia"/>
      <w:bCs/>
      <w:szCs w:val="36"/>
      <w:u w:val="single"/>
    </w:rPr>
  </w:style>
  <w:style w:type="character" w:customStyle="1" w:styleId="21">
    <w:name w:val="כותרת 2 תו"/>
    <w:basedOn w:val="a5"/>
    <w:link w:val="20"/>
    <w:uiPriority w:val="1"/>
    <w:rsid w:val="000501A4"/>
    <w:rPr>
      <w:rFonts w:eastAsiaTheme="majorEastAsia"/>
      <w:bCs/>
      <w:szCs w:val="32"/>
    </w:rPr>
  </w:style>
  <w:style w:type="character" w:customStyle="1" w:styleId="32">
    <w:name w:val="כותרת 3 תו"/>
    <w:basedOn w:val="a5"/>
    <w:link w:val="31"/>
    <w:uiPriority w:val="1"/>
    <w:rsid w:val="00467BED"/>
    <w:rPr>
      <w:rFonts w:eastAsia="Times New Roman"/>
      <w:bCs/>
      <w:szCs w:val="28"/>
      <w:u w:val="single"/>
    </w:rPr>
  </w:style>
  <w:style w:type="character" w:customStyle="1" w:styleId="40">
    <w:name w:val="כותרת 4 תו"/>
    <w:basedOn w:val="a5"/>
    <w:link w:val="4"/>
    <w:uiPriority w:val="1"/>
    <w:rsid w:val="00467BED"/>
    <w:rPr>
      <w:rFonts w:eastAsia="Times New Roman"/>
      <w:bCs/>
      <w:szCs w:val="26"/>
    </w:rPr>
  </w:style>
  <w:style w:type="character" w:customStyle="1" w:styleId="51">
    <w:name w:val="כותרת 5 תו"/>
    <w:basedOn w:val="a5"/>
    <w:link w:val="50"/>
    <w:uiPriority w:val="1"/>
    <w:rsid w:val="000501A4"/>
    <w:rPr>
      <w:rFonts w:eastAsiaTheme="majorEastAsia"/>
      <w:bCs/>
      <w:spacing w:val="40"/>
    </w:rPr>
  </w:style>
  <w:style w:type="character" w:customStyle="1" w:styleId="60">
    <w:name w:val="כותרת 6 תו"/>
    <w:basedOn w:val="a5"/>
    <w:link w:val="6"/>
    <w:uiPriority w:val="1"/>
    <w:rsid w:val="000501A4"/>
    <w:rPr>
      <w:rFonts w:eastAsiaTheme="majorEastAsia"/>
      <w:spacing w:val="40"/>
    </w:rPr>
  </w:style>
  <w:style w:type="character" w:customStyle="1" w:styleId="70">
    <w:name w:val="כותרת 7 תו"/>
    <w:basedOn w:val="a5"/>
    <w:link w:val="7"/>
    <w:uiPriority w:val="1"/>
    <w:rsid w:val="000501A4"/>
    <w:rPr>
      <w:rFonts w:eastAsiaTheme="majorEastAsia"/>
      <w:bCs/>
      <w:spacing w:val="40"/>
    </w:rPr>
  </w:style>
  <w:style w:type="character" w:customStyle="1" w:styleId="80">
    <w:name w:val="כותרת 8 תו"/>
    <w:basedOn w:val="a5"/>
    <w:link w:val="8"/>
    <w:uiPriority w:val="1"/>
    <w:rsid w:val="000501A4"/>
    <w:rPr>
      <w:rFonts w:eastAsiaTheme="majorEastAsia"/>
      <w:spacing w:val="40"/>
    </w:rPr>
  </w:style>
  <w:style w:type="paragraph" w:customStyle="1" w:styleId="a8">
    <w:name w:val="נבנצאל"/>
    <w:basedOn w:val="a4"/>
    <w:next w:val="a4"/>
    <w:link w:val="a9"/>
    <w:uiPriority w:val="99"/>
    <w:rsid w:val="000501A4"/>
    <w:pPr>
      <w:ind w:left="-567"/>
    </w:pPr>
    <w:rPr>
      <w:szCs w:val="20"/>
    </w:rPr>
  </w:style>
  <w:style w:type="character" w:customStyle="1" w:styleId="a9">
    <w:name w:val="נבנצאל תו"/>
    <w:basedOn w:val="a5"/>
    <w:link w:val="a8"/>
    <w:uiPriority w:val="99"/>
    <w:rsid w:val="000501A4"/>
    <w:rPr>
      <w:szCs w:val="20"/>
    </w:rPr>
  </w:style>
  <w:style w:type="paragraph" w:styleId="aa">
    <w:name w:val="header"/>
    <w:basedOn w:val="a4"/>
    <w:link w:val="ab"/>
    <w:unhideWhenUsed/>
    <w:rsid w:val="000501A4"/>
    <w:pPr>
      <w:tabs>
        <w:tab w:val="center" w:pos="4153"/>
        <w:tab w:val="right" w:pos="8306"/>
      </w:tabs>
      <w:spacing w:line="240" w:lineRule="auto"/>
    </w:pPr>
  </w:style>
  <w:style w:type="character" w:customStyle="1" w:styleId="ab">
    <w:name w:val="כותרת עליונה תו"/>
    <w:basedOn w:val="a5"/>
    <w:link w:val="aa"/>
    <w:rsid w:val="000501A4"/>
  </w:style>
  <w:style w:type="paragraph" w:styleId="ac">
    <w:name w:val="footer"/>
    <w:basedOn w:val="a4"/>
    <w:link w:val="ad"/>
    <w:uiPriority w:val="99"/>
    <w:unhideWhenUsed/>
    <w:rsid w:val="000501A4"/>
    <w:pPr>
      <w:tabs>
        <w:tab w:val="center" w:pos="4153"/>
        <w:tab w:val="right" w:pos="8306"/>
      </w:tabs>
      <w:spacing w:line="240" w:lineRule="auto"/>
    </w:pPr>
  </w:style>
  <w:style w:type="character" w:customStyle="1" w:styleId="ad">
    <w:name w:val="כותרת תחתונה תו"/>
    <w:basedOn w:val="a5"/>
    <w:link w:val="ac"/>
    <w:uiPriority w:val="99"/>
    <w:rsid w:val="000501A4"/>
  </w:style>
  <w:style w:type="paragraph" w:styleId="ae">
    <w:name w:val="Date"/>
    <w:basedOn w:val="a4"/>
    <w:next w:val="a4"/>
    <w:link w:val="af"/>
    <w:uiPriority w:val="99"/>
    <w:unhideWhenUsed/>
    <w:rsid w:val="000501A4"/>
    <w:pPr>
      <w:spacing w:before="120" w:line="240" w:lineRule="auto"/>
    </w:pPr>
  </w:style>
  <w:style w:type="character" w:customStyle="1" w:styleId="af">
    <w:name w:val="תאריך תו"/>
    <w:basedOn w:val="a5"/>
    <w:link w:val="ae"/>
    <w:uiPriority w:val="99"/>
    <w:rsid w:val="000501A4"/>
  </w:style>
  <w:style w:type="paragraph" w:styleId="af0">
    <w:name w:val="footnote text"/>
    <w:aliases w:val=" Char,Char,F1,FOOTNOTES,Footnote Text - Sharp,Footnote Text - Sharp Char,Footnote Text - Sharp Char Char,Footnote Text Char Char Char Char Char,Footnote reference,Sharp - Footnote Text,Sharp - Footnote Text1 Char,fn,footnote text"/>
    <w:basedOn w:val="a4"/>
    <w:link w:val="af1"/>
    <w:uiPriority w:val="99"/>
    <w:qFormat/>
    <w:rsid w:val="00574579"/>
    <w:pPr>
      <w:spacing w:line="240" w:lineRule="auto"/>
      <w:ind w:left="720" w:hanging="720"/>
    </w:pPr>
    <w:rPr>
      <w:szCs w:val="20"/>
    </w:rPr>
  </w:style>
  <w:style w:type="character" w:customStyle="1" w:styleId="af1">
    <w:name w:val="טקסט הערת שוליים תו"/>
    <w:aliases w:val=" Char תו,Char תו,F1 תו,FOOTNOTES תו,Footnote Text - Sharp תו,Footnote Text - Sharp Char תו,Footnote Text - Sharp Char Char תו,Footnote Text Char Char Char Char Char תו,Footnote reference תו,Sharp - Footnote Text תו,fn תו"/>
    <w:basedOn w:val="a5"/>
    <w:link w:val="af0"/>
    <w:uiPriority w:val="99"/>
    <w:rsid w:val="00574579"/>
    <w:rPr>
      <w:szCs w:val="20"/>
    </w:rPr>
  </w:style>
  <w:style w:type="character" w:styleId="af2">
    <w:name w:val="footnote reference"/>
    <w:aliases w:val="Footnote Reference_0,Footnote Reference_0_0,Footnote Reference_0_0_0,Footnote Reference_0_0_0_0,Footnote Reference_1,Footnote Reference_2,Footnote Reference_3,Footnote Reference_3_0,Footnote Reference_4,Footnote text,fr,מ"/>
    <w:basedOn w:val="a5"/>
    <w:uiPriority w:val="99"/>
    <w:unhideWhenUsed/>
    <w:rsid w:val="000501A4"/>
    <w:rPr>
      <w:vertAlign w:val="superscript"/>
    </w:rPr>
  </w:style>
  <w:style w:type="paragraph" w:styleId="af3">
    <w:name w:val="List Paragraph"/>
    <w:aliases w:val="Bullet Number,Num Bullet 1,Use Case List Paragraph,style 2,פיסקת רשימה1"/>
    <w:basedOn w:val="a4"/>
    <w:link w:val="af4"/>
    <w:uiPriority w:val="34"/>
    <w:qFormat/>
    <w:rsid w:val="00B4321D"/>
    <w:pPr>
      <w:ind w:left="720"/>
      <w:contextualSpacing/>
    </w:pPr>
  </w:style>
  <w:style w:type="character" w:customStyle="1" w:styleId="af4">
    <w:name w:val="פיסקת רשימה תו"/>
    <w:aliases w:val="Bullet Number תו,Num Bullet 1 תו,Use Case List Paragraph תו,style 2 תו,פיסקת רשימה1 תו"/>
    <w:link w:val="af3"/>
    <w:uiPriority w:val="34"/>
    <w:rsid w:val="00B4321D"/>
  </w:style>
  <w:style w:type="table" w:styleId="af5">
    <w:name w:val="Table Grid"/>
    <w:basedOn w:val="a6"/>
    <w:uiPriority w:val="59"/>
    <w:rsid w:val="00B4321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6">
    <w:name w:val="Balloon Text"/>
    <w:basedOn w:val="a4"/>
    <w:link w:val="af7"/>
    <w:uiPriority w:val="99"/>
    <w:unhideWhenUsed/>
    <w:rsid w:val="00B4321D"/>
    <w:pPr>
      <w:spacing w:line="240" w:lineRule="auto"/>
    </w:pPr>
    <w:rPr>
      <w:rFonts w:ascii="Tahoma" w:hAnsi="Tahoma" w:cs="Tahoma"/>
      <w:sz w:val="18"/>
      <w:szCs w:val="18"/>
    </w:rPr>
  </w:style>
  <w:style w:type="character" w:customStyle="1" w:styleId="af7">
    <w:name w:val="טקסט בלונים תו"/>
    <w:basedOn w:val="a5"/>
    <w:link w:val="af6"/>
    <w:uiPriority w:val="99"/>
    <w:rsid w:val="00B4321D"/>
    <w:rPr>
      <w:rFonts w:ascii="Tahoma" w:hAnsi="Tahoma" w:cs="Tahoma"/>
      <w:sz w:val="18"/>
      <w:szCs w:val="18"/>
    </w:rPr>
  </w:style>
  <w:style w:type="character" w:styleId="af8">
    <w:name w:val="annotation reference"/>
    <w:basedOn w:val="a5"/>
    <w:uiPriority w:val="99"/>
    <w:semiHidden/>
    <w:unhideWhenUsed/>
    <w:rsid w:val="00B4321D"/>
    <w:rPr>
      <w:sz w:val="16"/>
      <w:szCs w:val="16"/>
    </w:rPr>
  </w:style>
  <w:style w:type="paragraph" w:styleId="af9">
    <w:name w:val="annotation text"/>
    <w:basedOn w:val="a4"/>
    <w:link w:val="afa"/>
    <w:uiPriority w:val="99"/>
    <w:unhideWhenUsed/>
    <w:rsid w:val="00B4321D"/>
    <w:pPr>
      <w:spacing w:line="240" w:lineRule="auto"/>
    </w:pPr>
    <w:rPr>
      <w:szCs w:val="20"/>
    </w:rPr>
  </w:style>
  <w:style w:type="character" w:customStyle="1" w:styleId="afa">
    <w:name w:val="טקסט הערה תו"/>
    <w:basedOn w:val="a5"/>
    <w:link w:val="af9"/>
    <w:uiPriority w:val="99"/>
    <w:rsid w:val="00B4321D"/>
    <w:rPr>
      <w:szCs w:val="20"/>
    </w:rPr>
  </w:style>
  <w:style w:type="paragraph" w:styleId="afb">
    <w:name w:val="annotation subject"/>
    <w:basedOn w:val="af9"/>
    <w:next w:val="af9"/>
    <w:link w:val="afc"/>
    <w:uiPriority w:val="99"/>
    <w:semiHidden/>
    <w:unhideWhenUsed/>
    <w:rsid w:val="00B4321D"/>
    <w:rPr>
      <w:b/>
      <w:bCs/>
    </w:rPr>
  </w:style>
  <w:style w:type="character" w:customStyle="1" w:styleId="afc">
    <w:name w:val="נושא הערה תו"/>
    <w:basedOn w:val="afa"/>
    <w:link w:val="afb"/>
    <w:uiPriority w:val="99"/>
    <w:semiHidden/>
    <w:rsid w:val="00B4321D"/>
    <w:rPr>
      <w:b/>
      <w:bCs/>
      <w:szCs w:val="20"/>
    </w:rPr>
  </w:style>
  <w:style w:type="paragraph" w:styleId="afd">
    <w:name w:val="Revision"/>
    <w:hidden/>
    <w:uiPriority w:val="99"/>
    <w:semiHidden/>
    <w:rsid w:val="00B4321D"/>
    <w:pPr>
      <w:spacing w:after="0" w:line="240" w:lineRule="auto"/>
      <w:jc w:val="left"/>
    </w:pPr>
  </w:style>
  <w:style w:type="paragraph" w:styleId="afe">
    <w:name w:val="No Spacing"/>
    <w:aliases w:val="מספורנוהל"/>
    <w:basedOn w:val="a4"/>
    <w:link w:val="aff"/>
    <w:uiPriority w:val="1"/>
    <w:qFormat/>
    <w:rsid w:val="00B4321D"/>
    <w:pPr>
      <w:tabs>
        <w:tab w:val="left" w:pos="1701"/>
      </w:tabs>
      <w:spacing w:line="360" w:lineRule="auto"/>
      <w:contextualSpacing/>
    </w:pPr>
    <w:rPr>
      <w:rFonts w:ascii="David" w:eastAsia="Times New Roman" w:hAnsi="David"/>
      <w:b/>
      <w:sz w:val="24"/>
      <w:lang w:eastAsia="he-IL"/>
    </w:rPr>
  </w:style>
  <w:style w:type="character" w:customStyle="1" w:styleId="aff">
    <w:name w:val="ללא מרווח תו"/>
    <w:aliases w:val="מספורנוהל תו"/>
    <w:basedOn w:val="a5"/>
    <w:link w:val="afe"/>
    <w:uiPriority w:val="1"/>
    <w:rsid w:val="00B4321D"/>
    <w:rPr>
      <w:rFonts w:ascii="David" w:eastAsia="Times New Roman" w:hAnsi="David"/>
      <w:b/>
      <w:sz w:val="24"/>
      <w:lang w:eastAsia="he-IL"/>
    </w:rPr>
  </w:style>
  <w:style w:type="paragraph" w:styleId="NormalWeb">
    <w:name w:val="Normal (Web)"/>
    <w:basedOn w:val="a4"/>
    <w:uiPriority w:val="99"/>
    <w:semiHidden/>
    <w:unhideWhenUsed/>
    <w:rsid w:val="00B4321D"/>
    <w:pPr>
      <w:bidi w:val="0"/>
      <w:spacing w:before="100" w:beforeAutospacing="1" w:after="100" w:afterAutospacing="1" w:line="240" w:lineRule="auto"/>
      <w:jc w:val="left"/>
    </w:pPr>
    <w:rPr>
      <w:rFonts w:eastAsiaTheme="minorEastAsia" w:cs="Times New Roman"/>
      <w:sz w:val="24"/>
    </w:rPr>
  </w:style>
  <w:style w:type="table" w:customStyle="1" w:styleId="13">
    <w:name w:val="רשת טבלה1"/>
    <w:basedOn w:val="a6"/>
    <w:next w:val="af5"/>
    <w:uiPriority w:val="39"/>
    <w:rsid w:val="00B4321D"/>
    <w:pPr>
      <w:spacing w:after="0" w:line="240" w:lineRule="auto"/>
      <w:jc w:val="left"/>
    </w:pPr>
    <w:rPr>
      <w:rFonts w:ascii="Calibri" w:hAnsi="Calibri" w:cs="Arial"/>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5">
    <w:name w:val="Grid Table 1 Light Accent 5"/>
    <w:basedOn w:val="a6"/>
    <w:uiPriority w:val="46"/>
    <w:rsid w:val="00B4321D"/>
    <w:pPr>
      <w:spacing w:after="0" w:line="240" w:lineRule="auto"/>
      <w:jc w:val="left"/>
    </w:pPr>
    <w:rPr>
      <w:rFonts w:asciiTheme="minorHAnsi" w:hAnsiTheme="minorHAnsi" w:cstheme="minorBidi"/>
      <w:sz w:val="22"/>
      <w:szCs w:val="22"/>
    </w:rPr>
    <w:tblPr>
      <w:tblStyleRowBandSize w:val="1"/>
      <w:tblStyleColBandSize w:val="1"/>
      <w:tblBorders>
        <w:top w:val="single" w:sz="4" w:space="0" w:color="B6DDE8" w:themeColor="accent5" w:themeTint="66"/>
        <w:left w:val="single" w:sz="4" w:space="0" w:color="B6DDE8" w:themeColor="accent5" w:themeTint="66"/>
        <w:bottom w:val="single" w:sz="4" w:space="0" w:color="B6DDE8" w:themeColor="accent5" w:themeTint="66"/>
        <w:right w:val="single" w:sz="4" w:space="0" w:color="B6DDE8" w:themeColor="accent5" w:themeTint="66"/>
        <w:insideH w:val="single" w:sz="4" w:space="0" w:color="B6DDE8" w:themeColor="accent5" w:themeTint="66"/>
        <w:insideV w:val="single" w:sz="4" w:space="0" w:color="B6DDE8" w:themeColor="accent5" w:themeTint="66"/>
      </w:tblBorders>
    </w:tblPr>
    <w:tblStylePr w:type="firstRow">
      <w:rPr>
        <w:b/>
        <w:bCs/>
      </w:rPr>
      <w:tblPr/>
      <w:tcPr>
        <w:tcBorders>
          <w:bottom w:val="single" w:sz="12" w:space="0" w:color="92CDDC" w:themeColor="accent5" w:themeTint="99"/>
        </w:tcBorders>
      </w:tcPr>
    </w:tblStylePr>
    <w:tblStylePr w:type="lastRow">
      <w:rPr>
        <w:b/>
        <w:bCs/>
      </w:rPr>
      <w:tblPr/>
      <w:tcPr>
        <w:tcBorders>
          <w:top w:val="double" w:sz="2" w:space="0" w:color="92CDDC" w:themeColor="accent5" w:themeTint="99"/>
        </w:tcBorders>
      </w:tcPr>
    </w:tblStylePr>
    <w:tblStylePr w:type="firstCol">
      <w:rPr>
        <w:b/>
        <w:bCs/>
      </w:rPr>
    </w:tblStylePr>
    <w:tblStylePr w:type="lastCol">
      <w:rPr>
        <w:b/>
        <w:bCs/>
      </w:rPr>
    </w:tblStylePr>
  </w:style>
  <w:style w:type="character" w:styleId="Hyperlink">
    <w:name w:val="Hyperlink"/>
    <w:basedOn w:val="a5"/>
    <w:uiPriority w:val="99"/>
    <w:unhideWhenUsed/>
    <w:rsid w:val="00B4321D"/>
    <w:rPr>
      <w:color w:val="0000FF" w:themeColor="hyperlink"/>
      <w:u w:val="single"/>
    </w:rPr>
  </w:style>
  <w:style w:type="paragraph" w:customStyle="1" w:styleId="75">
    <w:name w:val="75א מספור הערות שוליים"/>
    <w:basedOn w:val="a4"/>
    <w:qFormat/>
    <w:rsid w:val="00B4321D"/>
    <w:pPr>
      <w:keepLines/>
      <w:spacing w:after="60" w:line="220" w:lineRule="exact"/>
      <w:ind w:left="397" w:hanging="397"/>
    </w:pPr>
    <w:rPr>
      <w:rFonts w:ascii="Tahoma" w:hAnsi="Tahoma" w:cs="Tahoma"/>
      <w:color w:val="0D0D0D" w:themeColor="text1" w:themeTint="F2"/>
      <w:sz w:val="14"/>
      <w:szCs w:val="14"/>
    </w:rPr>
  </w:style>
  <w:style w:type="character" w:styleId="FollowedHyperlink">
    <w:name w:val="FollowedHyperlink"/>
    <w:basedOn w:val="a5"/>
    <w:uiPriority w:val="99"/>
    <w:semiHidden/>
    <w:unhideWhenUsed/>
    <w:rsid w:val="00B4321D"/>
    <w:rPr>
      <w:color w:val="800080" w:themeColor="followedHyperlink"/>
      <w:u w:val="single"/>
    </w:rPr>
  </w:style>
  <w:style w:type="character" w:styleId="aff0">
    <w:name w:val="Unresolved Mention"/>
    <w:basedOn w:val="a5"/>
    <w:uiPriority w:val="99"/>
    <w:semiHidden/>
    <w:unhideWhenUsed/>
    <w:rsid w:val="00B4321D"/>
    <w:rPr>
      <w:color w:val="605E5C"/>
      <w:shd w:val="clear" w:color="auto" w:fill="E1DFDD"/>
    </w:rPr>
  </w:style>
  <w:style w:type="paragraph" w:customStyle="1" w:styleId="aff1">
    <w:name w:val="פרטי הדוח ממה"/>
    <w:basedOn w:val="a4"/>
    <w:qFormat/>
    <w:rsid w:val="00B4321D"/>
    <w:pPr>
      <w:spacing w:before="600" w:line="240" w:lineRule="auto"/>
      <w:ind w:left="284"/>
      <w:jc w:val="left"/>
    </w:pPr>
    <w:rPr>
      <w:rFonts w:ascii="Calibri" w:eastAsia="Calibri" w:hAnsi="Calibri" w:cs="Calibri"/>
      <w:noProof/>
      <w:color w:val="FFFFFF" w:themeColor="background1"/>
      <w:sz w:val="24"/>
    </w:rPr>
  </w:style>
  <w:style w:type="paragraph" w:customStyle="1" w:styleId="aff2">
    <w:name w:val="כותרת הדוח ממה"/>
    <w:basedOn w:val="a4"/>
    <w:link w:val="aff3"/>
    <w:qFormat/>
    <w:rsid w:val="00B4321D"/>
    <w:pPr>
      <w:widowControl w:val="0"/>
      <w:spacing w:before="600" w:line="240" w:lineRule="auto"/>
      <w:ind w:left="284"/>
      <w:jc w:val="left"/>
    </w:pPr>
    <w:rPr>
      <w:rFonts w:ascii="Calibri" w:hAnsi="Calibri" w:cs="Calibri"/>
      <w:b/>
      <w:bCs/>
      <w:color w:val="FFFFFF" w:themeColor="background1"/>
      <w:sz w:val="60"/>
      <w:szCs w:val="60"/>
    </w:rPr>
  </w:style>
  <w:style w:type="character" w:customStyle="1" w:styleId="aff3">
    <w:name w:val="כותרת הדוח ממה תו"/>
    <w:basedOn w:val="a5"/>
    <w:link w:val="aff2"/>
    <w:rsid w:val="00B4321D"/>
    <w:rPr>
      <w:rFonts w:ascii="Calibri" w:hAnsi="Calibri" w:cs="Calibri"/>
      <w:b/>
      <w:bCs/>
      <w:color w:val="FFFFFF" w:themeColor="background1"/>
      <w:sz w:val="60"/>
      <w:szCs w:val="60"/>
    </w:rPr>
  </w:style>
  <w:style w:type="paragraph" w:customStyle="1" w:styleId="aff4">
    <w:name w:val="טקסט שם מונח ממה"/>
    <w:basedOn w:val="a4"/>
    <w:qFormat/>
    <w:rsid w:val="00B4321D"/>
    <w:pPr>
      <w:suppressAutoHyphens/>
      <w:autoSpaceDE w:val="0"/>
      <w:autoSpaceDN w:val="0"/>
      <w:adjustRightInd w:val="0"/>
      <w:spacing w:before="60" w:after="60"/>
      <w:ind w:left="57" w:right="170"/>
      <w:jc w:val="left"/>
      <w:textAlignment w:val="center"/>
    </w:pPr>
    <w:rPr>
      <w:rFonts w:ascii="Calibri" w:eastAsia="DengXian" w:hAnsi="Calibri" w:cs="Calibri"/>
      <w:b/>
      <w:bCs/>
      <w:color w:val="002060"/>
      <w:sz w:val="24"/>
      <w:lang w:val="en-GB"/>
    </w:rPr>
  </w:style>
  <w:style w:type="paragraph" w:customStyle="1" w:styleId="aff5">
    <w:name w:val="טקסט הגדרת מונח ממה"/>
    <w:link w:val="aff6"/>
    <w:qFormat/>
    <w:rsid w:val="00B4321D"/>
    <w:pPr>
      <w:suppressAutoHyphens/>
      <w:autoSpaceDE w:val="0"/>
      <w:autoSpaceDN w:val="0"/>
      <w:bidi/>
      <w:adjustRightInd w:val="0"/>
      <w:spacing w:before="60" w:after="60" w:line="312" w:lineRule="auto"/>
      <w:ind w:left="57" w:right="170"/>
      <w:jc w:val="left"/>
      <w:textAlignment w:val="center"/>
    </w:pPr>
    <w:rPr>
      <w:rFonts w:ascii="Calibri" w:eastAsia="DengXian" w:hAnsi="Calibri" w:cs="Calibri"/>
      <w:color w:val="002060"/>
      <w:sz w:val="24"/>
      <w:lang w:val="en-GB"/>
    </w:rPr>
  </w:style>
  <w:style w:type="character" w:customStyle="1" w:styleId="aff6">
    <w:name w:val="טקסט הגדרת מונח ממה תו"/>
    <w:basedOn w:val="a5"/>
    <w:link w:val="aff5"/>
    <w:rsid w:val="00B4321D"/>
    <w:rPr>
      <w:rFonts w:ascii="Calibri" w:eastAsia="DengXian" w:hAnsi="Calibri" w:cs="Calibri"/>
      <w:color w:val="002060"/>
      <w:sz w:val="24"/>
      <w:lang w:val="en-GB"/>
    </w:rPr>
  </w:style>
  <w:style w:type="paragraph" w:customStyle="1" w:styleId="aff7">
    <w:name w:val="מבוא ממה"/>
    <w:basedOn w:val="a4"/>
    <w:next w:val="a4"/>
    <w:link w:val="aff8"/>
    <w:autoRedefine/>
    <w:qFormat/>
    <w:rsid w:val="00B4321D"/>
    <w:pPr>
      <w:pageBreakBefore/>
      <w:widowControl w:val="0"/>
      <w:shd w:val="clear" w:color="F3F7FF" w:fill="FFFFFF" w:themeFill="background1"/>
      <w:spacing w:before="120" w:line="276" w:lineRule="auto"/>
      <w:ind w:left="1134"/>
      <w:outlineLvl w:val="0"/>
    </w:pPr>
    <w:rPr>
      <w:rFonts w:ascii="Calibri" w:eastAsia="Calibri" w:hAnsi="Calibri" w:cs="Calibri"/>
      <w:color w:val="FFFFFF" w:themeColor="background1"/>
      <w:position w:val="6"/>
      <w:sz w:val="2"/>
      <w:szCs w:val="2"/>
      <w:u w:color="FFFFFF"/>
    </w:rPr>
  </w:style>
  <w:style w:type="character" w:customStyle="1" w:styleId="aff8">
    <w:name w:val="מבוא ממה תו"/>
    <w:basedOn w:val="a5"/>
    <w:link w:val="aff7"/>
    <w:rsid w:val="00B4321D"/>
    <w:rPr>
      <w:rFonts w:ascii="Calibri" w:eastAsia="Calibri" w:hAnsi="Calibri" w:cs="Calibri"/>
      <w:color w:val="FFFFFF" w:themeColor="background1"/>
      <w:position w:val="6"/>
      <w:sz w:val="2"/>
      <w:szCs w:val="2"/>
      <w:u w:color="FFFFFF"/>
      <w:shd w:val="clear" w:color="F3F7FF" w:fill="FFFFFF" w:themeFill="background1"/>
    </w:rPr>
  </w:style>
  <w:style w:type="paragraph" w:customStyle="1" w:styleId="aff9">
    <w:name w:val="מראה מקום ממה"/>
    <w:basedOn w:val="a4"/>
    <w:next w:val="a4"/>
    <w:link w:val="affa"/>
    <w:qFormat/>
    <w:rsid w:val="00B4321D"/>
    <w:pPr>
      <w:widowControl w:val="0"/>
      <w:pBdr>
        <w:top w:val="single" w:sz="18" w:space="1" w:color="4F81BD" w:themeColor="accent1"/>
      </w:pBdr>
      <w:shd w:val="solid" w:color="F3F7FF" w:fill="auto"/>
      <w:spacing w:before="120" w:line="240" w:lineRule="auto"/>
      <w:ind w:left="1134"/>
    </w:pPr>
    <w:rPr>
      <w:rFonts w:ascii="Calibri" w:eastAsia="Calibri" w:hAnsi="Calibri" w:cs="Calibri"/>
      <w:b/>
      <w:bCs/>
      <w:color w:val="002060"/>
      <w:sz w:val="18"/>
      <w:szCs w:val="18"/>
    </w:rPr>
  </w:style>
  <w:style w:type="character" w:customStyle="1" w:styleId="affa">
    <w:name w:val="מראה מקום ממה תו"/>
    <w:basedOn w:val="a5"/>
    <w:link w:val="aff9"/>
    <w:rsid w:val="00B4321D"/>
    <w:rPr>
      <w:rFonts w:ascii="Calibri" w:eastAsia="Calibri" w:hAnsi="Calibri" w:cs="Calibri"/>
      <w:b/>
      <w:bCs/>
      <w:color w:val="002060"/>
      <w:sz w:val="18"/>
      <w:szCs w:val="18"/>
      <w:shd w:val="solid" w:color="F3F7FF" w:fill="auto"/>
    </w:rPr>
  </w:style>
  <w:style w:type="paragraph" w:customStyle="1" w:styleId="affb">
    <w:name w:val="כותרת עליונה ממה"/>
    <w:basedOn w:val="a4"/>
    <w:next w:val="a4"/>
    <w:link w:val="affc"/>
    <w:qFormat/>
    <w:rsid w:val="00B4321D"/>
    <w:pPr>
      <w:spacing w:line="240" w:lineRule="auto"/>
      <w:ind w:left="737"/>
      <w:jc w:val="left"/>
    </w:pPr>
    <w:rPr>
      <w:rFonts w:ascii="Calibri" w:eastAsia="Calibri" w:hAnsi="Calibri" w:cs="Calibri"/>
      <w:color w:val="002060"/>
      <w:sz w:val="18"/>
      <w:szCs w:val="18"/>
    </w:rPr>
  </w:style>
  <w:style w:type="character" w:customStyle="1" w:styleId="affc">
    <w:name w:val="כותרת עליונה ממה תו"/>
    <w:basedOn w:val="a5"/>
    <w:link w:val="affb"/>
    <w:rsid w:val="00B4321D"/>
    <w:rPr>
      <w:rFonts w:ascii="Calibri" w:eastAsia="Calibri" w:hAnsi="Calibri" w:cs="Calibri"/>
      <w:color w:val="002060"/>
      <w:sz w:val="18"/>
      <w:szCs w:val="18"/>
    </w:rPr>
  </w:style>
  <w:style w:type="paragraph" w:customStyle="1" w:styleId="10">
    <w:name w:val="כותרת 1 ממה"/>
    <w:basedOn w:val="a4"/>
    <w:next w:val="a4"/>
    <w:link w:val="14"/>
    <w:qFormat/>
    <w:rsid w:val="00B4321D"/>
    <w:pPr>
      <w:keepNext/>
      <w:widowControl w:val="0"/>
      <w:numPr>
        <w:numId w:val="1"/>
      </w:numPr>
      <w:spacing w:before="240" w:after="120" w:line="440" w:lineRule="exact"/>
      <w:jc w:val="left"/>
      <w:outlineLvl w:val="0"/>
    </w:pPr>
    <w:rPr>
      <w:rFonts w:ascii="Calibri" w:eastAsia="Calibri" w:hAnsi="Calibri" w:cs="Calibri"/>
      <w:b/>
      <w:bCs/>
      <w:color w:val="002060"/>
      <w:sz w:val="40"/>
      <w:szCs w:val="40"/>
    </w:rPr>
  </w:style>
  <w:style w:type="character" w:customStyle="1" w:styleId="14">
    <w:name w:val="כותרת 1 ממה תו"/>
    <w:basedOn w:val="a5"/>
    <w:link w:val="10"/>
    <w:rsid w:val="00B4321D"/>
    <w:rPr>
      <w:rFonts w:ascii="Calibri" w:eastAsia="Calibri" w:hAnsi="Calibri" w:cs="Calibri"/>
      <w:b/>
      <w:bCs/>
      <w:color w:val="002060"/>
      <w:sz w:val="40"/>
      <w:szCs w:val="40"/>
    </w:rPr>
  </w:style>
  <w:style w:type="paragraph" w:customStyle="1" w:styleId="2">
    <w:name w:val="כותרת 2 ממה"/>
    <w:basedOn w:val="a4"/>
    <w:next w:val="a4"/>
    <w:link w:val="22"/>
    <w:qFormat/>
    <w:rsid w:val="00B4321D"/>
    <w:pPr>
      <w:keepNext/>
      <w:widowControl w:val="0"/>
      <w:numPr>
        <w:numId w:val="2"/>
      </w:numPr>
      <w:spacing w:before="240" w:line="280" w:lineRule="exact"/>
      <w:jc w:val="left"/>
      <w:outlineLvl w:val="1"/>
    </w:pPr>
    <w:rPr>
      <w:rFonts w:ascii="Calibri" w:eastAsia="Calibri" w:hAnsi="Calibri" w:cs="Calibri"/>
      <w:b/>
      <w:bCs/>
      <w:color w:val="002060"/>
      <w:sz w:val="36"/>
      <w:szCs w:val="36"/>
    </w:rPr>
  </w:style>
  <w:style w:type="character" w:customStyle="1" w:styleId="22">
    <w:name w:val="כותרת 2 ממה תו"/>
    <w:basedOn w:val="21"/>
    <w:link w:val="2"/>
    <w:rsid w:val="00B4321D"/>
    <w:rPr>
      <w:rFonts w:ascii="Calibri" w:eastAsia="Calibri" w:hAnsi="Calibri" w:cs="Calibri"/>
      <w:b/>
      <w:bCs/>
      <w:color w:val="002060"/>
      <w:sz w:val="36"/>
      <w:szCs w:val="36"/>
    </w:rPr>
  </w:style>
  <w:style w:type="paragraph" w:customStyle="1" w:styleId="3">
    <w:name w:val="כותרת 3 ממה"/>
    <w:basedOn w:val="a4"/>
    <w:next w:val="a4"/>
    <w:link w:val="33"/>
    <w:qFormat/>
    <w:rsid w:val="00B4321D"/>
    <w:pPr>
      <w:widowControl w:val="0"/>
      <w:numPr>
        <w:numId w:val="3"/>
      </w:numPr>
      <w:spacing w:before="240" w:line="280" w:lineRule="exact"/>
      <w:jc w:val="left"/>
    </w:pPr>
    <w:rPr>
      <w:rFonts w:ascii="Calibri" w:eastAsia="Calibri" w:hAnsi="Calibri" w:cs="Calibri"/>
      <w:b/>
      <w:bCs/>
      <w:color w:val="002060"/>
      <w:sz w:val="28"/>
      <w:szCs w:val="28"/>
      <w:u w:val="single"/>
    </w:rPr>
  </w:style>
  <w:style w:type="character" w:customStyle="1" w:styleId="33">
    <w:name w:val="כותרת 3 ממה תו"/>
    <w:basedOn w:val="32"/>
    <w:link w:val="3"/>
    <w:rsid w:val="00B4321D"/>
    <w:rPr>
      <w:rFonts w:ascii="Calibri" w:eastAsia="Calibri" w:hAnsi="Calibri" w:cs="Calibri"/>
      <w:b/>
      <w:bCs/>
      <w:color w:val="002060"/>
      <w:sz w:val="28"/>
      <w:szCs w:val="28"/>
      <w:u w:val="single"/>
    </w:rPr>
  </w:style>
  <w:style w:type="paragraph" w:customStyle="1" w:styleId="41">
    <w:name w:val="כותרת 4 ממה"/>
    <w:basedOn w:val="a4"/>
    <w:next w:val="a4"/>
    <w:link w:val="42"/>
    <w:qFormat/>
    <w:rsid w:val="00B4321D"/>
    <w:pPr>
      <w:keepNext/>
      <w:widowControl w:val="0"/>
      <w:spacing w:before="240" w:line="280" w:lineRule="exact"/>
      <w:ind w:left="1134"/>
      <w:jc w:val="left"/>
      <w:outlineLvl w:val="3"/>
    </w:pPr>
    <w:rPr>
      <w:rFonts w:ascii="Calibri" w:eastAsia="Calibri" w:hAnsi="Calibri" w:cs="Calibri"/>
      <w:color w:val="002060"/>
      <w:sz w:val="28"/>
      <w:szCs w:val="28"/>
    </w:rPr>
  </w:style>
  <w:style w:type="character" w:customStyle="1" w:styleId="42">
    <w:name w:val="כותרת 4 ממה תו"/>
    <w:basedOn w:val="a5"/>
    <w:link w:val="41"/>
    <w:rsid w:val="00B4321D"/>
    <w:rPr>
      <w:rFonts w:ascii="Calibri" w:eastAsia="Calibri" w:hAnsi="Calibri" w:cs="Calibri"/>
      <w:color w:val="002060"/>
      <w:sz w:val="28"/>
      <w:szCs w:val="28"/>
    </w:rPr>
  </w:style>
  <w:style w:type="paragraph" w:customStyle="1" w:styleId="1">
    <w:name w:val="רשימה1 ממה"/>
    <w:basedOn w:val="a4"/>
    <w:link w:val="15"/>
    <w:qFormat/>
    <w:rsid w:val="00B4321D"/>
    <w:pPr>
      <w:widowControl w:val="0"/>
      <w:numPr>
        <w:numId w:val="4"/>
      </w:numPr>
      <w:spacing w:line="280" w:lineRule="exact"/>
    </w:pPr>
    <w:rPr>
      <w:rFonts w:ascii="Calibri" w:eastAsia="Calibri" w:hAnsi="Calibri" w:cs="Calibri"/>
      <w:color w:val="002060"/>
      <w:sz w:val="24"/>
    </w:rPr>
  </w:style>
  <w:style w:type="character" w:customStyle="1" w:styleId="15">
    <w:name w:val="רשימה1 ממה תו"/>
    <w:basedOn w:val="a5"/>
    <w:link w:val="1"/>
    <w:rsid w:val="00B4321D"/>
    <w:rPr>
      <w:rFonts w:ascii="Calibri" w:eastAsia="Calibri" w:hAnsi="Calibri" w:cs="Calibri"/>
      <w:color w:val="002060"/>
      <w:sz w:val="24"/>
    </w:rPr>
  </w:style>
  <w:style w:type="paragraph" w:customStyle="1" w:styleId="23">
    <w:name w:val="רשימה2 ממה"/>
    <w:basedOn w:val="a4"/>
    <w:link w:val="24"/>
    <w:qFormat/>
    <w:rsid w:val="00B4321D"/>
    <w:pPr>
      <w:widowControl w:val="0"/>
      <w:spacing w:line="280" w:lineRule="exact"/>
      <w:ind w:left="1871"/>
    </w:pPr>
    <w:rPr>
      <w:rFonts w:ascii="Calibri" w:eastAsia="Calibri" w:hAnsi="Calibri" w:cs="Calibri"/>
      <w:color w:val="002060"/>
      <w:sz w:val="24"/>
    </w:rPr>
  </w:style>
  <w:style w:type="character" w:customStyle="1" w:styleId="24">
    <w:name w:val="רשימה2 ממה תו"/>
    <w:basedOn w:val="a5"/>
    <w:link w:val="23"/>
    <w:rsid w:val="00B4321D"/>
    <w:rPr>
      <w:rFonts w:ascii="Calibri" w:eastAsia="Calibri" w:hAnsi="Calibri" w:cs="Calibri"/>
      <w:color w:val="002060"/>
      <w:sz w:val="24"/>
    </w:rPr>
  </w:style>
  <w:style w:type="paragraph" w:customStyle="1" w:styleId="30">
    <w:name w:val="רשימה3 ממה"/>
    <w:basedOn w:val="a4"/>
    <w:link w:val="34"/>
    <w:qFormat/>
    <w:rsid w:val="00B4321D"/>
    <w:pPr>
      <w:widowControl w:val="0"/>
      <w:numPr>
        <w:numId w:val="5"/>
      </w:numPr>
      <w:spacing w:line="280" w:lineRule="exact"/>
    </w:pPr>
    <w:rPr>
      <w:rFonts w:ascii="Calibri" w:eastAsia="Calibri" w:hAnsi="Calibri" w:cs="Calibri"/>
      <w:color w:val="002060"/>
      <w:sz w:val="24"/>
    </w:rPr>
  </w:style>
  <w:style w:type="character" w:customStyle="1" w:styleId="34">
    <w:name w:val="רשימה3 ממה תו"/>
    <w:basedOn w:val="a5"/>
    <w:link w:val="30"/>
    <w:rsid w:val="00B4321D"/>
    <w:rPr>
      <w:rFonts w:ascii="Calibri" w:eastAsia="Calibri" w:hAnsi="Calibri" w:cs="Calibri"/>
      <w:color w:val="002060"/>
      <w:sz w:val="24"/>
    </w:rPr>
  </w:style>
  <w:style w:type="paragraph" w:customStyle="1" w:styleId="43">
    <w:name w:val="רשימה4 ממה"/>
    <w:basedOn w:val="a4"/>
    <w:link w:val="44"/>
    <w:qFormat/>
    <w:rsid w:val="00B4321D"/>
    <w:pPr>
      <w:widowControl w:val="0"/>
      <w:spacing w:line="280" w:lineRule="exact"/>
      <w:ind w:left="2552"/>
    </w:pPr>
    <w:rPr>
      <w:rFonts w:ascii="Calibri" w:eastAsia="Calibri" w:hAnsi="Calibri" w:cs="Calibri"/>
      <w:color w:val="002060"/>
      <w:sz w:val="24"/>
    </w:rPr>
  </w:style>
  <w:style w:type="character" w:customStyle="1" w:styleId="44">
    <w:name w:val="רשימה4 ממה תו"/>
    <w:basedOn w:val="a5"/>
    <w:link w:val="43"/>
    <w:rsid w:val="00B4321D"/>
    <w:rPr>
      <w:rFonts w:ascii="Calibri" w:eastAsia="Calibri" w:hAnsi="Calibri" w:cs="Calibri"/>
      <w:color w:val="002060"/>
      <w:sz w:val="24"/>
    </w:rPr>
  </w:style>
  <w:style w:type="paragraph" w:customStyle="1" w:styleId="5">
    <w:name w:val="רשימה5 ממה"/>
    <w:basedOn w:val="a4"/>
    <w:link w:val="52"/>
    <w:qFormat/>
    <w:rsid w:val="00B4321D"/>
    <w:pPr>
      <w:widowControl w:val="0"/>
      <w:numPr>
        <w:numId w:val="6"/>
      </w:numPr>
      <w:spacing w:line="280" w:lineRule="exact"/>
    </w:pPr>
    <w:rPr>
      <w:rFonts w:ascii="Calibri" w:eastAsia="Calibri" w:hAnsi="Calibri" w:cs="Calibri"/>
      <w:color w:val="002060"/>
      <w:sz w:val="24"/>
    </w:rPr>
  </w:style>
  <w:style w:type="character" w:customStyle="1" w:styleId="52">
    <w:name w:val="רשימה5 ממה תו"/>
    <w:basedOn w:val="a5"/>
    <w:link w:val="5"/>
    <w:rsid w:val="00B4321D"/>
    <w:rPr>
      <w:rFonts w:ascii="Calibri" w:eastAsia="Calibri" w:hAnsi="Calibri" w:cs="Calibri"/>
      <w:color w:val="002060"/>
      <w:sz w:val="24"/>
    </w:rPr>
  </w:style>
  <w:style w:type="paragraph" w:customStyle="1" w:styleId="affd">
    <w:name w:val="הערת שוליים ממה"/>
    <w:basedOn w:val="a4"/>
    <w:link w:val="affe"/>
    <w:qFormat/>
    <w:rsid w:val="00B4321D"/>
    <w:pPr>
      <w:widowControl w:val="0"/>
      <w:spacing w:line="280" w:lineRule="exact"/>
      <w:ind w:left="1985" w:hanging="851"/>
    </w:pPr>
    <w:rPr>
      <w:rFonts w:ascii="Calibri" w:eastAsia="Calibri" w:hAnsi="Calibri" w:cs="Calibri"/>
      <w:color w:val="002060"/>
      <w:sz w:val="24"/>
      <w:szCs w:val="20"/>
    </w:rPr>
  </w:style>
  <w:style w:type="character" w:customStyle="1" w:styleId="affe">
    <w:name w:val="הערת שוליים ממה תו"/>
    <w:basedOn w:val="a5"/>
    <w:link w:val="affd"/>
    <w:rsid w:val="00B4321D"/>
    <w:rPr>
      <w:rFonts w:ascii="Calibri" w:eastAsia="Calibri" w:hAnsi="Calibri" w:cs="Calibri"/>
      <w:color w:val="002060"/>
      <w:sz w:val="24"/>
      <w:szCs w:val="20"/>
    </w:rPr>
  </w:style>
  <w:style w:type="paragraph" w:customStyle="1" w:styleId="afff">
    <w:name w:val="הערת סיום ממה"/>
    <w:basedOn w:val="a4"/>
    <w:link w:val="afff0"/>
    <w:qFormat/>
    <w:rsid w:val="00B4321D"/>
    <w:pPr>
      <w:widowControl w:val="0"/>
      <w:spacing w:line="240" w:lineRule="auto"/>
      <w:ind w:left="1134"/>
    </w:pPr>
    <w:rPr>
      <w:rFonts w:ascii="Calibri" w:eastAsia="Calibri" w:hAnsi="Calibri" w:cs="Calibri"/>
      <w:color w:val="002060"/>
      <w:sz w:val="24"/>
      <w:szCs w:val="20"/>
    </w:rPr>
  </w:style>
  <w:style w:type="character" w:customStyle="1" w:styleId="afff0">
    <w:name w:val="הערת סיום ממה תו"/>
    <w:basedOn w:val="a5"/>
    <w:link w:val="afff"/>
    <w:rsid w:val="00B4321D"/>
    <w:rPr>
      <w:rFonts w:ascii="Calibri" w:eastAsia="Calibri" w:hAnsi="Calibri" w:cs="Calibri"/>
      <w:color w:val="002060"/>
      <w:sz w:val="24"/>
      <w:szCs w:val="20"/>
    </w:rPr>
  </w:style>
  <w:style w:type="paragraph" w:customStyle="1" w:styleId="16">
    <w:name w:val="ליקוי/ממצא חיובי/המלצה1 ממה"/>
    <w:next w:val="a4"/>
    <w:link w:val="17"/>
    <w:qFormat/>
    <w:rsid w:val="00B4321D"/>
    <w:pPr>
      <w:keepNext/>
      <w:keepLines/>
      <w:widowControl w:val="0"/>
      <w:pBdr>
        <w:bottom w:val="single" w:sz="2" w:space="1" w:color="002060"/>
      </w:pBdr>
      <w:bidi/>
      <w:spacing w:after="0" w:line="280" w:lineRule="exact"/>
      <w:ind w:left="1134"/>
      <w:outlineLvl w:val="8"/>
    </w:pPr>
    <w:rPr>
      <w:rFonts w:ascii="Calibri" w:eastAsia="Calibri" w:hAnsi="Calibri" w:cs="Calibri"/>
      <w:color w:val="002060"/>
      <w:sz w:val="24"/>
    </w:rPr>
  </w:style>
  <w:style w:type="character" w:customStyle="1" w:styleId="17">
    <w:name w:val="ליקוי/ממצא חיובי/המלצה1 ממה תו"/>
    <w:basedOn w:val="a5"/>
    <w:link w:val="16"/>
    <w:rsid w:val="00B4321D"/>
    <w:rPr>
      <w:rFonts w:ascii="Calibri" w:eastAsia="Calibri" w:hAnsi="Calibri" w:cs="Calibri"/>
      <w:color w:val="002060"/>
      <w:sz w:val="24"/>
    </w:rPr>
  </w:style>
  <w:style w:type="paragraph" w:customStyle="1" w:styleId="25">
    <w:name w:val="ליקוי/ממצא חיובי/המלצה2 ממה"/>
    <w:basedOn w:val="a4"/>
    <w:next w:val="a4"/>
    <w:link w:val="26"/>
    <w:qFormat/>
    <w:rsid w:val="00B4321D"/>
    <w:pPr>
      <w:keepNext/>
      <w:keepLines/>
      <w:widowControl w:val="0"/>
      <w:pBdr>
        <w:bottom w:val="single" w:sz="2" w:space="1" w:color="002060"/>
      </w:pBdr>
      <w:spacing w:line="280" w:lineRule="exact"/>
      <w:ind w:left="1871"/>
      <w:outlineLvl w:val="8"/>
    </w:pPr>
    <w:rPr>
      <w:rFonts w:ascii="Calibri" w:eastAsia="Calibri" w:hAnsi="Calibri" w:cs="Calibri"/>
      <w:color w:val="002060"/>
      <w:sz w:val="24"/>
    </w:rPr>
  </w:style>
  <w:style w:type="character" w:customStyle="1" w:styleId="26">
    <w:name w:val="ליקוי/ממצא חיובי/המלצה2 ממה תו"/>
    <w:basedOn w:val="17"/>
    <w:link w:val="25"/>
    <w:rsid w:val="00B4321D"/>
    <w:rPr>
      <w:rFonts w:ascii="Calibri" w:eastAsia="Calibri" w:hAnsi="Calibri" w:cs="Calibri"/>
      <w:color w:val="002060"/>
      <w:sz w:val="24"/>
    </w:rPr>
  </w:style>
  <w:style w:type="paragraph" w:customStyle="1" w:styleId="35">
    <w:name w:val="ליקוי/ממצא חיובי/המלצה3 ממה"/>
    <w:basedOn w:val="a4"/>
    <w:link w:val="36"/>
    <w:qFormat/>
    <w:rsid w:val="00B4321D"/>
    <w:pPr>
      <w:keepNext/>
      <w:keepLines/>
      <w:widowControl w:val="0"/>
      <w:pBdr>
        <w:bottom w:val="single" w:sz="4" w:space="1" w:color="002060"/>
      </w:pBdr>
      <w:spacing w:line="280" w:lineRule="exact"/>
      <w:ind w:left="2552"/>
      <w:outlineLvl w:val="8"/>
    </w:pPr>
    <w:rPr>
      <w:rFonts w:ascii="Calibri" w:eastAsia="Calibri" w:hAnsi="Calibri" w:cs="Calibri"/>
      <w:color w:val="002060"/>
      <w:sz w:val="24"/>
    </w:rPr>
  </w:style>
  <w:style w:type="character" w:customStyle="1" w:styleId="36">
    <w:name w:val="ליקוי/ממצא חיובי/המלצה3 ממה תו"/>
    <w:basedOn w:val="a5"/>
    <w:link w:val="35"/>
    <w:rsid w:val="00B4321D"/>
    <w:rPr>
      <w:rFonts w:ascii="Calibri" w:eastAsia="Calibri" w:hAnsi="Calibri" w:cs="Calibri"/>
      <w:color w:val="002060"/>
      <w:sz w:val="24"/>
    </w:rPr>
  </w:style>
  <w:style w:type="paragraph" w:customStyle="1" w:styleId="afff1">
    <w:name w:val="נבנצאל ממה"/>
    <w:basedOn w:val="a4"/>
    <w:next w:val="a4"/>
    <w:link w:val="afff2"/>
    <w:uiPriority w:val="99"/>
    <w:qFormat/>
    <w:rsid w:val="00B4321D"/>
    <w:pPr>
      <w:keepNext/>
      <w:spacing w:line="280" w:lineRule="exact"/>
      <w:jc w:val="left"/>
    </w:pPr>
    <w:rPr>
      <w:rFonts w:ascii="Calibri" w:eastAsia="Calibri" w:hAnsi="Calibri" w:cs="Calibri"/>
      <w:color w:val="002060"/>
      <w:szCs w:val="20"/>
    </w:rPr>
  </w:style>
  <w:style w:type="character" w:customStyle="1" w:styleId="afff2">
    <w:name w:val="נבנצאל ממה תו"/>
    <w:basedOn w:val="a5"/>
    <w:link w:val="afff1"/>
    <w:uiPriority w:val="99"/>
    <w:rsid w:val="00B4321D"/>
    <w:rPr>
      <w:rFonts w:ascii="Calibri" w:eastAsia="Calibri" w:hAnsi="Calibri" w:cs="Calibri"/>
      <w:color w:val="002060"/>
      <w:szCs w:val="20"/>
    </w:rPr>
  </w:style>
  <w:style w:type="paragraph" w:customStyle="1" w:styleId="afff3">
    <w:name w:val="רגיל ממה"/>
    <w:basedOn w:val="a4"/>
    <w:link w:val="afff4"/>
    <w:qFormat/>
    <w:rsid w:val="00B4321D"/>
    <w:pPr>
      <w:widowControl w:val="0"/>
      <w:spacing w:line="280" w:lineRule="exact"/>
      <w:ind w:left="1134"/>
    </w:pPr>
    <w:rPr>
      <w:rFonts w:ascii="Calibri" w:eastAsia="Calibri" w:hAnsi="Calibri" w:cs="Calibri"/>
      <w:color w:val="002060"/>
      <w:sz w:val="24"/>
    </w:rPr>
  </w:style>
  <w:style w:type="character" w:customStyle="1" w:styleId="afff4">
    <w:name w:val="רגיל ממה תו"/>
    <w:basedOn w:val="a5"/>
    <w:link w:val="afff3"/>
    <w:rsid w:val="00B4321D"/>
    <w:rPr>
      <w:rFonts w:ascii="Calibri" w:eastAsia="Calibri" w:hAnsi="Calibri" w:cs="Calibri"/>
      <w:color w:val="002060"/>
      <w:sz w:val="24"/>
    </w:rPr>
  </w:style>
  <w:style w:type="paragraph" w:customStyle="1" w:styleId="afff5">
    <w:name w:val="סיכום ממה"/>
    <w:basedOn w:val="a4"/>
    <w:next w:val="a4"/>
    <w:link w:val="afff6"/>
    <w:qFormat/>
    <w:rsid w:val="00B4321D"/>
    <w:pPr>
      <w:spacing w:line="276" w:lineRule="auto"/>
      <w:ind w:left="1140"/>
    </w:pPr>
    <w:rPr>
      <w:rFonts w:ascii="Calibri" w:eastAsia="Calibri" w:hAnsi="Calibri" w:cs="Calibri"/>
      <w:b/>
      <w:bCs/>
      <w:color w:val="FFFFFF" w:themeColor="background1"/>
      <w:sz w:val="2"/>
      <w:szCs w:val="2"/>
    </w:rPr>
  </w:style>
  <w:style w:type="character" w:customStyle="1" w:styleId="afff6">
    <w:name w:val="סיכום ממה תו"/>
    <w:basedOn w:val="a5"/>
    <w:link w:val="afff5"/>
    <w:rsid w:val="00B4321D"/>
    <w:rPr>
      <w:rFonts w:ascii="Calibri" w:eastAsia="Calibri" w:hAnsi="Calibri" w:cs="Calibri"/>
      <w:b/>
      <w:bCs/>
      <w:color w:val="FFFFFF" w:themeColor="background1"/>
      <w:sz w:val="2"/>
      <w:szCs w:val="2"/>
    </w:rPr>
  </w:style>
  <w:style w:type="paragraph" w:customStyle="1" w:styleId="afff7">
    <w:name w:val="טקסט סיכום ממה"/>
    <w:basedOn w:val="a4"/>
    <w:next w:val="a4"/>
    <w:qFormat/>
    <w:rsid w:val="00B4321D"/>
    <w:pPr>
      <w:widowControl w:val="0"/>
      <w:spacing w:after="240" w:line="280" w:lineRule="exact"/>
      <w:ind w:left="1140"/>
    </w:pPr>
    <w:rPr>
      <w:rFonts w:ascii="Calibri" w:eastAsia="Calibri" w:hAnsi="Calibri" w:cs="Calibri"/>
      <w:bCs/>
      <w:color w:val="002060"/>
      <w:sz w:val="24"/>
    </w:rPr>
  </w:style>
  <w:style w:type="paragraph" w:customStyle="1" w:styleId="afff8">
    <w:name w:val="סיכום ביניים ממה"/>
    <w:basedOn w:val="a4"/>
    <w:next w:val="a4"/>
    <w:qFormat/>
    <w:rsid w:val="00B4321D"/>
    <w:pPr>
      <w:widowControl w:val="0"/>
      <w:spacing w:before="240" w:after="240"/>
      <w:ind w:left="1134"/>
    </w:pPr>
    <w:rPr>
      <w:rFonts w:ascii="Calibri" w:eastAsia="Calibri" w:hAnsi="Calibri" w:cs="Calibri"/>
      <w:noProof/>
      <w:color w:val="002060"/>
      <w:sz w:val="24"/>
    </w:rPr>
  </w:style>
  <w:style w:type="paragraph" w:customStyle="1" w:styleId="afff9">
    <w:name w:val="טקסט סיכום ביניים ממה"/>
    <w:basedOn w:val="a4"/>
    <w:next w:val="a4"/>
    <w:qFormat/>
    <w:rsid w:val="00B4321D"/>
    <w:pPr>
      <w:widowControl w:val="0"/>
      <w:spacing w:after="240" w:line="280" w:lineRule="exact"/>
      <w:ind w:left="1134"/>
    </w:pPr>
    <w:rPr>
      <w:rFonts w:ascii="Calibri" w:eastAsia="Calibri" w:hAnsi="Calibri" w:cs="Calibri"/>
      <w:bCs/>
      <w:color w:val="002060"/>
      <w:sz w:val="24"/>
    </w:rPr>
  </w:style>
  <w:style w:type="paragraph" w:customStyle="1" w:styleId="a3">
    <w:name w:val="תרשים ממה"/>
    <w:basedOn w:val="a4"/>
    <w:next w:val="a4"/>
    <w:link w:val="afffa"/>
    <w:qFormat/>
    <w:rsid w:val="00B4321D"/>
    <w:pPr>
      <w:keepNext/>
      <w:keepLines/>
      <w:widowControl w:val="0"/>
      <w:numPr>
        <w:numId w:val="7"/>
      </w:numPr>
      <w:spacing w:line="280" w:lineRule="exact"/>
      <w:jc w:val="center"/>
      <w:outlineLvl w:val="6"/>
    </w:pPr>
    <w:rPr>
      <w:rFonts w:ascii="Calibri" w:eastAsia="Calibri" w:hAnsi="Calibri" w:cs="Calibri"/>
      <w:b/>
      <w:bCs/>
      <w:color w:val="002060"/>
      <w:sz w:val="24"/>
    </w:rPr>
  </w:style>
  <w:style w:type="character" w:customStyle="1" w:styleId="afffa">
    <w:name w:val="תרשים ממה תו"/>
    <w:basedOn w:val="a5"/>
    <w:link w:val="a3"/>
    <w:rsid w:val="00B4321D"/>
    <w:rPr>
      <w:rFonts w:ascii="Calibri" w:eastAsia="Calibri" w:hAnsi="Calibri" w:cs="Calibri"/>
      <w:b/>
      <w:bCs/>
      <w:color w:val="002060"/>
      <w:sz w:val="24"/>
    </w:rPr>
  </w:style>
  <w:style w:type="paragraph" w:customStyle="1" w:styleId="a1">
    <w:name w:val="תמונה ממה"/>
    <w:basedOn w:val="a4"/>
    <w:next w:val="a4"/>
    <w:link w:val="afffb"/>
    <w:qFormat/>
    <w:rsid w:val="00B4321D"/>
    <w:pPr>
      <w:keepNext/>
      <w:keepLines/>
      <w:widowControl w:val="0"/>
      <w:numPr>
        <w:numId w:val="8"/>
      </w:numPr>
      <w:spacing w:line="280" w:lineRule="exact"/>
      <w:jc w:val="center"/>
      <w:outlineLvl w:val="6"/>
    </w:pPr>
    <w:rPr>
      <w:rFonts w:ascii="Calibri" w:eastAsia="Calibri" w:hAnsi="Calibri" w:cs="Calibri"/>
      <w:b/>
      <w:bCs/>
      <w:color w:val="002060"/>
      <w:sz w:val="24"/>
    </w:rPr>
  </w:style>
  <w:style w:type="character" w:customStyle="1" w:styleId="afffb">
    <w:name w:val="תמונה ממה תו"/>
    <w:basedOn w:val="a5"/>
    <w:link w:val="a1"/>
    <w:rsid w:val="00B4321D"/>
    <w:rPr>
      <w:rFonts w:ascii="Calibri" w:eastAsia="Calibri" w:hAnsi="Calibri" w:cs="Calibri"/>
      <w:b/>
      <w:bCs/>
      <w:color w:val="002060"/>
      <w:sz w:val="24"/>
    </w:rPr>
  </w:style>
  <w:style w:type="paragraph" w:customStyle="1" w:styleId="a0">
    <w:name w:val="לוח ממה"/>
    <w:basedOn w:val="a4"/>
    <w:next w:val="a4"/>
    <w:link w:val="afffc"/>
    <w:qFormat/>
    <w:rsid w:val="00B4321D"/>
    <w:pPr>
      <w:keepNext/>
      <w:keepLines/>
      <w:widowControl w:val="0"/>
      <w:numPr>
        <w:numId w:val="9"/>
      </w:numPr>
      <w:spacing w:line="280" w:lineRule="exact"/>
      <w:jc w:val="center"/>
      <w:outlineLvl w:val="6"/>
    </w:pPr>
    <w:rPr>
      <w:rFonts w:ascii="Calibri" w:eastAsia="Calibri" w:hAnsi="Calibri" w:cs="Calibri"/>
      <w:b/>
      <w:bCs/>
      <w:color w:val="002060"/>
      <w:sz w:val="24"/>
    </w:rPr>
  </w:style>
  <w:style w:type="character" w:customStyle="1" w:styleId="afffc">
    <w:name w:val="לוח ממה תו"/>
    <w:basedOn w:val="a5"/>
    <w:link w:val="a0"/>
    <w:rsid w:val="00B4321D"/>
    <w:rPr>
      <w:rFonts w:ascii="Calibri" w:eastAsia="Calibri" w:hAnsi="Calibri" w:cs="Calibri"/>
      <w:b/>
      <w:bCs/>
      <w:color w:val="002060"/>
      <w:sz w:val="24"/>
    </w:rPr>
  </w:style>
  <w:style w:type="paragraph" w:customStyle="1" w:styleId="a2">
    <w:name w:val="מפה ממה"/>
    <w:basedOn w:val="a4"/>
    <w:next w:val="a4"/>
    <w:link w:val="afffd"/>
    <w:qFormat/>
    <w:rsid w:val="00B4321D"/>
    <w:pPr>
      <w:keepNext/>
      <w:keepLines/>
      <w:widowControl w:val="0"/>
      <w:numPr>
        <w:numId w:val="10"/>
      </w:numPr>
      <w:spacing w:line="280" w:lineRule="exact"/>
      <w:jc w:val="center"/>
      <w:outlineLvl w:val="6"/>
    </w:pPr>
    <w:rPr>
      <w:rFonts w:ascii="Calibri" w:eastAsia="Calibri" w:hAnsi="Calibri" w:cs="Calibri"/>
      <w:b/>
      <w:bCs/>
      <w:color w:val="002060"/>
      <w:sz w:val="24"/>
    </w:rPr>
  </w:style>
  <w:style w:type="character" w:customStyle="1" w:styleId="afffd">
    <w:name w:val="מפה ממה תו"/>
    <w:basedOn w:val="a5"/>
    <w:link w:val="a2"/>
    <w:rsid w:val="00B4321D"/>
    <w:rPr>
      <w:rFonts w:ascii="Calibri" w:eastAsia="Calibri" w:hAnsi="Calibri" w:cs="Calibri"/>
      <w:b/>
      <w:bCs/>
      <w:color w:val="002060"/>
      <w:sz w:val="24"/>
    </w:rPr>
  </w:style>
  <w:style w:type="paragraph" w:customStyle="1" w:styleId="afffe">
    <w:name w:val="מקור ממה"/>
    <w:basedOn w:val="a4"/>
    <w:next w:val="a4"/>
    <w:qFormat/>
    <w:rsid w:val="00B4321D"/>
    <w:pPr>
      <w:keepNext/>
      <w:keepLines/>
      <w:widowControl w:val="0"/>
      <w:ind w:left="1134"/>
    </w:pPr>
    <w:rPr>
      <w:rFonts w:ascii="Calibri" w:eastAsia="Calibri" w:hAnsi="Calibri" w:cs="Calibri"/>
      <w:color w:val="002060"/>
      <w:szCs w:val="20"/>
    </w:rPr>
  </w:style>
  <w:style w:type="paragraph" w:customStyle="1" w:styleId="affff">
    <w:name w:val="אובייקט ממה"/>
    <w:basedOn w:val="a4"/>
    <w:next w:val="a4"/>
    <w:qFormat/>
    <w:rsid w:val="00B4321D"/>
    <w:pPr>
      <w:keepNext/>
      <w:widowControl w:val="0"/>
      <w:spacing w:line="269" w:lineRule="auto"/>
      <w:ind w:left="1134"/>
    </w:pPr>
    <w:rPr>
      <w:rFonts w:ascii="Calibri" w:eastAsia="Calibri" w:hAnsi="Calibri" w:cs="Calibri"/>
      <w:noProof/>
      <w:color w:val="002060"/>
      <w:sz w:val="24"/>
    </w:rPr>
  </w:style>
  <w:style w:type="paragraph" w:customStyle="1" w:styleId="affff0">
    <w:name w:val="רכיבי המבוא ממה"/>
    <w:basedOn w:val="a4"/>
    <w:link w:val="affff1"/>
    <w:qFormat/>
    <w:rsid w:val="00B4321D"/>
    <w:pPr>
      <w:pBdr>
        <w:bottom w:val="single" w:sz="8" w:space="1" w:color="F2F2F2"/>
      </w:pBdr>
      <w:spacing w:before="60" w:after="60" w:line="280" w:lineRule="exact"/>
      <w:ind w:left="170" w:right="57"/>
    </w:pPr>
    <w:rPr>
      <w:rFonts w:ascii="Calibri" w:eastAsia="Calibri" w:hAnsi="Calibri" w:cs="Calibri"/>
      <w:color w:val="002060"/>
      <w:szCs w:val="20"/>
    </w:rPr>
  </w:style>
  <w:style w:type="character" w:customStyle="1" w:styleId="affff1">
    <w:name w:val="רכיבי המבוא ממה תו"/>
    <w:basedOn w:val="a5"/>
    <w:link w:val="affff0"/>
    <w:rsid w:val="00B4321D"/>
    <w:rPr>
      <w:rFonts w:ascii="Calibri" w:eastAsia="Calibri" w:hAnsi="Calibri" w:cs="Calibri"/>
      <w:color w:val="002060"/>
      <w:szCs w:val="20"/>
    </w:rPr>
  </w:style>
  <w:style w:type="paragraph" w:customStyle="1" w:styleId="affff2">
    <w:name w:val="אייקון במבוא ממה"/>
    <w:basedOn w:val="a4"/>
    <w:link w:val="affff3"/>
    <w:qFormat/>
    <w:rsid w:val="00B4321D"/>
    <w:pPr>
      <w:pBdr>
        <w:bottom w:val="single" w:sz="8" w:space="1" w:color="F2F2F2"/>
      </w:pBdr>
      <w:spacing w:line="240" w:lineRule="auto"/>
      <w:jc w:val="center"/>
    </w:pPr>
    <w:rPr>
      <w:rFonts w:ascii="Calibri" w:eastAsia="Calibri" w:hAnsi="Calibri" w:cs="Calibri"/>
      <w:bCs/>
      <w:color w:val="002060"/>
      <w:sz w:val="24"/>
      <w:szCs w:val="20"/>
    </w:rPr>
  </w:style>
  <w:style w:type="character" w:customStyle="1" w:styleId="affff3">
    <w:name w:val="אייקון במבוא ממה תו"/>
    <w:basedOn w:val="a5"/>
    <w:link w:val="affff2"/>
    <w:rsid w:val="00B4321D"/>
    <w:rPr>
      <w:rFonts w:ascii="Calibri" w:eastAsia="Calibri" w:hAnsi="Calibri" w:cs="Calibri"/>
      <w:bCs/>
      <w:color w:val="002060"/>
      <w:sz w:val="24"/>
      <w:szCs w:val="20"/>
    </w:rPr>
  </w:style>
  <w:style w:type="paragraph" w:customStyle="1" w:styleId="739">
    <w:name w:val="73א טקסט רץ 9"/>
    <w:basedOn w:val="a4"/>
    <w:link w:val="7390"/>
    <w:qFormat/>
    <w:rsid w:val="00B4321D"/>
    <w:pPr>
      <w:spacing w:after="180" w:line="260" w:lineRule="exact"/>
    </w:pPr>
    <w:rPr>
      <w:rFonts w:ascii="Tahoma" w:hAnsi="Tahoma" w:cs="Tahoma"/>
      <w:color w:val="0D0D0D" w:themeColor="text1" w:themeTint="F2"/>
      <w:sz w:val="18"/>
      <w:szCs w:val="18"/>
    </w:rPr>
  </w:style>
  <w:style w:type="character" w:customStyle="1" w:styleId="7390">
    <w:name w:val="73א טקסט רץ 9 תו"/>
    <w:basedOn w:val="a5"/>
    <w:link w:val="739"/>
    <w:rsid w:val="00B4321D"/>
    <w:rPr>
      <w:rFonts w:ascii="Tahoma" w:hAnsi="Tahoma" w:cs="Tahoma"/>
      <w:color w:val="0D0D0D" w:themeColor="text1" w:themeTint="F2"/>
      <w:sz w:val="18"/>
      <w:szCs w:val="18"/>
    </w:rPr>
  </w:style>
  <w:style w:type="paragraph" w:customStyle="1" w:styleId="71">
    <w:name w:val="71ג הערות שוליים"/>
    <w:basedOn w:val="af0"/>
    <w:link w:val="71Char"/>
    <w:qFormat/>
    <w:rsid w:val="009A6817"/>
    <w:pPr>
      <w:spacing w:after="60" w:line="220" w:lineRule="exact"/>
      <w:ind w:left="397" w:hanging="397"/>
    </w:pPr>
    <w:rPr>
      <w:rFonts w:ascii="Tahoma" w:hAnsi="Tahoma" w:cs="Tahoma"/>
      <w:color w:val="0D0D0D" w:themeColor="text1" w:themeTint="F2"/>
      <w:sz w:val="14"/>
      <w:szCs w:val="14"/>
    </w:rPr>
  </w:style>
  <w:style w:type="character" w:customStyle="1" w:styleId="71Char">
    <w:name w:val="71ג הערות שוליים Char"/>
    <w:basedOn w:val="a5"/>
    <w:link w:val="71"/>
    <w:rsid w:val="009A6817"/>
    <w:rPr>
      <w:rFonts w:ascii="Tahoma" w:hAnsi="Tahoma" w:cs="Tahoma"/>
      <w:color w:val="0D0D0D" w:themeColor="text1" w:themeTint="F2"/>
      <w:sz w:val="14"/>
      <w:szCs w:val="14"/>
    </w:rPr>
  </w:style>
  <w:style w:type="paragraph" w:customStyle="1" w:styleId="2021">
    <w:name w:val="מספרים גדולים בטבלת תקציר 2021"/>
    <w:basedOn w:val="a4"/>
    <w:link w:val="2021Char"/>
    <w:qFormat/>
    <w:rsid w:val="00BE22D7"/>
    <w:pPr>
      <w:spacing w:before="120" w:line="240" w:lineRule="auto"/>
      <w:jc w:val="left"/>
      <w:outlineLvl w:val="0"/>
    </w:pPr>
    <w:rPr>
      <w:rFonts w:ascii="Tahoma" w:eastAsiaTheme="minorEastAsia" w:hAnsi="Tahoma" w:cs="Tahoma"/>
      <w:b/>
      <w:bCs/>
      <w:color w:val="0D0D0D" w:themeColor="text1" w:themeTint="F2"/>
      <w:sz w:val="36"/>
      <w:szCs w:val="36"/>
    </w:rPr>
  </w:style>
  <w:style w:type="character" w:customStyle="1" w:styleId="2021Char">
    <w:name w:val="מספרים גדולים בטבלת תקציר 2021 Char"/>
    <w:basedOn w:val="a5"/>
    <w:link w:val="2021"/>
    <w:rsid w:val="00BE22D7"/>
    <w:rPr>
      <w:rFonts w:ascii="Tahoma" w:eastAsiaTheme="minorEastAsia" w:hAnsi="Tahoma" w:cs="Tahoma"/>
      <w:b/>
      <w:bCs/>
      <w:color w:val="0D0D0D" w:themeColor="text1" w:themeTint="F2"/>
      <w:sz w:val="36"/>
      <w:szCs w:val="36"/>
    </w:rPr>
  </w:style>
  <w:style w:type="paragraph" w:customStyle="1" w:styleId="732021">
    <w:name w:val="73א כיתוב בתוך טבלת תקציר 2021"/>
    <w:basedOn w:val="a4"/>
    <w:link w:val="7320210"/>
    <w:qFormat/>
    <w:rsid w:val="00BE22D7"/>
    <w:pPr>
      <w:keepNext/>
      <w:spacing w:before="60" w:after="180" w:line="260" w:lineRule="exact"/>
      <w:jc w:val="left"/>
      <w:outlineLvl w:val="0"/>
    </w:pPr>
    <w:rPr>
      <w:rFonts w:ascii="Tahoma" w:eastAsiaTheme="minorEastAsia" w:hAnsi="Tahoma" w:cs="Tahoma"/>
      <w:color w:val="0D0D0D" w:themeColor="text1" w:themeTint="F2"/>
      <w:w w:val="90"/>
      <w:sz w:val="18"/>
      <w:szCs w:val="18"/>
    </w:rPr>
  </w:style>
  <w:style w:type="character" w:customStyle="1" w:styleId="7320210">
    <w:name w:val="73א כיתוב בתוך טבלת תקציר 2021 תו"/>
    <w:basedOn w:val="a5"/>
    <w:link w:val="732021"/>
    <w:rsid w:val="00BE22D7"/>
    <w:rPr>
      <w:rFonts w:ascii="Tahoma" w:eastAsiaTheme="minorEastAsia" w:hAnsi="Tahoma" w:cs="Tahoma"/>
      <w:color w:val="0D0D0D" w:themeColor="text1" w:themeTint="F2"/>
      <w:w w:val="90"/>
      <w:sz w:val="18"/>
      <w:szCs w:val="18"/>
    </w:rPr>
  </w:style>
  <w:style w:type="paragraph" w:customStyle="1" w:styleId="73">
    <w:name w:val="73א הזחה ראשונה ללא מספר"/>
    <w:basedOn w:val="a4"/>
    <w:qFormat/>
    <w:rsid w:val="00BE22D7"/>
    <w:pPr>
      <w:spacing w:after="180" w:line="260" w:lineRule="exact"/>
      <w:ind w:left="397"/>
    </w:pPr>
    <w:rPr>
      <w:rFonts w:ascii="Tahoma" w:hAnsi="Tahoma" w:cs="Tahoma"/>
      <w:color w:val="0D0D0D" w:themeColor="text1" w:themeTint="F2"/>
      <w:sz w:val="18"/>
      <w:szCs w:val="18"/>
    </w:rPr>
  </w:style>
  <w:style w:type="paragraph" w:customStyle="1" w:styleId="730">
    <w:name w:val="73א פעולות ביקורת"/>
    <w:basedOn w:val="a4"/>
    <w:qFormat/>
    <w:rsid w:val="00BE22D7"/>
    <w:pPr>
      <w:keepNext/>
      <w:keepLines/>
      <w:pBdr>
        <w:top w:val="double" w:sz="12" w:space="5" w:color="auto"/>
      </w:pBdr>
      <w:spacing w:before="480" w:after="360" w:line="240" w:lineRule="atLeast"/>
      <w:jc w:val="left"/>
    </w:pPr>
    <w:rPr>
      <w:rFonts w:ascii="Tahoma" w:eastAsiaTheme="minorEastAsia" w:hAnsi="Tahoma" w:cs="Tahoma"/>
      <w:b/>
      <w:bCs/>
      <w:noProof/>
      <w:color w:val="00305F"/>
      <w:sz w:val="31"/>
      <w:szCs w:val="31"/>
      <w:lang w:val="he-IL"/>
    </w:rPr>
  </w:style>
  <w:style w:type="character" w:customStyle="1" w:styleId="737">
    <w:name w:val="73א כותרת 7 הדגשת קטע בטקסט רץ תו"/>
    <w:basedOn w:val="a5"/>
    <w:link w:val="7370"/>
    <w:rsid w:val="00BE22D7"/>
    <w:rPr>
      <w:rFonts w:ascii="Tahoma" w:hAnsi="Tahoma" w:cs="Tahoma"/>
      <w:bCs/>
      <w:color w:val="0D0D0D" w:themeColor="text1" w:themeTint="F2"/>
      <w:sz w:val="18"/>
      <w:szCs w:val="18"/>
    </w:rPr>
  </w:style>
  <w:style w:type="paragraph" w:customStyle="1" w:styleId="7370">
    <w:name w:val="73א כותרת 7 הדגשת קטע בטקסט רץ"/>
    <w:basedOn w:val="739"/>
    <w:link w:val="737"/>
    <w:qFormat/>
    <w:rsid w:val="00BE22D7"/>
    <w:rPr>
      <w:bCs/>
    </w:rPr>
  </w:style>
  <w:style w:type="paragraph" w:customStyle="1" w:styleId="731">
    <w:name w:val="73א מקרא+הערות לתרשים/לוח/תמונה"/>
    <w:basedOn w:val="a4"/>
    <w:link w:val="732"/>
    <w:qFormat/>
    <w:rsid w:val="00BE22D7"/>
    <w:pPr>
      <w:spacing w:before="120" w:after="240" w:line="260" w:lineRule="exact"/>
    </w:pPr>
    <w:rPr>
      <w:rFonts w:ascii="Tahoma" w:hAnsi="Tahoma" w:cs="Tahoma"/>
      <w:color w:val="0D0D0D" w:themeColor="text1" w:themeTint="F2"/>
      <w:sz w:val="16"/>
      <w:szCs w:val="16"/>
    </w:rPr>
  </w:style>
  <w:style w:type="character" w:customStyle="1" w:styleId="732">
    <w:name w:val="73א מקרא+הערות לתרשים/לוח/תמונה תו"/>
    <w:basedOn w:val="a5"/>
    <w:link w:val="731"/>
    <w:rsid w:val="00BE22D7"/>
    <w:rPr>
      <w:rFonts w:ascii="Tahoma" w:hAnsi="Tahoma" w:cs="Tahoma"/>
      <w:color w:val="0D0D0D" w:themeColor="text1" w:themeTint="F2"/>
      <w:sz w:val="16"/>
      <w:szCs w:val="16"/>
    </w:rPr>
  </w:style>
  <w:style w:type="paragraph" w:customStyle="1" w:styleId="733">
    <w:name w:val="73א כותרת לבנה בתוך תבנית אדומה בתקציר"/>
    <w:basedOn w:val="a4"/>
    <w:link w:val="734"/>
    <w:qFormat/>
    <w:rsid w:val="00BE22D7"/>
    <w:pPr>
      <w:keepNext/>
      <w:keepLines/>
      <w:spacing w:line="240" w:lineRule="atLeast"/>
      <w:ind w:left="170" w:right="113"/>
      <w:jc w:val="left"/>
    </w:pPr>
    <w:rPr>
      <w:rFonts w:ascii="Tahoma" w:hAnsi="Tahoma" w:cs="Tahoma"/>
      <w:b/>
      <w:bCs/>
      <w:color w:val="FFFFFF" w:themeColor="background1"/>
      <w:sz w:val="22"/>
      <w:szCs w:val="22"/>
    </w:rPr>
  </w:style>
  <w:style w:type="character" w:customStyle="1" w:styleId="734">
    <w:name w:val="73א כותרת לבנה בתוך תבנית אדומה בתקציר תו"/>
    <w:basedOn w:val="a5"/>
    <w:link w:val="733"/>
    <w:rsid w:val="00BE22D7"/>
    <w:rPr>
      <w:rFonts w:ascii="Tahoma" w:hAnsi="Tahoma" w:cs="Tahoma"/>
      <w:b/>
      <w:bCs/>
      <w:color w:val="FFFFFF" w:themeColor="background1"/>
      <w:sz w:val="22"/>
      <w:szCs w:val="22"/>
    </w:rPr>
  </w:style>
  <w:style w:type="character" w:styleId="affff4">
    <w:name w:val="page number"/>
    <w:basedOn w:val="a5"/>
    <w:uiPriority w:val="99"/>
    <w:semiHidden/>
    <w:unhideWhenUsed/>
    <w:rsid w:val="005C3049"/>
  </w:style>
  <w:style w:type="paragraph" w:customStyle="1" w:styleId="a">
    <w:name w:val="כותרת תרשים"/>
    <w:basedOn w:val="a4"/>
    <w:next w:val="a4"/>
    <w:link w:val="affff5"/>
    <w:qFormat/>
    <w:rsid w:val="00960A4D"/>
    <w:pPr>
      <w:keepNext/>
      <w:keepLines/>
      <w:numPr>
        <w:numId w:val="11"/>
      </w:numPr>
      <w:ind w:left="717"/>
      <w:jc w:val="center"/>
      <w:outlineLvl w:val="4"/>
    </w:pPr>
    <w:rPr>
      <w:bCs/>
      <w:sz w:val="24"/>
    </w:rPr>
  </w:style>
  <w:style w:type="character" w:customStyle="1" w:styleId="affff5">
    <w:name w:val="כותרת תרשים תו"/>
    <w:basedOn w:val="a5"/>
    <w:link w:val="a"/>
    <w:rsid w:val="00960A4D"/>
    <w:rPr>
      <w:bCs/>
      <w:sz w:val="24"/>
    </w:rPr>
  </w:style>
  <w:style w:type="paragraph" w:customStyle="1" w:styleId="affff6">
    <w:name w:val="#הסמכה"/>
    <w:basedOn w:val="a4"/>
    <w:next w:val="a4"/>
    <w:rsid w:val="008F3DB7"/>
    <w:pPr>
      <w:tabs>
        <w:tab w:val="left" w:pos="998"/>
      </w:tabs>
      <w:spacing w:before="240" w:after="120" w:line="240" w:lineRule="atLeast"/>
      <w:ind w:firstLine="612"/>
    </w:pPr>
    <w:rPr>
      <w:rFonts w:eastAsia="Times New Roman"/>
      <w:sz w:val="16"/>
      <w:szCs w:val="20"/>
      <w:lang w:eastAsia="he-IL"/>
    </w:rPr>
  </w:style>
  <w:style w:type="paragraph" w:customStyle="1" w:styleId="p00">
    <w:name w:val="p00"/>
    <w:basedOn w:val="a4"/>
    <w:rsid w:val="008F3DB7"/>
    <w:pPr>
      <w:bidi w:val="0"/>
      <w:spacing w:before="100" w:beforeAutospacing="1" w:after="100" w:afterAutospacing="1" w:line="240" w:lineRule="auto"/>
      <w:jc w:val="left"/>
    </w:pPr>
    <w:rPr>
      <w:rFonts w:eastAsia="Times New Roman" w:cs="Times New Roman"/>
      <w:sz w:val="24"/>
    </w:rPr>
  </w:style>
  <w:style w:type="character" w:customStyle="1" w:styleId="big-number">
    <w:name w:val="big-number"/>
    <w:basedOn w:val="a5"/>
    <w:rsid w:val="008F3DB7"/>
  </w:style>
  <w:style w:type="character" w:customStyle="1" w:styleId="default">
    <w:name w:val="default"/>
    <w:basedOn w:val="a5"/>
    <w:rsid w:val="008F3DB7"/>
  </w:style>
  <w:style w:type="character" w:customStyle="1" w:styleId="Bodytext2">
    <w:name w:val="Body text (2)_"/>
    <w:basedOn w:val="a5"/>
    <w:link w:val="Bodytext20"/>
    <w:rsid w:val="008F3DB7"/>
    <w:rPr>
      <w:rFonts w:ascii="David" w:eastAsia="David" w:hAnsi="David"/>
      <w:sz w:val="22"/>
      <w:szCs w:val="22"/>
      <w:shd w:val="clear" w:color="auto" w:fill="FFFFFF"/>
    </w:rPr>
  </w:style>
  <w:style w:type="paragraph" w:customStyle="1" w:styleId="Bodytext20">
    <w:name w:val="Body text (2)"/>
    <w:basedOn w:val="a4"/>
    <w:link w:val="Bodytext2"/>
    <w:rsid w:val="008F3DB7"/>
    <w:pPr>
      <w:widowControl w:val="0"/>
      <w:shd w:val="clear" w:color="auto" w:fill="FFFFFF"/>
      <w:spacing w:before="60" w:line="0" w:lineRule="atLeast"/>
      <w:jc w:val="center"/>
    </w:pPr>
    <w:rPr>
      <w:rFonts w:ascii="David" w:eastAsia="David" w:hAnsi="David"/>
      <w:sz w:val="22"/>
      <w:szCs w:val="22"/>
    </w:rPr>
  </w:style>
  <w:style w:type="paragraph" w:customStyle="1" w:styleId="affff7">
    <w:name w:val="סגנון בסיס"/>
    <w:basedOn w:val="a4"/>
    <w:rsid w:val="008F3DB7"/>
    <w:pPr>
      <w:spacing w:line="360" w:lineRule="auto"/>
      <w:ind w:right="360"/>
    </w:pPr>
    <w:rPr>
      <w:rFonts w:eastAsia="Times New Roman" w:cs="Narkisim"/>
      <w:sz w:val="24"/>
      <w:szCs w:val="25"/>
      <w:lang w:eastAsia="he-IL"/>
    </w:rPr>
  </w:style>
  <w:style w:type="character" w:styleId="affff8">
    <w:name w:val="Strong"/>
    <w:basedOn w:val="a5"/>
    <w:uiPriority w:val="22"/>
    <w:qFormat/>
    <w:rsid w:val="008F3DB7"/>
    <w:rPr>
      <w:b/>
      <w:bCs/>
    </w:rPr>
  </w:style>
  <w:style w:type="character" w:customStyle="1" w:styleId="vkekvd">
    <w:name w:val="vkekvd"/>
    <w:basedOn w:val="a5"/>
    <w:rsid w:val="008F3DB7"/>
  </w:style>
  <w:style w:type="character" w:customStyle="1" w:styleId="t286pc">
    <w:name w:val="t286pc"/>
    <w:basedOn w:val="a5"/>
    <w:rsid w:val="008F3DB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mvdocd2app.mevaker.nlb/D2/?docbase=NM_PRD&amp;locateId=090bc09b84486742" TargetMode="External"/><Relationship Id="rId18" Type="http://schemas.openxmlformats.org/officeDocument/2006/relationships/image" Target="media/image6.png"/><Relationship Id="rId26" Type="http://schemas.openxmlformats.org/officeDocument/2006/relationships/header" Target="header5.xml"/><Relationship Id="rId3" Type="http://schemas.openxmlformats.org/officeDocument/2006/relationships/styles" Target="styles.xml"/><Relationship Id="rId21" Type="http://schemas.openxmlformats.org/officeDocument/2006/relationships/hyperlink" Target="http://mvdocd2app.mevaker.nlb/D2/?docbase=NM_PRD&amp;locateId=090bc09b844b8699" TargetMode="External"/><Relationship Id="rId7" Type="http://schemas.openxmlformats.org/officeDocument/2006/relationships/endnotes" Target="endnotes.xml"/><Relationship Id="rId12" Type="http://schemas.openxmlformats.org/officeDocument/2006/relationships/hyperlink" Target="http://mvdocd2app.mevaker.loc/D2/?docbase=NM_PRD&amp;locateId=090bc09b847f307d" TargetMode="External"/><Relationship Id="rId17" Type="http://schemas.openxmlformats.org/officeDocument/2006/relationships/image" Target="media/image5.png"/><Relationship Id="rId25" Type="http://schemas.openxmlformats.org/officeDocument/2006/relationships/header" Target="header4.xml"/><Relationship Id="rId33" Type="http://schemas.openxmlformats.org/officeDocument/2006/relationships/customXml" Target="../customXml/item4.xml"/><Relationship Id="rId2" Type="http://schemas.openxmlformats.org/officeDocument/2006/relationships/numbering" Target="numbering.xml"/><Relationship Id="rId16" Type="http://schemas.openxmlformats.org/officeDocument/2006/relationships/image" Target="media/image4.png"/><Relationship Id="rId20" Type="http://schemas.openxmlformats.org/officeDocument/2006/relationships/image" Target="media/image8.png"/><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png"/><Relationship Id="rId24" Type="http://schemas.openxmlformats.org/officeDocument/2006/relationships/header" Target="header3.xml"/><Relationship Id="rId32" Type="http://schemas.openxmlformats.org/officeDocument/2006/relationships/customXml" Target="../customXml/item3.xml"/><Relationship Id="rId5" Type="http://schemas.openxmlformats.org/officeDocument/2006/relationships/webSettings" Target="webSettings.xml"/><Relationship Id="rId15" Type="http://schemas.openxmlformats.org/officeDocument/2006/relationships/hyperlink" Target="http://mvdocd2app.mevaker.loc/D2/?docbase=NM_PRD&amp;locateId=090bc09b8454cb5c" TargetMode="External"/><Relationship Id="rId23" Type="http://schemas.openxmlformats.org/officeDocument/2006/relationships/hyperlink" Target="http://mvdocd2app.mevaker.nlb/D2/?docbase=NM_PRD&amp;locateId=090bc09b844e15ce&amp;application=Mevaker" TargetMode="External"/><Relationship Id="rId28" Type="http://schemas.openxmlformats.org/officeDocument/2006/relationships/header" Target="header6.xml"/><Relationship Id="rId10" Type="http://schemas.openxmlformats.org/officeDocument/2006/relationships/footer" Target="footer1.xml"/><Relationship Id="rId19" Type="http://schemas.openxmlformats.org/officeDocument/2006/relationships/image" Target="media/image7.png"/><Relationship Id="rId31" Type="http://schemas.openxmlformats.org/officeDocument/2006/relationships/customXml" Target="../customXml/item2.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yperlink" Target="http://mvdocd2app.mevaker.nlb/D2/?docbase=NM_PRD&amp;locateId=090bc09b8448c895" TargetMode="External"/><Relationship Id="rId22" Type="http://schemas.openxmlformats.org/officeDocument/2006/relationships/hyperlink" Target="http://mvdocd2app.mevaker.nlb/D2/?docbase=NM_PRD&amp;locateId=090bc09b844b8698" TargetMode="External"/><Relationship Id="rId27" Type="http://schemas.openxmlformats.org/officeDocument/2006/relationships/footer" Target="footer2.xml"/><Relationship Id="rId30" Type="http://schemas.openxmlformats.org/officeDocument/2006/relationships/theme" Target="theme/theme1.xml"/><Relationship Id="rId8" Type="http://schemas.openxmlformats.org/officeDocument/2006/relationships/header" Target="header1.xml"/></Relationships>
</file>

<file path=word/_rels/header2.xml.rels><?xml version="1.0" encoding="UTF-8" standalone="yes"?>
<Relationships xmlns="http://schemas.openxmlformats.org/package/2006/relationships"><Relationship Id="rId2" Type="http://schemas.openxmlformats.org/officeDocument/2006/relationships/image" Target="media/image2.svg"/><Relationship Id="rId1" Type="http://schemas.openxmlformats.org/officeDocument/2006/relationships/image" Target="media/image1.png"/></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התאמה אישית 2">
      <a:majorFont>
        <a:latin typeface="Calibri"/>
        <a:ea typeface=""/>
        <a:cs typeface="Calibri"/>
      </a:majorFont>
      <a:minorFont>
        <a:latin typeface="Calibri"/>
        <a:ea typeface=""/>
        <a:cs typeface="Calibri"/>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מסמך" ma:contentTypeID="0x01010064D459DCDBE1C04FBE70D8D923394CD3" ma:contentTypeVersion="2" ma:contentTypeDescription="צור מסמך חדש." ma:contentTypeScope="" ma:versionID="3b3d791f89300efca45be244c8ab8eee">
  <xsd:schema xmlns:xsd="http://www.w3.org/2001/XMLSchema" xmlns:xs="http://www.w3.org/2001/XMLSchema" xmlns:p="http://schemas.microsoft.com/office/2006/metadata/properties" xmlns:ns1="http://schemas.microsoft.com/sharepoint/v3" xmlns:ns2="2427becb-8270-4354-8f06-4353a268df37" targetNamespace="http://schemas.microsoft.com/office/2006/metadata/properties" ma:root="true" ma:fieldsID="3f32651d6f91e9dea68c269a9733e2c2" ns1:_="" ns2:_="">
    <xsd:import namespace="http://schemas.microsoft.com/sharepoint/v3"/>
    <xsd:import namespace="2427becb-8270-4354-8f06-4353a268df37"/>
    <xsd:element name="properties">
      <xsd:complexType>
        <xsd:sequence>
          <xsd:element name="documentManagement">
            <xsd:complexType>
              <xsd:all>
                <xsd:element ref="ns1:PublishingStartDate" minOccurs="0"/>
                <xsd:element ref="ns1:PublishingExpirationDate" minOccurs="0"/>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8" nillable="true" ma:displayName="מתזמן תאריך התחלה" ma:description="'מתזמן תאריך התחלה' הוא עמודת אתר שיוצרת תכונת הפרסום. היא משמשת לציון התאריך והשעה שבהם יופיע הדף לראשונה בפני מבקרי האתר." ma:hidden="true" ma:internalName="PublishingStartDate">
      <xsd:simpleType>
        <xsd:restriction base="dms:Unknown"/>
      </xsd:simpleType>
    </xsd:element>
    <xsd:element name="PublishingExpirationDate" ma:index="9" nillable="true" ma:displayName="מתזמן תאריך סיום" ma:description="'תזמון תאריך הסיום' הוא עמודת אתר שיוצרת תכונת הפרסום. היא משמשת לציון התאריך והשעה שבהם הדף לא יופיע עוד בפני מבקרי האתר." ma:hidden="true"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2427becb-8270-4354-8f06-4353a268df37" elementFormDefault="qualified">
    <xsd:import namespace="http://schemas.microsoft.com/office/2006/documentManagement/types"/>
    <xsd:import namespace="http://schemas.microsoft.com/office/infopath/2007/PartnerControls"/>
    <xsd:element name="SharedWithUsers" ma:index="10" nillable="true" ma:displayName="משותף עם"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סוג תוכן"/>
        <xsd:element ref="dc:title" minOccurs="0" maxOccurs="1" ma:index="4" ma:displayName="כותרת"/>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ublishingExpirationDate xmlns="http://schemas.microsoft.com/sharepoint/v3" xsi:nil="true"/>
    <PublishingStartDate xmlns="http://schemas.microsoft.com/sharepoint/v3" xsi:nil="true"/>
  </documentManagement>
</p:properties>
</file>

<file path=customXml/itemProps1.xml><?xml version="1.0" encoding="utf-8"?>
<ds:datastoreItem xmlns:ds="http://schemas.openxmlformats.org/officeDocument/2006/customXml" ds:itemID="{7A69CDFC-90B8-4C5E-8B1D-106FBFF7D87E}">
  <ds:schemaRefs>
    <ds:schemaRef ds:uri="http://schemas.openxmlformats.org/officeDocument/2006/bibliography"/>
  </ds:schemaRefs>
</ds:datastoreItem>
</file>

<file path=customXml/itemProps2.xml><?xml version="1.0" encoding="utf-8"?>
<ds:datastoreItem xmlns:ds="http://schemas.openxmlformats.org/officeDocument/2006/customXml" ds:itemID="{48C9C4FC-49E1-4200-ADF7-D70D51218D21}"/>
</file>

<file path=customXml/itemProps3.xml><?xml version="1.0" encoding="utf-8"?>
<ds:datastoreItem xmlns:ds="http://schemas.openxmlformats.org/officeDocument/2006/customXml" ds:itemID="{A4F3CC42-E78C-45B4-826C-54B6C4635ADC}"/>
</file>

<file path=customXml/itemProps4.xml><?xml version="1.0" encoding="utf-8"?>
<ds:datastoreItem xmlns:ds="http://schemas.openxmlformats.org/officeDocument/2006/customXml" ds:itemID="{0A309359-9840-4EB5-80FB-CF771B131DE1}"/>
</file>

<file path=docProps/app.xml><?xml version="1.0" encoding="utf-8"?>
<Properties xmlns="http://schemas.openxmlformats.org/officeDocument/2006/extended-properties" xmlns:vt="http://schemas.openxmlformats.org/officeDocument/2006/docPropsVTypes">
  <Template>Normal</Template>
  <TotalTime>117</TotalTime>
  <Pages>59</Pages>
  <Words>16664</Words>
  <Characters>83322</Characters>
  <Application>Microsoft Office Word</Application>
  <DocSecurity>0</DocSecurity>
  <Lines>694</Lines>
  <Paragraphs>199</Paragraphs>
  <ScaleCrop>false</ScaleCrop>
  <HeadingPairs>
    <vt:vector size="2" baseType="variant">
      <vt:variant>
        <vt:lpstr>שם</vt:lpstr>
      </vt:variant>
      <vt:variant>
        <vt:i4>1</vt:i4>
      </vt:variant>
    </vt:vector>
  </HeadingPairs>
  <TitlesOfParts>
    <vt:vector size="1" baseType="lpstr">
      <vt:lpstr/>
    </vt:vector>
  </TitlesOfParts>
  <Company/>
  <LinksUpToDate>false</LinksUpToDate>
  <CharactersWithSpaces>99787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מירב יקיר</dc:creator>
  <cp:lastModifiedBy>שלומית סבן</cp:lastModifiedBy>
  <cp:revision>22</cp:revision>
  <dcterms:created xsi:type="dcterms:W3CDTF">2026-02-11T08:35:00Z</dcterms:created>
  <dcterms:modified xsi:type="dcterms:W3CDTF">2026-02-22T14:47:00Z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0x01010064D459DCDBE1C04FBE70D8D923394CD3</vt:lpwstr>
  </property>
</Properties>
</file>