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2.8.0 -->
  <w:body>
    <w:p w:rsidR="006E1414" w:rsidP="00354F9A" w14:paraId="3AF13F98" w14:textId="1C0CFC7B">
      <w:pPr>
        <w:spacing w:before="3480" w:after="2040" w:line="800" w:lineRule="exact"/>
        <w:jc w:val="center"/>
        <w:rPr>
          <w:rFonts w:ascii="Calibri" w:hAnsi="Calibri" w:cs="Calibri"/>
          <w:b/>
          <w:bCs/>
          <w:color w:val="002060"/>
          <w:sz w:val="80"/>
          <w:szCs w:val="80"/>
          <w:rtl/>
        </w:rPr>
      </w:pPr>
      <w:r w:rsidRPr="00173D8F">
        <w:rPr>
          <w:rFonts w:ascii="Calibri" w:hAnsi="Calibri" w:cs="Calibri"/>
          <w:b/>
          <w:bCs/>
          <w:color w:val="002060"/>
          <w:sz w:val="80"/>
          <w:szCs w:val="80"/>
          <w:rtl/>
        </w:rPr>
        <w:t>תשתיות תקשוב לאומיות: היבטים פיזיים, סביבתיים ורציפות תפקודית</w:t>
      </w:r>
    </w:p>
    <w:p w:rsidR="00D125D2" w14:paraId="54217452" w14:textId="77777777">
      <w:pPr>
        <w:bidi w:val="0"/>
        <w:spacing w:after="200" w:line="276" w:lineRule="auto"/>
        <w:rPr>
          <w:rFonts w:ascii="Calibri" w:hAnsi="Calibri" w:cs="Times New Roman"/>
          <w:b/>
          <w:bCs/>
          <w:color w:val="002060"/>
          <w:sz w:val="80"/>
          <w:szCs w:val="80"/>
        </w:rPr>
        <w:sectPr w:rsidSect="006C2C6D">
          <w:headerReference w:type="default" r:id="rId6"/>
          <w:headerReference w:type="first" r:id="rId7"/>
          <w:pgSz w:w="11906" w:h="16838"/>
          <w:pgMar w:top="1701" w:right="1985" w:bottom="1588" w:left="1701" w:header="709" w:footer="709" w:gutter="0"/>
          <w:cols w:space="708"/>
          <w:titlePg/>
          <w:bidi/>
          <w:rtlGutter/>
          <w:docGrid w:linePitch="360"/>
        </w:sectPr>
      </w:pPr>
    </w:p>
    <w:p w:rsidR="003B2B50" w:rsidRPr="003B2B50" w:rsidP="003B2B50" w14:paraId="22786048" w14:textId="77777777">
      <w:pPr>
        <w:rPr>
          <w:rFonts w:eastAsia="Calibri"/>
          <w:sz w:val="22"/>
          <w:szCs w:val="22"/>
          <w:rtl/>
        </w:rPr>
      </w:pPr>
      <w:bookmarkStart w:id="0" w:name="tempMark"/>
      <w:bookmarkStart w:id="1" w:name="copyNevSelection"/>
      <w:bookmarkEnd w:id="0"/>
    </w:p>
    <w:p w:rsidR="00173D8F" w:rsidRPr="00173D8F" w:rsidP="00173D8F" w14:paraId="7F12729C" w14:textId="239384D6">
      <w:pPr>
        <w:keepNext/>
        <w:keepLines/>
        <w:spacing w:line="269" w:lineRule="auto"/>
        <w:jc w:val="center"/>
        <w:outlineLvl w:val="0"/>
        <w:rPr>
          <w:rFonts w:eastAsia="Times New Roman"/>
          <w:bCs/>
          <w:szCs w:val="36"/>
          <w:u w:val="single"/>
          <w:rtl/>
        </w:rPr>
      </w:pPr>
      <w:bookmarkStart w:id="2" w:name="_Hlk186451557"/>
      <w:r w:rsidRPr="00173D8F">
        <w:rPr>
          <w:rFonts w:eastAsia="Times New Roman"/>
          <w:bCs/>
          <w:szCs w:val="36"/>
          <w:u w:val="single"/>
          <w:rtl/>
        </w:rPr>
        <w:t xml:space="preserve">תשתיות </w:t>
      </w:r>
      <w:r w:rsidRPr="00173D8F">
        <w:rPr>
          <w:rFonts w:eastAsia="Times New Roman" w:hint="cs"/>
          <w:bCs/>
          <w:szCs w:val="36"/>
          <w:u w:val="single"/>
          <w:rtl/>
        </w:rPr>
        <w:t xml:space="preserve">תקשוב </w:t>
      </w:r>
      <w:r w:rsidRPr="00173D8F">
        <w:rPr>
          <w:rFonts w:eastAsia="Times New Roman"/>
          <w:bCs/>
          <w:szCs w:val="36"/>
          <w:u w:val="single"/>
          <w:rtl/>
        </w:rPr>
        <w:t>לאומיות: היבטים פיזיים, סביבתיים ורציפות תפקודית</w:t>
      </w:r>
    </w:p>
    <w:p w:rsidR="00173D8F" w:rsidP="00173D8F" w14:paraId="01C3BD51" w14:textId="77777777">
      <w:pPr>
        <w:spacing w:line="269" w:lineRule="auto"/>
        <w:rPr>
          <w:rFonts w:eastAsia="Calibri"/>
          <w:rtl/>
        </w:rPr>
      </w:pPr>
    </w:p>
    <w:p w:rsidR="00C60847" w:rsidRPr="00173D8F" w:rsidP="00173D8F" w14:paraId="4D427C9B" w14:textId="77777777">
      <w:pPr>
        <w:spacing w:line="269" w:lineRule="auto"/>
        <w:rPr>
          <w:rFonts w:eastAsia="Calibri"/>
          <w:rtl/>
        </w:rPr>
      </w:pPr>
    </w:p>
    <w:bookmarkEnd w:id="2"/>
    <w:p w:rsidR="00173D8F" w:rsidRPr="00173D8F" w:rsidP="00173D8F" w14:paraId="0AB31849" w14:textId="77777777">
      <w:pPr>
        <w:keepNext/>
        <w:keepLines/>
        <w:spacing w:line="269" w:lineRule="auto"/>
        <w:outlineLvl w:val="2"/>
        <w:rPr>
          <w:rFonts w:eastAsia="Times New Roman"/>
          <w:bCs/>
          <w:szCs w:val="28"/>
          <w:u w:val="single"/>
          <w:rtl/>
        </w:rPr>
      </w:pPr>
      <w:r w:rsidRPr="00173D8F">
        <w:rPr>
          <w:rFonts w:eastAsia="Times New Roman" w:hint="cs"/>
          <w:bCs/>
          <w:szCs w:val="28"/>
          <w:u w:val="single"/>
          <w:rtl/>
        </w:rPr>
        <w:t>מבוא</w:t>
      </w:r>
    </w:p>
    <w:p w:rsidR="00173D8F" w:rsidRPr="00173D8F" w:rsidP="00173D8F" w14:paraId="13B76810" w14:textId="77777777">
      <w:pPr>
        <w:spacing w:line="269" w:lineRule="auto"/>
        <w:ind w:left="-567"/>
        <w:rPr>
          <w:rFonts w:eastAsia="Calibri"/>
          <w:szCs w:val="20"/>
          <w:rtl/>
        </w:rPr>
      </w:pPr>
    </w:p>
    <w:p w:rsidR="00173D8F" w:rsidRPr="00173D8F" w:rsidP="00173D8F" w14:paraId="7E1FE27C" w14:textId="77777777">
      <w:pPr>
        <w:spacing w:line="269" w:lineRule="auto"/>
        <w:rPr>
          <w:rFonts w:eastAsia="Calibri"/>
          <w:rtl/>
        </w:rPr>
      </w:pPr>
      <w:r w:rsidRPr="00173D8F">
        <w:rPr>
          <w:rFonts w:eastAsia="Calibri"/>
          <w:rtl/>
        </w:rPr>
        <w:t>מערכ</w:t>
      </w:r>
      <w:r w:rsidRPr="00173D8F">
        <w:rPr>
          <w:rFonts w:eastAsia="Calibri" w:hint="cs"/>
          <w:rtl/>
        </w:rPr>
        <w:t>ו</w:t>
      </w:r>
      <w:r w:rsidRPr="00173D8F">
        <w:rPr>
          <w:rFonts w:eastAsia="Calibri"/>
          <w:rtl/>
        </w:rPr>
        <w:t xml:space="preserve">ת </w:t>
      </w:r>
      <w:r w:rsidRPr="00173D8F">
        <w:rPr>
          <w:rFonts w:eastAsia="Calibri" w:hint="cs"/>
          <w:rtl/>
        </w:rPr>
        <w:t xml:space="preserve">המידע בארגון </w:t>
      </w:r>
      <w:r w:rsidRPr="00173D8F">
        <w:rPr>
          <w:rFonts w:eastAsia="Calibri"/>
          <w:rtl/>
        </w:rPr>
        <w:t>ה</w:t>
      </w:r>
      <w:r w:rsidRPr="00173D8F">
        <w:rPr>
          <w:rFonts w:eastAsia="Calibri" w:hint="cs"/>
          <w:rtl/>
        </w:rPr>
        <w:t xml:space="preserve">ן </w:t>
      </w:r>
      <w:r w:rsidRPr="00173D8F">
        <w:rPr>
          <w:rFonts w:eastAsia="Calibri"/>
          <w:rtl/>
        </w:rPr>
        <w:t>נכס חיוני</w:t>
      </w:r>
      <w:r w:rsidRPr="00173D8F">
        <w:rPr>
          <w:rFonts w:eastAsia="Calibri" w:hint="cs"/>
          <w:rtl/>
        </w:rPr>
        <w:t>, ות</w:t>
      </w:r>
      <w:r w:rsidRPr="00173D8F">
        <w:rPr>
          <w:rFonts w:eastAsia="Calibri"/>
          <w:rtl/>
        </w:rPr>
        <w:t>פקוד</w:t>
      </w:r>
      <w:r w:rsidRPr="00173D8F">
        <w:rPr>
          <w:rFonts w:eastAsia="Calibri" w:hint="cs"/>
          <w:rtl/>
        </w:rPr>
        <w:t>ן</w:t>
      </w:r>
      <w:r w:rsidRPr="00173D8F">
        <w:rPr>
          <w:rFonts w:eastAsia="Calibri"/>
          <w:rtl/>
        </w:rPr>
        <w:t xml:space="preserve"> התקין נדרש ל</w:t>
      </w:r>
      <w:r w:rsidRPr="00173D8F">
        <w:rPr>
          <w:rFonts w:eastAsia="Calibri" w:hint="cs"/>
          <w:rtl/>
        </w:rPr>
        <w:t>צורך ביצוע תהליכי ליבה של הארגון. גופי תשתיות מדינה קריטיות (להלן - גופי תמ"ק</w:t>
      </w:r>
      <w:r>
        <w:rPr>
          <w:rFonts w:eastAsia="Calibri"/>
          <w:vertAlign w:val="superscript"/>
          <w:rtl/>
        </w:rPr>
        <w:footnoteReference w:id="2"/>
      </w:r>
      <w:r w:rsidRPr="00173D8F">
        <w:rPr>
          <w:rFonts w:eastAsia="Calibri" w:hint="cs"/>
          <w:rtl/>
        </w:rPr>
        <w:t>) וגופי תשתיות חיוניות (להלן - גופים חיוניים</w:t>
      </w:r>
      <w:r>
        <w:rPr>
          <w:rFonts w:eastAsia="Calibri"/>
          <w:vertAlign w:val="superscript"/>
          <w:rtl/>
        </w:rPr>
        <w:footnoteReference w:id="3"/>
      </w:r>
      <w:r w:rsidRPr="00173D8F">
        <w:rPr>
          <w:rFonts w:eastAsia="Calibri" w:hint="cs"/>
          <w:rtl/>
        </w:rPr>
        <w:t>) כוללים משרדי ממשלה, גופים ציבוריים וגופים פרטיים שפגיעה בפעילותם עלולה להביא לפגיעה בחיי אדם, לפגיעה באספקת שירות ציבורי חיוני, לנזק פיזי או לנזק כלכלי ניכר. בגופים אלו נדרשת הגנה מוגברת על מערכות המידע מפני איומים פיזיים וסביבתיים כדי לשמור על פעילותן התקינה של מערכות המידע ול</w:t>
      </w:r>
      <w:r w:rsidRPr="00173D8F">
        <w:rPr>
          <w:rFonts w:eastAsia="Calibri"/>
          <w:rtl/>
        </w:rPr>
        <w:t xml:space="preserve">מנוע </w:t>
      </w:r>
      <w:r w:rsidRPr="00173D8F">
        <w:rPr>
          <w:rFonts w:eastAsia="Calibri" w:hint="cs"/>
          <w:rtl/>
        </w:rPr>
        <w:t>פגיעה בהן העלולה לגרום להשבתת פעילות הארגון או לפגיעה באבטחת המידע שלו (זמינות, מהימנות וסודיות)</w:t>
      </w:r>
      <w:r w:rsidRPr="00173D8F">
        <w:rPr>
          <w:rFonts w:eastAsia="Calibri"/>
          <w:rtl/>
        </w:rPr>
        <w:t>.</w:t>
      </w:r>
    </w:p>
    <w:p w:rsidR="00173D8F" w:rsidRPr="00173D8F" w:rsidP="00173D8F" w14:paraId="2840A37D" w14:textId="77777777">
      <w:pPr>
        <w:spacing w:line="269" w:lineRule="auto"/>
        <w:ind w:left="-567"/>
        <w:rPr>
          <w:rFonts w:eastAsia="Calibri"/>
          <w:szCs w:val="20"/>
          <w:rtl/>
        </w:rPr>
      </w:pPr>
    </w:p>
    <w:p w:rsidR="00173D8F" w:rsidRPr="00173D8F" w:rsidP="00173D8F" w14:paraId="52CCB060" w14:textId="77777777">
      <w:pPr>
        <w:spacing w:line="269" w:lineRule="auto"/>
        <w:rPr>
          <w:rFonts w:eastAsia="Calibri"/>
          <w:rtl/>
        </w:rPr>
      </w:pPr>
      <w:r w:rsidRPr="00173D8F">
        <w:rPr>
          <w:rFonts w:eastAsia="Calibri" w:hint="cs"/>
          <w:rtl/>
        </w:rPr>
        <w:t xml:space="preserve">מטרת ההגנה הפיזית על חדרי שרתים ותקשורת היא למנוע מגורמים לא מורשים גישה (כניסה) אליהם. ההגנה כוללת בקרת גישה וכן ניטור הגישה באמצעים טכנולוגיים, תיעוד הגישה ושמירה על הלוגים (תיעוד הפעולות) של מנגנוני בקרה אלו במשך זמן. כן כוללת ההגנה פיקוח על הפעילות בחדרי השרתים והתקשורת, לרבות על הכנסה והוצאה של ציוד ורכיבי מערכת, למשל באמצעות מצלמות. </w:t>
      </w:r>
    </w:p>
    <w:p w:rsidR="00173D8F" w:rsidRPr="00173D8F" w:rsidP="00173D8F" w14:paraId="11973509" w14:textId="77777777">
      <w:pPr>
        <w:spacing w:line="269" w:lineRule="auto"/>
        <w:ind w:left="-567"/>
        <w:rPr>
          <w:rFonts w:eastAsia="Calibri"/>
          <w:szCs w:val="20"/>
          <w:rtl/>
        </w:rPr>
      </w:pPr>
    </w:p>
    <w:p w:rsidR="00173D8F" w:rsidRPr="00173D8F" w:rsidP="00173D8F" w14:paraId="70DA4BCB" w14:textId="77777777">
      <w:pPr>
        <w:spacing w:line="269" w:lineRule="auto"/>
        <w:rPr>
          <w:rFonts w:eastAsia="Calibri"/>
          <w:rtl/>
        </w:rPr>
      </w:pPr>
      <w:r w:rsidRPr="00173D8F">
        <w:rPr>
          <w:rFonts w:eastAsia="Calibri" w:hint="cs"/>
          <w:rtl/>
        </w:rPr>
        <w:t>ה</w:t>
      </w:r>
      <w:r w:rsidRPr="00173D8F">
        <w:rPr>
          <w:rFonts w:eastAsia="Calibri"/>
          <w:rtl/>
        </w:rPr>
        <w:t xml:space="preserve">הגנה </w:t>
      </w:r>
      <w:r w:rsidRPr="00173D8F">
        <w:rPr>
          <w:rFonts w:eastAsia="Calibri" w:hint="cs"/>
          <w:rtl/>
        </w:rPr>
        <w:t xml:space="preserve">הסביבתית כוללת מנגנונים המאפשרים למערכות המידע לפעול בסביבה מיטבית (כגון, אספקת חשמל יציבה ורציפה, טמפרטורה ולחות תקינות) וכן מאפשרים לזהות נזקים סביבתיים (למשל, נפילת חשמל, נזילת מים או דליקה), להגיב באופן מיידי ולמנוע או לצמצם את הפגיעה במערכות המידע. </w:t>
      </w:r>
    </w:p>
    <w:p w:rsidR="00173D8F" w:rsidRPr="00173D8F" w:rsidP="00173D8F" w14:paraId="019AAD6D" w14:textId="77777777">
      <w:pPr>
        <w:spacing w:line="269" w:lineRule="auto"/>
        <w:ind w:left="-567"/>
        <w:rPr>
          <w:rFonts w:eastAsia="Calibri"/>
          <w:szCs w:val="20"/>
          <w:rtl/>
          <w:lang w:eastAsia="he-IL"/>
        </w:rPr>
      </w:pPr>
      <w:bookmarkStart w:id="5" w:name="_Hlk200030398"/>
    </w:p>
    <w:p w:rsidR="00173D8F" w:rsidRPr="00173D8F" w:rsidP="00173D8F" w14:paraId="25FBD9AF" w14:textId="77777777">
      <w:pPr>
        <w:spacing w:line="269" w:lineRule="auto"/>
        <w:rPr>
          <w:rFonts w:eastAsia="Calibri"/>
          <w:rtl/>
        </w:rPr>
      </w:pPr>
      <w:r w:rsidRPr="00173D8F">
        <w:rPr>
          <w:rFonts w:eastAsia="Calibri" w:hint="cs"/>
          <w:sz w:val="24"/>
          <w:rtl/>
          <w:lang w:eastAsia="he-IL"/>
        </w:rPr>
        <w:t>מעטפת ההגנה של הארגון אינה מונעת לחלוטין את קיומם של אירועים חריגים, ולכן חיוני לשמור על ה</w:t>
      </w:r>
      <w:r w:rsidRPr="00173D8F">
        <w:rPr>
          <w:rFonts w:eastAsia="Calibri"/>
          <w:sz w:val="24"/>
          <w:rtl/>
          <w:lang w:eastAsia="he-IL"/>
        </w:rPr>
        <w:t xml:space="preserve">רציפות </w:t>
      </w:r>
      <w:r w:rsidRPr="00173D8F">
        <w:rPr>
          <w:rFonts w:eastAsia="Calibri" w:hint="cs"/>
          <w:sz w:val="24"/>
          <w:rtl/>
          <w:lang w:eastAsia="he-IL"/>
        </w:rPr>
        <w:t xml:space="preserve">התפקודית של הגוף, כדי שיוכל </w:t>
      </w:r>
      <w:r w:rsidRPr="00173D8F">
        <w:rPr>
          <w:rFonts w:eastAsia="Calibri" w:hint="cs"/>
          <w:rtl/>
        </w:rPr>
        <w:t>להמשיך לספק את השירותים החיוניים בשעת משבר</w:t>
      </w:r>
      <w:r w:rsidRPr="00173D8F">
        <w:rPr>
          <w:rFonts w:eastAsia="Calibri" w:hint="cs"/>
          <w:sz w:val="24"/>
          <w:rtl/>
          <w:lang w:eastAsia="he-IL"/>
        </w:rPr>
        <w:t xml:space="preserve"> ולמזער את הנזקים שייגרמו לו עקב אירוע חריג. לצורך כך על הארגון להיערך למשבר בעוד מועד, ובכלל זה לגבש מדיניות המשכיות עסקית הכוללת </w:t>
      </w:r>
      <w:r w:rsidRPr="00173D8F">
        <w:rPr>
          <w:rFonts w:ascii="David" w:eastAsia="Calibri" w:hAnsi="David"/>
          <w:sz w:val="24"/>
          <w:rtl/>
        </w:rPr>
        <w:t xml:space="preserve">הגדרת יעדים </w:t>
      </w:r>
      <w:r w:rsidRPr="00173D8F">
        <w:rPr>
          <w:rFonts w:ascii="David" w:eastAsia="Calibri" w:hAnsi="David" w:hint="cs"/>
          <w:sz w:val="24"/>
          <w:rtl/>
        </w:rPr>
        <w:t>ו</w:t>
      </w:r>
      <w:r w:rsidRPr="00173D8F">
        <w:rPr>
          <w:rFonts w:ascii="David" w:eastAsia="Calibri" w:hAnsi="David"/>
          <w:sz w:val="24"/>
          <w:rtl/>
        </w:rPr>
        <w:t>מטרות</w:t>
      </w:r>
      <w:r w:rsidRPr="00173D8F">
        <w:rPr>
          <w:rFonts w:ascii="David" w:eastAsia="Calibri" w:hAnsi="David" w:hint="cs"/>
          <w:sz w:val="24"/>
          <w:rtl/>
        </w:rPr>
        <w:t xml:space="preserve"> של</w:t>
      </w:r>
      <w:r w:rsidRPr="00173D8F">
        <w:rPr>
          <w:rFonts w:ascii="David" w:eastAsia="Calibri" w:hAnsi="David"/>
          <w:sz w:val="24"/>
          <w:rtl/>
        </w:rPr>
        <w:t xml:space="preserve"> </w:t>
      </w:r>
      <w:r w:rsidRPr="00173D8F">
        <w:rPr>
          <w:rFonts w:ascii="David" w:eastAsia="Calibri" w:hAnsi="David" w:hint="cs"/>
          <w:sz w:val="24"/>
          <w:rtl/>
        </w:rPr>
        <w:t xml:space="preserve">שרידות והתאוששות במצבי חירום. </w:t>
      </w:r>
      <w:r w:rsidRPr="00173D8F">
        <w:rPr>
          <w:rFonts w:eastAsia="Calibri" w:hint="cs"/>
          <w:sz w:val="24"/>
          <w:rtl/>
          <w:lang w:eastAsia="he-IL"/>
        </w:rPr>
        <w:t xml:space="preserve">כמו כן, על הארגון לגבש לתקף ולתרגל </w:t>
      </w:r>
      <w:r w:rsidRPr="00173D8F">
        <w:rPr>
          <w:rFonts w:eastAsia="Calibri" w:hint="eastAsia"/>
          <w:sz w:val="24"/>
          <w:rtl/>
          <w:lang w:eastAsia="he-IL"/>
        </w:rPr>
        <w:t>תוכנית</w:t>
      </w:r>
      <w:r w:rsidRPr="00173D8F">
        <w:rPr>
          <w:rFonts w:eastAsia="Calibri"/>
          <w:sz w:val="24"/>
          <w:rtl/>
          <w:lang w:eastAsia="he-IL"/>
        </w:rPr>
        <w:t xml:space="preserve"> </w:t>
      </w:r>
      <w:r w:rsidRPr="00173D8F">
        <w:rPr>
          <w:rFonts w:eastAsia="Calibri" w:hint="eastAsia"/>
          <w:sz w:val="24"/>
          <w:rtl/>
          <w:lang w:eastAsia="he-IL"/>
        </w:rPr>
        <w:t>המשכיות</w:t>
      </w:r>
      <w:r w:rsidRPr="00173D8F">
        <w:rPr>
          <w:rFonts w:eastAsia="Calibri"/>
          <w:sz w:val="24"/>
          <w:rtl/>
          <w:lang w:eastAsia="he-IL"/>
        </w:rPr>
        <w:t xml:space="preserve"> </w:t>
      </w:r>
      <w:r w:rsidRPr="00173D8F">
        <w:rPr>
          <w:rFonts w:eastAsia="Calibri" w:hint="eastAsia"/>
          <w:sz w:val="24"/>
          <w:rtl/>
          <w:lang w:eastAsia="he-IL"/>
        </w:rPr>
        <w:t>עסקית</w:t>
      </w:r>
      <w:r w:rsidRPr="00173D8F">
        <w:rPr>
          <w:rFonts w:eastAsia="Calibri"/>
          <w:sz w:val="24"/>
          <w:rtl/>
          <w:lang w:eastAsia="he-IL"/>
        </w:rPr>
        <w:t xml:space="preserve"> (</w:t>
      </w:r>
      <w:r w:rsidRPr="00173D8F">
        <w:rPr>
          <w:rFonts w:eastAsia="Calibri"/>
          <w:sz w:val="24"/>
          <w:lang w:eastAsia="he-IL"/>
        </w:rPr>
        <w:t>BCP - Business Continuity Plan</w:t>
      </w:r>
      <w:r w:rsidRPr="00173D8F">
        <w:rPr>
          <w:rFonts w:eastAsia="Calibri"/>
          <w:sz w:val="24"/>
          <w:rtl/>
          <w:lang w:eastAsia="he-IL"/>
        </w:rPr>
        <w:t>).</w:t>
      </w:r>
      <w:r w:rsidRPr="00173D8F">
        <w:rPr>
          <w:rFonts w:eastAsia="Calibri" w:hint="cs"/>
          <w:sz w:val="24"/>
          <w:rtl/>
          <w:lang w:eastAsia="he-IL"/>
        </w:rPr>
        <w:t xml:space="preserve"> </w:t>
      </w:r>
      <w:r w:rsidRPr="00173D8F">
        <w:rPr>
          <w:rFonts w:eastAsia="Calibri"/>
          <w:sz w:val="24"/>
          <w:rtl/>
          <w:lang w:eastAsia="he-IL"/>
        </w:rPr>
        <w:t>ת</w:t>
      </w:r>
      <w:r w:rsidRPr="00173D8F">
        <w:rPr>
          <w:rFonts w:eastAsia="Calibri" w:hint="cs"/>
          <w:sz w:val="24"/>
          <w:rtl/>
          <w:lang w:eastAsia="he-IL"/>
        </w:rPr>
        <w:t>ו</w:t>
      </w:r>
      <w:r w:rsidRPr="00173D8F">
        <w:rPr>
          <w:rFonts w:eastAsia="Calibri"/>
          <w:sz w:val="24"/>
          <w:rtl/>
          <w:lang w:eastAsia="he-IL"/>
        </w:rPr>
        <w:t xml:space="preserve">כנית </w:t>
      </w:r>
      <w:r w:rsidRPr="00173D8F">
        <w:rPr>
          <w:rFonts w:eastAsia="Calibri" w:hint="cs"/>
          <w:sz w:val="24"/>
          <w:rtl/>
          <w:lang w:eastAsia="he-IL"/>
        </w:rPr>
        <w:t xml:space="preserve">זו היא תוכנית פעולה לתהליכים העסקיים הקריטיים בארגון, </w:t>
      </w:r>
      <w:r w:rsidRPr="00173D8F">
        <w:rPr>
          <w:rFonts w:eastAsia="Calibri"/>
          <w:sz w:val="24"/>
          <w:rtl/>
          <w:lang w:eastAsia="he-IL"/>
        </w:rPr>
        <w:t>לצורך התאוששות מלא</w:t>
      </w:r>
      <w:r w:rsidRPr="00173D8F">
        <w:rPr>
          <w:rFonts w:eastAsia="Calibri" w:hint="cs"/>
          <w:sz w:val="24"/>
          <w:rtl/>
          <w:lang w:eastAsia="he-IL"/>
        </w:rPr>
        <w:t>ה</w:t>
      </w:r>
      <w:r w:rsidRPr="00173D8F">
        <w:rPr>
          <w:rFonts w:eastAsia="Calibri"/>
          <w:sz w:val="24"/>
          <w:rtl/>
          <w:lang w:eastAsia="he-IL"/>
        </w:rPr>
        <w:t xml:space="preserve"> או חלקי</w:t>
      </w:r>
      <w:r w:rsidRPr="00173D8F">
        <w:rPr>
          <w:rFonts w:eastAsia="Calibri" w:hint="cs"/>
          <w:sz w:val="24"/>
          <w:rtl/>
          <w:lang w:eastAsia="he-IL"/>
        </w:rPr>
        <w:t xml:space="preserve">ת </w:t>
      </w:r>
      <w:r w:rsidRPr="00173D8F">
        <w:rPr>
          <w:rFonts w:eastAsia="Calibri"/>
          <w:sz w:val="24"/>
          <w:rtl/>
          <w:lang w:eastAsia="he-IL"/>
        </w:rPr>
        <w:t>בפרק זמן מוגדר וברמת שירות מוגדרת</w:t>
      </w:r>
      <w:r w:rsidRPr="00173D8F">
        <w:rPr>
          <w:rFonts w:eastAsia="Calibri" w:hint="cs"/>
          <w:sz w:val="24"/>
          <w:rtl/>
          <w:lang w:eastAsia="he-IL"/>
        </w:rPr>
        <w:t>,</w:t>
      </w:r>
      <w:r w:rsidRPr="00173D8F">
        <w:rPr>
          <w:rFonts w:eastAsia="Calibri"/>
          <w:sz w:val="24"/>
          <w:rtl/>
          <w:lang w:eastAsia="he-IL"/>
        </w:rPr>
        <w:t xml:space="preserve"> בהתאם למדיניות הארגון</w:t>
      </w:r>
      <w:r w:rsidRPr="00173D8F">
        <w:rPr>
          <w:rFonts w:eastAsia="Calibri" w:hint="cs"/>
          <w:sz w:val="24"/>
          <w:rtl/>
          <w:lang w:eastAsia="he-IL"/>
        </w:rPr>
        <w:t>. במסגרת תוכנית זו על הארגון לוודא, בין היתר, יכולת שחזור מהירה (העומדת ביעדי הארגון) של תשתיות מערכות המידע ולהיערך מבחינת תשתיות חלופיות באתרים חלופיים (כולל זמינות ויתירות). זאת, באמצעות גיבוש תוכנית התאוששות מאסון (</w:t>
      </w:r>
      <w:r w:rsidRPr="00173D8F">
        <w:rPr>
          <w:rFonts w:eastAsia="Calibri" w:hint="cs"/>
          <w:sz w:val="24"/>
          <w:lang w:eastAsia="he-IL"/>
        </w:rPr>
        <w:t>DRP</w:t>
      </w:r>
      <w:r w:rsidRPr="00173D8F">
        <w:rPr>
          <w:rFonts w:eastAsia="Calibri" w:hint="cs"/>
          <w:sz w:val="24"/>
          <w:rtl/>
          <w:lang w:eastAsia="he-IL"/>
        </w:rPr>
        <w:t>) לחידוש פעילות טכנולוגית ומערכות מידע התומכות בתהליכים הקריטי</w:t>
      </w:r>
      <w:r w:rsidR="00FB3F3E">
        <w:rPr>
          <w:rFonts w:eastAsia="Calibri" w:hint="cs"/>
          <w:sz w:val="24"/>
          <w:rtl/>
          <w:lang w:eastAsia="he-IL"/>
        </w:rPr>
        <w:t>י</w:t>
      </w:r>
      <w:r w:rsidRPr="00173D8F">
        <w:rPr>
          <w:rFonts w:eastAsia="Calibri" w:hint="cs"/>
          <w:sz w:val="24"/>
          <w:rtl/>
          <w:lang w:eastAsia="he-IL"/>
        </w:rPr>
        <w:t>ם בארגון, המהווה מרכיב מרכזי בתוכנית ההמשכיות העסקית (</w:t>
      </w:r>
      <w:r w:rsidRPr="00173D8F">
        <w:rPr>
          <w:rFonts w:eastAsia="Calibri" w:hint="cs"/>
          <w:sz w:val="24"/>
          <w:lang w:eastAsia="he-IL"/>
        </w:rPr>
        <w:t>BCP</w:t>
      </w:r>
      <w:r w:rsidRPr="00173D8F">
        <w:rPr>
          <w:rFonts w:eastAsia="Calibri" w:hint="cs"/>
          <w:sz w:val="24"/>
          <w:rtl/>
          <w:lang w:eastAsia="he-IL"/>
        </w:rPr>
        <w:t>).</w:t>
      </w:r>
      <w:r w:rsidRPr="00173D8F">
        <w:rPr>
          <w:rFonts w:eastAsia="Calibri" w:hint="cs"/>
          <w:rtl/>
        </w:rPr>
        <w:t xml:space="preserve"> </w:t>
      </w:r>
    </w:p>
    <w:bookmarkEnd w:id="5"/>
    <w:p w:rsidR="00173D8F" w:rsidRPr="00173D8F" w:rsidP="00173D8F" w14:paraId="49DAD30F" w14:textId="77777777">
      <w:pPr>
        <w:spacing w:line="269" w:lineRule="auto"/>
        <w:ind w:left="-567"/>
        <w:rPr>
          <w:rFonts w:eastAsia="Calibri"/>
          <w:szCs w:val="20"/>
          <w:rtl/>
        </w:rPr>
      </w:pPr>
    </w:p>
    <w:p w:rsidR="00173D8F" w:rsidRPr="00173D8F" w:rsidP="00173D8F" w14:paraId="6ADFCC89" w14:textId="77777777">
      <w:pPr>
        <w:keepNext/>
        <w:keepLines/>
        <w:spacing w:line="269" w:lineRule="auto"/>
        <w:jc w:val="center"/>
        <w:rPr>
          <w:rFonts w:eastAsia="Calibri"/>
          <w:b/>
          <w:bCs/>
          <w:rtl/>
        </w:rPr>
      </w:pPr>
      <w:r w:rsidRPr="00173D8F">
        <w:rPr>
          <w:rFonts w:eastAsia="Calibri" w:hint="cs"/>
          <w:rtl/>
        </w:rPr>
        <w:t>תרשים 1:</w:t>
      </w:r>
      <w:r w:rsidRPr="00173D8F">
        <w:rPr>
          <w:rFonts w:eastAsia="Calibri" w:hint="cs"/>
          <w:b/>
          <w:bCs/>
          <w:rtl/>
        </w:rPr>
        <w:t xml:space="preserve"> מרכיבים מרכזיים בהיבטים של הגנה פיזית, הגנה סביבתית ורציפות תפקודית</w:t>
      </w:r>
    </w:p>
    <w:p w:rsidR="00173D8F" w:rsidRPr="00173D8F" w:rsidP="00173D8F" w14:paraId="26B6A373" w14:textId="77777777">
      <w:pPr>
        <w:spacing w:line="269" w:lineRule="auto"/>
        <w:jc w:val="center"/>
        <w:rPr>
          <w:rFonts w:eastAsia="Calibri"/>
          <w:rtl/>
        </w:rPr>
      </w:pPr>
      <w:r w:rsidRPr="00173D8F">
        <w:rPr>
          <w:rFonts w:eastAsia="Calibri" w:hint="cs"/>
          <w:noProof/>
          <w:rtl/>
          <w:lang w:val="he-IL"/>
        </w:rPr>
        <w:drawing>
          <wp:inline distT="0" distB="0" distL="0" distR="0">
            <wp:extent cx="4302410" cy="4231758"/>
            <wp:effectExtent l="0" t="0" r="3175" b="0"/>
            <wp:docPr id="1" name="תמונה 1" descr="הגנה פיזית: מיקום, בקרת גישה, ניטור גישה ומצלמות אבטחה.&#10;הגנה סביבתית: מקורות חשמל חלופיים, אמצים לגילוי וכיבוי של אש, טמפרטורה ולחות וחיישני הצפה.&#10;רציפות תפקודית: מדיניות המשכיות עסקית, תוכנית התאוששות מאסון, אתר גיבוי ומערך גיבוי."/>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תרשים 1.jpg"/>
                    <pic:cNvPicPr/>
                  </pic:nvPicPr>
                  <pic:blipFill>
                    <a:blip xmlns:r="http://schemas.openxmlformats.org/officeDocument/2006/relationships" r:embed="rId8" cstate="print">
                      <a:extLst>
                        <a:ext xmlns:a="http://schemas.openxmlformats.org/drawingml/2006/main" uri="{28A0092B-C50C-407E-A947-70E740481C1C}">
                          <a14:useLocalDpi xmlns:a14="http://schemas.microsoft.com/office/drawing/2010/main" val="0"/>
                        </a:ext>
                      </a:extLst>
                    </a:blip>
                    <a:srcRect t="2057" b="2306"/>
                    <a:stretch>
                      <a:fillRect/>
                    </a:stretch>
                  </pic:blipFill>
                  <pic:spPr bwMode="auto">
                    <a:xfrm>
                      <a:off x="0" y="0"/>
                      <a:ext cx="4322835" cy="425184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73D8F" w:rsidRPr="00173D8F" w:rsidP="00173D8F" w14:paraId="47A93A09" w14:textId="77777777">
      <w:pPr>
        <w:spacing w:line="269" w:lineRule="auto"/>
        <w:rPr>
          <w:rFonts w:eastAsia="Calibri"/>
          <w:szCs w:val="20"/>
          <w:rtl/>
        </w:rPr>
      </w:pPr>
      <w:r w:rsidRPr="00173D8F">
        <w:rPr>
          <w:rFonts w:eastAsia="Calibri" w:hint="cs"/>
          <w:szCs w:val="20"/>
          <w:rtl/>
        </w:rPr>
        <w:t>הוכן בידי משרד מבקר המדינה.</w:t>
      </w:r>
    </w:p>
    <w:p w:rsidR="00173D8F" w:rsidRPr="00173D8F" w:rsidP="00173D8F" w14:paraId="42243B25" w14:textId="77777777">
      <w:pPr>
        <w:spacing w:line="269" w:lineRule="auto"/>
        <w:ind w:left="-567"/>
        <w:rPr>
          <w:rFonts w:eastAsia="Calibri"/>
          <w:szCs w:val="20"/>
          <w:rtl/>
        </w:rPr>
      </w:pPr>
    </w:p>
    <w:p w:rsidR="00173D8F" w:rsidRPr="00173D8F" w:rsidP="00173D8F" w14:paraId="02FDC60C" w14:textId="77777777">
      <w:pPr>
        <w:spacing w:line="269" w:lineRule="auto"/>
        <w:rPr>
          <w:rFonts w:eastAsia="Calibri"/>
          <w:sz w:val="24"/>
          <w:rtl/>
        </w:rPr>
      </w:pPr>
      <w:bookmarkStart w:id="6" w:name="_Hlk202357389"/>
      <w:r w:rsidRPr="00173D8F">
        <w:rPr>
          <w:rFonts w:eastAsia="Calibri" w:hint="cs"/>
          <w:sz w:val="24"/>
          <w:rtl/>
        </w:rPr>
        <w:t>פערים בכל אחד משלושת התחומים האלה - הגנה פיזית, הגנה סביבתית ורציפות תפקודית - עלולים להביא בעת התממשות תרחישי אסון</w:t>
      </w:r>
      <w:r w:rsidRPr="00173D8F">
        <w:rPr>
          <w:rFonts w:eastAsia="Calibri" w:hint="cs"/>
          <w:sz w:val="22"/>
          <w:szCs w:val="22"/>
          <w:rtl/>
        </w:rPr>
        <w:t xml:space="preserve"> </w:t>
      </w:r>
      <w:r w:rsidRPr="00173D8F">
        <w:rPr>
          <w:rFonts w:eastAsia="Calibri" w:hint="cs"/>
          <w:sz w:val="24"/>
          <w:rtl/>
        </w:rPr>
        <w:t>לפגיעה בתפקוד חדרי השרתים וחדרי התקשורת</w:t>
      </w:r>
      <w:bookmarkEnd w:id="6"/>
      <w:r w:rsidRPr="00173D8F">
        <w:rPr>
          <w:rFonts w:eastAsia="Calibri" w:hint="cs"/>
          <w:sz w:val="24"/>
          <w:rtl/>
        </w:rPr>
        <w:t xml:space="preserve"> של ארגון, וכפועל יוצא מכך לפגיעה ביכולת של גוף לספק שירותים חיוניים, כמפורט להלן:</w:t>
      </w:r>
    </w:p>
    <w:p w:rsidR="00173D8F" w:rsidRPr="00173D8F" w:rsidP="00173D8F" w14:paraId="5CA37866" w14:textId="77777777">
      <w:pPr>
        <w:spacing w:line="269" w:lineRule="auto"/>
        <w:rPr>
          <w:rFonts w:eastAsia="Calibri"/>
          <w:szCs w:val="20"/>
          <w:rtl/>
        </w:rPr>
      </w:pPr>
    </w:p>
    <w:p w:rsidR="00173D8F" w:rsidRPr="00173D8F" w:rsidP="00173D8F" w14:paraId="064ECA2F" w14:textId="77777777">
      <w:pPr>
        <w:numPr>
          <w:ilvl w:val="0"/>
          <w:numId w:val="21"/>
        </w:numPr>
        <w:spacing w:line="269" w:lineRule="auto"/>
        <w:ind w:left="312"/>
        <w:contextualSpacing/>
        <w:rPr>
          <w:rFonts w:eastAsia="Calibri"/>
          <w:sz w:val="24"/>
        </w:rPr>
      </w:pPr>
      <w:r w:rsidRPr="00173D8F">
        <w:rPr>
          <w:rFonts w:eastAsia="Times New Roman" w:hint="eastAsia"/>
          <w:bCs/>
          <w:spacing w:val="40"/>
          <w:rtl/>
        </w:rPr>
        <w:t>הגנה</w:t>
      </w:r>
      <w:r w:rsidRPr="00173D8F">
        <w:rPr>
          <w:rFonts w:eastAsia="Times New Roman"/>
          <w:bCs/>
          <w:spacing w:val="40"/>
          <w:rtl/>
        </w:rPr>
        <w:t xml:space="preserve"> </w:t>
      </w:r>
      <w:r w:rsidRPr="00173D8F">
        <w:rPr>
          <w:rFonts w:eastAsia="Times New Roman" w:hint="eastAsia"/>
          <w:bCs/>
          <w:spacing w:val="40"/>
          <w:rtl/>
        </w:rPr>
        <w:t>פיזית</w:t>
      </w:r>
      <w:r w:rsidRPr="00173D8F">
        <w:rPr>
          <w:rFonts w:eastAsia="Times New Roman"/>
          <w:bCs/>
          <w:spacing w:val="40"/>
          <w:rtl/>
        </w:rPr>
        <w:t>:</w:t>
      </w:r>
      <w:r w:rsidRPr="00173D8F">
        <w:rPr>
          <w:rFonts w:eastAsia="Calibri" w:hint="cs"/>
          <w:sz w:val="24"/>
          <w:rtl/>
        </w:rPr>
        <w:t xml:space="preserve"> </w:t>
      </w:r>
      <w:r w:rsidRPr="00173D8F">
        <w:rPr>
          <w:rFonts w:eastAsia="Calibri" w:hint="cs"/>
          <w:rtl/>
        </w:rPr>
        <w:t xml:space="preserve">פערים במיקום חדר השרתים (קומה גבוהה, צמידות לקירות חיצוניים או במרחב הפתוח לקהל הרחב) חושפים את מערכות המחשוב שבו (לרבות התשתיות והמידע שבהן) לפגיעה עקב נפילת טיל במקום או כניסת גורמים לא מורשים לחדר במטרה לבצע פעולות זדוניות (התחברות לרשת, פגיעה במערכות המחשוב, גניבת חומרה ועוד); </w:t>
      </w:r>
      <w:r w:rsidRPr="00173D8F">
        <w:rPr>
          <w:rFonts w:eastAsia="Calibri" w:hint="cs"/>
          <w:sz w:val="24"/>
          <w:rtl/>
        </w:rPr>
        <w:t xml:space="preserve">פערים בבקרת הגישה ובניטור הגישה לחדר השרתים פוגעים ביכולת </w:t>
      </w:r>
      <w:r w:rsidRPr="00173D8F">
        <w:rPr>
          <w:rFonts w:eastAsia="Calibri" w:hint="cs"/>
          <w:rtl/>
        </w:rPr>
        <w:t>הגוף לזהות ולמנוע גישה של גורמים לא מורשים.</w:t>
      </w:r>
      <w:r w:rsidRPr="00173D8F">
        <w:rPr>
          <w:rFonts w:eastAsia="Calibri" w:hint="cs"/>
          <w:sz w:val="24"/>
          <w:rtl/>
        </w:rPr>
        <w:t xml:space="preserve"> </w:t>
      </w:r>
      <w:bookmarkStart w:id="7" w:name="_GoBack"/>
      <w:bookmarkEnd w:id="7"/>
    </w:p>
    <w:p w:rsidR="00173D8F" w:rsidRPr="00173D8F" w:rsidP="00173D8F" w14:paraId="17AF317D" w14:textId="77777777">
      <w:pPr>
        <w:spacing w:line="269" w:lineRule="auto"/>
        <w:ind w:left="312"/>
        <w:contextualSpacing/>
        <w:rPr>
          <w:rFonts w:eastAsia="Calibri"/>
          <w:szCs w:val="20"/>
          <w:rtl/>
        </w:rPr>
      </w:pPr>
    </w:p>
    <w:p w:rsidR="00173D8F" w:rsidRPr="00173D8F" w:rsidP="00173D8F" w14:paraId="370A35AB" w14:textId="77777777">
      <w:pPr>
        <w:numPr>
          <w:ilvl w:val="0"/>
          <w:numId w:val="21"/>
        </w:numPr>
        <w:spacing w:line="269" w:lineRule="auto"/>
        <w:ind w:left="312"/>
        <w:contextualSpacing/>
        <w:rPr>
          <w:rFonts w:eastAsia="Calibri"/>
          <w:sz w:val="24"/>
        </w:rPr>
      </w:pPr>
      <w:r w:rsidRPr="00173D8F">
        <w:rPr>
          <w:rFonts w:eastAsia="Times New Roman" w:hint="eastAsia"/>
          <w:bCs/>
          <w:spacing w:val="40"/>
          <w:rtl/>
        </w:rPr>
        <w:t>הגנה</w:t>
      </w:r>
      <w:r w:rsidRPr="00173D8F">
        <w:rPr>
          <w:rFonts w:eastAsia="Times New Roman"/>
          <w:bCs/>
          <w:spacing w:val="40"/>
          <w:rtl/>
        </w:rPr>
        <w:t xml:space="preserve"> </w:t>
      </w:r>
      <w:r w:rsidRPr="00173D8F">
        <w:rPr>
          <w:rFonts w:eastAsia="Times New Roman" w:hint="eastAsia"/>
          <w:bCs/>
          <w:spacing w:val="40"/>
          <w:rtl/>
        </w:rPr>
        <w:t>סביבתית</w:t>
      </w:r>
      <w:r w:rsidRPr="00173D8F">
        <w:rPr>
          <w:rFonts w:eastAsia="Times New Roman" w:hint="cs"/>
          <w:bCs/>
          <w:spacing w:val="40"/>
          <w:rtl/>
        </w:rPr>
        <w:t>:</w:t>
      </w:r>
      <w:r w:rsidRPr="00173D8F">
        <w:rPr>
          <w:rFonts w:eastAsia="Calibri" w:hint="cs"/>
          <w:sz w:val="24"/>
          <w:rtl/>
        </w:rPr>
        <w:t xml:space="preserve"> היעדר </w:t>
      </w:r>
      <w:r w:rsidRPr="00173D8F">
        <w:rPr>
          <w:rFonts w:eastAsia="Calibri"/>
          <w:sz w:val="24"/>
          <w:rtl/>
        </w:rPr>
        <w:t>מקור</w:t>
      </w:r>
      <w:r w:rsidRPr="00173D8F">
        <w:rPr>
          <w:rFonts w:eastAsia="Calibri" w:hint="cs"/>
          <w:sz w:val="24"/>
          <w:rtl/>
        </w:rPr>
        <w:t>ות</w:t>
      </w:r>
      <w:r w:rsidRPr="00173D8F">
        <w:rPr>
          <w:rFonts w:eastAsia="Calibri"/>
          <w:sz w:val="24"/>
          <w:rtl/>
        </w:rPr>
        <w:t xml:space="preserve"> חלופי</w:t>
      </w:r>
      <w:r w:rsidRPr="00173D8F">
        <w:rPr>
          <w:rFonts w:eastAsia="Calibri" w:hint="cs"/>
          <w:sz w:val="24"/>
          <w:rtl/>
        </w:rPr>
        <w:t xml:space="preserve">ים לאספקת </w:t>
      </w:r>
      <w:r w:rsidRPr="00173D8F">
        <w:rPr>
          <w:rFonts w:eastAsia="Calibri"/>
          <w:sz w:val="24"/>
          <w:rtl/>
        </w:rPr>
        <w:t xml:space="preserve">חשמל </w:t>
      </w:r>
      <w:r w:rsidRPr="00173D8F">
        <w:rPr>
          <w:rFonts w:eastAsia="Calibri" w:hint="cs"/>
          <w:sz w:val="24"/>
          <w:rtl/>
        </w:rPr>
        <w:t xml:space="preserve">(למשל, גנרטור, </w:t>
      </w:r>
      <w:r w:rsidRPr="00173D8F">
        <w:rPr>
          <w:rFonts w:eastAsia="Calibri" w:hint="cs"/>
          <w:sz w:val="22"/>
          <w:szCs w:val="22"/>
        </w:rPr>
        <w:t>UPS</w:t>
      </w:r>
      <w:r w:rsidRPr="00173D8F">
        <w:rPr>
          <w:rFonts w:eastAsia="Calibri" w:hint="cs"/>
          <w:sz w:val="24"/>
          <w:rtl/>
        </w:rPr>
        <w:t xml:space="preserve">) ימנע המשך פעילות סדירה </w:t>
      </w:r>
      <w:r w:rsidRPr="00173D8F">
        <w:rPr>
          <w:rFonts w:eastAsia="Calibri"/>
          <w:sz w:val="24"/>
          <w:rtl/>
        </w:rPr>
        <w:t>בעת נפילת מקור אספקת חשמל ראשי</w:t>
      </w:r>
      <w:r w:rsidRPr="00173D8F">
        <w:rPr>
          <w:rFonts w:eastAsia="Calibri" w:hint="cs"/>
          <w:sz w:val="24"/>
          <w:rtl/>
        </w:rPr>
        <w:t xml:space="preserve">, וכן לא יאפשר לבצע </w:t>
      </w:r>
      <w:r w:rsidRPr="00173D8F">
        <w:rPr>
          <w:rFonts w:eastAsia="Calibri"/>
          <w:sz w:val="24"/>
          <w:rtl/>
        </w:rPr>
        <w:t>כיבוי מסודר של המערכות</w:t>
      </w:r>
      <w:r w:rsidRPr="00173D8F">
        <w:rPr>
          <w:rFonts w:eastAsia="Calibri" w:hint="cs"/>
          <w:sz w:val="24"/>
          <w:rtl/>
        </w:rPr>
        <w:t xml:space="preserve"> לצורך שמירה על תקינותן; היעדר אמצעים לגילוי וכיבוי של אש, חיישני הצפה ואמצעי ניטור של טמפרטורה ולחות יפגע ביכולת הגוף לזהות בהקדם נזקים סביבתיים (פגיעה בתשתיות חשמל ומים, שריפה או הצפה) ולמנוע פגיעה ניכרת במערכות שנמצאות בחדרי השרתים</w:t>
      </w:r>
      <w:r w:rsidRPr="00173D8F">
        <w:rPr>
          <w:rFonts w:eastAsia="Calibri"/>
          <w:sz w:val="24"/>
          <w:rtl/>
        </w:rPr>
        <w:t>.</w:t>
      </w:r>
    </w:p>
    <w:p w:rsidR="00173D8F" w:rsidRPr="00173D8F" w:rsidP="00173D8F" w14:paraId="1DB9AFE0" w14:textId="77777777">
      <w:pPr>
        <w:spacing w:line="269" w:lineRule="auto"/>
        <w:rPr>
          <w:rFonts w:eastAsia="Calibri"/>
          <w:szCs w:val="20"/>
          <w:rtl/>
        </w:rPr>
      </w:pPr>
    </w:p>
    <w:p w:rsidR="00173D8F" w:rsidRPr="00173D8F" w:rsidP="00173D8F" w14:paraId="779CD42D" w14:textId="77777777">
      <w:pPr>
        <w:numPr>
          <w:ilvl w:val="0"/>
          <w:numId w:val="21"/>
        </w:numPr>
        <w:spacing w:line="269" w:lineRule="auto"/>
        <w:ind w:left="312"/>
        <w:contextualSpacing/>
        <w:rPr>
          <w:rFonts w:eastAsia="Calibri"/>
          <w:sz w:val="24"/>
          <w:rtl/>
        </w:rPr>
      </w:pPr>
      <w:r w:rsidRPr="00173D8F">
        <w:rPr>
          <w:rFonts w:eastAsia="Times New Roman" w:hint="eastAsia"/>
          <w:bCs/>
          <w:spacing w:val="40"/>
          <w:rtl/>
        </w:rPr>
        <w:t>רציפות</w:t>
      </w:r>
      <w:r w:rsidRPr="00173D8F">
        <w:rPr>
          <w:rFonts w:eastAsia="Times New Roman"/>
          <w:bCs/>
          <w:spacing w:val="40"/>
          <w:rtl/>
        </w:rPr>
        <w:t xml:space="preserve"> </w:t>
      </w:r>
      <w:r w:rsidRPr="00173D8F">
        <w:rPr>
          <w:rFonts w:eastAsia="Times New Roman" w:hint="eastAsia"/>
          <w:bCs/>
          <w:spacing w:val="40"/>
          <w:rtl/>
        </w:rPr>
        <w:t>תפקודית</w:t>
      </w:r>
      <w:r w:rsidRPr="00173D8F">
        <w:rPr>
          <w:rFonts w:eastAsia="Times New Roman"/>
          <w:bCs/>
          <w:spacing w:val="40"/>
          <w:rtl/>
        </w:rPr>
        <w:t>:</w:t>
      </w:r>
      <w:r w:rsidRPr="00173D8F">
        <w:rPr>
          <w:rFonts w:eastAsia="Calibri" w:hint="cs"/>
          <w:sz w:val="24"/>
          <w:rtl/>
        </w:rPr>
        <w:t xml:space="preserve"> תרחישי אסון שונים, כגון סייבר, שריפה, הצפה, נפילת טיל והשבתה ממושכת של תשתיות חשמל ומים, עלולים לפגוע בתפקוד חדר השרתים הראשי. פערים באתר הגיבוי, במערך הגיבוי, במדיניות ההמשכיות העסקית ובתוכנית ההתאוששות מאסון יפגעו ביכולת לשחזור מהיר של תשתיות מערכות המידע ומעבר לתשתיות באתר החלופי, ועקב כך תיפגע יכולת הגוף לספק שירותים חיוניים בעת משבר. </w:t>
      </w:r>
    </w:p>
    <w:p w:rsidR="00173D8F" w:rsidRPr="00173D8F" w:rsidP="00173D8F" w14:paraId="5684BE34" w14:textId="77777777">
      <w:pPr>
        <w:keepNext/>
        <w:keepLines/>
        <w:spacing w:line="269" w:lineRule="auto"/>
        <w:outlineLvl w:val="2"/>
        <w:rPr>
          <w:rFonts w:eastAsia="Times New Roman"/>
          <w:bCs/>
          <w:szCs w:val="28"/>
          <w:u w:val="single"/>
          <w:rtl/>
        </w:rPr>
      </w:pPr>
      <w:bookmarkStart w:id="8" w:name="_Toc174603852"/>
      <w:r w:rsidRPr="00173D8F">
        <w:rPr>
          <w:rFonts w:eastAsia="Times New Roman" w:hint="eastAsia"/>
          <w:bCs/>
          <w:szCs w:val="28"/>
          <w:u w:val="single"/>
          <w:rtl/>
        </w:rPr>
        <w:t>פעולות</w:t>
      </w:r>
      <w:r w:rsidRPr="00173D8F">
        <w:rPr>
          <w:rFonts w:eastAsia="Times New Roman"/>
          <w:bCs/>
          <w:szCs w:val="28"/>
          <w:u w:val="single"/>
          <w:rtl/>
        </w:rPr>
        <w:t xml:space="preserve"> </w:t>
      </w:r>
      <w:r w:rsidRPr="00173D8F">
        <w:rPr>
          <w:rFonts w:eastAsia="Times New Roman" w:hint="eastAsia"/>
          <w:bCs/>
          <w:szCs w:val="28"/>
          <w:u w:val="single"/>
          <w:rtl/>
        </w:rPr>
        <w:t>הביקורת</w:t>
      </w:r>
      <w:bookmarkEnd w:id="8"/>
      <w:r w:rsidRPr="00173D8F">
        <w:rPr>
          <w:rFonts w:eastAsia="Times New Roman"/>
          <w:bCs/>
          <w:szCs w:val="28"/>
          <w:u w:val="single"/>
          <w:rtl/>
        </w:rPr>
        <w:t xml:space="preserve"> </w:t>
      </w:r>
    </w:p>
    <w:p w:rsidR="00173D8F" w:rsidRPr="00173D8F" w:rsidP="00173D8F" w14:paraId="3D81B479" w14:textId="77777777">
      <w:pPr>
        <w:spacing w:line="269" w:lineRule="auto"/>
        <w:ind w:left="-567"/>
        <w:rPr>
          <w:rFonts w:eastAsia="Calibri"/>
          <w:szCs w:val="20"/>
          <w:rtl/>
        </w:rPr>
      </w:pPr>
      <w:bookmarkStart w:id="9" w:name="_Hlk140745224"/>
    </w:p>
    <w:p w:rsidR="00173D8F" w:rsidRPr="00173D8F" w:rsidP="00173D8F" w14:paraId="33F548CB" w14:textId="77777777">
      <w:pPr>
        <w:spacing w:line="269" w:lineRule="auto"/>
        <w:rPr>
          <w:rFonts w:eastAsia="Calibri"/>
          <w:rtl/>
        </w:rPr>
      </w:pPr>
      <w:r w:rsidRPr="00173D8F">
        <w:rPr>
          <w:rFonts w:eastAsia="Calibri"/>
          <w:rtl/>
        </w:rPr>
        <w:t xml:space="preserve">בחודשים </w:t>
      </w:r>
      <w:r w:rsidRPr="00173D8F">
        <w:rPr>
          <w:rFonts w:eastAsia="Calibri" w:hint="eastAsia"/>
          <w:rtl/>
        </w:rPr>
        <w:t>אפריל</w:t>
      </w:r>
      <w:r w:rsidRPr="00173D8F">
        <w:rPr>
          <w:rFonts w:eastAsia="Calibri"/>
          <w:rtl/>
        </w:rPr>
        <w:t xml:space="preserve"> </w:t>
      </w:r>
      <w:r w:rsidRPr="00173D8F">
        <w:rPr>
          <w:rFonts w:eastAsia="Calibri" w:hint="cs"/>
          <w:rtl/>
        </w:rPr>
        <w:t>2024</w:t>
      </w:r>
      <w:r w:rsidRPr="00173D8F">
        <w:rPr>
          <w:rFonts w:eastAsia="Calibri"/>
          <w:rtl/>
        </w:rPr>
        <w:t xml:space="preserve"> עד </w:t>
      </w:r>
      <w:r w:rsidRPr="00173D8F">
        <w:rPr>
          <w:rFonts w:eastAsia="Calibri" w:hint="cs"/>
          <w:rtl/>
        </w:rPr>
        <w:t>אפריל 2025</w:t>
      </w:r>
      <w:r w:rsidRPr="00173D8F">
        <w:rPr>
          <w:rFonts w:eastAsia="Calibri"/>
          <w:rtl/>
        </w:rPr>
        <w:t xml:space="preserve"> בדק משרד מבקר המדינה </w:t>
      </w:r>
      <w:r w:rsidRPr="00173D8F">
        <w:rPr>
          <w:rFonts w:eastAsia="Calibri" w:hint="cs"/>
          <w:rtl/>
        </w:rPr>
        <w:t>את ה</w:t>
      </w:r>
      <w:r w:rsidRPr="00173D8F">
        <w:rPr>
          <w:rFonts w:eastAsia="Calibri"/>
          <w:rtl/>
        </w:rPr>
        <w:t xml:space="preserve">הגנה הפיזית והסביבתית </w:t>
      </w:r>
      <w:r w:rsidRPr="00173D8F">
        <w:rPr>
          <w:rFonts w:eastAsia="Calibri" w:hint="cs"/>
          <w:rtl/>
        </w:rPr>
        <w:t>ע</w:t>
      </w:r>
      <w:r w:rsidRPr="00173D8F">
        <w:rPr>
          <w:rFonts w:eastAsia="Calibri"/>
          <w:rtl/>
        </w:rPr>
        <w:t>ל חדרי שרתים ותקשורת ב</w:t>
      </w:r>
      <w:r w:rsidRPr="00173D8F">
        <w:rPr>
          <w:rFonts w:eastAsia="Calibri" w:hint="cs"/>
          <w:rtl/>
        </w:rPr>
        <w:t xml:space="preserve">גופי תמ"ק ובגופים חיוניים </w:t>
      </w:r>
      <w:r w:rsidRPr="00173D8F">
        <w:rPr>
          <w:rFonts w:eastAsia="Calibri"/>
          <w:rtl/>
        </w:rPr>
        <w:t>והיבטים ברציפות התפקודית של גופים אלה</w:t>
      </w:r>
      <w:r w:rsidRPr="00173D8F">
        <w:rPr>
          <w:rFonts w:eastAsia="Calibri" w:hint="cs"/>
          <w:rtl/>
        </w:rPr>
        <w:t>. בדיקות השלמה בוצעו בחלק מהגופים בנושאים מסוימים עד אוגוסט 2025. בכלל זה נבדקו הנושאים האלה: הנורמות המקובלות</w:t>
      </w:r>
      <w:r w:rsidRPr="00173D8F">
        <w:rPr>
          <w:rFonts w:eastAsia="Calibri" w:hint="cs"/>
        </w:rPr>
        <w:t xml:space="preserve"> </w:t>
      </w:r>
      <w:r w:rsidRPr="00173D8F">
        <w:rPr>
          <w:rFonts w:eastAsia="Calibri" w:hint="cs"/>
          <w:rtl/>
        </w:rPr>
        <w:t xml:space="preserve">והאסדרה המחייבת בתחומים אלה; </w:t>
      </w:r>
      <w:bookmarkStart w:id="10" w:name="_Hlk188541059"/>
      <w:r w:rsidRPr="00173D8F">
        <w:rPr>
          <w:rFonts w:eastAsia="Calibri" w:hint="cs"/>
          <w:rtl/>
        </w:rPr>
        <w:t>ההנחיה והפיקוח של הגופים האסדרתיים המדינתיים והמגזריים</w:t>
      </w:r>
      <w:r w:rsidRPr="00173D8F">
        <w:rPr>
          <w:rFonts w:eastAsia="Calibri"/>
          <w:rtl/>
        </w:rPr>
        <w:t xml:space="preserve"> ב</w:t>
      </w:r>
      <w:r w:rsidRPr="00173D8F">
        <w:rPr>
          <w:rFonts w:eastAsia="Calibri" w:hint="cs"/>
          <w:rtl/>
        </w:rPr>
        <w:t>תחומים</w:t>
      </w:r>
      <w:r w:rsidRPr="00173D8F">
        <w:rPr>
          <w:rFonts w:eastAsia="Calibri"/>
          <w:rtl/>
        </w:rPr>
        <w:t xml:space="preserve"> אלה</w:t>
      </w:r>
      <w:r w:rsidRPr="00173D8F">
        <w:rPr>
          <w:rFonts w:eastAsia="Calibri" w:hint="cs"/>
          <w:rtl/>
        </w:rPr>
        <w:t>;</w:t>
      </w:r>
      <w:bookmarkEnd w:id="10"/>
      <w:r w:rsidRPr="00173D8F">
        <w:rPr>
          <w:rFonts w:eastAsia="Calibri" w:hint="cs"/>
          <w:rtl/>
        </w:rPr>
        <w:t xml:space="preserve"> רמת ההגנה הפיזית וההגנה הסביבתית בפועל על חדרי שרתים וחדרי תקשורת של 12 גופי תמ"ק</w:t>
      </w:r>
      <w:r w:rsidRPr="00173D8F">
        <w:rPr>
          <w:rFonts w:eastAsia="Calibri"/>
          <w:rtl/>
        </w:rPr>
        <w:t xml:space="preserve"> ו</w:t>
      </w:r>
      <w:r w:rsidRPr="00173D8F">
        <w:rPr>
          <w:rFonts w:eastAsia="Calibri" w:hint="cs"/>
          <w:rtl/>
        </w:rPr>
        <w:t xml:space="preserve">גופים </w:t>
      </w:r>
      <w:r w:rsidRPr="00173D8F">
        <w:rPr>
          <w:rFonts w:eastAsia="Calibri"/>
          <w:rtl/>
        </w:rPr>
        <w:t>חיוני</w:t>
      </w:r>
      <w:r w:rsidRPr="00173D8F">
        <w:rPr>
          <w:rFonts w:eastAsia="Calibri" w:hint="cs"/>
          <w:rtl/>
        </w:rPr>
        <w:t xml:space="preserve">ים; הטיפול בנושא הרציפות התפקודית בגופים אלה; </w:t>
      </w:r>
      <w:r w:rsidRPr="00173D8F">
        <w:rPr>
          <w:rFonts w:eastAsia="Calibri"/>
          <w:rtl/>
        </w:rPr>
        <w:t>היבטים ברציפות התפקודית של משרדי ממשלה ויחידות סמך בעקבות פגיעה בחדרי שרתים</w:t>
      </w:r>
      <w:r w:rsidRPr="00173D8F">
        <w:rPr>
          <w:rFonts w:eastAsia="Calibri" w:hint="cs"/>
          <w:rtl/>
        </w:rPr>
        <w:t xml:space="preserve">; ונושא ממונה הביטחון בגופים ציבוריים. </w:t>
      </w:r>
    </w:p>
    <w:p w:rsidR="00173D8F" w:rsidRPr="00173D8F" w:rsidP="00173D8F" w14:paraId="63F66E7B" w14:textId="77777777">
      <w:pPr>
        <w:spacing w:line="269" w:lineRule="auto"/>
        <w:ind w:left="-567"/>
        <w:rPr>
          <w:rFonts w:eastAsia="Calibri"/>
          <w:szCs w:val="20"/>
          <w:rtl/>
        </w:rPr>
      </w:pPr>
    </w:p>
    <w:p w:rsidR="00173D8F" w:rsidRPr="00173D8F" w:rsidP="00173D8F" w14:paraId="7FF9639C" w14:textId="77777777">
      <w:pPr>
        <w:spacing w:line="269" w:lineRule="auto"/>
        <w:rPr>
          <w:rFonts w:eastAsia="Calibri"/>
          <w:rtl/>
        </w:rPr>
      </w:pPr>
      <w:r w:rsidRPr="00173D8F">
        <w:rPr>
          <w:rFonts w:eastAsia="Calibri"/>
          <w:rtl/>
        </w:rPr>
        <w:t>הביקורת נעשתה ב</w:t>
      </w:r>
      <w:r w:rsidRPr="00173D8F">
        <w:rPr>
          <w:rFonts w:eastAsia="Calibri" w:hint="cs"/>
          <w:rtl/>
        </w:rPr>
        <w:t>גופים אסדרתיים מדינתיים בתחום הסייבר בהיבטי הנחיה ופיקוח: משרד ראש הממשלה - במערך הסייבר הלאומי (להלן - מערך הסייבר), במטה לביטחון לאומי (להלן -</w:t>
      </w:r>
      <w:r w:rsidRPr="00173D8F">
        <w:rPr>
          <w:rFonts w:eastAsia="Calibri" w:hint="cs"/>
        </w:rPr>
        <w:t xml:space="preserve"> </w:t>
      </w:r>
      <w:r w:rsidRPr="00173D8F">
        <w:rPr>
          <w:rFonts w:eastAsia="Calibri" w:hint="cs"/>
          <w:rtl/>
        </w:rPr>
        <w:t>המל"ל) ובשירות הביטחון הכללי (להלן - השב"כ); במשרד המשפטים - ברשות להגנת הפרטיות; במשרד הכלכלה והתעשייה - במערך הדיגיטל הלאומי (להלן - מערך הדיגיטל), לרבות ב</w:t>
      </w:r>
      <w:r w:rsidRPr="00173D8F">
        <w:rPr>
          <w:rFonts w:eastAsia="Calibri"/>
          <w:rtl/>
        </w:rPr>
        <w:t xml:space="preserve">יחידה להגנת הסייבר בממשלה (להלן </w:t>
      </w:r>
      <w:r w:rsidRPr="00173D8F">
        <w:rPr>
          <w:rFonts w:eastAsia="Calibri" w:hint="cs"/>
          <w:rtl/>
        </w:rPr>
        <w:t>- יה"ב);</w:t>
      </w:r>
      <w:r w:rsidRPr="00173D8F">
        <w:rPr>
          <w:rFonts w:eastAsia="Calibri"/>
          <w:rtl/>
        </w:rPr>
        <w:t xml:space="preserve"> </w:t>
      </w:r>
      <w:r w:rsidRPr="00173D8F">
        <w:rPr>
          <w:rFonts w:eastAsia="Calibri" w:hint="cs"/>
          <w:rtl/>
        </w:rPr>
        <w:t>במשרד הביטחון - ברשות החירום הלאומית (להלן - רח"ל); במשרד האוצר - במינהל הרכש הממשלתי ובמינהל הדיור הממשלתי; במשטרת ישראל וביחידות סייבר מגזריות.</w:t>
      </w:r>
      <w:bookmarkEnd w:id="9"/>
    </w:p>
    <w:p w:rsidR="00173D8F" w:rsidRPr="00173D8F" w:rsidP="00173D8F" w14:paraId="1D6F4C56" w14:textId="77777777">
      <w:pPr>
        <w:spacing w:line="269" w:lineRule="auto"/>
        <w:ind w:left="-567"/>
        <w:rPr>
          <w:rFonts w:eastAsia="Calibri"/>
          <w:szCs w:val="20"/>
          <w:rtl/>
        </w:rPr>
      </w:pPr>
    </w:p>
    <w:p w:rsidR="00173D8F" w:rsidRPr="00173D8F" w:rsidP="00173D8F" w14:paraId="51D0520A" w14:textId="77777777">
      <w:pPr>
        <w:spacing w:line="269" w:lineRule="auto"/>
        <w:rPr>
          <w:rFonts w:eastAsia="Calibri"/>
          <w:rtl/>
        </w:rPr>
      </w:pPr>
      <w:r w:rsidRPr="00173D8F">
        <w:rPr>
          <w:rFonts w:eastAsia="Calibri"/>
          <w:rtl/>
        </w:rPr>
        <w:t xml:space="preserve">במסגרת הביקורת </w:t>
      </w:r>
      <w:r w:rsidRPr="00173D8F">
        <w:rPr>
          <w:rFonts w:eastAsia="Calibri" w:hint="cs"/>
          <w:rtl/>
        </w:rPr>
        <w:t>נבדקו פעולות האסדרה והפיקוח של הגופים האסדרתיים המדינתיים בנוגע ל</w:t>
      </w:r>
      <w:r w:rsidRPr="00173D8F">
        <w:rPr>
          <w:rFonts w:eastAsia="Calibri"/>
          <w:rtl/>
        </w:rPr>
        <w:t>רציפות התפקודית ו</w:t>
      </w:r>
      <w:r w:rsidRPr="00173D8F">
        <w:rPr>
          <w:rFonts w:eastAsia="Calibri" w:hint="cs"/>
          <w:rtl/>
        </w:rPr>
        <w:t>ל</w:t>
      </w:r>
      <w:r w:rsidRPr="00173D8F">
        <w:rPr>
          <w:rFonts w:eastAsia="Calibri"/>
          <w:rtl/>
        </w:rPr>
        <w:t xml:space="preserve">הגנה הפיזית והסביבתית </w:t>
      </w:r>
      <w:r w:rsidRPr="00173D8F">
        <w:rPr>
          <w:rFonts w:eastAsia="Calibri" w:hint="cs"/>
          <w:rtl/>
        </w:rPr>
        <w:t>ע</w:t>
      </w:r>
      <w:r w:rsidRPr="00173D8F">
        <w:rPr>
          <w:rFonts w:eastAsia="Calibri"/>
          <w:rtl/>
        </w:rPr>
        <w:t>ל חדרי שרתים ותקשורת ב</w:t>
      </w:r>
      <w:r w:rsidRPr="00173D8F">
        <w:rPr>
          <w:rFonts w:eastAsia="Calibri" w:hint="cs"/>
          <w:rtl/>
        </w:rPr>
        <w:t>גופי תמ"ק</w:t>
      </w:r>
      <w:r w:rsidRPr="00173D8F">
        <w:rPr>
          <w:rFonts w:eastAsia="Calibri"/>
          <w:rtl/>
        </w:rPr>
        <w:t xml:space="preserve"> ו</w:t>
      </w:r>
      <w:r w:rsidRPr="00173D8F">
        <w:rPr>
          <w:rFonts w:eastAsia="Calibri" w:hint="cs"/>
          <w:rtl/>
        </w:rPr>
        <w:t>גופים חיוניים</w:t>
      </w:r>
      <w:r w:rsidRPr="00173D8F">
        <w:rPr>
          <w:rFonts w:eastAsia="Calibri"/>
          <w:rtl/>
        </w:rPr>
        <w:t xml:space="preserve">; </w:t>
      </w:r>
      <w:r w:rsidRPr="00173D8F">
        <w:rPr>
          <w:rFonts w:eastAsia="Calibri" w:hint="eastAsia"/>
          <w:rtl/>
        </w:rPr>
        <w:t>הבדיקה</w:t>
      </w:r>
      <w:r w:rsidRPr="00173D8F">
        <w:rPr>
          <w:rFonts w:eastAsia="Calibri"/>
          <w:rtl/>
        </w:rPr>
        <w:t xml:space="preserve"> </w:t>
      </w:r>
      <w:r w:rsidRPr="00173D8F">
        <w:rPr>
          <w:rFonts w:eastAsia="Calibri" w:hint="eastAsia"/>
          <w:rtl/>
        </w:rPr>
        <w:t>נעשתה</w:t>
      </w:r>
      <w:r w:rsidRPr="00173D8F">
        <w:rPr>
          <w:rFonts w:eastAsia="Calibri"/>
          <w:rtl/>
        </w:rPr>
        <w:t xml:space="preserve"> </w:t>
      </w:r>
      <w:r w:rsidRPr="00173D8F">
        <w:rPr>
          <w:rFonts w:eastAsia="Calibri" w:hint="eastAsia"/>
          <w:rtl/>
        </w:rPr>
        <w:t>על</w:t>
      </w:r>
      <w:r w:rsidRPr="00173D8F">
        <w:rPr>
          <w:rFonts w:eastAsia="Calibri"/>
          <w:rtl/>
        </w:rPr>
        <w:t xml:space="preserve"> </w:t>
      </w:r>
      <w:r w:rsidRPr="00173D8F">
        <w:rPr>
          <w:rFonts w:eastAsia="Calibri" w:hint="eastAsia"/>
          <w:rtl/>
        </w:rPr>
        <w:t>בסיס</w:t>
      </w:r>
      <w:r w:rsidRPr="00173D8F">
        <w:rPr>
          <w:rFonts w:eastAsia="Calibri"/>
          <w:rtl/>
        </w:rPr>
        <w:t xml:space="preserve"> </w:t>
      </w:r>
      <w:r w:rsidRPr="00173D8F">
        <w:rPr>
          <w:rFonts w:eastAsia="Calibri" w:hint="eastAsia"/>
          <w:rtl/>
        </w:rPr>
        <w:t>נורמות</w:t>
      </w:r>
      <w:r w:rsidRPr="00173D8F">
        <w:rPr>
          <w:rFonts w:eastAsia="Calibri"/>
          <w:rtl/>
        </w:rPr>
        <w:t xml:space="preserve"> </w:t>
      </w:r>
      <w:r w:rsidRPr="00173D8F">
        <w:rPr>
          <w:rFonts w:eastAsia="Calibri" w:hint="eastAsia"/>
          <w:rtl/>
        </w:rPr>
        <w:t>שנקבעו</w:t>
      </w:r>
      <w:r w:rsidRPr="00173D8F">
        <w:rPr>
          <w:rFonts w:eastAsia="Calibri" w:hint="cs"/>
          <w:rtl/>
        </w:rPr>
        <w:t xml:space="preserve"> ל</w:t>
      </w:r>
      <w:r w:rsidRPr="00173D8F">
        <w:rPr>
          <w:rFonts w:eastAsia="Calibri" w:hint="eastAsia"/>
          <w:rtl/>
        </w:rPr>
        <w:t>גבי</w:t>
      </w:r>
      <w:r w:rsidRPr="00173D8F">
        <w:rPr>
          <w:rFonts w:eastAsia="Calibri"/>
          <w:rtl/>
        </w:rPr>
        <w:t xml:space="preserve"> </w:t>
      </w:r>
      <w:r w:rsidRPr="00173D8F">
        <w:rPr>
          <w:rFonts w:eastAsia="Calibri" w:hint="cs"/>
          <w:rtl/>
        </w:rPr>
        <w:t>חדרי שרתים המכילים חומר בלתי מסווג ביטחונית (להלן - בלמ"ס)</w:t>
      </w:r>
      <w:r w:rsidRPr="00173D8F">
        <w:rPr>
          <w:rFonts w:eastAsia="Calibri"/>
          <w:rtl/>
        </w:rPr>
        <w:t>.</w:t>
      </w:r>
      <w:r w:rsidRPr="00173D8F">
        <w:rPr>
          <w:rFonts w:eastAsia="Calibri" w:hint="cs"/>
          <w:rtl/>
        </w:rPr>
        <w:t xml:space="preserve"> רמת ההגנה על חדרי שרתים וחדרי תקשורת נבדקה ב-12 גופי תמ"ק וגופים חיוניים באמצעות פגישות בשטח ותצפית הכוללת את בחינת עמידתם של הגופים בבקרות שהוגדרו מראש</w:t>
      </w:r>
      <w:r>
        <w:rPr>
          <w:rFonts w:eastAsia="Calibri"/>
          <w:vertAlign w:val="superscript"/>
          <w:rtl/>
        </w:rPr>
        <w:footnoteReference w:id="4"/>
      </w:r>
      <w:r w:rsidRPr="00173D8F">
        <w:rPr>
          <w:rFonts w:eastAsia="Calibri" w:hint="cs"/>
          <w:rtl/>
        </w:rPr>
        <w:t xml:space="preserve"> (להלן - התצפית). בסך הכול נבדקו 26 חדרי שרתים וחדרי תקשורת. הבדיקה לא כללה את כל חדרי השרתים וחדרי התקשורת בכל גוף, והיא אינה מדגם מייצג לגבי כלל החדרים בגופים שנבדקו.</w:t>
      </w:r>
    </w:p>
    <w:p w:rsidR="00173D8F" w:rsidRPr="00173D8F" w:rsidP="00173D8F" w14:paraId="3FE81875" w14:textId="77777777">
      <w:pPr>
        <w:spacing w:line="269" w:lineRule="auto"/>
        <w:rPr>
          <w:rFonts w:eastAsia="Calibri"/>
          <w:rtl/>
        </w:rPr>
      </w:pPr>
    </w:p>
    <w:p w:rsidR="00173D8F" w:rsidRPr="00173D8F" w:rsidP="00173D8F" w14:paraId="45FF1DA4" w14:textId="77777777">
      <w:pPr>
        <w:spacing w:line="269" w:lineRule="auto"/>
        <w:rPr>
          <w:rFonts w:eastAsia="Calibri"/>
          <w:rtl/>
        </w:rPr>
      </w:pPr>
      <w:r w:rsidRPr="00173D8F">
        <w:rPr>
          <w:rFonts w:eastAsia="Calibri" w:hint="cs"/>
          <w:rtl/>
        </w:rPr>
        <w:t>ועדת המשנה של הוועדה לענייני ביקורת המדינה של הכנסת החליטה שלא להניח דוח זה במלואו על שולחן הכנסת אלא לפרסם רק חלקים ממנו, לשם שמירה על ביטחון המדינה, בהתאם לסעיף 17 לחוק מבקר המדינה, התשי"ח-1958 [נוסח משולב].</w:t>
      </w:r>
    </w:p>
    <w:p w:rsidR="00173D8F" w:rsidRPr="00173D8F" w:rsidP="00173D8F" w14:paraId="6720EDF3" w14:textId="77777777">
      <w:pPr>
        <w:spacing w:line="269" w:lineRule="auto"/>
        <w:rPr>
          <w:rFonts w:eastAsia="Calibri"/>
          <w:rtl/>
        </w:rPr>
      </w:pPr>
    </w:p>
    <w:p w:rsidR="00173D8F" w:rsidRPr="00173D8F" w:rsidP="00173D8F" w14:paraId="75556727" w14:textId="77777777">
      <w:pPr>
        <w:keepNext/>
        <w:keepLines/>
        <w:spacing w:line="269" w:lineRule="auto"/>
        <w:outlineLvl w:val="2"/>
        <w:rPr>
          <w:rFonts w:eastAsia="Times New Roman"/>
          <w:bCs/>
          <w:szCs w:val="28"/>
          <w:u w:val="single"/>
          <w:rtl/>
        </w:rPr>
      </w:pPr>
      <w:r w:rsidRPr="00173D8F">
        <w:rPr>
          <w:rFonts w:eastAsia="Times New Roman" w:hint="cs"/>
          <w:bCs/>
          <w:szCs w:val="28"/>
          <w:u w:val="single"/>
          <w:rtl/>
        </w:rPr>
        <w:t>אסדרה ופיקוח בהיבטי הגנה פיזית, הגנה סביבתית ורציפות תפקודית</w:t>
      </w:r>
    </w:p>
    <w:p w:rsidR="00173D8F" w:rsidRPr="00173D8F" w:rsidP="00173D8F" w14:paraId="6863483D" w14:textId="77777777">
      <w:pPr>
        <w:rPr>
          <w:rFonts w:eastAsia="Calibri"/>
          <w:rtl/>
        </w:rPr>
      </w:pPr>
    </w:p>
    <w:p w:rsidR="00173D8F" w:rsidRPr="00173D8F" w:rsidP="00173D8F" w14:paraId="43D73CC7" w14:textId="77777777">
      <w:pPr>
        <w:keepNext/>
        <w:keepLines/>
        <w:spacing w:line="269" w:lineRule="auto"/>
        <w:outlineLvl w:val="3"/>
        <w:rPr>
          <w:rFonts w:eastAsia="Times New Roman"/>
          <w:bCs/>
          <w:szCs w:val="26"/>
          <w:rtl/>
        </w:rPr>
      </w:pPr>
      <w:r w:rsidRPr="00173D8F">
        <w:rPr>
          <w:rFonts w:eastAsia="Calibri"/>
          <w:bCs/>
          <w:szCs w:val="26"/>
          <w:rtl/>
        </w:rPr>
        <w:t xml:space="preserve">גופים אסדרתיים </w:t>
      </w:r>
      <w:r w:rsidRPr="00173D8F">
        <w:rPr>
          <w:rFonts w:eastAsia="Calibri" w:hint="cs"/>
          <w:bCs/>
          <w:szCs w:val="26"/>
          <w:rtl/>
        </w:rPr>
        <w:t xml:space="preserve">מדינתיים </w:t>
      </w:r>
      <w:r w:rsidRPr="00173D8F">
        <w:rPr>
          <w:rFonts w:eastAsia="Calibri"/>
          <w:bCs/>
          <w:szCs w:val="26"/>
          <w:rtl/>
        </w:rPr>
        <w:t>בתחום אבטחת המידע והגנת הסייבר</w:t>
      </w:r>
    </w:p>
    <w:p w:rsidR="00173D8F" w:rsidRPr="00173D8F" w:rsidP="00173D8F" w14:paraId="3343785C" w14:textId="77777777">
      <w:pPr>
        <w:spacing w:line="269" w:lineRule="auto"/>
        <w:ind w:left="-567"/>
        <w:rPr>
          <w:rFonts w:eastAsia="Calibri"/>
          <w:szCs w:val="20"/>
          <w:rtl/>
        </w:rPr>
      </w:pPr>
    </w:p>
    <w:p w:rsidR="00173D8F" w:rsidRPr="00173D8F" w:rsidP="00173D8F" w14:paraId="3E6D21A3" w14:textId="77777777">
      <w:pPr>
        <w:spacing w:line="269" w:lineRule="auto"/>
        <w:rPr>
          <w:rFonts w:eastAsia="Calibri"/>
          <w:rtl/>
        </w:rPr>
      </w:pPr>
      <w:r w:rsidRPr="00173D8F">
        <w:rPr>
          <w:rFonts w:eastAsia="Calibri" w:hint="cs"/>
          <w:rtl/>
        </w:rPr>
        <w:t>ה</w:t>
      </w:r>
      <w:r w:rsidRPr="00173D8F">
        <w:rPr>
          <w:rFonts w:eastAsia="Calibri"/>
          <w:rtl/>
        </w:rPr>
        <w:t>תחו</w:t>
      </w:r>
      <w:r w:rsidRPr="00173D8F">
        <w:rPr>
          <w:rFonts w:eastAsia="Calibri" w:hint="cs"/>
          <w:rtl/>
        </w:rPr>
        <w:t>מי</w:t>
      </w:r>
      <w:r w:rsidRPr="00173D8F">
        <w:rPr>
          <w:rFonts w:eastAsia="Calibri"/>
          <w:rtl/>
        </w:rPr>
        <w:t xml:space="preserve">ם </w:t>
      </w:r>
      <w:r w:rsidRPr="00173D8F">
        <w:rPr>
          <w:rFonts w:eastAsia="Calibri" w:hint="cs"/>
          <w:rtl/>
        </w:rPr>
        <w:t xml:space="preserve">של </w:t>
      </w:r>
      <w:r w:rsidRPr="00173D8F">
        <w:rPr>
          <w:rFonts w:eastAsia="Calibri"/>
          <w:rtl/>
        </w:rPr>
        <w:t>אבטחת המידע</w:t>
      </w:r>
      <w:r w:rsidRPr="00173D8F">
        <w:rPr>
          <w:rFonts w:eastAsia="Calibri" w:hint="cs"/>
          <w:rtl/>
        </w:rPr>
        <w:t>,</w:t>
      </w:r>
      <w:r w:rsidRPr="00173D8F">
        <w:rPr>
          <w:rFonts w:eastAsia="Calibri"/>
          <w:rtl/>
        </w:rPr>
        <w:t xml:space="preserve"> </w:t>
      </w:r>
      <w:r w:rsidRPr="00173D8F">
        <w:rPr>
          <w:rFonts w:eastAsia="Calibri" w:hint="cs"/>
          <w:rtl/>
        </w:rPr>
        <w:t xml:space="preserve">הגנת הסייבר והגנת הפרטיות בישראל מאוסדרים, בין היתר, </w:t>
      </w:r>
      <w:r w:rsidRPr="00173D8F">
        <w:rPr>
          <w:rFonts w:eastAsia="Calibri"/>
          <w:rtl/>
        </w:rPr>
        <w:t>בחוק להסדרת הבטחון</w:t>
      </w:r>
      <w:r w:rsidRPr="00173D8F">
        <w:rPr>
          <w:rFonts w:eastAsia="Calibri"/>
          <w:b/>
          <w:rtl/>
        </w:rPr>
        <w:t xml:space="preserve"> בגופים ציבורי</w:t>
      </w:r>
      <w:r w:rsidRPr="00173D8F">
        <w:rPr>
          <w:rFonts w:eastAsia="Calibri" w:hint="cs"/>
          <w:b/>
          <w:rtl/>
        </w:rPr>
        <w:t>י</w:t>
      </w:r>
      <w:r w:rsidRPr="00173D8F">
        <w:rPr>
          <w:rFonts w:eastAsia="Calibri"/>
          <w:b/>
          <w:rtl/>
        </w:rPr>
        <w:t>ם, התש</w:t>
      </w:r>
      <w:r w:rsidRPr="00173D8F">
        <w:rPr>
          <w:rFonts w:eastAsia="Calibri" w:hint="cs"/>
          <w:b/>
          <w:rtl/>
        </w:rPr>
        <w:t>נ</w:t>
      </w:r>
      <w:r w:rsidRPr="00173D8F">
        <w:rPr>
          <w:rFonts w:eastAsia="Calibri"/>
          <w:b/>
          <w:rtl/>
        </w:rPr>
        <w:t>"ח-1998</w:t>
      </w:r>
      <w:r w:rsidRPr="00173D8F">
        <w:rPr>
          <w:rFonts w:eastAsia="Calibri" w:hint="cs"/>
          <w:b/>
          <w:rtl/>
        </w:rPr>
        <w:t xml:space="preserve"> </w:t>
      </w:r>
      <w:r w:rsidRPr="00173D8F">
        <w:rPr>
          <w:rFonts w:eastAsia="Calibri" w:hint="cs"/>
          <w:rtl/>
        </w:rPr>
        <w:t>(להלן - החוק להסדרת הביטחון), ב</w:t>
      </w:r>
      <w:r w:rsidRPr="00173D8F">
        <w:rPr>
          <w:rFonts w:eastAsia="Calibri"/>
          <w:rtl/>
        </w:rPr>
        <w:t>חוק הגנת</w:t>
      </w:r>
      <w:r w:rsidRPr="00173D8F">
        <w:rPr>
          <w:rFonts w:eastAsia="Calibri" w:hint="cs"/>
          <w:rtl/>
        </w:rPr>
        <w:t xml:space="preserve"> </w:t>
      </w:r>
      <w:r w:rsidRPr="00173D8F">
        <w:rPr>
          <w:rFonts w:eastAsia="Calibri"/>
          <w:rtl/>
        </w:rPr>
        <w:t xml:space="preserve">הפרטיות, התשמ"א-1981 </w:t>
      </w:r>
      <w:r w:rsidRPr="00173D8F">
        <w:rPr>
          <w:rFonts w:eastAsia="Calibri" w:hint="cs"/>
          <w:rtl/>
        </w:rPr>
        <w:t xml:space="preserve">(להלן - חוק הגנת הפרטיות), </w:t>
      </w:r>
      <w:r w:rsidRPr="00173D8F">
        <w:rPr>
          <w:rFonts w:eastAsia="Calibri"/>
          <w:rtl/>
        </w:rPr>
        <w:t>ו</w:t>
      </w:r>
      <w:r w:rsidRPr="00173D8F">
        <w:rPr>
          <w:rFonts w:eastAsia="Times New Roman" w:hint="cs"/>
          <w:sz w:val="24"/>
          <w:rtl/>
        </w:rPr>
        <w:t>ב</w:t>
      </w:r>
      <w:r w:rsidRPr="00173D8F">
        <w:rPr>
          <w:rFonts w:eastAsia="Times New Roman"/>
          <w:sz w:val="24"/>
          <w:rtl/>
        </w:rPr>
        <w:t xml:space="preserve">תקנות הגנת הפרטיות </w:t>
      </w:r>
      <w:r w:rsidRPr="00173D8F">
        <w:rPr>
          <w:rFonts w:eastAsia="Times New Roman" w:hint="cs"/>
          <w:sz w:val="24"/>
          <w:rtl/>
        </w:rPr>
        <w:t>שהותקנו מכוחו</w:t>
      </w:r>
      <w:r w:rsidRPr="00173D8F">
        <w:rPr>
          <w:rFonts w:eastAsia="Calibri"/>
          <w:rtl/>
        </w:rPr>
        <w:t xml:space="preserve">. </w:t>
      </w:r>
      <w:r w:rsidRPr="00173D8F">
        <w:rPr>
          <w:rFonts w:eastAsia="Calibri" w:hint="cs"/>
          <w:rtl/>
        </w:rPr>
        <w:t xml:space="preserve">לצד זה, </w:t>
      </w:r>
      <w:r w:rsidRPr="00173D8F">
        <w:rPr>
          <w:rFonts w:eastAsia="Calibri"/>
          <w:rtl/>
        </w:rPr>
        <w:t xml:space="preserve">הממשלה קיבלה </w:t>
      </w:r>
      <w:r w:rsidRPr="00173D8F">
        <w:rPr>
          <w:rFonts w:eastAsia="Calibri" w:hint="cs"/>
          <w:rtl/>
        </w:rPr>
        <w:t xml:space="preserve">כמה </w:t>
      </w:r>
      <w:r w:rsidRPr="00173D8F">
        <w:rPr>
          <w:rFonts w:eastAsia="Calibri"/>
          <w:rtl/>
        </w:rPr>
        <w:t>החלטות העוסקות בתחום</w:t>
      </w:r>
      <w:r w:rsidRPr="00173D8F">
        <w:rPr>
          <w:rFonts w:eastAsia="Calibri" w:hint="cs"/>
          <w:rtl/>
        </w:rPr>
        <w:t xml:space="preserve"> </w:t>
      </w:r>
      <w:r w:rsidRPr="00173D8F">
        <w:rPr>
          <w:rFonts w:eastAsia="Calibri"/>
          <w:rtl/>
        </w:rPr>
        <w:t xml:space="preserve">אבטחת המידע </w:t>
      </w:r>
      <w:r w:rsidRPr="00173D8F">
        <w:rPr>
          <w:rFonts w:eastAsia="Calibri" w:hint="cs"/>
          <w:rtl/>
        </w:rPr>
        <w:t>והגנת הסייבר</w:t>
      </w:r>
      <w:r w:rsidRPr="00173D8F">
        <w:rPr>
          <w:rFonts w:eastAsia="Calibri"/>
          <w:rtl/>
        </w:rPr>
        <w:t>. בהתאם ל</w:t>
      </w:r>
      <w:r w:rsidRPr="00173D8F">
        <w:rPr>
          <w:rFonts w:eastAsia="Calibri" w:hint="cs"/>
          <w:rtl/>
        </w:rPr>
        <w:t>כך, האסדרה וההנחיה ב</w:t>
      </w:r>
      <w:r w:rsidRPr="00173D8F">
        <w:rPr>
          <w:rFonts w:eastAsia="Calibri"/>
          <w:rtl/>
        </w:rPr>
        <w:t>תחום אבטחת ה</w:t>
      </w:r>
      <w:r w:rsidRPr="00173D8F">
        <w:rPr>
          <w:rFonts w:eastAsia="Calibri" w:hint="cs"/>
          <w:rtl/>
        </w:rPr>
        <w:t>מידע והגנת הסייבר מוטלת</w:t>
      </w:r>
      <w:r w:rsidRPr="00173D8F">
        <w:rPr>
          <w:rFonts w:eastAsia="Calibri"/>
          <w:rtl/>
        </w:rPr>
        <w:t xml:space="preserve"> </w:t>
      </w:r>
      <w:r w:rsidRPr="00173D8F">
        <w:rPr>
          <w:rFonts w:eastAsia="Calibri" w:hint="cs"/>
          <w:rtl/>
        </w:rPr>
        <w:t>על כמה</w:t>
      </w:r>
      <w:r w:rsidRPr="00173D8F">
        <w:rPr>
          <w:rFonts w:eastAsia="Calibri"/>
          <w:rtl/>
        </w:rPr>
        <w:t xml:space="preserve"> גורמים</w:t>
      </w:r>
      <w:r w:rsidRPr="00173D8F">
        <w:rPr>
          <w:rFonts w:eastAsia="Calibri" w:hint="cs"/>
          <w:rtl/>
        </w:rPr>
        <w:t>. בתרשים 2 שלהלן מוצג מבנה האסדרה בתחום אבטחת המידע, הגנת הסייבר והגנת הפרטיות בנוגע לגופי תמ"ק וגופים חיוניים.</w:t>
      </w:r>
    </w:p>
    <w:p w:rsidR="00173D8F" w:rsidRPr="00173D8F" w:rsidP="00173D8F" w14:paraId="7BB0373D" w14:textId="77777777">
      <w:pPr>
        <w:spacing w:line="269" w:lineRule="auto"/>
        <w:ind w:hanging="567"/>
        <w:rPr>
          <w:rFonts w:eastAsia="Calibri"/>
          <w:szCs w:val="20"/>
          <w:rtl/>
        </w:rPr>
      </w:pPr>
    </w:p>
    <w:p w:rsidR="00173D8F" w:rsidRPr="00173D8F" w:rsidP="00173D8F" w14:paraId="324414E0" w14:textId="77777777">
      <w:pPr>
        <w:spacing w:line="269" w:lineRule="auto"/>
        <w:rPr>
          <w:rFonts w:eastAsia="Calibri"/>
          <w:rtl/>
        </w:rPr>
      </w:pPr>
      <w:r w:rsidRPr="00173D8F">
        <w:rPr>
          <w:rFonts w:eastAsia="Times New Roman" w:hint="cs"/>
          <w:bCs/>
          <w:spacing w:val="40"/>
          <w:rtl/>
        </w:rPr>
        <w:t>מערך הסייבר:</w:t>
      </w:r>
      <w:r w:rsidRPr="00173D8F">
        <w:rPr>
          <w:rFonts w:eastAsia="Calibri" w:hint="cs"/>
          <w:b/>
        </w:rPr>
        <w:t xml:space="preserve"> </w:t>
      </w:r>
      <w:r w:rsidRPr="00173D8F">
        <w:rPr>
          <w:rFonts w:eastAsia="Calibri"/>
          <w:b/>
          <w:rtl/>
        </w:rPr>
        <w:t>מערך הסייבר</w:t>
      </w:r>
      <w:r w:rsidRPr="00173D8F">
        <w:rPr>
          <w:rFonts w:eastAsia="Calibri" w:hint="cs"/>
          <w:b/>
          <w:rtl/>
        </w:rPr>
        <w:t xml:space="preserve"> </w:t>
      </w:r>
      <w:r w:rsidRPr="00173D8F">
        <w:rPr>
          <w:rFonts w:eastAsia="Calibri" w:hint="cs"/>
          <w:rtl/>
        </w:rPr>
        <w:t>הוא גוף ממשלתי ש</w:t>
      </w:r>
      <w:r w:rsidRPr="00173D8F">
        <w:rPr>
          <w:rFonts w:eastAsia="Calibri" w:hint="eastAsia"/>
          <w:rtl/>
        </w:rPr>
        <w:t>אמון</w:t>
      </w:r>
      <w:r w:rsidRPr="00173D8F">
        <w:rPr>
          <w:rFonts w:eastAsia="Calibri"/>
          <w:rtl/>
        </w:rPr>
        <w:t xml:space="preserve"> </w:t>
      </w:r>
      <w:r w:rsidRPr="00173D8F">
        <w:rPr>
          <w:rFonts w:eastAsia="Calibri" w:hint="eastAsia"/>
          <w:rtl/>
        </w:rPr>
        <w:t>על</w:t>
      </w:r>
      <w:r w:rsidRPr="00173D8F">
        <w:rPr>
          <w:rFonts w:eastAsia="Calibri"/>
          <w:rtl/>
        </w:rPr>
        <w:t xml:space="preserve"> </w:t>
      </w:r>
      <w:r w:rsidRPr="00173D8F">
        <w:rPr>
          <w:rFonts w:eastAsia="Calibri" w:hint="eastAsia"/>
          <w:rtl/>
        </w:rPr>
        <w:t>הגנת</w:t>
      </w:r>
      <w:r w:rsidRPr="00173D8F">
        <w:rPr>
          <w:rFonts w:eastAsia="Calibri"/>
          <w:rtl/>
        </w:rPr>
        <w:t xml:space="preserve"> </w:t>
      </w:r>
      <w:r w:rsidRPr="00173D8F">
        <w:rPr>
          <w:rFonts w:eastAsia="Calibri" w:hint="eastAsia"/>
          <w:rtl/>
        </w:rPr>
        <w:t>הסייבר</w:t>
      </w:r>
      <w:r w:rsidRPr="00173D8F">
        <w:rPr>
          <w:rFonts w:eastAsia="Calibri"/>
          <w:rtl/>
        </w:rPr>
        <w:t xml:space="preserve"> </w:t>
      </w:r>
      <w:r w:rsidRPr="00173D8F">
        <w:rPr>
          <w:rFonts w:eastAsia="Calibri" w:hint="eastAsia"/>
          <w:rtl/>
        </w:rPr>
        <w:t>הלאומי</w:t>
      </w:r>
      <w:r w:rsidRPr="00173D8F">
        <w:rPr>
          <w:rFonts w:eastAsia="Calibri" w:hint="cs"/>
          <w:rtl/>
        </w:rPr>
        <w:t>.</w:t>
      </w:r>
      <w:r w:rsidRPr="00173D8F">
        <w:rPr>
          <w:rFonts w:eastAsia="Calibri"/>
          <w:rtl/>
        </w:rPr>
        <w:t xml:space="preserve"> </w:t>
      </w:r>
      <w:r w:rsidRPr="00173D8F">
        <w:rPr>
          <w:rFonts w:eastAsia="Calibri" w:hint="cs"/>
          <w:rtl/>
        </w:rPr>
        <w:t xml:space="preserve">הוא </w:t>
      </w:r>
      <w:r w:rsidRPr="00173D8F">
        <w:rPr>
          <w:rFonts w:eastAsia="Calibri" w:hint="eastAsia"/>
          <w:rtl/>
        </w:rPr>
        <w:t>פועל</w:t>
      </w:r>
      <w:r w:rsidRPr="00173D8F">
        <w:rPr>
          <w:rFonts w:eastAsia="Calibri"/>
          <w:rtl/>
        </w:rPr>
        <w:t xml:space="preserve"> </w:t>
      </w:r>
      <w:r w:rsidRPr="00173D8F">
        <w:rPr>
          <w:rFonts w:eastAsia="Calibri" w:hint="cs"/>
          <w:rtl/>
        </w:rPr>
        <w:t xml:space="preserve">ברמת המדינה </w:t>
      </w:r>
      <w:r w:rsidRPr="00173D8F">
        <w:rPr>
          <w:rFonts w:eastAsia="Calibri" w:hint="eastAsia"/>
          <w:rtl/>
        </w:rPr>
        <w:t>לחיזוק</w:t>
      </w:r>
      <w:r w:rsidRPr="00173D8F">
        <w:rPr>
          <w:rFonts w:eastAsia="Calibri"/>
          <w:rtl/>
        </w:rPr>
        <w:t xml:space="preserve"> </w:t>
      </w:r>
      <w:r w:rsidRPr="00173D8F">
        <w:rPr>
          <w:rFonts w:eastAsia="Calibri" w:hint="eastAsia"/>
          <w:rtl/>
        </w:rPr>
        <w:t>תמידי</w:t>
      </w:r>
      <w:r w:rsidRPr="00173D8F">
        <w:rPr>
          <w:rFonts w:eastAsia="Calibri"/>
          <w:rtl/>
        </w:rPr>
        <w:t xml:space="preserve"> </w:t>
      </w:r>
      <w:r w:rsidRPr="00173D8F">
        <w:rPr>
          <w:rFonts w:eastAsia="Calibri" w:hint="eastAsia"/>
          <w:rtl/>
        </w:rPr>
        <w:t>של</w:t>
      </w:r>
      <w:r w:rsidRPr="00173D8F">
        <w:rPr>
          <w:rFonts w:eastAsia="Calibri"/>
          <w:rtl/>
        </w:rPr>
        <w:t xml:space="preserve"> </w:t>
      </w:r>
      <w:r w:rsidRPr="00173D8F">
        <w:rPr>
          <w:rFonts w:eastAsia="Calibri" w:hint="eastAsia"/>
          <w:rtl/>
        </w:rPr>
        <w:t>רמת</w:t>
      </w:r>
      <w:r w:rsidRPr="00173D8F">
        <w:rPr>
          <w:rFonts w:eastAsia="Calibri"/>
          <w:rtl/>
        </w:rPr>
        <w:t xml:space="preserve"> </w:t>
      </w:r>
      <w:r w:rsidRPr="00173D8F">
        <w:rPr>
          <w:rFonts w:eastAsia="Calibri" w:hint="eastAsia"/>
          <w:rtl/>
        </w:rPr>
        <w:t>ההגנה</w:t>
      </w:r>
      <w:r w:rsidRPr="00173D8F">
        <w:rPr>
          <w:rFonts w:eastAsia="Calibri"/>
          <w:rtl/>
        </w:rPr>
        <w:t xml:space="preserve"> </w:t>
      </w:r>
      <w:r w:rsidRPr="00173D8F">
        <w:rPr>
          <w:rFonts w:eastAsia="Calibri" w:hint="eastAsia"/>
          <w:rtl/>
        </w:rPr>
        <w:t>של</w:t>
      </w:r>
      <w:r w:rsidRPr="00173D8F">
        <w:rPr>
          <w:rFonts w:eastAsia="Calibri"/>
          <w:rtl/>
        </w:rPr>
        <w:t xml:space="preserve"> </w:t>
      </w:r>
      <w:r w:rsidRPr="00173D8F">
        <w:rPr>
          <w:rFonts w:eastAsia="Calibri" w:hint="cs"/>
          <w:rtl/>
        </w:rPr>
        <w:t xml:space="preserve">הגופים במשק </w:t>
      </w:r>
      <w:r w:rsidRPr="00173D8F">
        <w:rPr>
          <w:rFonts w:eastAsia="Calibri" w:hint="eastAsia"/>
          <w:rtl/>
        </w:rPr>
        <w:t>והאזרחים</w:t>
      </w:r>
      <w:r w:rsidRPr="00173D8F">
        <w:rPr>
          <w:rFonts w:eastAsia="Calibri"/>
          <w:rtl/>
        </w:rPr>
        <w:t xml:space="preserve">, </w:t>
      </w:r>
      <w:r w:rsidRPr="00173D8F">
        <w:rPr>
          <w:rFonts w:eastAsia="Calibri" w:hint="eastAsia"/>
          <w:rtl/>
        </w:rPr>
        <w:t>לטיפול</w:t>
      </w:r>
      <w:r w:rsidRPr="00173D8F">
        <w:rPr>
          <w:rFonts w:eastAsia="Calibri"/>
          <w:rtl/>
        </w:rPr>
        <w:t xml:space="preserve"> </w:t>
      </w:r>
      <w:r w:rsidRPr="00173D8F">
        <w:rPr>
          <w:rFonts w:eastAsia="Calibri" w:hint="eastAsia"/>
          <w:rtl/>
        </w:rPr>
        <w:t>בתקיפות</w:t>
      </w:r>
      <w:r w:rsidRPr="00173D8F">
        <w:rPr>
          <w:rFonts w:eastAsia="Calibri"/>
          <w:rtl/>
        </w:rPr>
        <w:t xml:space="preserve"> </w:t>
      </w:r>
      <w:r w:rsidRPr="00173D8F">
        <w:rPr>
          <w:rFonts w:eastAsia="Calibri" w:hint="eastAsia"/>
          <w:rtl/>
        </w:rPr>
        <w:t>סייבר</w:t>
      </w:r>
      <w:r w:rsidRPr="00173D8F">
        <w:rPr>
          <w:rFonts w:eastAsia="Calibri"/>
          <w:rtl/>
        </w:rPr>
        <w:t xml:space="preserve"> </w:t>
      </w:r>
      <w:r w:rsidRPr="00173D8F">
        <w:rPr>
          <w:rFonts w:eastAsia="Calibri" w:hint="eastAsia"/>
          <w:rtl/>
        </w:rPr>
        <w:t>וסילוקן</w:t>
      </w:r>
      <w:r w:rsidRPr="00173D8F">
        <w:rPr>
          <w:rFonts w:eastAsia="Calibri"/>
          <w:rtl/>
        </w:rPr>
        <w:t xml:space="preserve"> </w:t>
      </w:r>
      <w:r w:rsidRPr="00173D8F">
        <w:rPr>
          <w:rFonts w:eastAsia="Calibri" w:hint="eastAsia"/>
          <w:rtl/>
        </w:rPr>
        <w:t>ולהיערכות</w:t>
      </w:r>
      <w:r w:rsidRPr="00173D8F">
        <w:rPr>
          <w:rFonts w:eastAsia="Calibri"/>
          <w:rtl/>
        </w:rPr>
        <w:t xml:space="preserve"> </w:t>
      </w:r>
      <w:r w:rsidRPr="00173D8F">
        <w:rPr>
          <w:rFonts w:eastAsia="Calibri" w:hint="eastAsia"/>
          <w:rtl/>
        </w:rPr>
        <w:t>ל</w:t>
      </w:r>
      <w:r w:rsidRPr="00173D8F">
        <w:rPr>
          <w:rFonts w:eastAsia="Calibri" w:hint="cs"/>
          <w:rtl/>
        </w:rPr>
        <w:t xml:space="preserve">שעת </w:t>
      </w:r>
      <w:r w:rsidRPr="00173D8F">
        <w:rPr>
          <w:rFonts w:eastAsia="Calibri" w:hint="eastAsia"/>
          <w:rtl/>
        </w:rPr>
        <w:t>חירום</w:t>
      </w:r>
      <w:r w:rsidRPr="00173D8F">
        <w:rPr>
          <w:rFonts w:eastAsia="Calibri"/>
        </w:rPr>
        <w:t>.</w:t>
      </w:r>
      <w:r w:rsidRPr="00173D8F">
        <w:rPr>
          <w:rFonts w:eastAsia="Calibri" w:hint="cs"/>
          <w:rtl/>
        </w:rPr>
        <w:t xml:space="preserve"> בהתאם לחוק להסדרת הביטחון, מערך הסייבר אחראי להנחיית מרבית </w:t>
      </w:r>
      <w:r w:rsidRPr="00173D8F">
        <w:rPr>
          <w:rFonts w:eastAsia="Calibri" w:hint="eastAsia"/>
          <w:rtl/>
        </w:rPr>
        <w:t>גופי</w:t>
      </w:r>
      <w:r w:rsidRPr="00173D8F">
        <w:rPr>
          <w:rFonts w:eastAsia="Calibri"/>
          <w:rtl/>
        </w:rPr>
        <w:t xml:space="preserve"> </w:t>
      </w:r>
      <w:r w:rsidRPr="00173D8F">
        <w:rPr>
          <w:rFonts w:eastAsia="Calibri" w:hint="eastAsia"/>
          <w:rtl/>
        </w:rPr>
        <w:t>התמ</w:t>
      </w:r>
      <w:r w:rsidRPr="00173D8F">
        <w:rPr>
          <w:rFonts w:eastAsia="Calibri"/>
          <w:rtl/>
        </w:rPr>
        <w:t>"ק</w:t>
      </w:r>
      <w:r w:rsidRPr="00173D8F">
        <w:rPr>
          <w:rFonts w:eastAsia="Calibri" w:hint="cs"/>
          <w:rtl/>
        </w:rPr>
        <w:t xml:space="preserve"> ולבקרה עליהם בנושא "פעולות לאבטחת מערכות ממוחשבות </w:t>
      </w:r>
      <w:r w:rsidRPr="00173D8F">
        <w:rPr>
          <w:rFonts w:eastAsia="Calibri" w:hint="cs"/>
          <w:rtl/>
        </w:rPr>
        <w:t xml:space="preserve">חיוניות" המוגדרות כפעולות הדרושות לשם שמירה על מערכות ממוחשבות ועל המידע האגור במערכות אלה ומנחה גופים אלה באמצעות מתודולוגיה ייעודית לגופי תמ"ק (להלן - תו"ל ייעודי) ובאמצעות הנחיות משלימות. כמו כן, </w:t>
      </w:r>
      <w:r w:rsidRPr="00173D8F">
        <w:rPr>
          <w:rFonts w:eastAsia="Calibri"/>
          <w:rtl/>
        </w:rPr>
        <w:t>בהתאם להחלטת הממשלה</w:t>
      </w:r>
      <w:r w:rsidRPr="00173D8F">
        <w:rPr>
          <w:rFonts w:eastAsia="Calibri" w:hint="cs"/>
          <w:rtl/>
        </w:rPr>
        <w:t xml:space="preserve"> </w:t>
      </w:r>
      <w:r w:rsidRPr="00173D8F">
        <w:rPr>
          <w:rFonts w:eastAsia="Calibri"/>
          <w:rtl/>
        </w:rPr>
        <w:t xml:space="preserve">2443 </w:t>
      </w:r>
      <w:r w:rsidRPr="00173D8F">
        <w:rPr>
          <w:rFonts w:eastAsia="Calibri" w:hint="cs"/>
          <w:rtl/>
          <w:lang w:eastAsia="he-IL"/>
        </w:rPr>
        <w:t>מפברואר 2015</w:t>
      </w:r>
      <w:r>
        <w:rPr>
          <w:rFonts w:eastAsia="Calibri"/>
          <w:vertAlign w:val="superscript"/>
          <w:rtl/>
        </w:rPr>
        <w:footnoteReference w:id="5"/>
      </w:r>
      <w:r w:rsidRPr="00173D8F">
        <w:rPr>
          <w:rFonts w:eastAsia="Calibri" w:hint="cs"/>
          <w:rtl/>
        </w:rPr>
        <w:t>, מערך הסייבר</w:t>
      </w:r>
      <w:r w:rsidRPr="00173D8F">
        <w:rPr>
          <w:rFonts w:eastAsia="Calibri"/>
          <w:rtl/>
        </w:rPr>
        <w:t xml:space="preserve"> אחראי </w:t>
      </w:r>
      <w:r w:rsidRPr="00173D8F">
        <w:rPr>
          <w:rFonts w:eastAsia="Calibri" w:hint="cs"/>
          <w:rtl/>
        </w:rPr>
        <w:t xml:space="preserve">גם </w:t>
      </w:r>
      <w:r w:rsidRPr="00173D8F">
        <w:rPr>
          <w:rFonts w:eastAsia="Calibri"/>
          <w:rtl/>
        </w:rPr>
        <w:t>להנחיה מקצועית של יחידות הסייבר המגזריות ושל יה"ב</w:t>
      </w:r>
      <w:r w:rsidRPr="00173D8F">
        <w:rPr>
          <w:rFonts w:eastAsia="Calibri" w:hint="cs"/>
          <w:rtl/>
        </w:rPr>
        <w:t>,</w:t>
      </w:r>
      <w:r w:rsidRPr="00173D8F">
        <w:rPr>
          <w:rFonts w:eastAsia="Calibri"/>
          <w:rtl/>
        </w:rPr>
        <w:t xml:space="preserve"> ומשכך נדרש לבצע בקרה על יישום הנחיותיו ליחידות</w:t>
      </w:r>
      <w:r w:rsidRPr="00173D8F">
        <w:rPr>
          <w:rFonts w:eastAsia="Calibri" w:hint="cs"/>
          <w:rtl/>
        </w:rPr>
        <w:t xml:space="preserve"> אלה</w:t>
      </w:r>
      <w:r w:rsidRPr="00173D8F">
        <w:rPr>
          <w:rFonts w:eastAsia="Calibri"/>
          <w:rtl/>
        </w:rPr>
        <w:t xml:space="preserve">. </w:t>
      </w:r>
      <w:r w:rsidRPr="00173D8F">
        <w:rPr>
          <w:rFonts w:eastAsia="Calibri" w:hint="cs"/>
          <w:rtl/>
        </w:rPr>
        <w:t>זאת ועוד, מערך הסייבר מפרסם הנחיות שונות למשק שהן בגדר המלצות, לדוגמה: תורת ההגנה 2.0 (להלן - תורת ההגנה) - מדריך יישומי להגנת הסייבר בארגון.</w:t>
      </w:r>
    </w:p>
    <w:p w:rsidR="00173D8F" w:rsidRPr="00173D8F" w:rsidP="00173D8F" w14:paraId="78E196A2" w14:textId="77777777">
      <w:pPr>
        <w:spacing w:line="269" w:lineRule="auto"/>
        <w:ind w:left="-567"/>
        <w:rPr>
          <w:rFonts w:eastAsia="Calibri"/>
          <w:szCs w:val="20"/>
          <w:rtl/>
        </w:rPr>
      </w:pPr>
      <w:bookmarkStart w:id="11" w:name="_Hlk173311985"/>
    </w:p>
    <w:bookmarkEnd w:id="11"/>
    <w:p w:rsidR="00173D8F" w:rsidRPr="00173D8F" w:rsidP="00173D8F" w14:paraId="015CCD13" w14:textId="77777777">
      <w:pPr>
        <w:spacing w:line="269" w:lineRule="auto"/>
        <w:rPr>
          <w:rFonts w:eastAsia="Calibri"/>
          <w:rtl/>
        </w:rPr>
      </w:pPr>
      <w:r w:rsidRPr="00173D8F">
        <w:rPr>
          <w:rFonts w:eastAsia="Times New Roman" w:hint="cs"/>
          <w:bCs/>
          <w:spacing w:val="40"/>
          <w:rtl/>
        </w:rPr>
        <w:t>הרשות להגנת הפרטיות:</w:t>
      </w:r>
      <w:r w:rsidRPr="00173D8F">
        <w:rPr>
          <w:rFonts w:eastAsia="Calibri" w:hint="cs"/>
          <w:sz w:val="24"/>
          <w:rtl/>
        </w:rPr>
        <w:t xml:space="preserve"> </w:t>
      </w:r>
      <w:bookmarkStart w:id="12" w:name="_Hlk219296604"/>
      <w:r w:rsidRPr="00173D8F">
        <w:rPr>
          <w:rFonts w:eastAsia="Calibri" w:hint="cs"/>
          <w:sz w:val="24"/>
          <w:rtl/>
        </w:rPr>
        <w:t>הרשות להגנת הפרטיות היא רגולטור רוחבי כלל משקי ו</w:t>
      </w:r>
      <w:r w:rsidRPr="00173D8F">
        <w:rPr>
          <w:rFonts w:eastAsia="Calibri"/>
          <w:sz w:val="24"/>
          <w:rtl/>
        </w:rPr>
        <w:t>מופקד</w:t>
      </w:r>
      <w:r w:rsidRPr="00173D8F">
        <w:rPr>
          <w:rFonts w:eastAsia="Calibri" w:hint="cs"/>
          <w:sz w:val="24"/>
          <w:rtl/>
        </w:rPr>
        <w:t>ת</w:t>
      </w:r>
      <w:r w:rsidRPr="00173D8F">
        <w:rPr>
          <w:rFonts w:eastAsia="Calibri"/>
          <w:sz w:val="24"/>
          <w:rtl/>
        </w:rPr>
        <w:t xml:space="preserve"> </w:t>
      </w:r>
      <w:r w:rsidRPr="00173D8F">
        <w:rPr>
          <w:rFonts w:eastAsia="Calibri" w:hint="cs"/>
          <w:sz w:val="24"/>
          <w:rtl/>
        </w:rPr>
        <w:t xml:space="preserve">על הגנת הזכות לפרטיות, ובכלל זה על אבטחת המידע בכלל מאגרי המידע בישראל שבהם מצוי מידע אישי, </w:t>
      </w:r>
      <w:r w:rsidRPr="00173D8F">
        <w:rPr>
          <w:rFonts w:eastAsia="Calibri" w:hint="cs"/>
          <w:rtl/>
        </w:rPr>
        <w:t xml:space="preserve">מכוח </w:t>
      </w:r>
      <w:r w:rsidRPr="00173D8F">
        <w:rPr>
          <w:rFonts w:eastAsia="Calibri"/>
          <w:rtl/>
        </w:rPr>
        <w:t xml:space="preserve">הוראות חוק </w:t>
      </w:r>
      <w:r w:rsidRPr="00173D8F">
        <w:rPr>
          <w:rFonts w:eastAsia="Calibri" w:hint="cs"/>
          <w:rtl/>
        </w:rPr>
        <w:t xml:space="preserve">הגנת הפרטיות </w:t>
      </w:r>
      <w:r w:rsidRPr="00173D8F">
        <w:rPr>
          <w:rFonts w:eastAsia="Calibri"/>
          <w:rtl/>
        </w:rPr>
        <w:t xml:space="preserve">והתקנות </w:t>
      </w:r>
      <w:r w:rsidRPr="00173D8F">
        <w:rPr>
          <w:rFonts w:eastAsia="Calibri" w:hint="cs"/>
          <w:rtl/>
        </w:rPr>
        <w:t>שהותקנו מכוחו</w:t>
      </w:r>
      <w:r w:rsidRPr="00173D8F">
        <w:rPr>
          <w:rFonts w:eastAsia="Calibri" w:hint="cs"/>
          <w:sz w:val="24"/>
          <w:rtl/>
        </w:rPr>
        <w:t>. אבטחת מידע מכוח החוק להגנת הפרטיות מוגדרת כ</w:t>
      </w:r>
      <w:r w:rsidRPr="00173D8F">
        <w:rPr>
          <w:rFonts w:eastAsia="Calibri"/>
          <w:sz w:val="24"/>
          <w:rtl/>
        </w:rPr>
        <w:t>הגנה על שלמות המידע האישי</w:t>
      </w:r>
      <w:r w:rsidRPr="00173D8F">
        <w:rPr>
          <w:rFonts w:eastAsia="Calibri" w:hint="cs"/>
          <w:sz w:val="24"/>
          <w:rtl/>
        </w:rPr>
        <w:t xml:space="preserve"> ו</w:t>
      </w:r>
      <w:r w:rsidRPr="00173D8F">
        <w:rPr>
          <w:rFonts w:eastAsia="Calibri"/>
          <w:sz w:val="24"/>
          <w:rtl/>
        </w:rPr>
        <w:t>הגנה על המידע מפני חשיפה, שימוש או העתקה ללא רשות.</w:t>
      </w:r>
      <w:r w:rsidRPr="00173D8F">
        <w:rPr>
          <w:rFonts w:eastAsia="Calibri" w:hint="cs"/>
          <w:sz w:val="24"/>
          <w:rtl/>
        </w:rPr>
        <w:t xml:space="preserve"> לשם כך הרשות</w:t>
      </w:r>
      <w:r w:rsidRPr="00173D8F">
        <w:rPr>
          <w:rFonts w:eastAsia="Calibri"/>
          <w:rtl/>
        </w:rPr>
        <w:t xml:space="preserve"> </w:t>
      </w:r>
      <w:r w:rsidRPr="00173D8F">
        <w:rPr>
          <w:rFonts w:eastAsia="Calibri"/>
          <w:sz w:val="24"/>
          <w:rtl/>
        </w:rPr>
        <w:t>להגנת הפרטיות</w:t>
      </w:r>
      <w:r w:rsidRPr="00173D8F">
        <w:rPr>
          <w:rFonts w:eastAsia="Calibri" w:hint="cs"/>
          <w:sz w:val="24"/>
          <w:rtl/>
        </w:rPr>
        <w:t xml:space="preserve"> מוסמכת לבצע </w:t>
      </w:r>
      <w:r w:rsidRPr="00173D8F">
        <w:rPr>
          <w:rFonts w:eastAsia="Calibri"/>
          <w:sz w:val="24"/>
          <w:rtl/>
        </w:rPr>
        <w:t xml:space="preserve">אכיפה </w:t>
      </w:r>
      <w:r w:rsidRPr="00173D8F">
        <w:rPr>
          <w:rFonts w:eastAsia="Calibri" w:hint="cs"/>
          <w:sz w:val="24"/>
          <w:rtl/>
        </w:rPr>
        <w:t>מינהלית</w:t>
      </w:r>
      <w:r w:rsidRPr="00173D8F">
        <w:rPr>
          <w:rFonts w:eastAsia="Calibri"/>
          <w:sz w:val="24"/>
          <w:rtl/>
        </w:rPr>
        <w:t xml:space="preserve"> ו</w:t>
      </w:r>
      <w:r w:rsidRPr="00173D8F">
        <w:rPr>
          <w:rFonts w:eastAsia="Calibri" w:hint="cs"/>
          <w:sz w:val="24"/>
          <w:rtl/>
        </w:rPr>
        <w:t xml:space="preserve">אכיפה </w:t>
      </w:r>
      <w:r w:rsidRPr="00173D8F">
        <w:rPr>
          <w:rFonts w:eastAsia="Calibri"/>
          <w:sz w:val="24"/>
          <w:rtl/>
        </w:rPr>
        <w:t xml:space="preserve">פלילית </w:t>
      </w:r>
      <w:r w:rsidRPr="00173D8F">
        <w:rPr>
          <w:rFonts w:eastAsia="Calibri" w:hint="cs"/>
          <w:sz w:val="24"/>
          <w:rtl/>
        </w:rPr>
        <w:t xml:space="preserve">על כלל המחזיקים במאגרי מידע (גופים פרטיים וגופים ציבוריים כאחד), </w:t>
      </w:r>
      <w:r w:rsidRPr="00173D8F">
        <w:rPr>
          <w:rFonts w:eastAsia="Calibri"/>
          <w:sz w:val="24"/>
          <w:rtl/>
        </w:rPr>
        <w:t>בהתאם להוראות חוק</w:t>
      </w:r>
      <w:r w:rsidRPr="00173D8F">
        <w:rPr>
          <w:rFonts w:eastAsia="Calibri"/>
          <w:color w:val="6C7B88"/>
          <w:sz w:val="24"/>
          <w:rtl/>
        </w:rPr>
        <w:t xml:space="preserve"> </w:t>
      </w:r>
      <w:r w:rsidRPr="00173D8F">
        <w:rPr>
          <w:rFonts w:eastAsia="Calibri"/>
          <w:sz w:val="24"/>
          <w:rtl/>
        </w:rPr>
        <w:t xml:space="preserve">הגנת הפרטיות ותקנותיו. </w:t>
      </w:r>
      <w:r w:rsidRPr="00173D8F">
        <w:rPr>
          <w:rFonts w:eastAsia="Calibri" w:hint="cs"/>
          <w:sz w:val="24"/>
          <w:rtl/>
        </w:rPr>
        <w:t xml:space="preserve">לצורך הפקת תמונת מצב מגזרית בנוגע לעמידה בהוראות החוק והתקנות ולצורך איתור כשלים הטעונים אסדרה קיים בידי הרשות מנעד של כלים, ובהם פיקוח רוחב, הנעשה בעיקר במגזרים שיש בהם סיכון מוגבר לפגיעה בפרטיות. </w:t>
      </w:r>
      <w:r w:rsidRPr="00173D8F">
        <w:rPr>
          <w:rFonts w:eastAsia="Calibri"/>
          <w:rtl/>
        </w:rPr>
        <w:t>פעילות הרשות להגנת הפרטיות מבוצעת</w:t>
      </w:r>
      <w:r w:rsidRPr="00173D8F">
        <w:rPr>
          <w:rFonts w:eastAsia="Calibri" w:hint="cs"/>
          <w:rtl/>
        </w:rPr>
        <w:t xml:space="preserve"> </w:t>
      </w:r>
      <w:r w:rsidRPr="00173D8F">
        <w:rPr>
          <w:rFonts w:eastAsia="Calibri"/>
          <w:rtl/>
        </w:rPr>
        <w:t xml:space="preserve">בהיבטים הנוגעים למידע </w:t>
      </w:r>
      <w:r w:rsidRPr="00173D8F">
        <w:rPr>
          <w:rFonts w:eastAsia="Calibri" w:hint="cs"/>
          <w:rtl/>
        </w:rPr>
        <w:t>אישי ו</w:t>
      </w:r>
      <w:r w:rsidRPr="00173D8F">
        <w:rPr>
          <w:rFonts w:eastAsia="Calibri"/>
          <w:rtl/>
        </w:rPr>
        <w:t>ל</w:t>
      </w:r>
      <w:r w:rsidRPr="00173D8F">
        <w:rPr>
          <w:rFonts w:eastAsia="Calibri" w:hint="cs"/>
          <w:rtl/>
        </w:rPr>
        <w:t xml:space="preserve">גבי </w:t>
      </w:r>
      <w:r w:rsidRPr="00173D8F">
        <w:rPr>
          <w:rFonts w:eastAsia="Calibri"/>
          <w:rtl/>
        </w:rPr>
        <w:t xml:space="preserve">מאגרי מידע </w:t>
      </w:r>
      <w:r w:rsidRPr="00173D8F">
        <w:rPr>
          <w:rFonts w:eastAsia="Calibri" w:hint="cs"/>
          <w:rtl/>
        </w:rPr>
        <w:t>ממוחשבים,</w:t>
      </w:r>
      <w:r w:rsidRPr="00173D8F">
        <w:rPr>
          <w:rFonts w:eastAsia="Calibri"/>
          <w:rtl/>
        </w:rPr>
        <w:t xml:space="preserve"> בהתאם לסמכויותיה מכוח חוק הגנת הפרטיות</w:t>
      </w:r>
      <w:r w:rsidRPr="00173D8F">
        <w:rPr>
          <w:rFonts w:eastAsia="Calibri" w:hint="cs"/>
          <w:rtl/>
        </w:rPr>
        <w:t xml:space="preserve"> </w:t>
      </w:r>
      <w:r w:rsidRPr="00173D8F">
        <w:rPr>
          <w:rFonts w:eastAsia="Calibri"/>
          <w:rtl/>
        </w:rPr>
        <w:t xml:space="preserve">ותקנות </w:t>
      </w:r>
      <w:r w:rsidRPr="00173D8F">
        <w:rPr>
          <w:rFonts w:eastAsia="Calibri" w:hint="cs"/>
          <w:rtl/>
        </w:rPr>
        <w:t xml:space="preserve">הגנת הפרטיות </w:t>
      </w:r>
      <w:bookmarkStart w:id="13" w:name="_Hlk173241065"/>
      <w:r w:rsidRPr="00173D8F">
        <w:rPr>
          <w:rFonts w:eastAsia="Calibri" w:hint="cs"/>
          <w:rtl/>
        </w:rPr>
        <w:t>(אבטחת מידע), התשע"ז-2017 (להלן - תקנות אבטחת מידע)</w:t>
      </w:r>
      <w:bookmarkEnd w:id="13"/>
      <w:r w:rsidRPr="00173D8F">
        <w:rPr>
          <w:rFonts w:eastAsia="Calibri"/>
          <w:rtl/>
        </w:rPr>
        <w:t>.</w:t>
      </w:r>
      <w:bookmarkEnd w:id="12"/>
    </w:p>
    <w:p w:rsidR="00173D8F" w:rsidRPr="00173D8F" w:rsidP="00173D8F" w14:paraId="60340E11" w14:textId="77777777">
      <w:pPr>
        <w:spacing w:line="269" w:lineRule="auto"/>
        <w:ind w:left="-567"/>
        <w:rPr>
          <w:rFonts w:eastAsia="Calibri"/>
          <w:szCs w:val="20"/>
          <w:rtl/>
        </w:rPr>
      </w:pPr>
    </w:p>
    <w:p w:rsidR="00173D8F" w:rsidRPr="00173D8F" w:rsidP="00173D8F" w14:paraId="480C9CE9" w14:textId="77777777">
      <w:pPr>
        <w:spacing w:line="269" w:lineRule="auto"/>
        <w:rPr>
          <w:rFonts w:eastAsia="Calibri"/>
          <w:rtl/>
        </w:rPr>
      </w:pPr>
      <w:r w:rsidRPr="00173D8F">
        <w:rPr>
          <w:rFonts w:eastAsia="Times New Roman" w:hint="cs"/>
          <w:bCs/>
          <w:spacing w:val="40"/>
          <w:rtl/>
        </w:rPr>
        <w:t>השב"כ:</w:t>
      </w:r>
      <w:r w:rsidRPr="00173D8F">
        <w:rPr>
          <w:rFonts w:eastAsia="Times New Roman" w:hint="cs"/>
          <w:bCs/>
          <w:spacing w:val="40"/>
        </w:rPr>
        <w:t xml:space="preserve"> </w:t>
      </w:r>
      <w:r w:rsidRPr="00173D8F">
        <w:rPr>
          <w:rFonts w:eastAsia="Calibri"/>
          <w:rtl/>
        </w:rPr>
        <w:t>ב</w:t>
      </w:r>
      <w:r w:rsidRPr="00173D8F">
        <w:rPr>
          <w:rFonts w:eastAsia="Calibri" w:hint="cs"/>
          <w:rtl/>
        </w:rPr>
        <w:t>התאם ל</w:t>
      </w:r>
      <w:r w:rsidRPr="00173D8F">
        <w:rPr>
          <w:rFonts w:eastAsia="Calibri"/>
          <w:rtl/>
        </w:rPr>
        <w:t>חוק להסדרת הביטחון</w:t>
      </w:r>
      <w:r w:rsidRPr="00173D8F">
        <w:rPr>
          <w:rFonts w:eastAsia="Calibri" w:hint="cs"/>
          <w:rtl/>
        </w:rPr>
        <w:t>, ה</w:t>
      </w:r>
      <w:r w:rsidRPr="00173D8F">
        <w:rPr>
          <w:rFonts w:eastAsia="Calibri"/>
          <w:rtl/>
        </w:rPr>
        <w:t xml:space="preserve">שב"כ </w:t>
      </w:r>
      <w:r w:rsidRPr="00173D8F">
        <w:rPr>
          <w:rFonts w:eastAsia="Calibri" w:hint="cs"/>
          <w:rtl/>
        </w:rPr>
        <w:t xml:space="preserve">אחראי להנחיית </w:t>
      </w:r>
      <w:r w:rsidRPr="00173D8F">
        <w:rPr>
          <w:rFonts w:eastAsia="Calibri"/>
          <w:rtl/>
        </w:rPr>
        <w:t xml:space="preserve">גופי תמ"ק </w:t>
      </w:r>
      <w:r w:rsidRPr="00173D8F">
        <w:rPr>
          <w:rFonts w:eastAsia="Calibri" w:hint="cs"/>
          <w:rtl/>
        </w:rPr>
        <w:t xml:space="preserve">בתחום התקשורת בנושא "פעולות לאבטחת מערכות ממוחשבות חיוניות" המוגדרות כפעולות הדרושות לשם שמירה על מערכות ממוחשבות ועל המידע האגור במערכות אלה ומנחה גופים אלה באמצעות תו"ל ייעודי ובאמצעות הוראות שעה. נוסף על כך, השב"כ הוא המאסדר המדינתי בנושאי אבטחת מידע ביטחוני מסווג זאת בהתאם לחוק להסדרת הביטחון. </w:t>
      </w:r>
    </w:p>
    <w:p w:rsidR="00173D8F" w:rsidRPr="00173D8F" w:rsidP="00173D8F" w14:paraId="26EC69D1" w14:textId="77777777">
      <w:pPr>
        <w:spacing w:line="269" w:lineRule="auto"/>
        <w:ind w:left="-567"/>
        <w:rPr>
          <w:rFonts w:eastAsia="Calibri"/>
          <w:szCs w:val="20"/>
          <w:rtl/>
        </w:rPr>
      </w:pPr>
    </w:p>
    <w:p w:rsidR="00173D8F" w:rsidRPr="00173D8F" w:rsidP="00173D8F" w14:paraId="56A4423A" w14:textId="77777777">
      <w:pPr>
        <w:spacing w:line="269" w:lineRule="auto"/>
        <w:rPr>
          <w:rFonts w:eastAsia="Calibri"/>
          <w:rtl/>
        </w:rPr>
      </w:pPr>
      <w:r w:rsidRPr="00173D8F">
        <w:rPr>
          <w:rFonts w:eastAsia="Times New Roman" w:hint="cs"/>
          <w:bCs/>
          <w:spacing w:val="40"/>
          <w:rtl/>
        </w:rPr>
        <w:t>רח"ל:</w:t>
      </w:r>
      <w:r w:rsidRPr="00173D8F">
        <w:rPr>
          <w:rFonts w:eastAsia="Calibri" w:hint="cs"/>
        </w:rPr>
        <w:t xml:space="preserve"> </w:t>
      </w:r>
      <w:r w:rsidRPr="00173D8F">
        <w:rPr>
          <w:rFonts w:eastAsia="Calibri" w:hint="cs"/>
          <w:rtl/>
        </w:rPr>
        <w:t>רח"ל הוקמה מכוח החלטת ועדת שרים לענייני ביטחון לאומי ב/43 מדצמבר 2007</w:t>
      </w:r>
      <w:r>
        <w:rPr>
          <w:rFonts w:eastAsia="Calibri"/>
          <w:vertAlign w:val="superscript"/>
          <w:rtl/>
        </w:rPr>
        <w:footnoteReference w:id="6"/>
      </w:r>
      <w:r w:rsidRPr="00173D8F">
        <w:rPr>
          <w:rFonts w:eastAsia="Calibri" w:hint="cs"/>
          <w:rtl/>
        </w:rPr>
        <w:t xml:space="preserve"> (להלן - החלטה ב/43) כגוף מטה שכפוף לשר הביטחון. ייעודה של רח"ל הוא לסייע למימוש אחריות-העל לטיפול בעורף בכל מצבי החירום, ובכלל זה טרור סייבר (</w:t>
      </w:r>
      <w:r w:rsidRPr="00173D8F">
        <w:rPr>
          <w:rFonts w:eastAsia="Calibri"/>
          <w:rtl/>
        </w:rPr>
        <w:t>שיבוש מערכות מידע</w:t>
      </w:r>
      <w:r w:rsidRPr="00173D8F">
        <w:rPr>
          <w:rFonts w:eastAsia="Calibri" w:hint="cs"/>
          <w:rtl/>
        </w:rPr>
        <w:t xml:space="preserve"> </w:t>
      </w:r>
      <w:r w:rsidRPr="00173D8F">
        <w:rPr>
          <w:rFonts w:eastAsia="Calibri"/>
          <w:rtl/>
        </w:rPr>
        <w:t xml:space="preserve">הגורם </w:t>
      </w:r>
      <w:r w:rsidRPr="00173D8F">
        <w:rPr>
          <w:rFonts w:eastAsia="Calibri" w:hint="cs"/>
          <w:rtl/>
        </w:rPr>
        <w:t>לסכנת נפשות</w:t>
      </w:r>
      <w:r w:rsidRPr="00173D8F">
        <w:rPr>
          <w:rFonts w:eastAsia="Calibri"/>
          <w:rtl/>
        </w:rPr>
        <w:t xml:space="preserve"> או </w:t>
      </w:r>
      <w:r w:rsidRPr="00173D8F">
        <w:rPr>
          <w:rFonts w:eastAsia="Calibri" w:hint="cs"/>
          <w:rtl/>
        </w:rPr>
        <w:t>ל</w:t>
      </w:r>
      <w:r w:rsidRPr="00173D8F">
        <w:rPr>
          <w:rFonts w:eastAsia="Calibri"/>
          <w:rtl/>
        </w:rPr>
        <w:t>נזק לתשתיות</w:t>
      </w:r>
      <w:r w:rsidRPr="00173D8F">
        <w:rPr>
          <w:rFonts w:eastAsia="Calibri" w:hint="cs"/>
          <w:rtl/>
        </w:rPr>
        <w:t>). תפקידי רח"ל הם, בין השאר, לרכז בזמן שגרה את עבודת המטה בנושא ההיערכות של הארגונים ומשרדי הממשלה בעורף במצבי החירום השונים, את המענה הנדרש מהם בנושא ואת יעדי כשירות וכוננות וכן להכין עבור הממשלה דוח מצב שנתי בנושא מוכנות העורף בתחומים השונים ובהתייחס לתרחישים השונים</w:t>
      </w:r>
      <w:r w:rsidRPr="00173D8F">
        <w:rPr>
          <w:rFonts w:eastAsia="Calibri"/>
          <w:rtl/>
        </w:rPr>
        <w:t>.</w:t>
      </w:r>
      <w:r w:rsidRPr="00173D8F">
        <w:rPr>
          <w:rFonts w:eastAsia="Calibri" w:hint="cs"/>
          <w:rtl/>
        </w:rPr>
        <w:t xml:space="preserve"> עוד בהתאם להחלטה, אם </w:t>
      </w:r>
      <w:r w:rsidRPr="00173D8F">
        <w:rPr>
          <w:rFonts w:eastAsia="Calibri"/>
          <w:rtl/>
        </w:rPr>
        <w:t xml:space="preserve">אין גורם אחראי </w:t>
      </w:r>
      <w:r w:rsidRPr="00173D8F">
        <w:rPr>
          <w:rFonts w:eastAsia="Calibri" w:hint="cs"/>
          <w:rtl/>
        </w:rPr>
        <w:t>לפעולה</w:t>
      </w:r>
      <w:r w:rsidRPr="00173D8F">
        <w:rPr>
          <w:rFonts w:eastAsia="Calibri"/>
          <w:rtl/>
        </w:rPr>
        <w:t xml:space="preserve"> מסוי</w:t>
      </w:r>
      <w:r w:rsidRPr="00173D8F">
        <w:rPr>
          <w:rFonts w:eastAsia="Calibri" w:hint="cs"/>
          <w:rtl/>
        </w:rPr>
        <w:t>מת</w:t>
      </w:r>
      <w:r w:rsidRPr="00173D8F">
        <w:rPr>
          <w:rFonts w:eastAsia="Calibri"/>
          <w:rtl/>
        </w:rPr>
        <w:t xml:space="preserve"> או שקיים בתחום</w:t>
      </w:r>
      <w:r w:rsidRPr="00173D8F">
        <w:rPr>
          <w:rFonts w:eastAsia="Calibri" w:hint="cs"/>
          <w:rtl/>
        </w:rPr>
        <w:t xml:space="preserve"> הקשור לאותה פעולה</w:t>
      </w:r>
      <w:r w:rsidRPr="00173D8F">
        <w:rPr>
          <w:rFonts w:eastAsia="Calibri"/>
          <w:rtl/>
        </w:rPr>
        <w:t xml:space="preserve"> חוסר תיאום</w:t>
      </w:r>
      <w:r w:rsidRPr="00173D8F">
        <w:rPr>
          <w:rFonts w:eastAsia="Calibri" w:hint="cs"/>
          <w:rtl/>
        </w:rPr>
        <w:t xml:space="preserve"> בין גורמים</w:t>
      </w:r>
      <w:r w:rsidRPr="00173D8F">
        <w:rPr>
          <w:rFonts w:eastAsia="Calibri"/>
          <w:rtl/>
        </w:rPr>
        <w:t xml:space="preserve"> או ריבוי גורמים</w:t>
      </w:r>
      <w:r w:rsidRPr="00173D8F">
        <w:rPr>
          <w:rFonts w:eastAsia="Calibri" w:hint="cs"/>
          <w:rtl/>
        </w:rPr>
        <w:t xml:space="preserve"> </w:t>
      </w:r>
      <w:r w:rsidRPr="00173D8F">
        <w:rPr>
          <w:rFonts w:eastAsia="Calibri"/>
          <w:rtl/>
        </w:rPr>
        <w:t>העוסקים</w:t>
      </w:r>
      <w:r w:rsidRPr="00173D8F">
        <w:rPr>
          <w:rFonts w:eastAsia="Calibri" w:hint="cs"/>
          <w:rtl/>
        </w:rPr>
        <w:t xml:space="preserve"> בכך,</w:t>
      </w:r>
      <w:r w:rsidRPr="00173D8F">
        <w:rPr>
          <w:rFonts w:eastAsia="Calibri"/>
          <w:rtl/>
        </w:rPr>
        <w:t xml:space="preserve"> </w:t>
      </w:r>
      <w:r w:rsidRPr="00173D8F">
        <w:rPr>
          <w:rFonts w:eastAsia="Calibri" w:hint="cs"/>
          <w:rtl/>
        </w:rPr>
        <w:t>בלי שיהיה</w:t>
      </w:r>
      <w:r w:rsidRPr="00173D8F">
        <w:rPr>
          <w:rFonts w:eastAsia="Calibri"/>
          <w:rtl/>
        </w:rPr>
        <w:t xml:space="preserve"> גורם מוסמך בחקיקה או בהחלטות הממשלה לביצוע הפעולה</w:t>
      </w:r>
      <w:r w:rsidRPr="00173D8F">
        <w:rPr>
          <w:rFonts w:eastAsia="Calibri" w:hint="cs"/>
          <w:rtl/>
        </w:rPr>
        <w:t xml:space="preserve"> -</w:t>
      </w:r>
      <w:r w:rsidRPr="00173D8F">
        <w:rPr>
          <w:rFonts w:eastAsia="Calibri"/>
          <w:rtl/>
        </w:rPr>
        <w:t xml:space="preserve"> </w:t>
      </w:r>
      <w:r w:rsidRPr="00173D8F">
        <w:rPr>
          <w:rFonts w:eastAsia="Calibri" w:hint="cs"/>
          <w:rtl/>
        </w:rPr>
        <w:t xml:space="preserve">על רח"ל להמליץ </w:t>
      </w:r>
      <w:r w:rsidRPr="00173D8F">
        <w:rPr>
          <w:rFonts w:eastAsia="Calibri"/>
          <w:rtl/>
        </w:rPr>
        <w:t>לשר הביטחון לבצע</w:t>
      </w:r>
      <w:r w:rsidRPr="00173D8F">
        <w:rPr>
          <w:rFonts w:eastAsia="Calibri" w:hint="cs"/>
          <w:rtl/>
        </w:rPr>
        <w:t xml:space="preserve"> </w:t>
      </w:r>
      <w:r w:rsidRPr="00173D8F">
        <w:rPr>
          <w:rFonts w:eastAsia="Calibri"/>
          <w:rtl/>
        </w:rPr>
        <w:t>הסדרה</w:t>
      </w:r>
      <w:r>
        <w:rPr>
          <w:rFonts w:eastAsia="Calibri"/>
          <w:vertAlign w:val="superscript"/>
          <w:rtl/>
        </w:rPr>
        <w:footnoteReference w:id="7"/>
      </w:r>
      <w:r w:rsidRPr="00173D8F">
        <w:rPr>
          <w:rFonts w:eastAsia="Calibri"/>
          <w:rtl/>
        </w:rPr>
        <w:t>.</w:t>
      </w:r>
    </w:p>
    <w:p w:rsidR="00173D8F" w:rsidRPr="00173D8F" w:rsidP="00173D8F" w14:paraId="768D99F6" w14:textId="77777777">
      <w:pPr>
        <w:spacing w:line="269" w:lineRule="auto"/>
        <w:ind w:left="-567"/>
        <w:rPr>
          <w:rFonts w:eastAsia="Calibri"/>
          <w:szCs w:val="20"/>
          <w:rtl/>
        </w:rPr>
      </w:pPr>
    </w:p>
    <w:p w:rsidR="00173D8F" w:rsidRPr="00173D8F" w:rsidP="00173D8F" w14:paraId="31586BFA" w14:textId="77777777">
      <w:pPr>
        <w:spacing w:line="269" w:lineRule="auto"/>
        <w:rPr>
          <w:rFonts w:eastAsia="Calibri"/>
          <w:rtl/>
        </w:rPr>
      </w:pPr>
      <w:r w:rsidRPr="00173D8F">
        <w:rPr>
          <w:rFonts w:eastAsia="Times New Roman"/>
          <w:bCs/>
          <w:spacing w:val="40"/>
          <w:rtl/>
        </w:rPr>
        <w:t>המל"ל:</w:t>
      </w:r>
      <w:r w:rsidRPr="00173D8F">
        <w:rPr>
          <w:rFonts w:eastAsia="Calibri"/>
          <w:rtl/>
        </w:rPr>
        <w:t xml:space="preserve"> המל"ל הוא </w:t>
      </w:r>
      <w:r w:rsidRPr="00173D8F">
        <w:rPr>
          <w:rFonts w:eastAsia="Calibri" w:hint="cs"/>
          <w:rtl/>
        </w:rPr>
        <w:t>"</w:t>
      </w:r>
      <w:r w:rsidRPr="00173D8F">
        <w:rPr>
          <w:rFonts w:eastAsia="Calibri"/>
          <w:rtl/>
        </w:rPr>
        <w:t xml:space="preserve">גוף המטה לראש הממשלה ולממשלה בענייני </w:t>
      </w:r>
      <w:r w:rsidRPr="00173D8F">
        <w:rPr>
          <w:rFonts w:eastAsia="Calibri" w:hint="cs"/>
          <w:rtl/>
        </w:rPr>
        <w:t>ה</w:t>
      </w:r>
      <w:r w:rsidRPr="00173D8F">
        <w:rPr>
          <w:rFonts w:eastAsia="Calibri"/>
          <w:rtl/>
        </w:rPr>
        <w:t>חוץ ו</w:t>
      </w:r>
      <w:r w:rsidRPr="00173D8F">
        <w:rPr>
          <w:rFonts w:eastAsia="Calibri" w:hint="cs"/>
          <w:rtl/>
        </w:rPr>
        <w:t>ה</w:t>
      </w:r>
      <w:r w:rsidRPr="00173D8F">
        <w:rPr>
          <w:rFonts w:eastAsia="Calibri"/>
          <w:rtl/>
        </w:rPr>
        <w:t>ביטחון</w:t>
      </w:r>
      <w:r w:rsidRPr="00173D8F">
        <w:rPr>
          <w:rFonts w:eastAsia="Calibri" w:hint="cs"/>
          <w:rtl/>
        </w:rPr>
        <w:t>"</w:t>
      </w:r>
      <w:r w:rsidRPr="00173D8F">
        <w:rPr>
          <w:rFonts w:eastAsia="Calibri"/>
          <w:rtl/>
        </w:rPr>
        <w:t xml:space="preserve"> ופועל בהתאם לסמכויות המוקנות לו בחוק המטה לביטחון לאומי, התשס"ח-2008. היות שממד הסייבר הוא בעל השפעה ישירה על הביטחון הלאומי של מדינת ישראל </w:t>
      </w:r>
      <w:r w:rsidRPr="00173D8F">
        <w:rPr>
          <w:rFonts w:eastAsia="Calibri" w:hint="cs"/>
          <w:rtl/>
        </w:rPr>
        <w:t>ועל</w:t>
      </w:r>
      <w:r w:rsidRPr="00173D8F">
        <w:rPr>
          <w:rFonts w:eastAsia="Calibri"/>
          <w:rtl/>
        </w:rPr>
        <w:t xml:space="preserve"> יחסי החוץ שלה, פועל המל"ל במסגרת סמכויותיו לקידום נושא הסייבר</w:t>
      </w:r>
      <w:r w:rsidRPr="00173D8F">
        <w:rPr>
          <w:rFonts w:eastAsia="Calibri" w:hint="cs"/>
          <w:rtl/>
        </w:rPr>
        <w:t xml:space="preserve">, </w:t>
      </w:r>
      <w:r w:rsidRPr="00173D8F">
        <w:rPr>
          <w:rFonts w:eastAsia="Calibri"/>
          <w:rtl/>
        </w:rPr>
        <w:t xml:space="preserve">בשיתוף פעולה עם משרדי הממשלה הרלוונטיים </w:t>
      </w:r>
      <w:r w:rsidRPr="00173D8F">
        <w:rPr>
          <w:rFonts w:eastAsia="Calibri" w:hint="cs"/>
          <w:rtl/>
        </w:rPr>
        <w:t xml:space="preserve">על פי </w:t>
      </w:r>
      <w:r w:rsidRPr="00173D8F">
        <w:rPr>
          <w:rFonts w:eastAsia="Calibri"/>
          <w:rtl/>
        </w:rPr>
        <w:t xml:space="preserve">הסמכויות </w:t>
      </w:r>
      <w:r w:rsidRPr="00173D8F">
        <w:rPr>
          <w:rFonts w:eastAsia="Calibri" w:hint="cs"/>
          <w:rtl/>
        </w:rPr>
        <w:t>שהוקנו</w:t>
      </w:r>
      <w:r w:rsidRPr="00173D8F">
        <w:rPr>
          <w:rFonts w:eastAsia="Calibri"/>
          <w:rtl/>
        </w:rPr>
        <w:t xml:space="preserve"> להם </w:t>
      </w:r>
      <w:r w:rsidRPr="00173D8F">
        <w:rPr>
          <w:rFonts w:eastAsia="Calibri" w:hint="cs"/>
          <w:rtl/>
        </w:rPr>
        <w:t>ב</w:t>
      </w:r>
      <w:r w:rsidRPr="00173D8F">
        <w:rPr>
          <w:rFonts w:eastAsia="Calibri"/>
          <w:rtl/>
        </w:rPr>
        <w:t>דין ומכוח החלטות הממשלה הרלוונטיות. למל"ל אין סמכויות אסדרתיות פורמליות בתחום הסייבר</w:t>
      </w:r>
      <w:r w:rsidRPr="00173D8F">
        <w:rPr>
          <w:rFonts w:eastAsia="Calibri" w:hint="cs"/>
          <w:rtl/>
        </w:rPr>
        <w:t>,</w:t>
      </w:r>
      <w:r w:rsidRPr="00173D8F">
        <w:rPr>
          <w:rFonts w:eastAsia="Calibri"/>
          <w:rtl/>
        </w:rPr>
        <w:t xml:space="preserve"> אך </w:t>
      </w:r>
      <w:r w:rsidRPr="00173D8F">
        <w:rPr>
          <w:rFonts w:eastAsia="Calibri" w:hint="cs"/>
          <w:rtl/>
        </w:rPr>
        <w:t>הוא</w:t>
      </w:r>
      <w:r w:rsidRPr="00173D8F">
        <w:rPr>
          <w:rFonts w:eastAsia="Calibri"/>
          <w:rtl/>
        </w:rPr>
        <w:t xml:space="preserve"> מתכלל נושאים מסוימים שבהם מעורבים גופים אסדרתיים מדינתיים שונים בתחום הסייבר ואף מסייע </w:t>
      </w:r>
      <w:r w:rsidRPr="00173D8F">
        <w:rPr>
          <w:rFonts w:eastAsia="Calibri" w:hint="cs"/>
          <w:rtl/>
        </w:rPr>
        <w:t>ל</w:t>
      </w:r>
      <w:r w:rsidRPr="00173D8F">
        <w:rPr>
          <w:rFonts w:eastAsia="Calibri"/>
          <w:rtl/>
        </w:rPr>
        <w:t>גופים</w:t>
      </w:r>
      <w:r w:rsidRPr="00173D8F">
        <w:rPr>
          <w:rFonts w:eastAsia="Calibri" w:hint="cs"/>
          <w:rtl/>
        </w:rPr>
        <w:t xml:space="preserve"> אלה</w:t>
      </w:r>
      <w:r w:rsidRPr="00173D8F">
        <w:rPr>
          <w:rFonts w:eastAsia="Calibri"/>
          <w:rtl/>
        </w:rPr>
        <w:t xml:space="preserve"> בנושאים הקש</w:t>
      </w:r>
      <w:r w:rsidRPr="00173D8F">
        <w:rPr>
          <w:rFonts w:eastAsia="Calibri" w:hint="cs"/>
          <w:rtl/>
        </w:rPr>
        <w:t>ו</w:t>
      </w:r>
      <w:r w:rsidRPr="00173D8F">
        <w:rPr>
          <w:rFonts w:eastAsia="Calibri"/>
          <w:rtl/>
        </w:rPr>
        <w:t>ר</w:t>
      </w:r>
      <w:r w:rsidRPr="00173D8F">
        <w:rPr>
          <w:rFonts w:eastAsia="Calibri" w:hint="cs"/>
          <w:rtl/>
        </w:rPr>
        <w:t>ים</w:t>
      </w:r>
      <w:r w:rsidRPr="00173D8F">
        <w:rPr>
          <w:rFonts w:eastAsia="Calibri"/>
          <w:rtl/>
        </w:rPr>
        <w:t xml:space="preserve"> לביטחון הלאומי.</w:t>
      </w:r>
    </w:p>
    <w:p w:rsidR="00173D8F" w:rsidRPr="00173D8F" w:rsidP="00173D8F" w14:paraId="2833282B" w14:textId="77777777">
      <w:pPr>
        <w:spacing w:line="269" w:lineRule="auto"/>
        <w:ind w:left="-567"/>
        <w:rPr>
          <w:rFonts w:eastAsia="Calibri"/>
          <w:szCs w:val="20"/>
          <w:rtl/>
        </w:rPr>
      </w:pPr>
    </w:p>
    <w:p w:rsidR="00173D8F" w:rsidRPr="00173D8F" w:rsidP="00173D8F" w14:paraId="4D98C500" w14:textId="77777777">
      <w:pPr>
        <w:spacing w:line="269" w:lineRule="auto"/>
        <w:ind w:left="-1"/>
        <w:rPr>
          <w:rFonts w:eastAsia="Calibri"/>
          <w:rtl/>
        </w:rPr>
      </w:pPr>
      <w:r w:rsidRPr="00173D8F">
        <w:rPr>
          <w:rFonts w:eastAsia="Times New Roman" w:hint="cs"/>
          <w:bCs/>
          <w:spacing w:val="40"/>
          <w:rtl/>
        </w:rPr>
        <w:t>יה"ב:</w:t>
      </w:r>
      <w:r w:rsidRPr="00173D8F">
        <w:rPr>
          <w:rFonts w:eastAsia="Calibri" w:hint="cs"/>
          <w:rtl/>
        </w:rPr>
        <w:t xml:space="preserve"> היחידה הוקמה על פי החלטת הממשלה 2443</w:t>
      </w:r>
      <w:r>
        <w:rPr>
          <w:rFonts w:eastAsia="Calibri"/>
          <w:vertAlign w:val="superscript"/>
          <w:rtl/>
        </w:rPr>
        <w:footnoteReference w:id="8"/>
      </w:r>
      <w:r w:rsidRPr="00173D8F">
        <w:rPr>
          <w:rFonts w:eastAsia="Calibri" w:hint="cs"/>
          <w:rtl/>
        </w:rPr>
        <w:t xml:space="preserve"> ואחראית ל</w:t>
      </w:r>
      <w:r w:rsidRPr="00173D8F">
        <w:rPr>
          <w:rFonts w:eastAsia="Calibri" w:hint="eastAsia"/>
          <w:rtl/>
        </w:rPr>
        <w:t>הכוונה</w:t>
      </w:r>
      <w:r w:rsidRPr="00173D8F">
        <w:rPr>
          <w:rFonts w:eastAsia="Calibri"/>
          <w:rtl/>
        </w:rPr>
        <w:t xml:space="preserve"> </w:t>
      </w:r>
      <w:r w:rsidRPr="00173D8F">
        <w:rPr>
          <w:rFonts w:eastAsia="Calibri" w:hint="eastAsia"/>
          <w:rtl/>
        </w:rPr>
        <w:t>והנחיה</w:t>
      </w:r>
      <w:r w:rsidRPr="00173D8F">
        <w:rPr>
          <w:rFonts w:eastAsia="Calibri"/>
          <w:rtl/>
        </w:rPr>
        <w:t xml:space="preserve"> </w:t>
      </w:r>
      <w:r w:rsidRPr="00173D8F">
        <w:rPr>
          <w:rFonts w:eastAsia="Calibri" w:hint="eastAsia"/>
          <w:rtl/>
        </w:rPr>
        <w:t>מקצועית</w:t>
      </w:r>
      <w:r w:rsidRPr="00173D8F">
        <w:rPr>
          <w:rFonts w:eastAsia="Calibri"/>
          <w:rtl/>
        </w:rPr>
        <w:t xml:space="preserve"> </w:t>
      </w:r>
      <w:r w:rsidRPr="00173D8F">
        <w:rPr>
          <w:rFonts w:eastAsia="Calibri" w:hint="cs"/>
          <w:rtl/>
        </w:rPr>
        <w:t>של משרדי הממשלה ויחידות הסמך (להלן - משרדי הממשלה)</w:t>
      </w:r>
      <w:r>
        <w:rPr>
          <w:rFonts w:ascii="David" w:eastAsia="Calibri" w:hAnsi="David"/>
          <w:sz w:val="24"/>
          <w:vertAlign w:val="superscript"/>
          <w:rtl/>
        </w:rPr>
        <w:footnoteReference w:id="9"/>
      </w:r>
      <w:r w:rsidRPr="00173D8F">
        <w:rPr>
          <w:rFonts w:eastAsia="Calibri" w:hint="cs"/>
          <w:rtl/>
        </w:rPr>
        <w:t xml:space="preserve"> </w:t>
      </w:r>
      <w:r w:rsidRPr="00173D8F">
        <w:rPr>
          <w:rFonts w:eastAsia="Calibri" w:hint="eastAsia"/>
          <w:rtl/>
        </w:rPr>
        <w:t>בתחום</w:t>
      </w:r>
      <w:r w:rsidRPr="00173D8F">
        <w:rPr>
          <w:rFonts w:eastAsia="Calibri"/>
          <w:rtl/>
        </w:rPr>
        <w:t xml:space="preserve"> </w:t>
      </w:r>
      <w:r w:rsidRPr="00173D8F">
        <w:rPr>
          <w:rFonts w:eastAsia="Calibri" w:hint="eastAsia"/>
          <w:rtl/>
        </w:rPr>
        <w:t>הגנת</w:t>
      </w:r>
      <w:r w:rsidRPr="00173D8F">
        <w:rPr>
          <w:rFonts w:eastAsia="Calibri" w:hint="cs"/>
          <w:rtl/>
        </w:rPr>
        <w:t xml:space="preserve"> הסייבר. היחידה כפופה ארגונית למערך הדיגיטל (בעבר רשות התקשוב הממשלתי) ופועלת בהנחיה מקצועית של מערך הסייבר.</w:t>
      </w:r>
    </w:p>
    <w:p w:rsidR="00173D8F" w:rsidRPr="00173D8F" w:rsidP="00173D8F" w14:paraId="78CA607F" w14:textId="77777777">
      <w:pPr>
        <w:spacing w:line="269" w:lineRule="auto"/>
        <w:ind w:left="-567"/>
        <w:rPr>
          <w:rFonts w:eastAsia="Calibri"/>
          <w:szCs w:val="20"/>
          <w:rtl/>
        </w:rPr>
      </w:pPr>
    </w:p>
    <w:p w:rsidR="00173D8F" w:rsidRPr="00173D8F" w:rsidP="00173D8F" w14:paraId="06E4DDA1" w14:textId="77777777">
      <w:pPr>
        <w:spacing w:line="269" w:lineRule="auto"/>
        <w:rPr>
          <w:rFonts w:eastAsia="Calibri"/>
          <w:rtl/>
        </w:rPr>
      </w:pPr>
      <w:bookmarkStart w:id="14" w:name="_Hlk215058056"/>
      <w:r w:rsidRPr="00173D8F">
        <w:rPr>
          <w:rFonts w:eastAsia="Times New Roman" w:hint="cs"/>
          <w:bCs/>
          <w:spacing w:val="40"/>
          <w:rtl/>
        </w:rPr>
        <w:t xml:space="preserve">יחידות הסייבר המגזריות: </w:t>
      </w:r>
      <w:r w:rsidRPr="00173D8F">
        <w:rPr>
          <w:rFonts w:eastAsia="Calibri" w:hint="cs"/>
          <w:rtl/>
        </w:rPr>
        <w:t>היחידות המגזריות הוקמו בהתאם ל</w:t>
      </w:r>
      <w:r w:rsidRPr="00173D8F">
        <w:rPr>
          <w:rFonts w:eastAsia="Calibri"/>
          <w:rtl/>
        </w:rPr>
        <w:t>החלט</w:t>
      </w:r>
      <w:r w:rsidRPr="00173D8F">
        <w:rPr>
          <w:rFonts w:eastAsia="Calibri" w:hint="cs"/>
          <w:rtl/>
        </w:rPr>
        <w:t xml:space="preserve">ת הממשלה </w:t>
      </w:r>
      <w:r w:rsidRPr="00173D8F">
        <w:rPr>
          <w:rFonts w:eastAsia="Calibri"/>
          <w:rtl/>
        </w:rPr>
        <w:t xml:space="preserve">2443 </w:t>
      </w:r>
      <w:r w:rsidRPr="00173D8F">
        <w:rPr>
          <w:rFonts w:eastAsia="Calibri" w:hint="cs"/>
          <w:rtl/>
        </w:rPr>
        <w:t>מפברואר 2015 ש</w:t>
      </w:r>
      <w:r w:rsidRPr="00173D8F">
        <w:rPr>
          <w:rFonts w:eastAsia="Calibri"/>
          <w:rtl/>
        </w:rPr>
        <w:t xml:space="preserve">הטילה על המנכ"לים של משרדי הממשלה לקדם את הטיפול בהיערכות לאיומי סייבר במסגרת המגזר שבו הם פועלים, על ידי הקמת יחידות להכוונה מגזרית והכנת עבודת מטה לבחינת התיקונים והשינויים המשפטיים הנדרשים </w:t>
      </w:r>
      <w:r w:rsidRPr="00173D8F">
        <w:rPr>
          <w:rFonts w:eastAsia="Calibri" w:hint="cs"/>
          <w:rtl/>
        </w:rPr>
        <w:t>כדי</w:t>
      </w:r>
      <w:r w:rsidRPr="00173D8F">
        <w:rPr>
          <w:rFonts w:eastAsia="Calibri"/>
          <w:rtl/>
        </w:rPr>
        <w:t xml:space="preserve"> שתהיה להן הסמכות הנדרשת להנחות בתחום הסייבר את הגופים במגזר. היחידות כפופות </w:t>
      </w:r>
      <w:r w:rsidRPr="00173D8F">
        <w:rPr>
          <w:rFonts w:eastAsia="Calibri" w:hint="cs"/>
          <w:rtl/>
        </w:rPr>
        <w:t>מהבחינה ה</w:t>
      </w:r>
      <w:r w:rsidRPr="00173D8F">
        <w:rPr>
          <w:rFonts w:eastAsia="Calibri"/>
          <w:rtl/>
        </w:rPr>
        <w:t>ארגונית למשרד הממשלתי שאליו הן שייכות ופועלות בהנחיה מקצועית של מערך הסייבר.</w:t>
      </w:r>
      <w:r w:rsidRPr="00173D8F">
        <w:rPr>
          <w:rFonts w:eastAsia="Calibri" w:hint="cs"/>
          <w:rtl/>
        </w:rPr>
        <w:t xml:space="preserve"> </w:t>
      </w:r>
    </w:p>
    <w:bookmarkEnd w:id="14"/>
    <w:p w:rsidR="00173D8F" w:rsidRPr="00173D8F" w:rsidP="00173D8F" w14:paraId="151715C6" w14:textId="77777777">
      <w:pPr>
        <w:spacing w:line="269" w:lineRule="auto"/>
        <w:ind w:left="-567"/>
        <w:rPr>
          <w:rFonts w:eastAsia="Calibri"/>
          <w:szCs w:val="20"/>
          <w:rtl/>
        </w:rPr>
      </w:pPr>
    </w:p>
    <w:p w:rsidR="00173D8F" w:rsidRPr="00173D8F" w:rsidP="00173D8F" w14:paraId="31AB0DD2" w14:textId="77777777">
      <w:pPr>
        <w:spacing w:line="269" w:lineRule="auto"/>
        <w:jc w:val="center"/>
        <w:rPr>
          <w:rFonts w:eastAsia="Calibri"/>
          <w:b/>
          <w:bCs/>
          <w:rtl/>
        </w:rPr>
      </w:pPr>
      <w:r w:rsidRPr="00173D8F">
        <w:rPr>
          <w:rFonts w:eastAsia="Calibri" w:hint="eastAsia"/>
          <w:rtl/>
        </w:rPr>
        <w:t>תרשים</w:t>
      </w:r>
      <w:r w:rsidRPr="00173D8F">
        <w:rPr>
          <w:rFonts w:eastAsia="Calibri"/>
          <w:rtl/>
        </w:rPr>
        <w:t xml:space="preserve"> 2:</w:t>
      </w:r>
      <w:r w:rsidRPr="00173D8F">
        <w:rPr>
          <w:rFonts w:eastAsia="Calibri" w:hint="cs"/>
          <w:b/>
          <w:bCs/>
          <w:rtl/>
        </w:rPr>
        <w:t xml:space="preserve"> מבנה האסדרה בתחום אבטחת המידע, הגנת הסייבר והגנת הפרטיות </w:t>
      </w:r>
    </w:p>
    <w:p w:rsidR="00173D8F" w:rsidRPr="00173D8F" w:rsidP="00173D8F" w14:paraId="0A3DF04F" w14:textId="77777777">
      <w:pPr>
        <w:spacing w:line="269" w:lineRule="auto"/>
        <w:jc w:val="center"/>
        <w:rPr>
          <w:rFonts w:eastAsia="Calibri"/>
          <w:b/>
          <w:bCs/>
          <w:rtl/>
        </w:rPr>
      </w:pPr>
      <w:r w:rsidRPr="00173D8F">
        <w:rPr>
          <w:rFonts w:eastAsia="Calibri" w:hint="cs"/>
          <w:b/>
          <w:bCs/>
          <w:rtl/>
        </w:rPr>
        <w:t>לגבי גופי תמ"ק וגופים חיוניים</w:t>
      </w:r>
    </w:p>
    <w:p w:rsidR="00173D8F" w:rsidRPr="00173D8F" w:rsidP="00592CC1" w14:paraId="0538B0F6" w14:textId="77777777">
      <w:pPr>
        <w:spacing w:line="269" w:lineRule="auto"/>
        <w:jc w:val="center"/>
        <w:rPr>
          <w:rFonts w:eastAsia="Calibri"/>
          <w:b/>
          <w:bCs/>
          <w:rtl/>
        </w:rPr>
      </w:pPr>
      <w:r w:rsidRPr="00173D8F">
        <w:rPr>
          <w:rFonts w:eastAsia="Calibri"/>
          <w:b/>
          <w:bCs/>
          <w:noProof/>
        </w:rPr>
        <w:drawing>
          <wp:inline distT="0" distB="0" distL="0" distR="0">
            <wp:extent cx="5219700" cy="2962275"/>
            <wp:effectExtent l="0" t="0" r="0" b="9525"/>
            <wp:docPr id="18" name="תמונה 18" descr="תרשים המציג את מבנה האסדרה בתחום אבטחת המידע, הגנת הסייבר והגנת הפרטיות לגבי גופי תמ&quot;ק וגופים חיוניים, כמפורט בפסקאות הקודמות."/>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
                    <pic:cNvPicPr>
                      <a:picLocks noChangeAspect="1" noChangeArrowheads="1"/>
                    </pic:cNvPicPr>
                  </pic:nvPicPr>
                  <pic:blipFill>
                    <a:blip xmlns:r="http://schemas.openxmlformats.org/officeDocument/2006/relationships" r:embed="rId9">
                      <a:extLst>
                        <a:ext xmlns:a="http://schemas.openxmlformats.org/drawingml/2006/main" uri="{28A0092B-C50C-407E-A947-70E740481C1C}">
                          <a14:useLocalDpi xmlns:a14="http://schemas.microsoft.com/office/drawing/2010/main" val="0"/>
                        </a:ext>
                      </a:extLst>
                    </a:blip>
                    <a:stretch>
                      <a:fillRect/>
                    </a:stretch>
                  </pic:blipFill>
                  <pic:spPr bwMode="auto">
                    <a:xfrm>
                      <a:off x="0" y="0"/>
                      <a:ext cx="5219700" cy="2962275"/>
                    </a:xfrm>
                    <a:prstGeom prst="rect">
                      <a:avLst/>
                    </a:prstGeom>
                    <a:noFill/>
                    <a:ln>
                      <a:noFill/>
                    </a:ln>
                  </pic:spPr>
                </pic:pic>
              </a:graphicData>
            </a:graphic>
          </wp:inline>
        </w:drawing>
      </w:r>
    </w:p>
    <w:p w:rsidR="00173D8F" w:rsidRPr="00173D8F" w:rsidP="00173D8F" w14:paraId="6AE991ED" w14:textId="77777777">
      <w:pPr>
        <w:spacing w:line="269" w:lineRule="auto"/>
        <w:rPr>
          <w:rFonts w:eastAsia="Calibri"/>
          <w:b/>
          <w:bCs/>
          <w:rtl/>
        </w:rPr>
      </w:pPr>
      <w:r w:rsidRPr="00173D8F">
        <w:rPr>
          <w:rFonts w:eastAsia="Calibri" w:hint="cs"/>
          <w:szCs w:val="20"/>
          <w:rtl/>
        </w:rPr>
        <w:t>הוכן בידי</w:t>
      </w:r>
      <w:r w:rsidRPr="00173D8F">
        <w:rPr>
          <w:rFonts w:eastAsia="Calibri"/>
          <w:szCs w:val="20"/>
          <w:rtl/>
        </w:rPr>
        <w:t xml:space="preserve"> </w:t>
      </w:r>
      <w:r w:rsidRPr="00173D8F">
        <w:rPr>
          <w:rFonts w:eastAsia="Calibri" w:hint="eastAsia"/>
          <w:szCs w:val="20"/>
          <w:rtl/>
        </w:rPr>
        <w:t>משרד</w:t>
      </w:r>
      <w:r w:rsidRPr="00173D8F">
        <w:rPr>
          <w:rFonts w:eastAsia="Calibri"/>
          <w:szCs w:val="20"/>
          <w:rtl/>
        </w:rPr>
        <w:t xml:space="preserve"> </w:t>
      </w:r>
      <w:r w:rsidRPr="00173D8F">
        <w:rPr>
          <w:rFonts w:eastAsia="Calibri" w:hint="eastAsia"/>
          <w:szCs w:val="20"/>
          <w:rtl/>
        </w:rPr>
        <w:t>מבקר</w:t>
      </w:r>
      <w:r w:rsidRPr="00173D8F">
        <w:rPr>
          <w:rFonts w:eastAsia="Calibri"/>
          <w:szCs w:val="20"/>
          <w:rtl/>
        </w:rPr>
        <w:t xml:space="preserve"> </w:t>
      </w:r>
      <w:r w:rsidRPr="00173D8F">
        <w:rPr>
          <w:rFonts w:eastAsia="Calibri" w:hint="eastAsia"/>
          <w:szCs w:val="20"/>
          <w:rtl/>
        </w:rPr>
        <w:t>המדינה</w:t>
      </w:r>
      <w:r w:rsidRPr="00173D8F">
        <w:rPr>
          <w:rFonts w:eastAsia="Calibri"/>
          <w:szCs w:val="20"/>
          <w:rtl/>
        </w:rPr>
        <w:t>.</w:t>
      </w:r>
    </w:p>
    <w:p w:rsidR="00173D8F" w:rsidRPr="00173D8F" w:rsidP="00173D8F" w14:paraId="1D9012A8" w14:textId="77777777">
      <w:pPr>
        <w:spacing w:line="269" w:lineRule="auto"/>
        <w:rPr>
          <w:rFonts w:eastAsia="Calibri"/>
          <w:sz w:val="22"/>
          <w:szCs w:val="22"/>
          <w:rtl/>
        </w:rPr>
      </w:pPr>
    </w:p>
    <w:p w:rsidR="00173D8F" w:rsidRPr="00173D8F" w:rsidP="00173D8F" w14:paraId="3B287DB0" w14:textId="77777777">
      <w:pPr>
        <w:keepNext/>
        <w:keepLines/>
        <w:spacing w:line="269" w:lineRule="auto"/>
        <w:outlineLvl w:val="3"/>
        <w:rPr>
          <w:rFonts w:eastAsia="Calibri"/>
          <w:bCs/>
          <w:szCs w:val="26"/>
          <w:rtl/>
        </w:rPr>
      </w:pPr>
      <w:r w:rsidRPr="00173D8F">
        <w:rPr>
          <w:rFonts w:eastAsia="Calibri" w:hint="cs"/>
          <w:bCs/>
          <w:szCs w:val="26"/>
          <w:rtl/>
        </w:rPr>
        <w:t>הנורמות המקובלות והאסדרה המחייבת בהיבטי הגנה פיזית, הגנה סביבתית ורציפות תפקודית</w:t>
      </w:r>
    </w:p>
    <w:p w:rsidR="00173D8F" w:rsidRPr="00173D8F" w:rsidP="00173D8F" w14:paraId="1B6AADCB" w14:textId="77777777">
      <w:pPr>
        <w:spacing w:line="269" w:lineRule="auto"/>
        <w:ind w:left="-567"/>
        <w:rPr>
          <w:rFonts w:eastAsia="Calibri"/>
          <w:szCs w:val="20"/>
          <w:rtl/>
          <w:lang w:eastAsia="he-IL"/>
        </w:rPr>
      </w:pPr>
    </w:p>
    <w:p w:rsidR="00173D8F" w:rsidRPr="00173D8F" w:rsidP="00173D8F" w14:paraId="669A0AF4" w14:textId="77777777">
      <w:pPr>
        <w:spacing w:line="269" w:lineRule="auto"/>
        <w:rPr>
          <w:rFonts w:eastAsia="Calibri"/>
          <w:rtl/>
          <w:lang w:eastAsia="he-IL"/>
        </w:rPr>
      </w:pPr>
      <w:bookmarkStart w:id="15" w:name="_Hlk198202927"/>
      <w:r w:rsidRPr="00173D8F">
        <w:rPr>
          <w:rFonts w:eastAsia="Calibri" w:hint="cs"/>
          <w:rtl/>
          <w:lang w:eastAsia="he-IL"/>
        </w:rPr>
        <w:t>ביקורת זו מתבססת על נורמות מקובלות בתחום הגנת הסייבר ואבטחת המידע, כמפורט להלן:</w:t>
      </w:r>
    </w:p>
    <w:p w:rsidR="00173D8F" w:rsidRPr="00173D8F" w:rsidP="00173D8F" w14:paraId="3EA3140C" w14:textId="77777777">
      <w:pPr>
        <w:spacing w:line="269" w:lineRule="auto"/>
        <w:rPr>
          <w:rFonts w:eastAsia="Calibri"/>
          <w:rtl/>
          <w:lang w:eastAsia="he-IL"/>
        </w:rPr>
      </w:pPr>
    </w:p>
    <w:p w:rsidR="00173D8F" w:rsidP="00173D8F" w14:paraId="1144EF4C" w14:textId="77777777">
      <w:pPr>
        <w:numPr>
          <w:ilvl w:val="0"/>
          <w:numId w:val="11"/>
        </w:numPr>
        <w:spacing w:line="269" w:lineRule="auto"/>
        <w:ind w:left="312"/>
        <w:contextualSpacing/>
        <w:rPr>
          <w:rFonts w:eastAsia="Calibri"/>
          <w:lang w:eastAsia="he-IL"/>
        </w:rPr>
      </w:pPr>
      <w:r w:rsidRPr="00173D8F">
        <w:rPr>
          <w:rFonts w:eastAsia="Times New Roman" w:hint="cs"/>
          <w:bCs/>
          <w:spacing w:val="40"/>
          <w:rtl/>
        </w:rPr>
        <w:t xml:space="preserve">תקן </w:t>
      </w:r>
      <w:r w:rsidRPr="00FB3F3E">
        <w:rPr>
          <w:rFonts w:eastAsia="Times New Roman" w:hint="cs"/>
          <w:b/>
          <w:spacing w:val="40"/>
          <w:sz w:val="22"/>
          <w:szCs w:val="28"/>
        </w:rPr>
        <w:t>ISO</w:t>
      </w:r>
      <w:r w:rsidRPr="00FB3F3E">
        <w:rPr>
          <w:rFonts w:eastAsia="Times New Roman"/>
          <w:b/>
          <w:spacing w:val="40"/>
          <w:sz w:val="22"/>
          <w:szCs w:val="28"/>
        </w:rPr>
        <w:t>27001</w:t>
      </w:r>
      <w:r w:rsidRPr="00173D8F">
        <w:rPr>
          <w:rFonts w:eastAsia="Times New Roman" w:hint="cs"/>
          <w:bCs/>
          <w:spacing w:val="40"/>
          <w:rtl/>
        </w:rPr>
        <w:t>:</w:t>
      </w:r>
      <w:r w:rsidRPr="00173D8F">
        <w:rPr>
          <w:rFonts w:eastAsia="Calibri" w:hint="cs"/>
          <w:rtl/>
          <w:lang w:eastAsia="he-IL"/>
        </w:rPr>
        <w:t xml:space="preserve"> תקן בין-לאומי לניהול אבטחת מידע של ארגון התקינה הבין-לאומי (</w:t>
      </w:r>
      <w:r w:rsidRPr="00173D8F">
        <w:rPr>
          <w:rFonts w:eastAsia="Calibri"/>
          <w:sz w:val="24"/>
          <w:lang w:eastAsia="he-IL"/>
        </w:rPr>
        <w:t>International Organization for Standardization</w:t>
      </w:r>
      <w:r w:rsidRPr="00173D8F">
        <w:rPr>
          <w:rFonts w:eastAsia="Calibri" w:hint="cs"/>
          <w:rtl/>
          <w:lang w:eastAsia="he-IL"/>
        </w:rPr>
        <w:t xml:space="preserve">) שהוכר ואומץ בישראל על ידי מכון התקנים הישראלי (ת"י 27001 </w:t>
      </w:r>
      <w:r w:rsidRPr="00173D8F">
        <w:rPr>
          <w:rFonts w:eastAsia="Calibri"/>
          <w:lang w:eastAsia="he-IL"/>
        </w:rPr>
        <w:t>(</w:t>
      </w:r>
      <w:r w:rsidRPr="00173D8F">
        <w:rPr>
          <w:rFonts w:eastAsia="Calibri" w:hint="cs"/>
          <w:lang w:eastAsia="he-IL"/>
        </w:rPr>
        <w:t>ISO</w:t>
      </w:r>
      <w:r w:rsidRPr="00173D8F">
        <w:rPr>
          <w:rFonts w:eastAsia="Calibri" w:hint="cs"/>
          <w:rtl/>
          <w:lang w:eastAsia="he-IL"/>
        </w:rPr>
        <w:t xml:space="preserve">. </w:t>
      </w:r>
      <w:bookmarkStart w:id="16" w:name="_Hlk191470286"/>
      <w:r w:rsidRPr="00173D8F">
        <w:rPr>
          <w:rFonts w:eastAsia="Calibri" w:hint="cs"/>
          <w:rtl/>
          <w:lang w:eastAsia="he-IL"/>
        </w:rPr>
        <w:t xml:space="preserve">בפברואר 2015 התקבלה החלטת הממשלה 2443, ולפיה משרדי הממשלה מחויבים לבצע הטמעה, התעדה והסמכה לגבי תקן זה. </w:t>
      </w:r>
      <w:bookmarkEnd w:id="16"/>
      <w:r w:rsidRPr="00173D8F">
        <w:rPr>
          <w:rFonts w:eastAsia="Calibri" w:hint="cs"/>
          <w:rtl/>
          <w:lang w:eastAsia="he-IL"/>
        </w:rPr>
        <w:t>התקן מגדיר עקרונות שיטתיים להקמה, לניהול ולתחזוקה של מערכות לניהול אבטחת מידע בארגון.</w:t>
      </w:r>
    </w:p>
    <w:p w:rsidR="00592CC1" w:rsidRPr="00173D8F" w:rsidP="00592CC1" w14:paraId="1C9CEF68" w14:textId="77777777">
      <w:pPr>
        <w:spacing w:line="269" w:lineRule="auto"/>
        <w:ind w:left="312"/>
        <w:contextualSpacing/>
        <w:rPr>
          <w:rFonts w:eastAsia="Calibri"/>
          <w:lang w:eastAsia="he-IL"/>
        </w:rPr>
      </w:pPr>
    </w:p>
    <w:p w:rsidR="00173D8F" w:rsidRPr="00173D8F" w:rsidP="00173D8F" w14:paraId="4B99367B" w14:textId="77777777">
      <w:pPr>
        <w:numPr>
          <w:ilvl w:val="0"/>
          <w:numId w:val="11"/>
        </w:numPr>
        <w:spacing w:line="269" w:lineRule="auto"/>
        <w:ind w:left="312"/>
        <w:contextualSpacing/>
        <w:rPr>
          <w:rFonts w:eastAsia="Calibri"/>
          <w:lang w:eastAsia="he-IL"/>
        </w:rPr>
      </w:pPr>
      <w:r w:rsidRPr="00173D8F">
        <w:rPr>
          <w:rFonts w:eastAsia="Times New Roman" w:hint="cs"/>
          <w:bCs/>
          <w:spacing w:val="40"/>
          <w:rtl/>
        </w:rPr>
        <w:t>תורת ההגנה 2.0:</w:t>
      </w:r>
      <w:r w:rsidRPr="00173D8F">
        <w:rPr>
          <w:rFonts w:eastAsia="Calibri" w:hint="cs"/>
          <w:rtl/>
          <w:lang w:eastAsia="he-IL"/>
        </w:rPr>
        <w:t xml:space="preserve"> מערך הסייבר הלאומי פרסם לכלל המשק הישראלי </w:t>
      </w:r>
      <w:r w:rsidRPr="00173D8F">
        <w:rPr>
          <w:rFonts w:eastAsia="Calibri"/>
          <w:rtl/>
          <w:lang w:eastAsia="he-IL"/>
        </w:rPr>
        <w:t>מדריך יישומי שמהווה בסיס לתוכנית הגנת הסייבר של ארגונים</w:t>
      </w:r>
      <w:r w:rsidRPr="00173D8F">
        <w:rPr>
          <w:rFonts w:eastAsia="Calibri" w:hint="cs"/>
          <w:rtl/>
          <w:lang w:eastAsia="he-IL"/>
        </w:rPr>
        <w:t xml:space="preserve">. תורת ההגנה היא </w:t>
      </w:r>
      <w:r w:rsidRPr="00173D8F">
        <w:rPr>
          <w:rFonts w:eastAsia="Calibri"/>
          <w:rtl/>
          <w:lang w:eastAsia="he-IL"/>
        </w:rPr>
        <w:t>המלצה לכל</w:t>
      </w:r>
      <w:r w:rsidRPr="00173D8F">
        <w:rPr>
          <w:rFonts w:eastAsia="Calibri" w:hint="cs"/>
          <w:rtl/>
          <w:lang w:eastAsia="he-IL"/>
        </w:rPr>
        <w:t>ל</w:t>
      </w:r>
      <w:r w:rsidRPr="00173D8F">
        <w:rPr>
          <w:rFonts w:eastAsia="Calibri"/>
          <w:rtl/>
          <w:lang w:eastAsia="he-IL"/>
        </w:rPr>
        <w:t xml:space="preserve"> </w:t>
      </w:r>
      <w:r w:rsidRPr="00173D8F">
        <w:rPr>
          <w:rFonts w:eastAsia="Calibri" w:hint="cs"/>
          <w:rtl/>
          <w:lang w:eastAsia="he-IL"/>
        </w:rPr>
        <w:t>הארגונים</w:t>
      </w:r>
      <w:r w:rsidRPr="00173D8F">
        <w:rPr>
          <w:rFonts w:eastAsia="Calibri"/>
          <w:rtl/>
          <w:lang w:eastAsia="he-IL"/>
        </w:rPr>
        <w:t xml:space="preserve"> </w:t>
      </w:r>
      <w:r w:rsidRPr="00173D8F">
        <w:rPr>
          <w:rFonts w:eastAsia="Calibri"/>
          <w:rtl/>
          <w:lang w:eastAsia="he-IL"/>
        </w:rPr>
        <w:t>במשק וכלי עבודה יישומי לגורמי הסייבר בארגון</w:t>
      </w:r>
      <w:r w:rsidRPr="00173D8F">
        <w:rPr>
          <w:rFonts w:eastAsia="Calibri"/>
          <w:lang w:eastAsia="he-IL"/>
        </w:rPr>
        <w:t>.</w:t>
      </w:r>
      <w:r w:rsidRPr="00173D8F">
        <w:rPr>
          <w:rFonts w:eastAsia="Calibri" w:hint="cs"/>
          <w:rtl/>
          <w:lang w:eastAsia="he-IL"/>
        </w:rPr>
        <w:t xml:space="preserve"> תורת ההגנה ממליצה בין השאר על יישום תקן</w:t>
      </w:r>
      <w:r w:rsidRPr="00173D8F">
        <w:rPr>
          <w:rFonts w:eastAsia="Calibri"/>
          <w:lang w:eastAsia="he-IL"/>
        </w:rPr>
        <w:t xml:space="preserve">- </w:t>
      </w:r>
      <w:r>
        <w:rPr>
          <w:rFonts w:eastAsia="Calibri"/>
          <w:vertAlign w:val="superscript"/>
          <w:lang w:eastAsia="he-IL"/>
        </w:rPr>
        <w:footnoteReference w:id="10"/>
      </w:r>
      <w:r w:rsidRPr="00173D8F">
        <w:rPr>
          <w:rFonts w:eastAsia="Calibri"/>
          <w:lang w:eastAsia="he-IL"/>
        </w:rPr>
        <w:t xml:space="preserve">TIA-942 </w:t>
      </w:r>
      <w:r w:rsidRPr="00173D8F">
        <w:rPr>
          <w:rFonts w:eastAsia="Calibri" w:hint="cs"/>
          <w:rtl/>
          <w:lang w:eastAsia="he-IL"/>
        </w:rPr>
        <w:t xml:space="preserve"> תקן תכנון למרכזי נתונים הכולל דרישות פיזיות (גישה, מיזוג, חשמל) - כתקן מקובל לחדרי שרתים.</w:t>
      </w:r>
    </w:p>
    <w:p w:rsidR="00173D8F" w:rsidRPr="00173D8F" w:rsidP="00173D8F" w14:paraId="4FCBF462" w14:textId="77777777">
      <w:pPr>
        <w:spacing w:line="269" w:lineRule="auto"/>
        <w:ind w:left="312"/>
        <w:contextualSpacing/>
        <w:rPr>
          <w:rFonts w:eastAsia="Calibri"/>
          <w:lang w:eastAsia="he-IL"/>
        </w:rPr>
      </w:pPr>
    </w:p>
    <w:p w:rsidR="00173D8F" w:rsidRPr="00173D8F" w:rsidP="00173D8F" w14:paraId="5E6B3C6D" w14:textId="77777777">
      <w:pPr>
        <w:numPr>
          <w:ilvl w:val="0"/>
          <w:numId w:val="11"/>
        </w:numPr>
        <w:spacing w:line="269" w:lineRule="auto"/>
        <w:ind w:left="312"/>
        <w:contextualSpacing/>
        <w:rPr>
          <w:rFonts w:eastAsia="Calibri"/>
          <w:lang w:eastAsia="he-IL"/>
        </w:rPr>
      </w:pPr>
      <w:r w:rsidRPr="00173D8F">
        <w:rPr>
          <w:rFonts w:eastAsia="Times New Roman" w:hint="cs"/>
          <w:bCs/>
          <w:spacing w:val="40"/>
          <w:rtl/>
        </w:rPr>
        <w:t>תקני</w:t>
      </w:r>
      <w:r w:rsidRPr="00173D8F">
        <w:rPr>
          <w:rFonts w:eastAsia="Times New Roman" w:hint="cs"/>
          <w:b/>
          <w:spacing w:val="40"/>
        </w:rPr>
        <w:t>NIST</w:t>
      </w:r>
      <w:r w:rsidRPr="00173D8F">
        <w:rPr>
          <w:rFonts w:eastAsia="Times New Roman"/>
          <w:bCs/>
          <w:spacing w:val="40"/>
        </w:rPr>
        <w:t xml:space="preserve"> </w:t>
      </w:r>
      <w:r w:rsidRPr="00173D8F">
        <w:rPr>
          <w:rFonts w:eastAsia="Times New Roman" w:hint="cs"/>
          <w:bCs/>
          <w:spacing w:val="40"/>
          <w:rtl/>
        </w:rPr>
        <w:t>:</w:t>
      </w:r>
      <w:r w:rsidRPr="00173D8F">
        <w:rPr>
          <w:rFonts w:eastAsia="Calibri" w:hint="cs"/>
          <w:rtl/>
          <w:lang w:eastAsia="he-IL"/>
        </w:rPr>
        <w:t xml:space="preserve"> </w:t>
      </w:r>
      <w:r w:rsidRPr="00173D8F">
        <w:rPr>
          <w:rFonts w:eastAsia="Calibri"/>
          <w:rtl/>
        </w:rPr>
        <w:t>המכון הלאומי לתקנים וטכנולוגיה של ארצות הברית</w:t>
      </w:r>
      <w:r w:rsidRPr="00173D8F">
        <w:rPr>
          <w:rFonts w:eastAsia="Calibri" w:hint="cs"/>
          <w:rtl/>
        </w:rPr>
        <w:t xml:space="preserve"> (</w:t>
      </w:r>
      <w:r w:rsidRPr="00173D8F">
        <w:rPr>
          <w:rFonts w:eastAsia="Calibri"/>
        </w:rPr>
        <w:t>National Institute of Standards and Technology</w:t>
      </w:r>
      <w:r w:rsidRPr="00173D8F">
        <w:rPr>
          <w:rFonts w:eastAsia="Calibri" w:hint="cs"/>
          <w:rtl/>
          <w:lang w:eastAsia="he-IL"/>
        </w:rPr>
        <w:t xml:space="preserve">), מפרסם </w:t>
      </w:r>
      <w:r w:rsidRPr="00173D8F">
        <w:rPr>
          <w:rFonts w:eastAsia="Calibri"/>
          <w:rtl/>
          <w:lang w:eastAsia="he-IL"/>
        </w:rPr>
        <w:t xml:space="preserve">מסגרות עבודה </w:t>
      </w:r>
      <w:r w:rsidRPr="00173D8F">
        <w:rPr>
          <w:rFonts w:eastAsia="Calibri" w:hint="cs"/>
          <w:rtl/>
          <w:lang w:eastAsia="he-IL"/>
        </w:rPr>
        <w:t xml:space="preserve">ותקנים </w:t>
      </w:r>
      <w:r w:rsidRPr="00173D8F">
        <w:rPr>
          <w:rFonts w:eastAsia="Calibri"/>
          <w:rtl/>
          <w:lang w:eastAsia="he-IL"/>
        </w:rPr>
        <w:t>בתחום הגנת המידע</w:t>
      </w:r>
      <w:r w:rsidRPr="00173D8F">
        <w:rPr>
          <w:rFonts w:eastAsia="Calibri" w:hint="cs"/>
          <w:rtl/>
          <w:lang w:eastAsia="he-IL"/>
        </w:rPr>
        <w:t xml:space="preserve"> (בכלל זה: </w:t>
      </w:r>
      <w:bookmarkStart w:id="17" w:name="_Hlk193617311"/>
      <w:r w:rsidRPr="00173D8F">
        <w:rPr>
          <w:rFonts w:eastAsia="Calibri"/>
          <w:lang w:eastAsia="he-IL"/>
        </w:rPr>
        <w:t>NIST 800-53</w:t>
      </w:r>
      <w:bookmarkEnd w:id="17"/>
      <w:r w:rsidRPr="00173D8F">
        <w:rPr>
          <w:rFonts w:eastAsia="Calibri"/>
          <w:spacing w:val="-50"/>
          <w:rtl/>
          <w:lang w:eastAsia="he-IL"/>
        </w:rPr>
        <w:t xml:space="preserve"> </w:t>
      </w:r>
      <w:r>
        <w:rPr>
          <w:rFonts w:eastAsia="Calibri"/>
          <w:vertAlign w:val="superscript"/>
          <w:lang w:eastAsia="he-IL"/>
        </w:rPr>
        <w:footnoteReference w:id="11"/>
      </w:r>
      <w:r w:rsidRPr="00173D8F">
        <w:rPr>
          <w:rFonts w:eastAsia="Calibri" w:hint="cs"/>
          <w:rtl/>
          <w:lang w:eastAsia="he-IL"/>
        </w:rPr>
        <w:t xml:space="preserve"> </w:t>
      </w:r>
      <w:r w:rsidRPr="00173D8F">
        <w:rPr>
          <w:rFonts w:eastAsia="Calibri"/>
          <w:rtl/>
          <w:lang w:eastAsia="he-IL"/>
        </w:rPr>
        <w:t xml:space="preserve">העוסק </w:t>
      </w:r>
      <w:r w:rsidRPr="00173D8F">
        <w:rPr>
          <w:rFonts w:eastAsia="Calibri" w:hint="cs"/>
          <w:rtl/>
          <w:lang w:eastAsia="he-IL"/>
        </w:rPr>
        <w:t>ב</w:t>
      </w:r>
      <w:r w:rsidRPr="00173D8F">
        <w:rPr>
          <w:rFonts w:eastAsia="Calibri"/>
          <w:rtl/>
          <w:lang w:eastAsia="he-IL"/>
        </w:rPr>
        <w:t>בקרות אבטחה ופרטיות עבור מערכות מידע וארגונים</w:t>
      </w:r>
      <w:r w:rsidRPr="00173D8F">
        <w:rPr>
          <w:rFonts w:eastAsia="Calibri" w:hint="cs"/>
          <w:rtl/>
          <w:lang w:eastAsia="he-IL"/>
        </w:rPr>
        <w:t>)</w:t>
      </w:r>
      <w:r w:rsidRPr="00173D8F">
        <w:rPr>
          <w:rFonts w:eastAsia="Calibri"/>
          <w:rtl/>
          <w:lang w:eastAsia="he-IL"/>
        </w:rPr>
        <w:t>.</w:t>
      </w:r>
      <w:r w:rsidRPr="00173D8F">
        <w:rPr>
          <w:rFonts w:eastAsia="Calibri" w:hint="cs"/>
          <w:rtl/>
          <w:lang w:eastAsia="he-IL"/>
        </w:rPr>
        <w:t xml:space="preserve"> </w:t>
      </w:r>
      <w:r w:rsidRPr="00173D8F">
        <w:rPr>
          <w:rFonts w:eastAsia="Calibri"/>
          <w:rtl/>
          <w:lang w:eastAsia="he-IL"/>
        </w:rPr>
        <w:t>מערך הסייבר הלאומי מ</w:t>
      </w:r>
      <w:r w:rsidRPr="00173D8F">
        <w:rPr>
          <w:rFonts w:eastAsia="Calibri" w:hint="cs"/>
          <w:rtl/>
          <w:lang w:eastAsia="he-IL"/>
        </w:rPr>
        <w:t xml:space="preserve">כיר בתקני </w:t>
      </w:r>
      <w:r w:rsidRPr="00173D8F">
        <w:rPr>
          <w:rFonts w:eastAsia="Calibri" w:hint="cs"/>
          <w:lang w:eastAsia="he-IL"/>
        </w:rPr>
        <w:t>NIST</w:t>
      </w:r>
      <w:r w:rsidRPr="00173D8F">
        <w:rPr>
          <w:rFonts w:eastAsia="Calibri" w:hint="cs"/>
          <w:rtl/>
          <w:lang w:eastAsia="he-IL"/>
        </w:rPr>
        <w:t xml:space="preserve"> כתקנים מומלצים </w:t>
      </w:r>
      <w:r w:rsidRPr="00173D8F">
        <w:rPr>
          <w:rFonts w:eastAsia="Calibri"/>
          <w:rtl/>
          <w:lang w:eastAsia="he-IL"/>
        </w:rPr>
        <w:t>ואף הסתמך על אחד מתקני</w:t>
      </w:r>
      <w:r w:rsidRPr="00173D8F">
        <w:rPr>
          <w:rFonts w:eastAsia="Calibri" w:hint="cs"/>
          <w:rtl/>
          <w:lang w:eastAsia="he-IL"/>
        </w:rPr>
        <w:t>ם</w:t>
      </w:r>
      <w:r w:rsidRPr="00173D8F">
        <w:rPr>
          <w:rFonts w:eastAsia="Calibri"/>
          <w:rtl/>
          <w:lang w:eastAsia="he-IL"/>
        </w:rPr>
        <w:t xml:space="preserve"> </w:t>
      </w:r>
      <w:r w:rsidRPr="00173D8F">
        <w:rPr>
          <w:rFonts w:eastAsia="Calibri" w:hint="cs"/>
          <w:rtl/>
          <w:lang w:eastAsia="he-IL"/>
        </w:rPr>
        <w:t xml:space="preserve">אלה </w:t>
      </w:r>
      <w:r w:rsidRPr="00173D8F">
        <w:rPr>
          <w:rFonts w:eastAsia="Calibri"/>
          <w:rtl/>
          <w:lang w:eastAsia="he-IL"/>
        </w:rPr>
        <w:t>כבסיס מחייב בחק</w:t>
      </w:r>
      <w:r w:rsidRPr="00173D8F">
        <w:rPr>
          <w:rFonts w:eastAsia="Calibri" w:hint="cs"/>
          <w:rtl/>
          <w:lang w:eastAsia="he-IL"/>
        </w:rPr>
        <w:t>יקה שקידם</w:t>
      </w:r>
      <w:r>
        <w:rPr>
          <w:rFonts w:eastAsia="Calibri"/>
          <w:vertAlign w:val="superscript"/>
          <w:rtl/>
          <w:lang w:eastAsia="he-IL"/>
        </w:rPr>
        <w:footnoteReference w:id="12"/>
      </w:r>
      <w:r w:rsidRPr="00173D8F">
        <w:rPr>
          <w:rFonts w:eastAsia="Calibri" w:hint="cs"/>
          <w:rtl/>
          <w:lang w:eastAsia="he-IL"/>
        </w:rPr>
        <w:t xml:space="preserve">. </w:t>
      </w:r>
    </w:p>
    <w:bookmarkEnd w:id="15"/>
    <w:p w:rsidR="00173D8F" w:rsidRPr="00173D8F" w:rsidP="00173D8F" w14:paraId="52F9FFDB" w14:textId="77777777">
      <w:pPr>
        <w:spacing w:line="269" w:lineRule="auto"/>
        <w:ind w:left="-567"/>
        <w:rPr>
          <w:rFonts w:eastAsia="Calibri"/>
          <w:szCs w:val="20"/>
          <w:rtl/>
          <w:lang w:eastAsia="he-IL"/>
        </w:rPr>
      </w:pPr>
    </w:p>
    <w:p w:rsidR="00173D8F" w:rsidRPr="00173D8F" w:rsidP="00173D8F" w14:paraId="5BD961BA" w14:textId="77777777">
      <w:pPr>
        <w:spacing w:line="269" w:lineRule="auto"/>
        <w:rPr>
          <w:rFonts w:eastAsia="Calibri"/>
          <w:rtl/>
          <w:lang w:eastAsia="he-IL"/>
        </w:rPr>
      </w:pPr>
      <w:r w:rsidRPr="00173D8F">
        <w:rPr>
          <w:rFonts w:eastAsia="Calibri" w:hint="cs"/>
          <w:rtl/>
          <w:lang w:eastAsia="he-IL"/>
        </w:rPr>
        <w:t>כל אחת מנורמות מקובלות אלה כוללת הנחיות מפורטות בכל היבטי ההגנה הפיזית, ההגנה הסביבתית והרציפות התפקודית בקשר לחדרי שרתים וחדרי תקשורת. בהתאם לכך, הנושאים בביקורת זו נבחנו לעומת הנחיות אלה, כמפורט להלן:</w:t>
      </w:r>
    </w:p>
    <w:p w:rsidR="00173D8F" w:rsidRPr="00173D8F" w:rsidP="00173D8F" w14:paraId="3D870F5C" w14:textId="77777777">
      <w:pPr>
        <w:spacing w:line="269" w:lineRule="auto"/>
        <w:ind w:left="-567"/>
        <w:rPr>
          <w:rFonts w:eastAsia="Calibri"/>
          <w:szCs w:val="20"/>
          <w:rtl/>
          <w:lang w:eastAsia="he-IL"/>
        </w:rPr>
      </w:pPr>
    </w:p>
    <w:p w:rsidR="00173D8F" w:rsidRPr="00173D8F" w:rsidP="00173D8F" w14:paraId="016520C1" w14:textId="77777777">
      <w:pPr>
        <w:keepNext/>
        <w:keepLines/>
        <w:numPr>
          <w:ilvl w:val="0"/>
          <w:numId w:val="22"/>
        </w:numPr>
        <w:spacing w:line="269" w:lineRule="auto"/>
        <w:ind w:left="312"/>
        <w:outlineLvl w:val="4"/>
        <w:rPr>
          <w:rFonts w:eastAsia="Times New Roman"/>
          <w:bCs/>
          <w:spacing w:val="40"/>
          <w:u w:val="single"/>
          <w:rtl/>
        </w:rPr>
      </w:pPr>
      <w:r w:rsidRPr="00173D8F">
        <w:rPr>
          <w:rFonts w:eastAsia="Times New Roman" w:hint="cs"/>
          <w:bCs/>
          <w:spacing w:val="40"/>
          <w:rtl/>
        </w:rPr>
        <w:t>הגנה פיזית</w:t>
      </w:r>
      <w:r w:rsidRPr="00173D8F">
        <w:rPr>
          <w:rFonts w:eastAsia="Times New Roman" w:hint="cs"/>
          <w:bCs/>
          <w:spacing w:val="40"/>
          <w:u w:val="single"/>
          <w:rtl/>
        </w:rPr>
        <w:t xml:space="preserve"> </w:t>
      </w:r>
    </w:p>
    <w:p w:rsidR="00173D8F" w:rsidRPr="00173D8F" w:rsidP="00173D8F" w14:paraId="1FA647E9" w14:textId="77777777">
      <w:pPr>
        <w:rPr>
          <w:rFonts w:eastAsia="Calibri"/>
          <w:rtl/>
        </w:rPr>
      </w:pPr>
    </w:p>
    <w:p w:rsidR="00173D8F" w:rsidRPr="00173D8F" w:rsidP="00173D8F" w14:paraId="4921672C" w14:textId="77777777">
      <w:pPr>
        <w:numPr>
          <w:ilvl w:val="0"/>
          <w:numId w:val="12"/>
        </w:numPr>
        <w:spacing w:line="269" w:lineRule="auto"/>
        <w:ind w:left="709"/>
        <w:contextualSpacing/>
        <w:rPr>
          <w:rFonts w:eastAsia="Calibri"/>
        </w:rPr>
      </w:pPr>
      <w:r w:rsidRPr="00173D8F">
        <w:rPr>
          <w:rFonts w:eastAsia="Times New Roman" w:hint="cs"/>
          <w:bCs/>
          <w:spacing w:val="40"/>
          <w:rtl/>
        </w:rPr>
        <w:t>מיקום פיזי:</w:t>
      </w:r>
      <w:r w:rsidRPr="00173D8F">
        <w:rPr>
          <w:rFonts w:eastAsia="Calibri" w:hint="cs"/>
          <w:rtl/>
        </w:rPr>
        <w:t xml:space="preserve"> מיקום </w:t>
      </w:r>
      <w:r w:rsidRPr="00173D8F">
        <w:rPr>
          <w:rFonts w:eastAsia="Calibri"/>
          <w:rtl/>
        </w:rPr>
        <w:t>חדרי השרתים</w:t>
      </w:r>
      <w:r w:rsidRPr="00173D8F">
        <w:rPr>
          <w:rFonts w:eastAsia="Calibri" w:hint="cs"/>
          <w:rtl/>
        </w:rPr>
        <w:t xml:space="preserve"> וחדרי התקשורת (</w:t>
      </w:r>
      <w:r w:rsidRPr="00173D8F">
        <w:rPr>
          <w:rFonts w:eastAsia="Calibri"/>
          <w:rtl/>
        </w:rPr>
        <w:t>יעדי ההגנה</w:t>
      </w:r>
      <w:r w:rsidRPr="00173D8F">
        <w:rPr>
          <w:rFonts w:eastAsia="Calibri" w:hint="cs"/>
          <w:rtl/>
        </w:rPr>
        <w:t>)</w:t>
      </w:r>
      <w:r w:rsidRPr="00173D8F">
        <w:rPr>
          <w:rFonts w:eastAsia="Calibri"/>
          <w:rtl/>
        </w:rPr>
        <w:t xml:space="preserve"> </w:t>
      </w:r>
      <w:r w:rsidRPr="00173D8F">
        <w:rPr>
          <w:rFonts w:eastAsia="Calibri" w:hint="cs"/>
          <w:rtl/>
        </w:rPr>
        <w:t>בהתאם ל</w:t>
      </w:r>
      <w:r w:rsidRPr="00173D8F">
        <w:rPr>
          <w:rFonts w:eastAsia="Calibri"/>
          <w:rtl/>
        </w:rPr>
        <w:t>פרופיל הסיכו</w:t>
      </w:r>
      <w:r w:rsidRPr="00173D8F">
        <w:rPr>
          <w:rFonts w:eastAsia="Calibri" w:hint="cs"/>
          <w:rtl/>
        </w:rPr>
        <w:t>ן. ה</w:t>
      </w:r>
      <w:r w:rsidRPr="00173D8F">
        <w:rPr>
          <w:rFonts w:eastAsia="Calibri"/>
          <w:rtl/>
        </w:rPr>
        <w:t>מ</w:t>
      </w:r>
      <w:r w:rsidRPr="00173D8F">
        <w:rPr>
          <w:rFonts w:eastAsia="Calibri" w:hint="cs"/>
          <w:rtl/>
        </w:rPr>
        <w:t>י</w:t>
      </w:r>
      <w:r w:rsidRPr="00173D8F">
        <w:rPr>
          <w:rFonts w:eastAsia="Calibri"/>
          <w:rtl/>
        </w:rPr>
        <w:t xml:space="preserve">קום </w:t>
      </w:r>
      <w:r w:rsidRPr="00173D8F">
        <w:rPr>
          <w:rFonts w:eastAsia="Calibri" w:hint="cs"/>
          <w:rtl/>
        </w:rPr>
        <w:t xml:space="preserve">יהיה </w:t>
      </w:r>
      <w:r w:rsidRPr="00173D8F">
        <w:rPr>
          <w:rFonts w:eastAsia="Calibri"/>
          <w:rtl/>
        </w:rPr>
        <w:t xml:space="preserve">מוגן ככל האפשר </w:t>
      </w:r>
      <w:r w:rsidRPr="00173D8F">
        <w:rPr>
          <w:rFonts w:eastAsia="Calibri" w:hint="cs"/>
          <w:rtl/>
        </w:rPr>
        <w:t xml:space="preserve">(למשל </w:t>
      </w:r>
      <w:r w:rsidRPr="00173D8F">
        <w:rPr>
          <w:rFonts w:eastAsia="Calibri"/>
          <w:rtl/>
        </w:rPr>
        <w:t>לא בצמוד למקורות מים</w:t>
      </w:r>
      <w:r w:rsidRPr="00173D8F">
        <w:rPr>
          <w:rFonts w:eastAsia="Calibri" w:hint="cs"/>
          <w:rtl/>
        </w:rPr>
        <w:t>)</w:t>
      </w:r>
      <w:r w:rsidRPr="00173D8F">
        <w:rPr>
          <w:rFonts w:eastAsia="Calibri"/>
          <w:rtl/>
        </w:rPr>
        <w:t>.</w:t>
      </w:r>
    </w:p>
    <w:p w:rsidR="00173D8F" w:rsidRPr="00173D8F" w:rsidP="00173D8F" w14:paraId="217FEACD" w14:textId="77777777">
      <w:pPr>
        <w:spacing w:line="269" w:lineRule="auto"/>
        <w:ind w:left="709"/>
        <w:contextualSpacing/>
        <w:rPr>
          <w:rFonts w:eastAsia="Calibri"/>
          <w:rtl/>
        </w:rPr>
      </w:pPr>
    </w:p>
    <w:p w:rsidR="00173D8F" w:rsidRPr="00173D8F" w:rsidP="00173D8F" w14:paraId="435F742B" w14:textId="77777777">
      <w:pPr>
        <w:numPr>
          <w:ilvl w:val="0"/>
          <w:numId w:val="12"/>
        </w:numPr>
        <w:spacing w:line="269" w:lineRule="auto"/>
        <w:contextualSpacing/>
        <w:rPr>
          <w:rFonts w:eastAsia="Calibri"/>
        </w:rPr>
      </w:pPr>
      <w:r w:rsidRPr="00173D8F">
        <w:rPr>
          <w:rFonts w:eastAsia="Times New Roman" w:hint="cs"/>
          <w:bCs/>
          <w:spacing w:val="40"/>
          <w:rtl/>
        </w:rPr>
        <w:t>בקרת גישה:</w:t>
      </w:r>
      <w:r w:rsidRPr="00173D8F">
        <w:rPr>
          <w:rFonts w:eastAsia="Calibri" w:hint="cs"/>
          <w:rtl/>
        </w:rPr>
        <w:t xml:space="preserve"> יישום </w:t>
      </w:r>
      <w:r w:rsidRPr="00173D8F">
        <w:rPr>
          <w:rFonts w:eastAsia="Calibri"/>
          <w:rtl/>
        </w:rPr>
        <w:t>בקרות גישה פיזיות בכניסה</w:t>
      </w:r>
      <w:r w:rsidRPr="00173D8F">
        <w:rPr>
          <w:rFonts w:eastAsia="Calibri" w:hint="cs"/>
          <w:rtl/>
        </w:rPr>
        <w:t xml:space="preserve"> לחדרי השרתים וחדרי התקשורת, ב</w:t>
      </w:r>
      <w:r w:rsidRPr="00173D8F">
        <w:rPr>
          <w:rFonts w:eastAsia="Calibri"/>
          <w:rtl/>
        </w:rPr>
        <w:t>מטר</w:t>
      </w:r>
      <w:r w:rsidRPr="00173D8F">
        <w:rPr>
          <w:rFonts w:eastAsia="Calibri" w:hint="cs"/>
          <w:rtl/>
        </w:rPr>
        <w:t>ה</w:t>
      </w:r>
      <w:r w:rsidRPr="00173D8F">
        <w:rPr>
          <w:rFonts w:eastAsia="Calibri"/>
          <w:rtl/>
        </w:rPr>
        <w:t xml:space="preserve"> לוודא </w:t>
      </w:r>
      <w:r w:rsidRPr="00173D8F">
        <w:rPr>
          <w:rFonts w:eastAsia="Calibri" w:hint="cs"/>
          <w:rtl/>
        </w:rPr>
        <w:t xml:space="preserve">אפשרות כניסה </w:t>
      </w:r>
      <w:r w:rsidRPr="00173D8F">
        <w:rPr>
          <w:rFonts w:eastAsia="Calibri"/>
          <w:rtl/>
        </w:rPr>
        <w:t xml:space="preserve">רק </w:t>
      </w:r>
      <w:r w:rsidRPr="00173D8F">
        <w:rPr>
          <w:rFonts w:eastAsia="Calibri" w:hint="cs"/>
          <w:rtl/>
        </w:rPr>
        <w:t>ל</w:t>
      </w:r>
      <w:r w:rsidRPr="00173D8F">
        <w:rPr>
          <w:rFonts w:eastAsia="Calibri"/>
          <w:rtl/>
        </w:rPr>
        <w:t>מי שהארגון הגדיר כמורשה</w:t>
      </w:r>
      <w:r w:rsidRPr="00173D8F">
        <w:rPr>
          <w:rFonts w:eastAsia="Calibri" w:hint="cs"/>
          <w:rtl/>
        </w:rPr>
        <w:t xml:space="preserve"> לכך</w:t>
      </w:r>
      <w:r>
        <w:rPr>
          <w:rFonts w:eastAsia="Calibri"/>
          <w:vertAlign w:val="superscript"/>
          <w:rtl/>
        </w:rPr>
        <w:footnoteReference w:id="13"/>
      </w:r>
      <w:r w:rsidRPr="00173D8F">
        <w:rPr>
          <w:rFonts w:eastAsia="Calibri" w:hint="cs"/>
          <w:rtl/>
        </w:rPr>
        <w:t>.</w:t>
      </w:r>
    </w:p>
    <w:p w:rsidR="00173D8F" w:rsidRPr="00173D8F" w:rsidP="00173D8F" w14:paraId="3FF86A37" w14:textId="77777777">
      <w:pPr>
        <w:spacing w:line="269" w:lineRule="auto"/>
        <w:rPr>
          <w:rFonts w:eastAsia="Calibri"/>
        </w:rPr>
      </w:pPr>
    </w:p>
    <w:p w:rsidR="00173D8F" w:rsidRPr="00173D8F" w:rsidP="00173D8F" w14:paraId="380F9C98" w14:textId="77777777">
      <w:pPr>
        <w:numPr>
          <w:ilvl w:val="0"/>
          <w:numId w:val="12"/>
        </w:numPr>
        <w:spacing w:line="269" w:lineRule="auto"/>
        <w:contextualSpacing/>
        <w:rPr>
          <w:rFonts w:eastAsia="Calibri"/>
        </w:rPr>
      </w:pPr>
      <w:r w:rsidRPr="00173D8F">
        <w:rPr>
          <w:rFonts w:eastAsia="Times New Roman" w:hint="eastAsia"/>
          <w:bCs/>
          <w:spacing w:val="40"/>
          <w:rtl/>
        </w:rPr>
        <w:t>ניטור</w:t>
      </w:r>
      <w:r w:rsidRPr="00173D8F">
        <w:rPr>
          <w:rFonts w:eastAsia="Times New Roman"/>
          <w:bCs/>
          <w:spacing w:val="40"/>
          <w:rtl/>
        </w:rPr>
        <w:t xml:space="preserve"> </w:t>
      </w:r>
      <w:r w:rsidRPr="00173D8F">
        <w:rPr>
          <w:rFonts w:eastAsia="Times New Roman" w:hint="eastAsia"/>
          <w:bCs/>
          <w:spacing w:val="40"/>
          <w:rtl/>
        </w:rPr>
        <w:t>גישה</w:t>
      </w:r>
      <w:r w:rsidRPr="00173D8F">
        <w:rPr>
          <w:rFonts w:eastAsia="Times New Roman" w:hint="cs"/>
          <w:bCs/>
          <w:spacing w:val="40"/>
          <w:rtl/>
        </w:rPr>
        <w:t>:</w:t>
      </w:r>
      <w:r w:rsidRPr="00173D8F">
        <w:rPr>
          <w:rFonts w:eastAsia="Calibri" w:hint="cs"/>
          <w:rtl/>
        </w:rPr>
        <w:t xml:space="preserve"> ניטור </w:t>
      </w:r>
      <w:r w:rsidRPr="00173D8F">
        <w:rPr>
          <w:rFonts w:eastAsia="Calibri"/>
          <w:rtl/>
        </w:rPr>
        <w:t>כל הגישות הפיזיות לאזורים רגישים (חדרי שרתים, ארונות תקשורת וכו') באמצעות רישום של הנכנסים והיוצאים</w:t>
      </w:r>
      <w:r w:rsidRPr="00173D8F">
        <w:rPr>
          <w:rFonts w:eastAsia="Calibri" w:hint="cs"/>
          <w:rtl/>
        </w:rPr>
        <w:t xml:space="preserve">, </w:t>
      </w:r>
      <w:r w:rsidRPr="00173D8F">
        <w:rPr>
          <w:rFonts w:eastAsia="Calibri"/>
          <w:rtl/>
        </w:rPr>
        <w:t xml:space="preserve">לצורך זיהוי </w:t>
      </w:r>
      <w:r w:rsidRPr="00173D8F">
        <w:rPr>
          <w:rFonts w:eastAsia="Calibri" w:hint="cs"/>
          <w:rtl/>
        </w:rPr>
        <w:t xml:space="preserve">ניסיון </w:t>
      </w:r>
      <w:r w:rsidRPr="00173D8F">
        <w:rPr>
          <w:rFonts w:eastAsia="Calibri"/>
          <w:rtl/>
        </w:rPr>
        <w:t>גיש</w:t>
      </w:r>
      <w:r w:rsidRPr="00173D8F">
        <w:rPr>
          <w:rFonts w:eastAsia="Calibri" w:hint="cs"/>
          <w:rtl/>
        </w:rPr>
        <w:t xml:space="preserve">ה או גישה בפועל </w:t>
      </w:r>
      <w:r w:rsidRPr="00173D8F">
        <w:rPr>
          <w:rFonts w:eastAsia="Calibri"/>
          <w:rtl/>
        </w:rPr>
        <w:t xml:space="preserve">לאזורים </w:t>
      </w:r>
      <w:r w:rsidRPr="00173D8F">
        <w:rPr>
          <w:rFonts w:eastAsia="Calibri" w:hint="cs"/>
          <w:rtl/>
        </w:rPr>
        <w:t>כאמור (על ידי אנשים לא מורשים או אנשים מורשים שלא ב</w:t>
      </w:r>
      <w:r w:rsidRPr="00173D8F">
        <w:rPr>
          <w:rFonts w:eastAsia="Calibri"/>
          <w:rtl/>
        </w:rPr>
        <w:t>ימי</w:t>
      </w:r>
      <w:r w:rsidRPr="00173D8F">
        <w:rPr>
          <w:rFonts w:eastAsia="Calibri" w:hint="cs"/>
          <w:rtl/>
        </w:rPr>
        <w:t xml:space="preserve">ם </w:t>
      </w:r>
      <w:r w:rsidRPr="00173D8F">
        <w:rPr>
          <w:rFonts w:eastAsia="Calibri"/>
          <w:rtl/>
        </w:rPr>
        <w:t>ו</w:t>
      </w:r>
      <w:r w:rsidRPr="00173D8F">
        <w:rPr>
          <w:rFonts w:eastAsia="Calibri" w:hint="cs"/>
          <w:rtl/>
        </w:rPr>
        <w:t>ב</w:t>
      </w:r>
      <w:r w:rsidRPr="00173D8F">
        <w:rPr>
          <w:rFonts w:eastAsia="Calibri"/>
          <w:rtl/>
        </w:rPr>
        <w:t xml:space="preserve">שעות </w:t>
      </w:r>
      <w:r w:rsidRPr="00173D8F">
        <w:rPr>
          <w:rFonts w:eastAsia="Calibri" w:hint="cs"/>
          <w:rtl/>
        </w:rPr>
        <w:t>של ה</w:t>
      </w:r>
      <w:r w:rsidRPr="00173D8F">
        <w:rPr>
          <w:rFonts w:eastAsia="Calibri"/>
          <w:rtl/>
        </w:rPr>
        <w:t>עבודה</w:t>
      </w:r>
      <w:r w:rsidRPr="00173D8F">
        <w:rPr>
          <w:rFonts w:eastAsia="Calibri" w:hint="cs"/>
          <w:rtl/>
        </w:rPr>
        <w:t>), ו</w:t>
      </w:r>
      <w:r w:rsidRPr="00173D8F">
        <w:rPr>
          <w:rFonts w:eastAsia="Calibri"/>
          <w:rtl/>
        </w:rPr>
        <w:t>שימוש באמצעי התרעה</w:t>
      </w:r>
      <w:r w:rsidRPr="00173D8F">
        <w:rPr>
          <w:rFonts w:eastAsia="Calibri" w:hint="cs"/>
          <w:rtl/>
        </w:rPr>
        <w:t>,</w:t>
      </w:r>
      <w:r w:rsidRPr="00173D8F">
        <w:rPr>
          <w:rFonts w:eastAsia="Calibri"/>
          <w:rtl/>
        </w:rPr>
        <w:t xml:space="preserve"> </w:t>
      </w:r>
      <w:r w:rsidRPr="00173D8F">
        <w:rPr>
          <w:rFonts w:eastAsia="Calibri" w:hint="cs"/>
          <w:rtl/>
        </w:rPr>
        <w:t xml:space="preserve">למשל </w:t>
      </w:r>
      <w:r w:rsidRPr="00173D8F">
        <w:rPr>
          <w:rFonts w:eastAsia="Calibri"/>
          <w:rtl/>
        </w:rPr>
        <w:t>מערכת אזעקה</w:t>
      </w:r>
      <w:r w:rsidRPr="00173D8F">
        <w:rPr>
          <w:rFonts w:eastAsia="Calibri" w:hint="cs"/>
          <w:rtl/>
        </w:rPr>
        <w:t xml:space="preserve"> בעת ניסיון גישה לא מאושר</w:t>
      </w:r>
      <w:r w:rsidRPr="00173D8F">
        <w:rPr>
          <w:rFonts w:eastAsia="Calibri"/>
          <w:rtl/>
        </w:rPr>
        <w:t>.</w:t>
      </w:r>
      <w:r w:rsidRPr="00173D8F">
        <w:rPr>
          <w:rFonts w:eastAsia="Calibri" w:hint="cs"/>
          <w:rtl/>
        </w:rPr>
        <w:t xml:space="preserve"> </w:t>
      </w:r>
    </w:p>
    <w:p w:rsidR="00173D8F" w:rsidRPr="00173D8F" w:rsidP="00173D8F" w14:paraId="49F73A2D" w14:textId="77777777">
      <w:pPr>
        <w:spacing w:line="269" w:lineRule="auto"/>
        <w:rPr>
          <w:rFonts w:eastAsia="Calibri"/>
          <w:rtl/>
        </w:rPr>
      </w:pPr>
    </w:p>
    <w:p w:rsidR="00173D8F" w:rsidRPr="00173D8F" w:rsidP="00173D8F" w14:paraId="2C7FAAB6" w14:textId="77777777">
      <w:pPr>
        <w:numPr>
          <w:ilvl w:val="0"/>
          <w:numId w:val="12"/>
        </w:numPr>
        <w:spacing w:line="269" w:lineRule="auto"/>
        <w:contextualSpacing/>
        <w:rPr>
          <w:rFonts w:eastAsia="Calibri"/>
          <w:rtl/>
        </w:rPr>
      </w:pPr>
      <w:r w:rsidRPr="00173D8F">
        <w:rPr>
          <w:rFonts w:eastAsia="Times New Roman"/>
          <w:bCs/>
          <w:spacing w:val="40"/>
          <w:rtl/>
        </w:rPr>
        <w:t>מצלמות אבטחה</w:t>
      </w:r>
      <w:r w:rsidRPr="00173D8F">
        <w:rPr>
          <w:rFonts w:eastAsia="Times New Roman" w:hint="cs"/>
          <w:bCs/>
          <w:spacing w:val="40"/>
          <w:rtl/>
        </w:rPr>
        <w:t>:</w:t>
      </w:r>
      <w:r w:rsidRPr="00173D8F">
        <w:rPr>
          <w:rFonts w:eastAsia="Calibri"/>
          <w:rtl/>
        </w:rPr>
        <w:t xml:space="preserve"> </w:t>
      </w:r>
      <w:r w:rsidRPr="00173D8F">
        <w:rPr>
          <w:rFonts w:eastAsia="Calibri" w:hint="cs"/>
          <w:rtl/>
        </w:rPr>
        <w:t xml:space="preserve">התקנת מצלמות אבטחה </w:t>
      </w:r>
      <w:r w:rsidRPr="00173D8F">
        <w:rPr>
          <w:rFonts w:eastAsia="Calibri"/>
          <w:rtl/>
        </w:rPr>
        <w:t xml:space="preserve">לניטור שוטף </w:t>
      </w:r>
      <w:r w:rsidRPr="00173D8F">
        <w:rPr>
          <w:rFonts w:eastAsia="Calibri" w:hint="cs"/>
          <w:rtl/>
        </w:rPr>
        <w:t xml:space="preserve">ורצוף </w:t>
      </w:r>
      <w:r w:rsidRPr="00173D8F">
        <w:rPr>
          <w:rFonts w:eastAsia="Calibri"/>
          <w:rtl/>
        </w:rPr>
        <w:t>של כל</w:t>
      </w:r>
      <w:r w:rsidRPr="00173D8F">
        <w:rPr>
          <w:rFonts w:eastAsia="Calibri" w:hint="cs"/>
          <w:rtl/>
        </w:rPr>
        <w:t>ל</w:t>
      </w:r>
      <w:r w:rsidRPr="00173D8F">
        <w:rPr>
          <w:rFonts w:eastAsia="Calibri"/>
          <w:rtl/>
        </w:rPr>
        <w:t xml:space="preserve"> הכניסות </w:t>
      </w:r>
      <w:r w:rsidRPr="00173D8F">
        <w:rPr>
          <w:rFonts w:eastAsia="Calibri" w:hint="cs"/>
          <w:rtl/>
        </w:rPr>
        <w:t>ו</w:t>
      </w:r>
      <w:r w:rsidRPr="00173D8F">
        <w:rPr>
          <w:rFonts w:eastAsia="Calibri"/>
          <w:rtl/>
        </w:rPr>
        <w:t>הפתחים המאפשרים גישה ל</w:t>
      </w:r>
      <w:r w:rsidRPr="00173D8F">
        <w:rPr>
          <w:rFonts w:eastAsia="Calibri" w:hint="cs"/>
          <w:rtl/>
        </w:rPr>
        <w:t xml:space="preserve">חדר השרתים ולחדר התקשורת, לרבות לצורך פיקוח </w:t>
      </w:r>
      <w:r w:rsidRPr="00173D8F">
        <w:rPr>
          <w:rFonts w:eastAsia="Calibri"/>
          <w:rtl/>
        </w:rPr>
        <w:t>על הכנסה</w:t>
      </w:r>
      <w:r w:rsidRPr="00173D8F">
        <w:rPr>
          <w:rFonts w:eastAsia="Calibri" w:hint="cs"/>
          <w:rtl/>
        </w:rPr>
        <w:t xml:space="preserve"> ו</w:t>
      </w:r>
      <w:r w:rsidRPr="00173D8F">
        <w:rPr>
          <w:rFonts w:eastAsia="Calibri"/>
          <w:rtl/>
        </w:rPr>
        <w:t>הוצאה של פריטים ממתחם העבודה.</w:t>
      </w:r>
    </w:p>
    <w:p w:rsidR="00173D8F" w:rsidRPr="00173D8F" w:rsidP="00173D8F" w14:paraId="38C4E434" w14:textId="77777777">
      <w:pPr>
        <w:spacing w:line="269" w:lineRule="auto"/>
        <w:ind w:left="-567"/>
        <w:rPr>
          <w:rFonts w:eastAsia="Calibri"/>
          <w:sz w:val="24"/>
          <w:rtl/>
        </w:rPr>
      </w:pPr>
    </w:p>
    <w:p w:rsidR="00173D8F" w:rsidRPr="00173D8F" w:rsidP="00173D8F" w14:paraId="747381CB" w14:textId="77777777">
      <w:pPr>
        <w:keepNext/>
        <w:keepLines/>
        <w:numPr>
          <w:ilvl w:val="0"/>
          <w:numId w:val="22"/>
        </w:numPr>
        <w:spacing w:line="269" w:lineRule="auto"/>
        <w:ind w:left="312"/>
        <w:outlineLvl w:val="4"/>
        <w:rPr>
          <w:rFonts w:eastAsia="Times New Roman"/>
          <w:spacing w:val="40"/>
          <w:rtl/>
        </w:rPr>
      </w:pPr>
      <w:r w:rsidRPr="00173D8F">
        <w:rPr>
          <w:rFonts w:eastAsia="Times New Roman" w:hint="cs"/>
          <w:bCs/>
          <w:spacing w:val="40"/>
          <w:rtl/>
        </w:rPr>
        <w:t xml:space="preserve">הגנה סביבתית </w:t>
      </w:r>
    </w:p>
    <w:p w:rsidR="00173D8F" w:rsidRPr="00173D8F" w:rsidP="00173D8F" w14:paraId="0E473FF6" w14:textId="77777777">
      <w:pPr>
        <w:rPr>
          <w:rFonts w:eastAsia="Calibri"/>
          <w:sz w:val="16"/>
          <w:szCs w:val="20"/>
        </w:rPr>
      </w:pPr>
    </w:p>
    <w:p w:rsidR="00173D8F" w:rsidP="00173D8F" w14:paraId="5E6D738B" w14:textId="77777777">
      <w:pPr>
        <w:numPr>
          <w:ilvl w:val="0"/>
          <w:numId w:val="13"/>
        </w:numPr>
        <w:spacing w:line="269" w:lineRule="auto"/>
        <w:contextualSpacing/>
        <w:rPr>
          <w:rFonts w:eastAsia="Calibri"/>
        </w:rPr>
      </w:pPr>
      <w:r w:rsidRPr="00173D8F">
        <w:rPr>
          <w:rFonts w:eastAsia="Times New Roman" w:hint="cs"/>
          <w:bCs/>
          <w:spacing w:val="40"/>
          <w:rtl/>
        </w:rPr>
        <w:t>מקורות חלופיים של חשמל:</w:t>
      </w:r>
      <w:r w:rsidRPr="00173D8F">
        <w:rPr>
          <w:rFonts w:eastAsia="Calibri" w:hint="cs"/>
          <w:rtl/>
        </w:rPr>
        <w:t xml:space="preserve"> מקור חלופי לאספקת חשמל לטווח קצר (מערכת </w:t>
      </w:r>
      <w:r w:rsidRPr="00173D8F">
        <w:rPr>
          <w:rFonts w:eastAsia="Calibri" w:hint="cs"/>
        </w:rPr>
        <w:t>UPS</w:t>
      </w:r>
      <w:r w:rsidRPr="00173D8F">
        <w:rPr>
          <w:rFonts w:eastAsia="Calibri" w:hint="cs"/>
          <w:rtl/>
        </w:rPr>
        <w:t>) נועד לאפשר כיבוי מסודר של המערכות בעת נפילת מקור אספקת חשמל ראשי או בעת העברה למקור חלופי של אספקת חשמל ולמנוע את הפגיעה בהן. מקור חלופי לאספקת חשמל לטווח ארוך (למשל, גנרטור) נועד לאפשר המשך פעילות עסקית סדירה גם בעת נפילת מקור אספקת חשמל ראשי.</w:t>
      </w:r>
    </w:p>
    <w:p w:rsidR="00973654" w:rsidP="00973654" w14:paraId="27F677A9" w14:textId="77777777">
      <w:pPr>
        <w:spacing w:line="269" w:lineRule="auto"/>
        <w:contextualSpacing/>
        <w:rPr>
          <w:rFonts w:eastAsia="Calibri"/>
          <w:rtl/>
        </w:rPr>
      </w:pPr>
    </w:p>
    <w:p w:rsidR="00973654" w:rsidP="00973654" w14:paraId="355951E8" w14:textId="77777777">
      <w:pPr>
        <w:spacing w:line="269" w:lineRule="auto"/>
        <w:contextualSpacing/>
        <w:rPr>
          <w:rFonts w:eastAsia="Calibri"/>
          <w:rtl/>
        </w:rPr>
      </w:pPr>
    </w:p>
    <w:p w:rsidR="00973654" w:rsidRPr="00173D8F" w:rsidP="00973654" w14:paraId="3EA7FE02" w14:textId="77777777">
      <w:pPr>
        <w:spacing w:line="269" w:lineRule="auto"/>
        <w:contextualSpacing/>
        <w:rPr>
          <w:rFonts w:eastAsia="Calibri"/>
        </w:rPr>
      </w:pPr>
    </w:p>
    <w:p w:rsidR="00173D8F" w:rsidRPr="00173D8F" w:rsidP="00173D8F" w14:paraId="4DC86C91" w14:textId="77777777">
      <w:pPr>
        <w:spacing w:line="269" w:lineRule="auto"/>
        <w:ind w:left="720"/>
        <w:contextualSpacing/>
        <w:rPr>
          <w:rFonts w:eastAsia="Calibri"/>
          <w:rtl/>
        </w:rPr>
      </w:pPr>
    </w:p>
    <w:p w:rsidR="00173D8F" w:rsidRPr="00173D8F" w:rsidP="00173D8F" w14:paraId="1CF9C85A" w14:textId="77777777">
      <w:pPr>
        <w:numPr>
          <w:ilvl w:val="0"/>
          <w:numId w:val="13"/>
        </w:numPr>
        <w:spacing w:line="269" w:lineRule="auto"/>
        <w:contextualSpacing/>
        <w:rPr>
          <w:rFonts w:eastAsia="Calibri"/>
        </w:rPr>
      </w:pPr>
      <w:r w:rsidRPr="00173D8F">
        <w:rPr>
          <w:rFonts w:eastAsia="Times New Roman" w:hint="cs"/>
          <w:bCs/>
          <w:spacing w:val="40"/>
          <w:rtl/>
        </w:rPr>
        <w:t>אמצעי גילוי וכיבוי של אש</w:t>
      </w:r>
      <w:r w:rsidRPr="00173D8F">
        <w:rPr>
          <w:rFonts w:eastAsia="Calibri" w:hint="cs"/>
          <w:rtl/>
        </w:rPr>
        <w:t xml:space="preserve"> בחדרי שרתים ובחדרי תקשורת.</w:t>
      </w:r>
    </w:p>
    <w:p w:rsidR="00173D8F" w:rsidRPr="00173D8F" w:rsidP="00173D8F" w14:paraId="3587D7B9" w14:textId="77777777">
      <w:pPr>
        <w:spacing w:line="269" w:lineRule="auto"/>
        <w:rPr>
          <w:rFonts w:eastAsia="Calibri"/>
          <w:rtl/>
        </w:rPr>
      </w:pPr>
    </w:p>
    <w:p w:rsidR="00173D8F" w:rsidRPr="00173D8F" w:rsidP="00173D8F" w14:paraId="376BA26F" w14:textId="77777777">
      <w:pPr>
        <w:numPr>
          <w:ilvl w:val="0"/>
          <w:numId w:val="13"/>
        </w:numPr>
        <w:spacing w:line="269" w:lineRule="auto"/>
        <w:contextualSpacing/>
        <w:rPr>
          <w:rFonts w:eastAsia="Calibri"/>
        </w:rPr>
      </w:pPr>
      <w:r w:rsidRPr="00173D8F">
        <w:rPr>
          <w:rFonts w:eastAsia="Times New Roman" w:hint="cs"/>
          <w:bCs/>
          <w:spacing w:val="40"/>
          <w:rtl/>
        </w:rPr>
        <w:t>טמפרטורה ולחות:</w:t>
      </w:r>
      <w:r w:rsidRPr="00173D8F">
        <w:rPr>
          <w:rFonts w:eastAsia="Calibri" w:hint="cs"/>
          <w:rtl/>
        </w:rPr>
        <w:t xml:space="preserve"> מערכת מיזוג לוויסות הטמפרטורה והלחות בחדרי שרתים ובחדרי תקשורת לרמות מקובלות (הנדרשות לפעולה מיטבית של מערכות המידע), לרבות מערכות גיבוי למערכת המיזוג עצמה ולאספקת החשמל למערכת, אמצעי לניטור הטמפרטורה והלחות והתרעה בעת חריגה מהרמות המוגדרות. </w:t>
      </w:r>
    </w:p>
    <w:p w:rsidR="00173D8F" w:rsidRPr="00173D8F" w:rsidP="00173D8F" w14:paraId="37434814" w14:textId="77777777">
      <w:pPr>
        <w:spacing w:line="269" w:lineRule="auto"/>
        <w:rPr>
          <w:rFonts w:eastAsia="Calibri"/>
          <w:rtl/>
        </w:rPr>
      </w:pPr>
    </w:p>
    <w:p w:rsidR="00173D8F" w:rsidRPr="00173D8F" w:rsidP="00173D8F" w14:paraId="2B30F33F" w14:textId="77777777">
      <w:pPr>
        <w:numPr>
          <w:ilvl w:val="0"/>
          <w:numId w:val="13"/>
        </w:numPr>
        <w:spacing w:line="269" w:lineRule="auto"/>
        <w:contextualSpacing/>
        <w:rPr>
          <w:rFonts w:eastAsia="Calibri"/>
        </w:rPr>
      </w:pPr>
      <w:r w:rsidRPr="00173D8F">
        <w:rPr>
          <w:rFonts w:eastAsia="Times New Roman" w:hint="cs"/>
          <w:bCs/>
          <w:spacing w:val="40"/>
          <w:rtl/>
        </w:rPr>
        <w:t>חיישני הצפה</w:t>
      </w:r>
      <w:r w:rsidRPr="00173D8F">
        <w:rPr>
          <w:rFonts w:eastAsia="Calibri" w:hint="cs"/>
          <w:rtl/>
        </w:rPr>
        <w:t xml:space="preserve"> בחדרי שרתים ובחדרי תקשורת שיתריעו מפני נזילות או הצפות. </w:t>
      </w:r>
    </w:p>
    <w:p w:rsidR="00173D8F" w:rsidRPr="00173D8F" w:rsidP="00173D8F" w14:paraId="0FF07269" w14:textId="77777777">
      <w:pPr>
        <w:spacing w:line="269" w:lineRule="auto"/>
        <w:ind w:left="-567"/>
        <w:rPr>
          <w:rFonts w:eastAsia="Calibri"/>
          <w:sz w:val="24"/>
        </w:rPr>
      </w:pPr>
      <w:bookmarkStart w:id="18" w:name="_Hlk200030426"/>
    </w:p>
    <w:p w:rsidR="00173D8F" w:rsidRPr="00173D8F" w:rsidP="00173D8F" w14:paraId="1661D44E" w14:textId="77777777">
      <w:pPr>
        <w:numPr>
          <w:ilvl w:val="0"/>
          <w:numId w:val="22"/>
        </w:numPr>
        <w:spacing w:line="269" w:lineRule="auto"/>
        <w:ind w:left="312"/>
        <w:contextualSpacing/>
        <w:rPr>
          <w:rFonts w:eastAsia="Times New Roman"/>
          <w:bCs/>
          <w:spacing w:val="40"/>
        </w:rPr>
      </w:pPr>
      <w:r w:rsidRPr="00173D8F">
        <w:rPr>
          <w:rFonts w:eastAsia="Times New Roman" w:hint="cs"/>
          <w:bCs/>
          <w:spacing w:val="40"/>
          <w:rtl/>
        </w:rPr>
        <w:t>רציפות תפקודית</w:t>
      </w:r>
    </w:p>
    <w:p w:rsidR="00173D8F" w:rsidRPr="00173D8F" w:rsidP="00173D8F" w14:paraId="421A639E" w14:textId="77777777">
      <w:pPr>
        <w:spacing w:line="269" w:lineRule="auto"/>
        <w:ind w:left="312"/>
        <w:contextualSpacing/>
        <w:rPr>
          <w:rFonts w:eastAsia="Times New Roman"/>
          <w:bCs/>
          <w:spacing w:val="40"/>
          <w:sz w:val="16"/>
          <w:szCs w:val="20"/>
        </w:rPr>
      </w:pPr>
    </w:p>
    <w:p w:rsidR="00173D8F" w:rsidRPr="00173D8F" w:rsidP="00173D8F" w14:paraId="096C6F7B" w14:textId="77777777">
      <w:pPr>
        <w:numPr>
          <w:ilvl w:val="0"/>
          <w:numId w:val="14"/>
        </w:numPr>
        <w:spacing w:line="269" w:lineRule="auto"/>
        <w:contextualSpacing/>
        <w:rPr>
          <w:rFonts w:eastAsia="Calibri"/>
        </w:rPr>
      </w:pPr>
      <w:r w:rsidRPr="00173D8F">
        <w:rPr>
          <w:rFonts w:eastAsia="Times New Roman"/>
          <w:bCs/>
          <w:spacing w:val="40"/>
          <w:rtl/>
        </w:rPr>
        <w:t>מדיניות המשכיות עסקית</w:t>
      </w:r>
      <w:r w:rsidRPr="00173D8F">
        <w:rPr>
          <w:rFonts w:eastAsia="Times New Roman" w:hint="cs"/>
          <w:bCs/>
          <w:spacing w:val="40"/>
          <w:rtl/>
        </w:rPr>
        <w:t>:</w:t>
      </w:r>
      <w:r w:rsidRPr="00173D8F">
        <w:rPr>
          <w:rFonts w:eastAsia="Calibri" w:hint="cs"/>
          <w:rtl/>
        </w:rPr>
        <w:t xml:space="preserve"> גיבוש מדיניות המשכיות עסקית (לרבות קביעת מדד מקובל לכל שירות ויעדי הגנה התומכים בו) ותיקופה לפחות אחת לשנה. </w:t>
      </w:r>
    </w:p>
    <w:p w:rsidR="00173D8F" w:rsidRPr="00173D8F" w:rsidP="00173D8F" w14:paraId="1FFD7550" w14:textId="77777777">
      <w:pPr>
        <w:spacing w:line="269" w:lineRule="auto"/>
        <w:ind w:left="720"/>
        <w:contextualSpacing/>
        <w:rPr>
          <w:rFonts w:eastAsia="Calibri"/>
          <w:rtl/>
        </w:rPr>
      </w:pPr>
    </w:p>
    <w:p w:rsidR="00173D8F" w:rsidRPr="00173D8F" w:rsidP="00173D8F" w14:paraId="598A374E" w14:textId="77777777">
      <w:pPr>
        <w:numPr>
          <w:ilvl w:val="0"/>
          <w:numId w:val="14"/>
        </w:numPr>
        <w:spacing w:line="269" w:lineRule="auto"/>
        <w:contextualSpacing/>
        <w:rPr>
          <w:rFonts w:eastAsia="Calibri"/>
        </w:rPr>
      </w:pPr>
      <w:r w:rsidRPr="00173D8F">
        <w:rPr>
          <w:rFonts w:eastAsia="Times New Roman" w:hint="cs"/>
          <w:bCs/>
          <w:spacing w:val="40"/>
          <w:rtl/>
        </w:rPr>
        <w:t>תוכנית התאוששות מאסון:</w:t>
      </w:r>
      <w:r w:rsidRPr="00173D8F">
        <w:rPr>
          <w:rFonts w:eastAsia="Calibri" w:hint="cs"/>
          <w:rtl/>
        </w:rPr>
        <w:t xml:space="preserve"> גיבוש תוכנית התאוששות מאסון (</w:t>
      </w:r>
      <w:r w:rsidRPr="00173D8F">
        <w:rPr>
          <w:rFonts w:eastAsia="Calibri" w:hint="cs"/>
        </w:rPr>
        <w:t>DRP</w:t>
      </w:r>
      <w:r w:rsidRPr="00173D8F">
        <w:rPr>
          <w:rFonts w:eastAsia="Calibri"/>
        </w:rPr>
        <w:t xml:space="preserve"> - Disaster Recovery Plan</w:t>
      </w:r>
      <w:r w:rsidRPr="00173D8F">
        <w:rPr>
          <w:rFonts w:eastAsia="Calibri" w:hint="cs"/>
          <w:rtl/>
        </w:rPr>
        <w:t>), תיקופה לפחות אחת לשנה ותרגולה באופן עיתי.</w:t>
      </w:r>
    </w:p>
    <w:p w:rsidR="00173D8F" w:rsidRPr="00173D8F" w:rsidP="00173D8F" w14:paraId="2678A2D9" w14:textId="77777777">
      <w:pPr>
        <w:spacing w:line="269" w:lineRule="auto"/>
        <w:ind w:left="720"/>
        <w:contextualSpacing/>
        <w:rPr>
          <w:rFonts w:eastAsia="Calibri"/>
          <w:rtl/>
        </w:rPr>
      </w:pPr>
    </w:p>
    <w:p w:rsidR="00173D8F" w:rsidRPr="00173D8F" w:rsidP="00173D8F" w14:paraId="7D0C2DCE" w14:textId="77777777">
      <w:pPr>
        <w:numPr>
          <w:ilvl w:val="0"/>
          <w:numId w:val="14"/>
        </w:numPr>
        <w:spacing w:line="269" w:lineRule="auto"/>
        <w:contextualSpacing/>
        <w:rPr>
          <w:rFonts w:eastAsia="Calibri"/>
        </w:rPr>
      </w:pPr>
      <w:r w:rsidRPr="00173D8F">
        <w:rPr>
          <w:rFonts w:eastAsia="Times New Roman" w:hint="cs"/>
          <w:bCs/>
          <w:spacing w:val="40"/>
          <w:rtl/>
        </w:rPr>
        <w:t>אתר גיבוי</w:t>
      </w:r>
      <w:r w:rsidRPr="00173D8F">
        <w:rPr>
          <w:rFonts w:eastAsia="Calibri" w:hint="cs"/>
          <w:rtl/>
        </w:rPr>
        <w:t xml:space="preserve"> </w:t>
      </w:r>
      <w:r w:rsidRPr="00173D8F">
        <w:rPr>
          <w:rFonts w:eastAsia="Calibri" w:hint="cs"/>
          <w:b/>
          <w:bCs/>
          <w:rtl/>
        </w:rPr>
        <w:t>(</w:t>
      </w:r>
      <w:r w:rsidRPr="00173D8F">
        <w:rPr>
          <w:rFonts w:eastAsia="Calibri" w:hint="cs"/>
          <w:b/>
          <w:bCs/>
          <w:sz w:val="24"/>
        </w:rPr>
        <w:t>DR</w:t>
      </w:r>
      <w:r w:rsidRPr="00173D8F">
        <w:rPr>
          <w:rFonts w:eastAsia="Calibri"/>
          <w:b/>
          <w:bCs/>
          <w:sz w:val="24"/>
        </w:rPr>
        <w:t xml:space="preserve"> - Disaster Recovery</w:t>
      </w:r>
      <w:r w:rsidRPr="00173D8F">
        <w:rPr>
          <w:rFonts w:eastAsia="Calibri" w:hint="cs"/>
          <w:b/>
          <w:bCs/>
          <w:rtl/>
        </w:rPr>
        <w:t>):</w:t>
      </w:r>
      <w:r w:rsidRPr="00173D8F">
        <w:rPr>
          <w:rFonts w:eastAsia="Calibri" w:hint="cs"/>
          <w:rtl/>
        </w:rPr>
        <w:t xml:space="preserve"> קיומו של אתר גיבוי (</w:t>
      </w:r>
      <w:r w:rsidRPr="00173D8F">
        <w:rPr>
          <w:rFonts w:eastAsia="Calibri"/>
        </w:rPr>
        <w:t>(</w:t>
      </w:r>
      <w:r w:rsidRPr="00173D8F">
        <w:rPr>
          <w:rFonts w:eastAsia="Calibri" w:hint="cs"/>
        </w:rPr>
        <w:t>DR</w:t>
      </w:r>
      <w:r w:rsidRPr="00173D8F">
        <w:rPr>
          <w:rFonts w:eastAsia="Calibri" w:hint="cs"/>
          <w:rtl/>
        </w:rPr>
        <w:t xml:space="preserve"> נגיש לשעת חירום הנותן מענה לצרכים של הארגון כפי שבאים לידי ביטוי במדיניות ההמשכיות העסקית, </w:t>
      </w:r>
      <w:r w:rsidRPr="00173D8F">
        <w:rPr>
          <w:rFonts w:eastAsia="Calibri"/>
          <w:rtl/>
        </w:rPr>
        <w:t>תרגול מעבר לאתר הגיבוי</w:t>
      </w:r>
      <w:r w:rsidRPr="00173D8F">
        <w:rPr>
          <w:rFonts w:eastAsia="Calibri" w:hint="cs"/>
          <w:rtl/>
        </w:rPr>
        <w:t xml:space="preserve"> אחת לשנה (של כלל הצוותים העוסקים בהקמתו ובתפעולו), הפקת לקחים ותיקון ליקויים.</w:t>
      </w:r>
    </w:p>
    <w:p w:rsidR="00173D8F" w:rsidRPr="00173D8F" w:rsidP="00173D8F" w14:paraId="574622E8" w14:textId="77777777">
      <w:pPr>
        <w:spacing w:line="269" w:lineRule="auto"/>
        <w:ind w:left="720"/>
        <w:contextualSpacing/>
        <w:rPr>
          <w:rFonts w:eastAsia="Calibri"/>
          <w:rtl/>
        </w:rPr>
      </w:pPr>
    </w:p>
    <w:p w:rsidR="00173D8F" w:rsidRPr="00173D8F" w:rsidP="00173D8F" w14:paraId="38B60DDA" w14:textId="77777777">
      <w:pPr>
        <w:numPr>
          <w:ilvl w:val="0"/>
          <w:numId w:val="14"/>
        </w:numPr>
        <w:spacing w:line="269" w:lineRule="auto"/>
        <w:contextualSpacing/>
        <w:rPr>
          <w:rFonts w:eastAsia="Calibri"/>
        </w:rPr>
      </w:pPr>
      <w:r w:rsidRPr="00173D8F">
        <w:rPr>
          <w:rFonts w:eastAsia="Times New Roman" w:hint="cs"/>
          <w:bCs/>
          <w:spacing w:val="40"/>
          <w:rtl/>
        </w:rPr>
        <w:t>מערך גיבוי:</w:t>
      </w:r>
      <w:r w:rsidRPr="00173D8F">
        <w:rPr>
          <w:rFonts w:eastAsia="Calibri" w:hint="cs"/>
          <w:rtl/>
        </w:rPr>
        <w:t xml:space="preserve"> מערך גיבוי (נתונים ומערכות מחשוב התומכים ביעדים עסקיים) התואם את צורכי הארגון לגבי המשכיות עסקית, בהתאם למדיניות ההמשכיות העסקית של הגוף; בדיקת תקינות הגיבוי והיכולת לשחזור תקין. </w:t>
      </w:r>
    </w:p>
    <w:p w:rsidR="00173D8F" w:rsidRPr="00173D8F" w:rsidP="00173D8F" w14:paraId="3B3E296E" w14:textId="77777777">
      <w:pPr>
        <w:spacing w:line="269" w:lineRule="auto"/>
        <w:rPr>
          <w:rFonts w:eastAsia="Calibri"/>
          <w:rtl/>
        </w:rPr>
      </w:pPr>
    </w:p>
    <w:bookmarkEnd w:id="18"/>
    <w:p w:rsidR="00173D8F" w:rsidRPr="00173D8F" w:rsidP="00592CC1" w14:paraId="5AC83481" w14:textId="77777777">
      <w:pPr>
        <w:keepNext/>
        <w:keepLines/>
        <w:spacing w:line="269" w:lineRule="auto"/>
        <w:ind w:left="-2"/>
        <w:jc w:val="center"/>
        <w:rPr>
          <w:rFonts w:eastAsia="Calibri"/>
          <w:b/>
          <w:bCs/>
          <w:rtl/>
        </w:rPr>
      </w:pPr>
      <w:r w:rsidRPr="00173D8F">
        <w:rPr>
          <w:rFonts w:eastAsia="Calibri" w:hint="cs"/>
          <w:rtl/>
        </w:rPr>
        <w:t>לוח 1:</w:t>
      </w:r>
      <w:r w:rsidRPr="00173D8F">
        <w:rPr>
          <w:rFonts w:eastAsia="Calibri" w:hint="cs"/>
          <w:b/>
          <w:bCs/>
          <w:rtl/>
        </w:rPr>
        <w:t xml:space="preserve"> סעיפי הבקרות בתחומי הגנה פיזית, הגנה סביבתית ורציפות תפקודית בנורמות המקובלות</w:t>
      </w:r>
    </w:p>
    <w:p w:rsidR="00173D8F" w:rsidRPr="00173D8F" w:rsidP="00173D8F" w14:paraId="4D932702" w14:textId="77777777">
      <w:pPr>
        <w:spacing w:line="269" w:lineRule="auto"/>
        <w:jc w:val="center"/>
        <w:rPr>
          <w:rFonts w:eastAsia="Calibri"/>
          <w:szCs w:val="20"/>
          <w:rtl/>
        </w:rPr>
      </w:pPr>
      <w:r w:rsidRPr="00173D8F">
        <w:rPr>
          <w:rFonts w:eastAsia="Calibri"/>
          <w:noProof/>
          <w:szCs w:val="20"/>
          <w:rtl/>
          <w:lang w:val="he-IL"/>
        </w:rPr>
        <w:drawing>
          <wp:inline distT="0" distB="0" distL="0" distR="0">
            <wp:extent cx="5135667" cy="5928744"/>
            <wp:effectExtent l="0" t="0" r="8255" b="0"/>
            <wp:docPr id="16" name="תמונה 16" descr="התרשים מציג טבלה הממפה בקרות אבטחה של שלוש נורמות מקובלות: &quot;תורת ההגנה 2.0&quot;, &quot;ISO-27001-2020&quot; ו-&quot;NIST 800-53&quot;.&#10;&#10;להלן פירוט הנתונים לפי תחומים:&#10;תחום 1: הגנה פיזית&#10;הבקרה: מיקום.&#10;תורת ההגנה 2.0: בקרה 9.3.&#10;ISO-27001-2020: סעיף A.11.1.1.&#10;NIST 800-53: סעיף PE-18.&#10;&#10;הבקרה: בקרת גישה.&#10;תורת ההגנה 2.0: בקרה 9.1 (דגשים - סעיף 17).&#10;ISO-27001-2020: סעיף A.11.1.2.&#10;NIST 800-53: סעיף PE-3.&#10;&#10;הבקרה: ניטור גישה.&#10;תורת ההגנה 2.0: בקרה 9.4 (דגשים - סעיף 3 וסעיף 5).&#10;ISO-27001-2020: סעיף A.11.1.&#10;NIST 800-53: סעיף PE-6(1).&#10;&#10;הבקרה: מצלמות אבטחה.&#10;תורת ההגנה 2.0: בקרה 9.4 (דגשים - סעיף 3 וסעיף 7) + בקרה ברמה בסיסית 1 (סעיף 3).&#10;ISO-27001-2020: סעיף A.11.1.3.&#10;NIST 800-53: סעיף PE-6(2).&#10;&#10;תחום 2: הגנה סביבתית&#10;הבקרה: מקור חשמל חלופי.&#10;תורת ההגנה 2.0: בקרה 9.1 (דגשים - סעיף 22 וסעיף 23).&#10;ISO-27001-2020: סעיף A.11.2.1.&#10;NIST 800-53: סעיף PE-11.&#10;&#10;הבקרה: אמצעי גילוי וכיבוי אש.&#10;תורת ההגנה 2.0: בקרה 9.1 (דגשים - סעיף 25).&#10;ISO-27001-2020: סעיף A.11.1.4.&#10;NIST 800-53: סעיף PE-13.&#10;&#10;הבקרה: טמפרטורה ולחות.&#10;תורת ההגנה 2.0: בקרה 9.1 (דגשים - סעיף 26).&#10;ISO-27001-2020: סעיף A.11.2.1.&#10;NIST 800-53: סעיף PE-14.&#10;&#10;הבקרה: חיישני הצפה.&#10;תורת ההגנה 2.0: בקרה 9.1 (דגשים - סעיף 27).&#10;ISO-27001-2020: סעיף A.11.1.4.&#10;NIST 800-53: סעיף PE-15.&#10;&#10;תחום 3: רציפות תפקודית&#10;הבקרה: מדיניות המשכיות עסקית.&#10;תורת ההגנה 2.0: בקרה 19.1 (דגשים - סעיף 1, סעיף 5, סעיף 6, סעיף 13 וסעיף 14).&#10;ISO-27001-2020: סעיף A.17.1.2.&#10;NIST 800-53: סעיף CP-2.&#10;&#10;הבקרה: תוכנית התאוששות מאסון.&#10;תורת ההגנה 2.0: בקרה 19.1 (דגשים - סעיף 5 וסעיף 6).&#10;ISO-27001-2020: סעיף A.17.1.&#10;NIST 800-53: סעיף CP-1.&#10;&#10;הבקרה: אתר גיבוי (DR).&#10;תורת ההגנה 2.0: בקרה 19.2 (פירוט הבקרה + בקרה ברמה בסיסית 1 (סעיף 1)), ובקרה 19.4 (דגשים - סעיף 4, סעיף 5 וסעיף 7).&#10;ISO-27001-2020: סעיפים A.17.1.2 / 17.1.3.&#10;NIST 800-53: סעיפים CP-6, CP-4.&#10;&#10;הבקרה: מערך גיבוי.&#10;תורת ההגנה 2.0: בקרה 12.4 (דגשים - סעיף 1, סעיף 2 וסעיף 4) ובקרה 19.3 (דגשים - סעיף 10).&#10;ISO-27001-2020: סעיף A.12.3.1.&#10;NIST 800-53: סעיף CP-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לוח 1.jpg"/>
                    <pic:cNvPicPr/>
                  </pic:nvPicPr>
                  <pic:blipFill>
                    <a:blip xmlns:r="http://schemas.openxmlformats.org/officeDocument/2006/relationships" r:embed="rId10" cstate="print">
                      <a:extLst>
                        <a:ext xmlns:a="http://schemas.openxmlformats.org/drawingml/2006/main" uri="{28A0092B-C50C-407E-A947-70E740481C1C}">
                          <a14:useLocalDpi xmlns:a14="http://schemas.microsoft.com/office/drawing/2010/main" val="0"/>
                        </a:ext>
                      </a:extLst>
                    </a:blip>
                    <a:srcRect t="3127"/>
                    <a:stretch>
                      <a:fillRect/>
                    </a:stretch>
                  </pic:blipFill>
                  <pic:spPr bwMode="auto">
                    <a:xfrm>
                      <a:off x="0" y="0"/>
                      <a:ext cx="5135880" cy="592899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73D8F" w:rsidRPr="00173D8F" w:rsidP="00173D8F" w14:paraId="214C5204" w14:textId="77777777">
      <w:pPr>
        <w:spacing w:line="269" w:lineRule="auto"/>
        <w:rPr>
          <w:rFonts w:eastAsia="Calibri"/>
          <w:szCs w:val="20"/>
          <w:rtl/>
        </w:rPr>
      </w:pPr>
      <w:r w:rsidRPr="00173D8F">
        <w:rPr>
          <w:rFonts w:eastAsia="Calibri" w:hint="cs"/>
          <w:szCs w:val="20"/>
          <w:rtl/>
        </w:rPr>
        <w:t>הוכן בידי</w:t>
      </w:r>
      <w:r w:rsidRPr="00173D8F">
        <w:rPr>
          <w:rFonts w:eastAsia="Calibri"/>
          <w:szCs w:val="20"/>
          <w:rtl/>
        </w:rPr>
        <w:t xml:space="preserve"> </w:t>
      </w:r>
      <w:r w:rsidRPr="00173D8F">
        <w:rPr>
          <w:rFonts w:eastAsia="Calibri" w:hint="eastAsia"/>
          <w:szCs w:val="20"/>
          <w:rtl/>
        </w:rPr>
        <w:t>משרד</w:t>
      </w:r>
      <w:r w:rsidRPr="00173D8F">
        <w:rPr>
          <w:rFonts w:eastAsia="Calibri"/>
          <w:szCs w:val="20"/>
          <w:rtl/>
        </w:rPr>
        <w:t xml:space="preserve"> </w:t>
      </w:r>
      <w:r w:rsidRPr="00173D8F">
        <w:rPr>
          <w:rFonts w:eastAsia="Calibri" w:hint="eastAsia"/>
          <w:szCs w:val="20"/>
          <w:rtl/>
        </w:rPr>
        <w:t>מבקר</w:t>
      </w:r>
      <w:r w:rsidRPr="00173D8F">
        <w:rPr>
          <w:rFonts w:eastAsia="Calibri"/>
          <w:szCs w:val="20"/>
          <w:rtl/>
        </w:rPr>
        <w:t xml:space="preserve"> </w:t>
      </w:r>
      <w:r w:rsidRPr="00173D8F">
        <w:rPr>
          <w:rFonts w:eastAsia="Calibri" w:hint="eastAsia"/>
          <w:szCs w:val="20"/>
          <w:rtl/>
        </w:rPr>
        <w:t>המדינה</w:t>
      </w:r>
      <w:r w:rsidRPr="00173D8F">
        <w:rPr>
          <w:rFonts w:eastAsia="Calibri"/>
          <w:szCs w:val="20"/>
          <w:rtl/>
        </w:rPr>
        <w:t>.</w:t>
      </w:r>
    </w:p>
    <w:p w:rsidR="00173D8F" w:rsidRPr="00173D8F" w:rsidP="00173D8F" w14:paraId="07F33893" w14:textId="77777777">
      <w:pPr>
        <w:spacing w:line="269" w:lineRule="auto"/>
        <w:ind w:left="-567"/>
        <w:rPr>
          <w:rFonts w:eastAsia="Calibri"/>
          <w:szCs w:val="20"/>
          <w:rtl/>
        </w:rPr>
      </w:pPr>
    </w:p>
    <w:p w:rsidR="00173D8F" w:rsidRPr="00173D8F" w:rsidP="00173D8F" w14:paraId="18CE2011" w14:textId="77777777">
      <w:pPr>
        <w:spacing w:line="269" w:lineRule="auto"/>
        <w:rPr>
          <w:rFonts w:eastAsia="Calibri"/>
          <w:rtl/>
        </w:rPr>
      </w:pPr>
      <w:r w:rsidRPr="00173D8F">
        <w:rPr>
          <w:rFonts w:eastAsia="Calibri" w:hint="cs"/>
          <w:rtl/>
        </w:rPr>
        <w:t xml:space="preserve">כאמור, האסדרה לגבי </w:t>
      </w:r>
      <w:bookmarkStart w:id="19" w:name="_Hlk202434196"/>
      <w:r w:rsidRPr="00173D8F">
        <w:rPr>
          <w:rFonts w:eastAsia="Calibri" w:hint="cs"/>
          <w:rtl/>
        </w:rPr>
        <w:t xml:space="preserve">גופי תמ"ק וגופים חיוניים </w:t>
      </w:r>
      <w:bookmarkEnd w:id="19"/>
      <w:r w:rsidRPr="00173D8F">
        <w:rPr>
          <w:rFonts w:eastAsia="Calibri" w:hint="cs"/>
          <w:rtl/>
        </w:rPr>
        <w:t>והנחייתם מוטלת</w:t>
      </w:r>
      <w:r w:rsidRPr="00173D8F">
        <w:rPr>
          <w:rFonts w:eastAsia="Calibri"/>
          <w:rtl/>
        </w:rPr>
        <w:t xml:space="preserve"> </w:t>
      </w:r>
      <w:r w:rsidRPr="00173D8F">
        <w:rPr>
          <w:rFonts w:eastAsia="Calibri" w:hint="cs"/>
          <w:rtl/>
        </w:rPr>
        <w:t>על כמה</w:t>
      </w:r>
      <w:r w:rsidRPr="00173D8F">
        <w:rPr>
          <w:rFonts w:eastAsia="Calibri"/>
          <w:rtl/>
        </w:rPr>
        <w:t xml:space="preserve"> גו</w:t>
      </w:r>
      <w:r w:rsidRPr="00173D8F">
        <w:rPr>
          <w:rFonts w:eastAsia="Calibri" w:hint="cs"/>
          <w:rtl/>
        </w:rPr>
        <w:t xml:space="preserve">פים, ובהם מערך הסייבר, הרשות להגנת הפרטיות, יה"ב, השב"כ ויחידות הסייבר המגזריות. </w:t>
      </w:r>
      <w:r w:rsidRPr="00173D8F">
        <w:rPr>
          <w:rFonts w:eastAsia="Calibri" w:hint="cs"/>
          <w:rtl/>
          <w:lang w:eastAsia="he-IL"/>
        </w:rPr>
        <w:t xml:space="preserve">בביקורת זו בדק משרד מבקר המדינה אם קיימות הנחיות ייעודיות של הגופים </w:t>
      </w:r>
      <w:r w:rsidRPr="00173D8F">
        <w:rPr>
          <w:rFonts w:eastAsia="Calibri" w:hint="cs"/>
          <w:rtl/>
        </w:rPr>
        <w:t>האסדרתיים המדינתיים</w:t>
      </w:r>
      <w:r w:rsidRPr="00173D8F">
        <w:rPr>
          <w:rFonts w:eastAsia="Calibri" w:hint="cs"/>
          <w:rtl/>
          <w:lang w:eastAsia="he-IL"/>
        </w:rPr>
        <w:t xml:space="preserve"> ל</w:t>
      </w:r>
      <w:r w:rsidRPr="00173D8F">
        <w:rPr>
          <w:rFonts w:eastAsia="Calibri"/>
          <w:rtl/>
          <w:lang w:eastAsia="he-IL"/>
        </w:rPr>
        <w:t>גופי תמ"ק ו</w:t>
      </w:r>
      <w:r w:rsidRPr="00173D8F">
        <w:rPr>
          <w:rFonts w:eastAsia="Calibri" w:hint="cs"/>
          <w:rtl/>
          <w:lang w:eastAsia="he-IL"/>
        </w:rPr>
        <w:t>ל</w:t>
      </w:r>
      <w:r w:rsidRPr="00173D8F">
        <w:rPr>
          <w:rFonts w:eastAsia="Calibri"/>
          <w:rtl/>
          <w:lang w:eastAsia="he-IL"/>
        </w:rPr>
        <w:t xml:space="preserve">גופים חיוניים </w:t>
      </w:r>
      <w:r w:rsidRPr="00173D8F">
        <w:rPr>
          <w:rFonts w:eastAsia="Calibri" w:hint="cs"/>
          <w:rtl/>
          <w:lang w:eastAsia="he-IL"/>
        </w:rPr>
        <w:t xml:space="preserve">בהתאם לנורמות המקובלות. בלוח 2 ובלוח 3 שלהלן מוצגים הפערים באסדרה הקיימת (המדינתית והמגזרית בהתאמה) לגבי כל נושא. </w:t>
      </w:r>
    </w:p>
    <w:p w:rsidR="00173D8F" w:rsidRPr="00173D8F" w:rsidP="00173D8F" w14:paraId="36B0FCA6" w14:textId="77777777">
      <w:pPr>
        <w:spacing w:line="269" w:lineRule="auto"/>
        <w:ind w:left="-567"/>
        <w:rPr>
          <w:rFonts w:eastAsia="Calibri"/>
          <w:szCs w:val="20"/>
          <w:rtl/>
        </w:rPr>
      </w:pPr>
      <w:bookmarkStart w:id="20" w:name="_Hlk187044921"/>
    </w:p>
    <w:p w:rsidR="00173D8F" w:rsidRPr="00173D8F" w:rsidP="00173D8F" w14:paraId="3ED9494B" w14:textId="77777777">
      <w:pPr>
        <w:keepNext/>
        <w:keepLines/>
        <w:spacing w:line="269" w:lineRule="auto"/>
        <w:jc w:val="center"/>
        <w:rPr>
          <w:rFonts w:eastAsia="Calibri"/>
          <w:b/>
          <w:bCs/>
          <w:rtl/>
        </w:rPr>
      </w:pPr>
      <w:r w:rsidRPr="00173D8F">
        <w:rPr>
          <w:rFonts w:eastAsia="Calibri" w:hint="cs"/>
          <w:rtl/>
        </w:rPr>
        <w:t>לוח 2:</w:t>
      </w:r>
      <w:r w:rsidRPr="00173D8F">
        <w:rPr>
          <w:rFonts w:eastAsia="Calibri" w:hint="cs"/>
          <w:b/>
          <w:bCs/>
          <w:rtl/>
        </w:rPr>
        <w:t xml:space="preserve"> </w:t>
      </w:r>
      <w:bookmarkStart w:id="21" w:name="_Hlk222307125"/>
      <w:r w:rsidRPr="00173D8F">
        <w:rPr>
          <w:rFonts w:eastAsia="Calibri" w:hint="cs"/>
          <w:b/>
          <w:bCs/>
          <w:rtl/>
        </w:rPr>
        <w:t>האסדרה המדינתית בהיבטי רציפות תפקודית ובהיבטי הגנה פיזית וסביבתית על חדרי שרתים וחדרי תקשורת</w:t>
      </w:r>
      <w:bookmarkEnd w:id="21"/>
    </w:p>
    <w:p w:rsidR="00173D8F" w:rsidRPr="00173D8F" w:rsidP="00173D8F" w14:paraId="30DD85AF" w14:textId="77777777">
      <w:pPr>
        <w:spacing w:line="269" w:lineRule="auto"/>
        <w:jc w:val="center"/>
        <w:rPr>
          <w:rFonts w:eastAsia="Calibri"/>
          <w:b/>
          <w:bCs/>
          <w:rtl/>
        </w:rPr>
      </w:pPr>
      <w:r w:rsidRPr="00173D8F">
        <w:rPr>
          <w:rFonts w:eastAsia="Calibri"/>
          <w:b/>
          <w:bCs/>
          <w:noProof/>
          <w:rtl/>
          <w:lang w:val="he-IL"/>
        </w:rPr>
        <w:drawing>
          <wp:inline distT="0" distB="0" distL="0" distR="0">
            <wp:extent cx="5220335" cy="4232910"/>
            <wp:effectExtent l="0" t="0" r="0" b="0"/>
            <wp:docPr id="2" name="תמונה 2" descr="התרשים מציג טבלה המפרטת את האסדרה המדינית בהיבטי הגנה פיזית, הגנה סביבתית ורציפות תפקודית.&#10;&#10;המאסדרים הם: &quot;הרשות להגנת הפרטיות&quot;, &quot;שב&quot;כ&quot; ו&quot;מערך הסייבר הלאומי&quot;.&#10;&#10;להלן פירוט הנתונים לפי תחומים:&#10;תחום 1: הגנה פיזית&#10;הרשות להגנת הפרטיות (על מאגרי מידע ברמת אבטחה בינונית/גבוהה): חלקית.&#10;שב&quot;כ (על גופי תמ&quot;ק): חלקית.&#10;מערך הסייבר הלאומי (על גופי תמ&quot;ק): חלקית.&#10;מערך הסייבר הלאומי (על יחידות מגזריות): יש.&#10;&#10;תחום 2: הגנה סביבתית&#10;הרשות להגנת הפרטיות (על מאגרי מידע ברמת אבטחה בינונית/גבוהה): אין.&#10;שב&quot;כ (על גופי תמ&quot;ק): אין.&#10;מערך הסייבר הלאומי (על גופי תמ&quot;ק): אין.&#10;מערך הסייבר הלאומי (על יחידות מגזריות): יש.&#10;&#10;תחום 3: רציפות תפקודית&#10;הרשות להגנת הפרטיות (על מאגרי מידע ברמת אבטחה בינונית/גבוהה): אין.&#10;שב&quot;כ (על גופי תמ&quot;ק): חלקית.&#10;מערך הסייבר הלאומי (על גופי תמ&quot;ק): חלקית.&#10;מערך הסייבר הלאומי (על יחידות מגזריות): יש."/>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7.6 תרשים מרכיבי רציפות תפקודית - אילן אבינל.jpg"/>
                    <pic:cNvPicPr/>
                  </pic:nvPicPr>
                  <pic:blipFill>
                    <a:blip xmlns:r="http://schemas.openxmlformats.org/officeDocument/2006/relationships" r:embed="rId11" cstate="print">
                      <a:extLst>
                        <a:ext xmlns:a="http://schemas.openxmlformats.org/drawingml/2006/main" uri="{28A0092B-C50C-407E-A947-70E740481C1C}">
                          <a14:useLocalDpi xmlns:a14="http://schemas.microsoft.com/office/drawing/2010/main" val="0"/>
                        </a:ext>
                      </a:extLst>
                    </a:blip>
                    <a:stretch>
                      <a:fillRect/>
                    </a:stretch>
                  </pic:blipFill>
                  <pic:spPr>
                    <a:xfrm>
                      <a:off x="0" y="0"/>
                      <a:ext cx="5220335" cy="4232910"/>
                    </a:xfrm>
                    <a:prstGeom prst="rect">
                      <a:avLst/>
                    </a:prstGeom>
                  </pic:spPr>
                </pic:pic>
              </a:graphicData>
            </a:graphic>
          </wp:inline>
        </w:drawing>
      </w:r>
    </w:p>
    <w:p w:rsidR="00173D8F" w:rsidRPr="00173D8F" w:rsidP="00173D8F" w14:paraId="3D5E5055" w14:textId="77777777">
      <w:pPr>
        <w:spacing w:line="269" w:lineRule="auto"/>
        <w:rPr>
          <w:rFonts w:eastAsia="Calibri"/>
          <w:szCs w:val="20"/>
          <w:rtl/>
        </w:rPr>
      </w:pPr>
      <w:bookmarkStart w:id="22" w:name="_Hlk205304077"/>
      <w:bookmarkStart w:id="23" w:name="_Hlk222307178"/>
      <w:r w:rsidRPr="00173D8F">
        <w:rPr>
          <w:rFonts w:eastAsia="Calibri" w:hint="cs"/>
          <w:szCs w:val="20"/>
          <w:rtl/>
        </w:rPr>
        <w:t>הוכן בידי</w:t>
      </w:r>
      <w:r w:rsidRPr="00173D8F">
        <w:rPr>
          <w:rFonts w:eastAsia="Calibri"/>
          <w:szCs w:val="20"/>
          <w:rtl/>
        </w:rPr>
        <w:t xml:space="preserve"> </w:t>
      </w:r>
      <w:r w:rsidRPr="00173D8F">
        <w:rPr>
          <w:rFonts w:eastAsia="Calibri" w:hint="eastAsia"/>
          <w:szCs w:val="20"/>
          <w:rtl/>
        </w:rPr>
        <w:t>משרד</w:t>
      </w:r>
      <w:r w:rsidRPr="00173D8F">
        <w:rPr>
          <w:rFonts w:eastAsia="Calibri"/>
          <w:szCs w:val="20"/>
          <w:rtl/>
        </w:rPr>
        <w:t xml:space="preserve"> </w:t>
      </w:r>
      <w:r w:rsidRPr="00173D8F">
        <w:rPr>
          <w:rFonts w:eastAsia="Calibri" w:hint="eastAsia"/>
          <w:szCs w:val="20"/>
          <w:rtl/>
        </w:rPr>
        <w:t>מבקר</w:t>
      </w:r>
      <w:r w:rsidRPr="00173D8F">
        <w:rPr>
          <w:rFonts w:eastAsia="Calibri"/>
          <w:szCs w:val="20"/>
          <w:rtl/>
        </w:rPr>
        <w:t xml:space="preserve"> </w:t>
      </w:r>
      <w:r w:rsidRPr="00173D8F">
        <w:rPr>
          <w:rFonts w:eastAsia="Calibri" w:hint="eastAsia"/>
          <w:szCs w:val="20"/>
          <w:rtl/>
        </w:rPr>
        <w:t>המדינה</w:t>
      </w:r>
      <w:r w:rsidRPr="00173D8F">
        <w:rPr>
          <w:rFonts w:eastAsia="Calibri"/>
          <w:szCs w:val="20"/>
          <w:rtl/>
        </w:rPr>
        <w:t>.</w:t>
      </w:r>
    </w:p>
    <w:bookmarkEnd w:id="22"/>
    <w:bookmarkEnd w:id="23"/>
    <w:p w:rsidR="00173D8F" w:rsidRPr="00173D8F" w:rsidP="00173D8F" w14:paraId="663CAAD6" w14:textId="77777777">
      <w:pPr>
        <w:spacing w:line="269" w:lineRule="auto"/>
        <w:rPr>
          <w:rFonts w:eastAsia="Calibri"/>
          <w:sz w:val="22"/>
          <w:szCs w:val="22"/>
          <w:rtl/>
        </w:rPr>
      </w:pPr>
    </w:p>
    <w:p w:rsidR="00173D8F" w:rsidRPr="00173D8F" w:rsidP="00173D8F" w14:paraId="4072CB67" w14:textId="77777777">
      <w:pPr>
        <w:keepNext/>
        <w:keepLines/>
        <w:spacing w:line="269" w:lineRule="auto"/>
        <w:jc w:val="center"/>
        <w:rPr>
          <w:rFonts w:eastAsia="Calibri"/>
          <w:b/>
          <w:bCs/>
          <w:rtl/>
        </w:rPr>
      </w:pPr>
      <w:r w:rsidRPr="00173D8F">
        <w:rPr>
          <w:rFonts w:eastAsia="Calibri" w:hint="cs"/>
          <w:rtl/>
        </w:rPr>
        <w:t>לוח 3:</w:t>
      </w:r>
      <w:r w:rsidRPr="00173D8F">
        <w:rPr>
          <w:rFonts w:eastAsia="Calibri" w:hint="cs"/>
          <w:b/>
          <w:bCs/>
          <w:rtl/>
        </w:rPr>
        <w:t xml:space="preserve"> האסדרה במגזרים שנבדקו (לא כולל גופי תמ"ק) בהיבטי רציפות תפקודית ובהיבטי הגנה פיזית וסביבתית על חדרי שרתים וחדרי תקשורת</w:t>
      </w:r>
    </w:p>
    <w:p w:rsidR="00173D8F" w:rsidRPr="00173D8F" w:rsidP="00173D8F" w14:paraId="0EF20B55" w14:textId="77777777">
      <w:pPr>
        <w:spacing w:line="269" w:lineRule="auto"/>
        <w:jc w:val="center"/>
        <w:rPr>
          <w:rFonts w:eastAsia="Calibri"/>
          <w:szCs w:val="20"/>
          <w:rtl/>
        </w:rPr>
      </w:pPr>
      <w:r w:rsidRPr="00173D8F">
        <w:rPr>
          <w:rFonts w:eastAsia="Calibri"/>
          <w:noProof/>
          <w:szCs w:val="20"/>
          <w:rtl/>
          <w:lang w:val="he-IL"/>
        </w:rPr>
        <w:drawing>
          <wp:inline distT="0" distB="0" distL="0" distR="0">
            <wp:extent cx="5036185" cy="5019857"/>
            <wp:effectExtent l="0" t="0" r="0" b="9525"/>
            <wp:docPr id="3" name="תמונה 3" descr="טבלה המפרטת את האסדרה במגזרים שנבדקו (לא כולל גופי תמ&quot;ק) בהיבטי רציפות תפקודית ובהיבטי הגנה פיזית וסביבתית על חדרי שרתים וחדרי תקשורת. תוכן הטבלה מפורט בהמשך בפרק &quot;ההנחיות של יחידות הסייבר המגזריות בתחומי הגנה פיזית, הגנה סביבתית ורציפות תפקודית&qu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תרשים.jpg"/>
                    <pic:cNvPicPr/>
                  </pic:nvPicPr>
                  <pic:blipFill>
                    <a:blip xmlns:r="http://schemas.openxmlformats.org/officeDocument/2006/relationships" r:embed="rId12" cstate="print">
                      <a:extLst>
                        <a:ext xmlns:a="http://schemas.openxmlformats.org/drawingml/2006/main" uri="{28A0092B-C50C-407E-A947-70E740481C1C}">
                          <a14:useLocalDpi xmlns:a14="http://schemas.microsoft.com/office/drawing/2010/main" val="0"/>
                        </a:ext>
                      </a:extLst>
                    </a:blip>
                    <a:srcRect l="1930" t="2479"/>
                    <a:stretch>
                      <a:fillRect/>
                    </a:stretch>
                  </pic:blipFill>
                  <pic:spPr bwMode="auto">
                    <a:xfrm>
                      <a:off x="0" y="0"/>
                      <a:ext cx="5036808" cy="5020478"/>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73D8F" w:rsidRPr="00173D8F" w:rsidP="00173D8F" w14:paraId="76A97858" w14:textId="77777777">
      <w:pPr>
        <w:spacing w:line="269" w:lineRule="auto"/>
        <w:rPr>
          <w:rFonts w:eastAsia="Calibri"/>
          <w:szCs w:val="20"/>
          <w:rtl/>
        </w:rPr>
      </w:pPr>
      <w:r w:rsidRPr="00173D8F">
        <w:rPr>
          <w:rFonts w:eastAsia="Calibri" w:hint="cs"/>
          <w:szCs w:val="20"/>
          <w:rtl/>
        </w:rPr>
        <w:t>הוכן בידי</w:t>
      </w:r>
      <w:r w:rsidRPr="00173D8F">
        <w:rPr>
          <w:rFonts w:eastAsia="Calibri"/>
          <w:szCs w:val="20"/>
          <w:rtl/>
        </w:rPr>
        <w:t xml:space="preserve"> </w:t>
      </w:r>
      <w:r w:rsidRPr="00173D8F">
        <w:rPr>
          <w:rFonts w:eastAsia="Calibri" w:hint="eastAsia"/>
          <w:szCs w:val="20"/>
          <w:rtl/>
        </w:rPr>
        <w:t>משרד</w:t>
      </w:r>
      <w:r w:rsidRPr="00173D8F">
        <w:rPr>
          <w:rFonts w:eastAsia="Calibri"/>
          <w:szCs w:val="20"/>
          <w:rtl/>
        </w:rPr>
        <w:t xml:space="preserve"> </w:t>
      </w:r>
      <w:r w:rsidRPr="00173D8F">
        <w:rPr>
          <w:rFonts w:eastAsia="Calibri" w:hint="eastAsia"/>
          <w:szCs w:val="20"/>
          <w:rtl/>
        </w:rPr>
        <w:t>מבקר</w:t>
      </w:r>
      <w:r w:rsidRPr="00173D8F">
        <w:rPr>
          <w:rFonts w:eastAsia="Calibri"/>
          <w:szCs w:val="20"/>
          <w:rtl/>
        </w:rPr>
        <w:t xml:space="preserve"> </w:t>
      </w:r>
      <w:r w:rsidRPr="00173D8F">
        <w:rPr>
          <w:rFonts w:eastAsia="Calibri" w:hint="eastAsia"/>
          <w:szCs w:val="20"/>
          <w:rtl/>
        </w:rPr>
        <w:t>המדינה</w:t>
      </w:r>
      <w:r w:rsidRPr="00173D8F">
        <w:rPr>
          <w:rFonts w:eastAsia="Calibri"/>
          <w:szCs w:val="20"/>
          <w:rtl/>
        </w:rPr>
        <w:t>.</w:t>
      </w:r>
    </w:p>
    <w:p w:rsidR="00173D8F" w:rsidRPr="00173D8F" w:rsidP="00173D8F" w14:paraId="5E7AB836" w14:textId="77777777">
      <w:pPr>
        <w:spacing w:line="269" w:lineRule="auto"/>
        <w:ind w:left="-567"/>
        <w:rPr>
          <w:rFonts w:eastAsia="Calibri"/>
          <w:szCs w:val="20"/>
          <w:rtl/>
          <w:lang w:eastAsia="he-IL"/>
        </w:rPr>
      </w:pPr>
    </w:p>
    <w:p w:rsidR="00173D8F" w:rsidRPr="00173D8F" w:rsidP="00173D8F" w14:paraId="24F9CD5B" w14:textId="77777777">
      <w:pPr>
        <w:spacing w:line="269" w:lineRule="auto"/>
        <w:rPr>
          <w:rFonts w:eastAsia="Calibri"/>
          <w:b/>
          <w:bCs/>
          <w:rtl/>
        </w:rPr>
      </w:pPr>
      <w:r w:rsidRPr="00173D8F">
        <w:rPr>
          <w:rFonts w:eastAsia="Calibri" w:hint="cs"/>
          <w:b/>
          <w:bCs/>
          <w:rtl/>
        </w:rPr>
        <w:t xml:space="preserve">נורמות מקובלות מסדירות את הנושאים הגנה פיזית, הגנה סביבתית ורציפות תפקודית אולם מהלוחות עולה כלהלן: </w:t>
      </w:r>
    </w:p>
    <w:p w:rsidR="00173D8F" w:rsidRPr="00173D8F" w:rsidP="00173D8F" w14:paraId="1E47D874" w14:textId="77777777">
      <w:pPr>
        <w:spacing w:line="269" w:lineRule="auto"/>
        <w:rPr>
          <w:rFonts w:eastAsia="Calibri"/>
          <w:b/>
          <w:bCs/>
          <w:rtl/>
        </w:rPr>
      </w:pPr>
    </w:p>
    <w:p w:rsidR="00173D8F" w:rsidRPr="00173D8F" w:rsidP="00307809" w14:paraId="45479D0D" w14:textId="77777777">
      <w:pPr>
        <w:numPr>
          <w:ilvl w:val="0"/>
          <w:numId w:val="27"/>
        </w:numPr>
        <w:spacing w:line="269" w:lineRule="auto"/>
        <w:contextualSpacing/>
        <w:rPr>
          <w:rFonts w:eastAsia="Calibri"/>
          <w:b/>
          <w:bCs/>
        </w:rPr>
      </w:pPr>
      <w:r w:rsidRPr="00173D8F">
        <w:rPr>
          <w:rFonts w:eastAsia="Calibri" w:hint="cs"/>
          <w:b/>
          <w:bCs/>
          <w:rtl/>
        </w:rPr>
        <w:t xml:space="preserve">בתחום ההגנה הסביבתית - אין אסדרה מחייבת, לא ברמה המדינתית ולא ברמה המגזרית. זאת למעט הנחיה בהיבט אחד מתוך ארבעה (מקור חשמל חלופי) בשניים (33.3%) משישה מגזרים שנבדקו, והנחיות בשני היבטים נוספים (אמצעים לגילוי וכיבוי של אש וטמפרטורה ולחות) באחד (16.6%) משישה מגזרים שנבדקו בלבד. </w:t>
      </w:r>
    </w:p>
    <w:p w:rsidR="00173D8F" w:rsidRPr="00173D8F" w:rsidP="00173D8F" w14:paraId="6760DD6D" w14:textId="77777777">
      <w:pPr>
        <w:spacing w:line="269" w:lineRule="auto"/>
        <w:ind w:left="360"/>
        <w:contextualSpacing/>
        <w:rPr>
          <w:rFonts w:eastAsia="Calibri"/>
          <w:b/>
          <w:bCs/>
          <w:rtl/>
        </w:rPr>
      </w:pPr>
    </w:p>
    <w:p w:rsidR="00173D8F" w:rsidP="00307809" w14:paraId="0A1B9969" w14:textId="77777777">
      <w:pPr>
        <w:numPr>
          <w:ilvl w:val="0"/>
          <w:numId w:val="27"/>
        </w:numPr>
        <w:spacing w:line="269" w:lineRule="auto"/>
        <w:contextualSpacing/>
        <w:rPr>
          <w:rFonts w:eastAsia="Calibri"/>
          <w:b/>
          <w:bCs/>
        </w:rPr>
      </w:pPr>
      <w:r w:rsidRPr="00173D8F">
        <w:rPr>
          <w:rFonts w:eastAsia="Calibri" w:hint="cs"/>
          <w:b/>
          <w:bCs/>
          <w:rtl/>
        </w:rPr>
        <w:t xml:space="preserve">בתחום הרציפות התפקודית - האסדרה של גופי תמ"ק שמונחים על ידי שב"כ ומערך הסייבר היא חלקית, זאת בשונה מהאסדרה המקיפה יותר שקיימת במגזרים שנבדקו. </w:t>
      </w:r>
    </w:p>
    <w:p w:rsidR="00592CC1" w:rsidRPr="00173D8F" w:rsidP="00592CC1" w14:paraId="5FD8F974" w14:textId="77777777">
      <w:pPr>
        <w:spacing w:line="269" w:lineRule="auto"/>
        <w:contextualSpacing/>
        <w:rPr>
          <w:rFonts w:eastAsia="Calibri"/>
          <w:b/>
          <w:bCs/>
          <w:rtl/>
        </w:rPr>
      </w:pPr>
    </w:p>
    <w:p w:rsidR="00173D8F" w:rsidRPr="00173D8F" w:rsidP="00307809" w14:paraId="21E6CCB5" w14:textId="77777777">
      <w:pPr>
        <w:numPr>
          <w:ilvl w:val="0"/>
          <w:numId w:val="27"/>
        </w:numPr>
        <w:spacing w:line="269" w:lineRule="auto"/>
        <w:contextualSpacing/>
        <w:rPr>
          <w:rFonts w:eastAsia="Calibri"/>
          <w:b/>
          <w:bCs/>
        </w:rPr>
      </w:pPr>
      <w:r w:rsidRPr="00173D8F">
        <w:rPr>
          <w:rFonts w:eastAsia="Calibri" w:hint="cs"/>
          <w:b/>
          <w:bCs/>
          <w:rtl/>
        </w:rPr>
        <w:t xml:space="preserve">בתחום ההגנה הפיזית - האסדרה המחייבת חסרה הן ברמה המדינתית והן ברמה המגזרית, למעט באחד (16.6%) מששת המגזרים שנבדקו. </w:t>
      </w:r>
    </w:p>
    <w:p w:rsidR="00173D8F" w:rsidRPr="00173D8F" w:rsidP="00173D8F" w14:paraId="2E47EF02" w14:textId="77777777">
      <w:pPr>
        <w:spacing w:line="269" w:lineRule="auto"/>
        <w:ind w:left="360"/>
        <w:contextualSpacing/>
        <w:rPr>
          <w:rFonts w:eastAsia="Calibri"/>
          <w:b/>
          <w:bCs/>
          <w:rtl/>
        </w:rPr>
      </w:pPr>
    </w:p>
    <w:p w:rsidR="00173D8F" w:rsidRPr="00173D8F" w:rsidP="00307809" w14:paraId="18A8DC7F" w14:textId="77777777">
      <w:pPr>
        <w:numPr>
          <w:ilvl w:val="0"/>
          <w:numId w:val="27"/>
        </w:numPr>
        <w:spacing w:line="269" w:lineRule="auto"/>
        <w:contextualSpacing/>
        <w:rPr>
          <w:rFonts w:eastAsia="Calibri"/>
          <w:b/>
          <w:bCs/>
          <w:rtl/>
        </w:rPr>
      </w:pPr>
      <w:r w:rsidRPr="00173D8F">
        <w:rPr>
          <w:rFonts w:eastAsia="Calibri" w:hint="cs"/>
          <w:b/>
          <w:bCs/>
          <w:rtl/>
        </w:rPr>
        <w:t xml:space="preserve">כמו כן, יש שונות בין המגזרים בנושאים המוסדרים בהיבטי ההגנה הפיזית, ההגנה הסביבתית והרציפות התפקודית, אף שההמלצה ברמה המדינתית (תורת ההגנה) מתייחסת לכלל ההיבטים בכל שלושת התחומים. </w:t>
      </w:r>
      <w:r w:rsidRPr="00173D8F">
        <w:rPr>
          <w:rFonts w:eastAsia="Calibri" w:hint="cs"/>
          <w:b/>
          <w:bCs/>
          <w:rtl/>
          <w:lang w:eastAsia="he-IL"/>
        </w:rPr>
        <w:t>פערים אלו יפורטו בהרחבה בהמשך</w:t>
      </w:r>
      <w:r w:rsidRPr="00173D8F">
        <w:rPr>
          <w:rFonts w:eastAsia="Calibri" w:hint="cs"/>
          <w:b/>
          <w:bCs/>
          <w:rtl/>
        </w:rPr>
        <w:t xml:space="preserve">. </w:t>
      </w:r>
    </w:p>
    <w:p w:rsidR="00173D8F" w:rsidRPr="00173D8F" w:rsidP="00173D8F" w14:paraId="211FB387" w14:textId="77777777">
      <w:pPr>
        <w:spacing w:line="269" w:lineRule="auto"/>
        <w:rPr>
          <w:rFonts w:eastAsia="Calibri"/>
          <w:rtl/>
        </w:rPr>
      </w:pPr>
    </w:p>
    <w:p w:rsidR="00173D8F" w:rsidRPr="00173D8F" w:rsidP="00173D8F" w14:paraId="58370F25" w14:textId="77777777">
      <w:pPr>
        <w:keepNext/>
        <w:keepLines/>
        <w:spacing w:line="269" w:lineRule="auto"/>
        <w:outlineLvl w:val="3"/>
        <w:rPr>
          <w:rFonts w:eastAsia="Times New Roman"/>
          <w:bCs/>
          <w:szCs w:val="26"/>
          <w:rtl/>
        </w:rPr>
      </w:pPr>
      <w:r w:rsidRPr="00173D8F">
        <w:rPr>
          <w:rFonts w:eastAsia="Times New Roman" w:hint="cs"/>
          <w:bCs/>
          <w:szCs w:val="26"/>
          <w:rtl/>
        </w:rPr>
        <w:t>הנחיית גופי תמ"ק בתחומי הגנה פיזית, הגנה סביבתית ורציפות תפקודית על ידי מערך הסייבר והשב"כ</w:t>
      </w:r>
    </w:p>
    <w:p w:rsidR="00173D8F" w:rsidRPr="00173D8F" w:rsidP="00173D8F" w14:paraId="534CD4C2" w14:textId="77777777">
      <w:pPr>
        <w:spacing w:line="269" w:lineRule="auto"/>
        <w:ind w:left="-567"/>
        <w:rPr>
          <w:rFonts w:eastAsia="Calibri"/>
          <w:szCs w:val="20"/>
          <w:rtl/>
        </w:rPr>
      </w:pPr>
    </w:p>
    <w:p w:rsidR="00173D8F" w:rsidRPr="00173D8F" w:rsidP="00173D8F" w14:paraId="458AF9E8" w14:textId="77777777">
      <w:pPr>
        <w:spacing w:line="269" w:lineRule="auto"/>
        <w:rPr>
          <w:rFonts w:eastAsia="Calibri"/>
          <w:rtl/>
        </w:rPr>
      </w:pPr>
      <w:r w:rsidRPr="00173D8F">
        <w:rPr>
          <w:rFonts w:eastAsia="Calibri" w:hint="cs"/>
          <w:rtl/>
        </w:rPr>
        <w:t xml:space="preserve">בהתאם להוראות החוק להסדרת הביטחון, מערך הסייבר אחראי להנחיית מרבית </w:t>
      </w:r>
      <w:r w:rsidRPr="00173D8F">
        <w:rPr>
          <w:rFonts w:eastAsia="Calibri" w:hint="eastAsia"/>
          <w:rtl/>
        </w:rPr>
        <w:t>גופי</w:t>
      </w:r>
      <w:r w:rsidRPr="00173D8F">
        <w:rPr>
          <w:rFonts w:eastAsia="Calibri"/>
          <w:rtl/>
        </w:rPr>
        <w:t xml:space="preserve"> </w:t>
      </w:r>
      <w:r w:rsidRPr="00173D8F">
        <w:rPr>
          <w:rFonts w:eastAsia="Calibri" w:hint="eastAsia"/>
          <w:rtl/>
        </w:rPr>
        <w:t>התמ</w:t>
      </w:r>
      <w:r w:rsidRPr="00173D8F">
        <w:rPr>
          <w:rFonts w:eastAsia="Calibri"/>
          <w:rtl/>
        </w:rPr>
        <w:t>"ק</w:t>
      </w:r>
      <w:r w:rsidRPr="00173D8F">
        <w:rPr>
          <w:rFonts w:eastAsia="Calibri" w:hint="cs"/>
          <w:rtl/>
        </w:rPr>
        <w:t xml:space="preserve"> והשב"כ אחראי להנחיית גופי תמ"ק בתחום התקשורת, בנושא "פעולות לאבטחת מערכות ממוחשבות חיוניות", המוגדרות כפעולות הדרושות לשם שמירה על מערכות ממוחשבות ועל המידע האגור בהן. מערך הסייבר והשב"כ מנחים את גופי התמ"ק באמצעות התו"ל הייעודי. נוסף על התו"ל הייעודי, מערך הסייבר מפרסם הנחיות משלימות והשב"כ מפרסם הוראות שעה בנושאים שונים שחלים על הגופים שהוא מנחה. השב"כ מעדכן בעת הזו את התו"ל הייעודי. </w:t>
      </w:r>
      <w:r w:rsidRPr="00173D8F">
        <w:rPr>
          <w:rFonts w:eastAsia="Calibri"/>
          <w:rtl/>
        </w:rPr>
        <w:t xml:space="preserve">בחינת עמידת הגוף המונחה בדרישות התו"ל הייעודי נעשית </w:t>
      </w:r>
      <w:r w:rsidRPr="00173D8F">
        <w:rPr>
          <w:rFonts w:eastAsia="Calibri" w:hint="eastAsia"/>
          <w:rtl/>
        </w:rPr>
        <w:t>על</w:t>
      </w:r>
      <w:r w:rsidRPr="00173D8F">
        <w:rPr>
          <w:rFonts w:eastAsia="Calibri"/>
          <w:rtl/>
        </w:rPr>
        <w:t xml:space="preserve"> </w:t>
      </w:r>
      <w:r w:rsidRPr="00173D8F">
        <w:rPr>
          <w:rFonts w:eastAsia="Calibri" w:hint="eastAsia"/>
          <w:rtl/>
        </w:rPr>
        <w:t>ידי</w:t>
      </w:r>
      <w:r w:rsidRPr="00173D8F">
        <w:rPr>
          <w:rFonts w:eastAsia="Calibri" w:hint="cs"/>
          <w:rtl/>
        </w:rPr>
        <w:t xml:space="preserve"> מערך הסייבר והשב"כ </w:t>
      </w:r>
      <w:r w:rsidRPr="00173D8F">
        <w:rPr>
          <w:rFonts w:eastAsia="Calibri"/>
          <w:rtl/>
        </w:rPr>
        <w:t xml:space="preserve">באמצעות בקרות ועל פי מדדים שנקבעו. יצוין כי בהחלטת </w:t>
      </w:r>
      <w:r w:rsidRPr="00173D8F">
        <w:rPr>
          <w:rFonts w:eastAsia="Calibri" w:hint="cs"/>
          <w:rtl/>
        </w:rPr>
        <w:t>ה</w:t>
      </w:r>
      <w:r w:rsidRPr="00173D8F">
        <w:rPr>
          <w:rFonts w:eastAsia="Calibri"/>
          <w:rtl/>
        </w:rPr>
        <w:t>ממשלה 2443 נקבע כי האסדרה בתחום הגנת הסייבר תישען על נורמות מקובלות בעולם.</w:t>
      </w:r>
    </w:p>
    <w:p w:rsidR="00173D8F" w:rsidRPr="00173D8F" w:rsidP="00173D8F" w14:paraId="7FA2148A" w14:textId="77777777">
      <w:pPr>
        <w:spacing w:line="269" w:lineRule="auto"/>
        <w:ind w:left="-567"/>
        <w:rPr>
          <w:rFonts w:eastAsia="Calibri"/>
          <w:szCs w:val="20"/>
          <w:rtl/>
        </w:rPr>
      </w:pPr>
    </w:p>
    <w:p w:rsidR="00173D8F" w:rsidRPr="00173D8F" w:rsidP="00173D8F" w14:paraId="07FAFB7B" w14:textId="77777777">
      <w:pPr>
        <w:spacing w:line="269" w:lineRule="auto"/>
        <w:rPr>
          <w:rFonts w:eastAsia="Calibri"/>
          <w:highlight w:val="yellow"/>
          <w:rtl/>
        </w:rPr>
      </w:pPr>
      <w:r w:rsidRPr="00173D8F">
        <w:rPr>
          <w:rFonts w:eastAsia="Calibri" w:hint="cs"/>
          <w:rtl/>
        </w:rPr>
        <w:t xml:space="preserve">בספטמבר 2024 הוציא מערך הסייבר הנחייה להיערכות לחירום בנושא רציפות תפקודית לגופי התמ"ק. מלבד הנחיה זו, אין עוד הנחיות משלימות של מערך הסייבר והוראות שעה של השב"כ בנושאים שנבדקו בביקורת בהיבטי רציפות תפקודית ובהיבטי הגנה פיזית והגנה סביבתית על חדרי שרתים וחדרי תקשורת. </w:t>
      </w:r>
    </w:p>
    <w:p w:rsidR="00173D8F" w:rsidRPr="00173D8F" w:rsidP="00173D8F" w14:paraId="428E4F36" w14:textId="77777777">
      <w:pPr>
        <w:spacing w:line="269" w:lineRule="auto"/>
        <w:ind w:left="-567"/>
        <w:rPr>
          <w:rFonts w:eastAsia="Calibri"/>
          <w:szCs w:val="20"/>
          <w:rtl/>
        </w:rPr>
      </w:pPr>
    </w:p>
    <w:p w:rsidR="00173D8F" w:rsidRPr="00173D8F" w:rsidP="00173D8F" w14:paraId="6881A6ED" w14:textId="0EE55950">
      <w:pPr>
        <w:spacing w:line="269" w:lineRule="auto"/>
        <w:rPr>
          <w:rFonts w:eastAsia="Calibri"/>
          <w:rtl/>
        </w:rPr>
      </w:pPr>
      <w:r w:rsidRPr="00173D8F">
        <w:rPr>
          <w:rFonts w:eastAsia="Calibri" w:hint="eastAsia"/>
          <w:rtl/>
        </w:rPr>
        <w:t>ממידע</w:t>
      </w:r>
      <w:r w:rsidRPr="00173D8F">
        <w:rPr>
          <w:rFonts w:eastAsia="Calibri"/>
          <w:rtl/>
        </w:rPr>
        <w:t xml:space="preserve"> שהתקבל ממערך הסייבר עולה כי </w:t>
      </w:r>
      <w:r w:rsidRPr="00173D8F" w:rsidR="004B32F3">
        <w:rPr>
          <w:rFonts w:eastAsia="Calibri" w:hint="cs"/>
          <w:rtl/>
        </w:rPr>
        <w:t>ההנחיה</w:t>
      </w:r>
      <w:r w:rsidRPr="00173D8F">
        <w:rPr>
          <w:rFonts w:eastAsia="Calibri"/>
          <w:rtl/>
        </w:rPr>
        <w:t xml:space="preserve"> המשלימה האמורה </w:t>
      </w:r>
      <w:r w:rsidRPr="00173D8F">
        <w:rPr>
          <w:rFonts w:eastAsia="Calibri" w:hint="cs"/>
          <w:rtl/>
        </w:rPr>
        <w:t>טרם</w:t>
      </w:r>
      <w:r w:rsidRPr="00173D8F">
        <w:rPr>
          <w:rFonts w:eastAsia="Calibri"/>
          <w:rtl/>
        </w:rPr>
        <w:t xml:space="preserve"> הוצאה </w:t>
      </w:r>
      <w:r w:rsidRPr="00173D8F">
        <w:rPr>
          <w:rFonts w:eastAsia="Calibri" w:hint="cs"/>
          <w:rtl/>
        </w:rPr>
        <w:t>לחלק מ</w:t>
      </w:r>
      <w:r w:rsidRPr="00173D8F">
        <w:rPr>
          <w:rFonts w:eastAsia="Calibri" w:hint="eastAsia"/>
          <w:rtl/>
        </w:rPr>
        <w:t>גופי</w:t>
      </w:r>
      <w:r w:rsidRPr="00173D8F">
        <w:rPr>
          <w:rFonts w:eastAsia="Calibri"/>
          <w:rtl/>
        </w:rPr>
        <w:t xml:space="preserve"> </w:t>
      </w:r>
      <w:r w:rsidRPr="00173D8F">
        <w:rPr>
          <w:rFonts w:eastAsia="Calibri" w:hint="eastAsia"/>
          <w:rtl/>
        </w:rPr>
        <w:t>התמ</w:t>
      </w:r>
      <w:r w:rsidRPr="00173D8F">
        <w:rPr>
          <w:rFonts w:eastAsia="Calibri"/>
          <w:rtl/>
        </w:rPr>
        <w:t xml:space="preserve">"ק שנבדקו בביקורת. </w:t>
      </w:r>
      <w:r w:rsidRPr="00173D8F">
        <w:rPr>
          <w:rFonts w:eastAsia="Calibri" w:hint="cs"/>
          <w:rtl/>
        </w:rPr>
        <w:t xml:space="preserve">כמו כן הבדיקה בגופים אלו העלתה כי טרם בוצעו </w:t>
      </w:r>
      <w:bookmarkStart w:id="24" w:name="_Hlk229045938"/>
      <w:r w:rsidRPr="00173D8F">
        <w:rPr>
          <w:rFonts w:eastAsia="Calibri" w:hint="cs"/>
          <w:rtl/>
        </w:rPr>
        <w:t xml:space="preserve">פעולות הנחייה בעניינה, אף לא מול גופים בהם קיים פער בנושא רציפות תפקודית. </w:t>
      </w:r>
      <w:bookmarkEnd w:id="24"/>
      <w:r w:rsidRPr="00173D8F">
        <w:rPr>
          <w:rFonts w:eastAsia="Calibri" w:hint="eastAsia"/>
          <w:rtl/>
        </w:rPr>
        <w:t>יצוין</w:t>
      </w:r>
      <w:r w:rsidRPr="00173D8F">
        <w:rPr>
          <w:rFonts w:eastAsia="Calibri"/>
          <w:rtl/>
        </w:rPr>
        <w:t xml:space="preserve"> </w:t>
      </w:r>
      <w:r w:rsidRPr="00173D8F">
        <w:rPr>
          <w:rFonts w:eastAsia="Calibri" w:hint="eastAsia"/>
          <w:rtl/>
        </w:rPr>
        <w:t>כי</w:t>
      </w:r>
      <w:r w:rsidRPr="00173D8F">
        <w:rPr>
          <w:rFonts w:eastAsia="Calibri" w:hint="cs"/>
          <w:rtl/>
        </w:rPr>
        <w:t xml:space="preserve"> בגופים בהם קיימים פערים בנושא רציפות תפקודית התממשו נזקים סביבתיים ופיזיים שהיו עשויים להשבית את פעילות הגוף. </w:t>
      </w:r>
    </w:p>
    <w:p w:rsidR="00173D8F" w:rsidRPr="00173D8F" w:rsidP="00173D8F" w14:paraId="50EDC9E8" w14:textId="77777777">
      <w:pPr>
        <w:spacing w:line="269" w:lineRule="auto"/>
        <w:ind w:left="-567"/>
        <w:rPr>
          <w:rFonts w:eastAsia="Calibri"/>
          <w:szCs w:val="20"/>
          <w:rtl/>
        </w:rPr>
      </w:pPr>
    </w:p>
    <w:p w:rsidR="00173D8F" w:rsidRPr="00173D8F" w:rsidP="00173D8F" w14:paraId="4D67B421" w14:textId="77777777">
      <w:pPr>
        <w:spacing w:line="269" w:lineRule="auto"/>
        <w:rPr>
          <w:rFonts w:eastAsia="Calibri"/>
          <w:rtl/>
        </w:rPr>
      </w:pPr>
      <w:r w:rsidRPr="00173D8F">
        <w:rPr>
          <w:rFonts w:eastAsia="Calibri" w:hint="cs"/>
          <w:rtl/>
        </w:rPr>
        <w:t xml:space="preserve">בלוח 2 שלעיל הוצגו הנחיות התו"ל הייעודי המשמש את השב"כ ואת מערך הסייבר בהנחייתם את גופי התמ"ק וההנחיה המשלימה של מערך הסייבר בנושאי הביקורת. כפי שעולה מהנתונים באותו לוח, ההנחיות בנוגע לחדרי שרתים וחדרי תקשורת כוללות היבטים חלקיים של הגנה פיזית ושל הרציפות התפקודית. נוסף על כך, התו"ל אינו כולל כלל דרישות בהיבטי הגנה סביבתית, שמטרתן לייצר סביבה מיטבית לפעילותן של מערכות המידע, ולהביא לזיהוי נזקים סביבתיים ולמזער את הפגיעה במערכות. </w:t>
      </w:r>
    </w:p>
    <w:p w:rsidR="00173D8F" w:rsidRPr="00173D8F" w:rsidP="00173D8F" w14:paraId="1E763094" w14:textId="77777777">
      <w:pPr>
        <w:spacing w:line="269" w:lineRule="auto"/>
        <w:ind w:left="-567"/>
        <w:rPr>
          <w:rFonts w:eastAsia="Calibri"/>
          <w:szCs w:val="20"/>
          <w:rtl/>
        </w:rPr>
      </w:pPr>
    </w:p>
    <w:p w:rsidR="00173D8F" w:rsidRPr="00173D8F" w:rsidP="00173D8F" w14:paraId="37326865" w14:textId="77777777">
      <w:pPr>
        <w:spacing w:line="269" w:lineRule="auto"/>
        <w:rPr>
          <w:rFonts w:eastAsia="Calibri"/>
          <w:b/>
          <w:bCs/>
          <w:rtl/>
        </w:rPr>
      </w:pPr>
      <w:r w:rsidRPr="00173D8F">
        <w:rPr>
          <w:rFonts w:eastAsia="Calibri" w:hint="cs"/>
          <w:b/>
          <w:bCs/>
          <w:rtl/>
        </w:rPr>
        <w:t>נמצא כי מערך הסייבר והשב"כ, אשר אחראים להנחיה של גופי תמ"ק, הוציאו הנחיות חלקיות לגופי התמ"ק בנושאי הביקורת, כמפורט להלן:</w:t>
      </w:r>
    </w:p>
    <w:p w:rsidR="00173D8F" w:rsidRPr="00173D8F" w:rsidP="00173D8F" w14:paraId="23DBC13C" w14:textId="77777777">
      <w:pPr>
        <w:spacing w:line="269" w:lineRule="auto"/>
        <w:rPr>
          <w:rFonts w:eastAsia="Calibri"/>
          <w:b/>
          <w:bCs/>
          <w:rtl/>
        </w:rPr>
      </w:pPr>
    </w:p>
    <w:p w:rsidR="00173D8F" w:rsidRPr="00173D8F" w:rsidP="00173D8F" w14:paraId="4090ECC5" w14:textId="77777777">
      <w:pPr>
        <w:numPr>
          <w:ilvl w:val="0"/>
          <w:numId w:val="18"/>
        </w:numPr>
        <w:spacing w:line="269" w:lineRule="auto"/>
        <w:contextualSpacing/>
        <w:rPr>
          <w:rFonts w:eastAsia="Calibri"/>
          <w:b/>
          <w:bCs/>
        </w:rPr>
      </w:pPr>
      <w:r w:rsidRPr="00592CC1">
        <w:rPr>
          <w:rStyle w:val="7"/>
          <w:rFonts w:hint="cs"/>
          <w:rtl/>
        </w:rPr>
        <w:t>הגנה סביבתית:</w:t>
      </w:r>
      <w:r w:rsidRPr="00173D8F">
        <w:rPr>
          <w:rFonts w:eastAsia="Calibri" w:hint="cs"/>
          <w:b/>
          <w:bCs/>
          <w:rtl/>
        </w:rPr>
        <w:t xml:space="preserve"> מערך הסייבר והשב"כ לא הוציאו הנחיות לגופי התמ"ק בהיבטי הגנה סביבתית על חדרי שרתים ותקשורת. </w:t>
      </w:r>
    </w:p>
    <w:p w:rsidR="00173D8F" w:rsidRPr="00173D8F" w:rsidP="00173D8F" w14:paraId="12D81078" w14:textId="77777777">
      <w:pPr>
        <w:spacing w:line="269" w:lineRule="auto"/>
        <w:ind w:left="360"/>
        <w:contextualSpacing/>
        <w:rPr>
          <w:rFonts w:eastAsia="Calibri"/>
          <w:b/>
          <w:bCs/>
          <w:rtl/>
        </w:rPr>
      </w:pPr>
    </w:p>
    <w:p w:rsidR="00173D8F" w:rsidRPr="00173D8F" w:rsidP="00173D8F" w14:paraId="05FC8957" w14:textId="77777777">
      <w:pPr>
        <w:numPr>
          <w:ilvl w:val="0"/>
          <w:numId w:val="18"/>
        </w:numPr>
        <w:spacing w:line="269" w:lineRule="auto"/>
        <w:ind w:left="312"/>
        <w:contextualSpacing/>
        <w:rPr>
          <w:rFonts w:eastAsia="Calibri"/>
          <w:b/>
          <w:bCs/>
        </w:rPr>
      </w:pPr>
      <w:r w:rsidRPr="00592CC1">
        <w:rPr>
          <w:rStyle w:val="7"/>
          <w:rFonts w:hint="cs"/>
          <w:rtl/>
        </w:rPr>
        <w:t>הגנה פיזית:</w:t>
      </w:r>
      <w:r w:rsidRPr="00173D8F">
        <w:rPr>
          <w:rFonts w:eastAsia="Calibri" w:hint="cs"/>
          <w:b/>
          <w:bCs/>
          <w:rtl/>
        </w:rPr>
        <w:t xml:space="preserve"> מערך הסייבר והשב"כ הוציאו הנחיות חלקיות בנושא. </w:t>
      </w:r>
    </w:p>
    <w:p w:rsidR="00173D8F" w:rsidRPr="00173D8F" w:rsidP="00173D8F" w14:paraId="442D757E" w14:textId="77777777">
      <w:pPr>
        <w:spacing w:line="269" w:lineRule="auto"/>
        <w:rPr>
          <w:rFonts w:eastAsia="Calibri"/>
          <w:b/>
          <w:bCs/>
          <w:rtl/>
        </w:rPr>
      </w:pPr>
    </w:p>
    <w:p w:rsidR="00173D8F" w:rsidRPr="00173D8F" w:rsidP="00173D8F" w14:paraId="1F014708" w14:textId="77777777">
      <w:pPr>
        <w:numPr>
          <w:ilvl w:val="0"/>
          <w:numId w:val="18"/>
        </w:numPr>
        <w:spacing w:line="269" w:lineRule="auto"/>
        <w:ind w:left="312"/>
        <w:contextualSpacing/>
        <w:rPr>
          <w:rFonts w:eastAsia="Calibri"/>
          <w:b/>
          <w:bCs/>
        </w:rPr>
      </w:pPr>
      <w:r w:rsidRPr="00592CC1">
        <w:rPr>
          <w:rStyle w:val="7"/>
          <w:rFonts w:hint="cs"/>
          <w:rtl/>
        </w:rPr>
        <w:t>רציפות</w:t>
      </w:r>
      <w:r w:rsidRPr="00173D8F">
        <w:rPr>
          <w:rFonts w:eastAsia="Calibri" w:hint="cs"/>
          <w:b/>
          <w:bCs/>
          <w:rtl/>
        </w:rPr>
        <w:t xml:space="preserve"> </w:t>
      </w:r>
      <w:r w:rsidRPr="00592CC1">
        <w:rPr>
          <w:rStyle w:val="7"/>
          <w:rFonts w:hint="cs"/>
          <w:rtl/>
        </w:rPr>
        <w:t>תפקודית</w:t>
      </w:r>
    </w:p>
    <w:p w:rsidR="00173D8F" w:rsidRPr="00173D8F" w:rsidP="00173D8F" w14:paraId="0F0EB2BC" w14:textId="77777777">
      <w:pPr>
        <w:spacing w:line="269" w:lineRule="auto"/>
        <w:rPr>
          <w:rFonts w:eastAsia="Calibri"/>
          <w:b/>
          <w:bCs/>
        </w:rPr>
      </w:pPr>
    </w:p>
    <w:p w:rsidR="00173D8F" w:rsidRPr="00173D8F" w:rsidP="00173D8F" w14:paraId="41EB8BF2" w14:textId="77777777">
      <w:pPr>
        <w:numPr>
          <w:ilvl w:val="1"/>
          <w:numId w:val="18"/>
        </w:numPr>
        <w:spacing w:line="269" w:lineRule="auto"/>
        <w:ind w:left="708"/>
        <w:contextualSpacing/>
        <w:rPr>
          <w:rFonts w:eastAsia="Calibri"/>
          <w:b/>
          <w:bCs/>
        </w:rPr>
      </w:pPr>
      <w:r w:rsidRPr="00173D8F">
        <w:rPr>
          <w:rFonts w:eastAsia="Calibri" w:hint="cs"/>
          <w:b/>
          <w:bCs/>
          <w:rtl/>
        </w:rPr>
        <w:t>השב"כ ומערך הסייבר הוציאו הנחיות חלקיות לגופי התמ"ק בהיבטי רציפות תפקודית</w:t>
      </w:r>
      <w:r w:rsidRPr="00173D8F">
        <w:rPr>
          <w:rFonts w:eastAsia="Calibri" w:hint="cs"/>
          <w:rtl/>
        </w:rPr>
        <w:t xml:space="preserve"> </w:t>
      </w:r>
      <w:bookmarkStart w:id="25" w:name="_Hlk205800373"/>
      <w:r w:rsidRPr="00173D8F">
        <w:rPr>
          <w:rFonts w:eastAsia="Calibri" w:hint="cs"/>
          <w:b/>
          <w:bCs/>
          <w:rtl/>
        </w:rPr>
        <w:t>הרלוונטיים למערכות מידע ולפגיעה בחדרי שרתים וחדרי תקשורת</w:t>
      </w:r>
      <w:bookmarkEnd w:id="25"/>
      <w:r w:rsidRPr="00173D8F">
        <w:rPr>
          <w:rFonts w:eastAsia="Calibri" w:hint="cs"/>
          <w:b/>
          <w:bCs/>
          <w:rtl/>
        </w:rPr>
        <w:t xml:space="preserve">. </w:t>
      </w:r>
    </w:p>
    <w:p w:rsidR="00173D8F" w:rsidRPr="00173D8F" w:rsidP="00173D8F" w14:paraId="04649EDB" w14:textId="77777777">
      <w:pPr>
        <w:spacing w:line="269" w:lineRule="auto"/>
        <w:ind w:left="708"/>
        <w:contextualSpacing/>
        <w:rPr>
          <w:rFonts w:eastAsia="Calibri"/>
          <w:b/>
          <w:bCs/>
        </w:rPr>
      </w:pPr>
    </w:p>
    <w:p w:rsidR="00173D8F" w:rsidRPr="00173D8F" w:rsidP="00173D8F" w14:paraId="232EE62B" w14:textId="77777777">
      <w:pPr>
        <w:numPr>
          <w:ilvl w:val="1"/>
          <w:numId w:val="18"/>
        </w:numPr>
        <w:spacing w:line="269" w:lineRule="auto"/>
        <w:ind w:left="708"/>
        <w:contextualSpacing/>
        <w:rPr>
          <w:rFonts w:eastAsia="Calibri"/>
          <w:b/>
          <w:bCs/>
          <w:rtl/>
        </w:rPr>
      </w:pPr>
      <w:r w:rsidRPr="00173D8F">
        <w:rPr>
          <w:rFonts w:eastAsia="Calibri" w:hint="eastAsia"/>
          <w:b/>
          <w:bCs/>
          <w:rtl/>
        </w:rPr>
        <w:t>נמצאו</w:t>
      </w:r>
      <w:r w:rsidRPr="00173D8F">
        <w:rPr>
          <w:rFonts w:eastAsia="Calibri"/>
          <w:b/>
          <w:bCs/>
          <w:rtl/>
        </w:rPr>
        <w:t xml:space="preserve"> פערים </w:t>
      </w:r>
      <w:r w:rsidRPr="00173D8F">
        <w:rPr>
          <w:rFonts w:eastAsia="Calibri" w:hint="eastAsia"/>
          <w:b/>
          <w:bCs/>
          <w:rtl/>
        </w:rPr>
        <w:t>מסוימים</w:t>
      </w:r>
      <w:r w:rsidRPr="00173D8F">
        <w:rPr>
          <w:rFonts w:eastAsia="Calibri"/>
          <w:b/>
          <w:bCs/>
          <w:rtl/>
        </w:rPr>
        <w:t xml:space="preserve"> </w:t>
      </w:r>
      <w:r w:rsidRPr="00173D8F">
        <w:rPr>
          <w:rFonts w:eastAsia="Calibri" w:hint="eastAsia"/>
          <w:b/>
          <w:bCs/>
          <w:rtl/>
        </w:rPr>
        <w:t>באופן</w:t>
      </w:r>
      <w:r w:rsidRPr="00173D8F">
        <w:rPr>
          <w:rFonts w:eastAsia="Calibri"/>
          <w:b/>
          <w:bCs/>
          <w:rtl/>
        </w:rPr>
        <w:t xml:space="preserve"> הפצת </w:t>
      </w:r>
      <w:r w:rsidRPr="00173D8F">
        <w:rPr>
          <w:rFonts w:eastAsia="Calibri" w:hint="eastAsia"/>
          <w:b/>
          <w:bCs/>
          <w:rtl/>
        </w:rPr>
        <w:t>ההנחיה</w:t>
      </w:r>
      <w:r w:rsidRPr="00173D8F">
        <w:rPr>
          <w:rFonts w:eastAsia="Calibri"/>
          <w:b/>
          <w:bCs/>
          <w:rtl/>
        </w:rPr>
        <w:t xml:space="preserve"> </w:t>
      </w:r>
      <w:r w:rsidRPr="00173D8F">
        <w:rPr>
          <w:rFonts w:eastAsia="Calibri" w:hint="eastAsia"/>
          <w:b/>
          <w:bCs/>
          <w:rtl/>
        </w:rPr>
        <w:t>של</w:t>
      </w:r>
      <w:r w:rsidRPr="00173D8F">
        <w:rPr>
          <w:rFonts w:eastAsia="Calibri"/>
          <w:b/>
          <w:bCs/>
          <w:rtl/>
        </w:rPr>
        <w:t xml:space="preserve"> </w:t>
      </w:r>
      <w:r w:rsidRPr="00173D8F">
        <w:rPr>
          <w:rFonts w:eastAsia="Calibri" w:hint="eastAsia"/>
          <w:b/>
          <w:bCs/>
          <w:rtl/>
        </w:rPr>
        <w:t>מערך</w:t>
      </w:r>
      <w:r w:rsidRPr="00173D8F">
        <w:rPr>
          <w:rFonts w:eastAsia="Calibri"/>
          <w:b/>
          <w:bCs/>
          <w:rtl/>
        </w:rPr>
        <w:t xml:space="preserve"> </w:t>
      </w:r>
      <w:r w:rsidRPr="00173D8F">
        <w:rPr>
          <w:rFonts w:eastAsia="Calibri" w:hint="cs"/>
          <w:b/>
          <w:bCs/>
          <w:rtl/>
        </w:rPr>
        <w:t xml:space="preserve">הסייבר </w:t>
      </w:r>
      <w:r w:rsidRPr="00173D8F">
        <w:rPr>
          <w:rFonts w:eastAsia="Calibri" w:hint="eastAsia"/>
          <w:b/>
          <w:bCs/>
          <w:rtl/>
        </w:rPr>
        <w:t>שעסקה</w:t>
      </w:r>
      <w:r w:rsidRPr="00173D8F">
        <w:rPr>
          <w:rFonts w:eastAsia="Calibri"/>
          <w:b/>
          <w:bCs/>
          <w:rtl/>
        </w:rPr>
        <w:t xml:space="preserve"> בנושא </w:t>
      </w:r>
      <w:r w:rsidRPr="00173D8F">
        <w:rPr>
          <w:rFonts w:eastAsia="Calibri" w:hint="cs"/>
          <w:b/>
          <w:bCs/>
          <w:rtl/>
        </w:rPr>
        <w:t xml:space="preserve">רציפות תפקודית </w:t>
      </w:r>
      <w:r w:rsidRPr="00173D8F">
        <w:rPr>
          <w:rFonts w:eastAsia="Calibri" w:hint="eastAsia"/>
          <w:b/>
          <w:bCs/>
          <w:rtl/>
        </w:rPr>
        <w:t>ובפעולות</w:t>
      </w:r>
      <w:r w:rsidRPr="00173D8F">
        <w:rPr>
          <w:rFonts w:eastAsia="Calibri"/>
          <w:b/>
          <w:bCs/>
          <w:rtl/>
        </w:rPr>
        <w:t xml:space="preserve"> </w:t>
      </w:r>
      <w:r w:rsidRPr="00173D8F">
        <w:rPr>
          <w:rFonts w:eastAsia="Calibri" w:hint="eastAsia"/>
          <w:b/>
          <w:bCs/>
          <w:rtl/>
        </w:rPr>
        <w:t>מערך</w:t>
      </w:r>
      <w:r w:rsidRPr="00173D8F">
        <w:rPr>
          <w:rFonts w:eastAsia="Calibri"/>
          <w:b/>
          <w:bCs/>
          <w:rtl/>
        </w:rPr>
        <w:t xml:space="preserve"> הסייבר </w:t>
      </w:r>
      <w:r w:rsidRPr="00173D8F">
        <w:rPr>
          <w:rFonts w:eastAsia="Calibri" w:hint="eastAsia"/>
          <w:b/>
          <w:bCs/>
          <w:rtl/>
        </w:rPr>
        <w:t>לבדיקת</w:t>
      </w:r>
      <w:r w:rsidRPr="00173D8F">
        <w:rPr>
          <w:rFonts w:eastAsia="Calibri"/>
          <w:b/>
          <w:bCs/>
          <w:rtl/>
        </w:rPr>
        <w:t xml:space="preserve"> </w:t>
      </w:r>
      <w:r w:rsidRPr="00173D8F">
        <w:rPr>
          <w:rFonts w:eastAsia="Calibri" w:hint="eastAsia"/>
          <w:b/>
          <w:bCs/>
          <w:rtl/>
        </w:rPr>
        <w:t>אופן</w:t>
      </w:r>
      <w:r w:rsidRPr="00173D8F">
        <w:rPr>
          <w:rFonts w:eastAsia="Calibri"/>
          <w:b/>
          <w:bCs/>
          <w:rtl/>
        </w:rPr>
        <w:t xml:space="preserve"> </w:t>
      </w:r>
      <w:r w:rsidRPr="00173D8F">
        <w:rPr>
          <w:rFonts w:eastAsia="Calibri" w:hint="eastAsia"/>
          <w:b/>
          <w:bCs/>
          <w:rtl/>
        </w:rPr>
        <w:t>יישומה</w:t>
      </w:r>
      <w:r w:rsidRPr="00173D8F">
        <w:rPr>
          <w:rFonts w:eastAsia="Calibri"/>
          <w:b/>
          <w:bCs/>
          <w:rtl/>
        </w:rPr>
        <w:t xml:space="preserve">. </w:t>
      </w:r>
    </w:p>
    <w:p w:rsidR="00173D8F" w:rsidRPr="00173D8F" w:rsidP="00173D8F" w14:paraId="5940B259" w14:textId="77777777">
      <w:pPr>
        <w:spacing w:line="269" w:lineRule="auto"/>
        <w:rPr>
          <w:rFonts w:eastAsia="Calibri"/>
          <w:rtl/>
        </w:rPr>
      </w:pPr>
      <w:r w:rsidRPr="00173D8F">
        <w:rPr>
          <w:rFonts w:eastAsia="Calibri" w:hint="cs"/>
          <w:rtl/>
        </w:rPr>
        <w:t>בתשובת מערך הסייבר למשרד מבקר המדינה נמסר כי המערך אחראי להנחות את גופי התמ"ק בכל הנוגע להגנה על המערכות הממוחשבות החיוניות הפועלות בגוף מפני תקיפת סייבר בלבד.</w:t>
      </w:r>
      <w:r w:rsidRPr="00173D8F">
        <w:rPr>
          <w:rFonts w:ascii="David" w:eastAsia="Calibri" w:hAnsi="David" w:hint="cs"/>
          <w:sz w:val="24"/>
          <w:rtl/>
        </w:rPr>
        <w:t xml:space="preserve"> ה</w:t>
      </w:r>
      <w:r w:rsidRPr="00173D8F">
        <w:rPr>
          <w:rFonts w:ascii="David" w:eastAsia="Calibri" w:hAnsi="David"/>
          <w:sz w:val="24"/>
          <w:rtl/>
        </w:rPr>
        <w:t>אחריות להיבטים של הגנה סביבתית ו</w:t>
      </w:r>
      <w:r w:rsidRPr="00173D8F">
        <w:rPr>
          <w:rFonts w:ascii="David" w:eastAsia="Calibri" w:hAnsi="David" w:hint="cs"/>
          <w:sz w:val="24"/>
          <w:rtl/>
        </w:rPr>
        <w:t>היבטים מסוימים ב</w:t>
      </w:r>
      <w:r w:rsidRPr="00173D8F">
        <w:rPr>
          <w:rFonts w:ascii="David" w:eastAsia="Calibri" w:hAnsi="David"/>
          <w:sz w:val="24"/>
          <w:rtl/>
        </w:rPr>
        <w:t>רציפות תפקודית, אשר הטיפול בהם חורג מתחומי ההנח</w:t>
      </w:r>
      <w:r w:rsidRPr="00173D8F">
        <w:rPr>
          <w:rFonts w:ascii="David" w:eastAsia="Calibri" w:hAnsi="David" w:hint="cs"/>
          <w:sz w:val="24"/>
          <w:rtl/>
        </w:rPr>
        <w:t>י</w:t>
      </w:r>
      <w:r w:rsidRPr="00173D8F">
        <w:rPr>
          <w:rFonts w:ascii="David" w:eastAsia="Calibri" w:hAnsi="David"/>
          <w:sz w:val="24"/>
          <w:rtl/>
        </w:rPr>
        <w:t>ה של המערך, מצוי באחריות הגופים המונחים</w:t>
      </w:r>
      <w:r w:rsidRPr="00173D8F">
        <w:rPr>
          <w:rFonts w:ascii="David" w:eastAsia="Calibri" w:hAnsi="David" w:hint="cs"/>
          <w:sz w:val="24"/>
          <w:rtl/>
        </w:rPr>
        <w:t>,</w:t>
      </w:r>
      <w:r w:rsidRPr="00173D8F">
        <w:rPr>
          <w:rFonts w:ascii="David" w:eastAsia="Calibri" w:hAnsi="David"/>
          <w:sz w:val="24"/>
          <w:rtl/>
        </w:rPr>
        <w:t xml:space="preserve"> </w:t>
      </w:r>
      <w:r w:rsidRPr="00173D8F">
        <w:rPr>
          <w:rFonts w:ascii="David" w:eastAsia="Calibri" w:hAnsi="David" w:hint="cs"/>
          <w:sz w:val="24"/>
          <w:rtl/>
        </w:rPr>
        <w:t>בפיקוח המאסדרים הרלוונטיים, כל אחד בתחומו, בהתאם לדין (למשל, רח"ל</w:t>
      </w:r>
      <w:r w:rsidRPr="00173D8F">
        <w:rPr>
          <w:rFonts w:ascii="David" w:eastAsia="Calibri" w:hAnsi="David"/>
          <w:sz w:val="24"/>
          <w:rtl/>
        </w:rPr>
        <w:t xml:space="preserve"> </w:t>
      </w:r>
      <w:r w:rsidRPr="00173D8F">
        <w:rPr>
          <w:rFonts w:ascii="David" w:eastAsia="Calibri" w:hAnsi="David" w:hint="eastAsia"/>
          <w:sz w:val="24"/>
          <w:rtl/>
        </w:rPr>
        <w:t>בהיבטי</w:t>
      </w:r>
      <w:r w:rsidRPr="00173D8F">
        <w:rPr>
          <w:rFonts w:ascii="David" w:eastAsia="Calibri" w:hAnsi="David"/>
          <w:sz w:val="24"/>
          <w:rtl/>
        </w:rPr>
        <w:t xml:space="preserve"> רציפות </w:t>
      </w:r>
      <w:r w:rsidRPr="00173D8F">
        <w:rPr>
          <w:rFonts w:ascii="David" w:eastAsia="Calibri" w:hAnsi="David" w:hint="eastAsia"/>
          <w:sz w:val="24"/>
          <w:rtl/>
        </w:rPr>
        <w:t>תפקודית</w:t>
      </w:r>
      <w:r w:rsidRPr="00173D8F">
        <w:rPr>
          <w:rFonts w:ascii="David" w:eastAsia="Calibri" w:hAnsi="David" w:hint="cs"/>
          <w:sz w:val="24"/>
          <w:rtl/>
        </w:rPr>
        <w:t>).</w:t>
      </w:r>
      <w:r w:rsidRPr="00173D8F">
        <w:rPr>
          <w:rFonts w:eastAsia="Calibri" w:hint="cs"/>
          <w:rtl/>
        </w:rPr>
        <w:t xml:space="preserve"> כמו כן, המערך יקיים עבודת מטה סדורה בנושאי רציפות תפקודית והגנה סביבתית, ובמסגרת עבודת המטה יבחן את ההמלצות בדוח הביקורת ובהתאם לכך יגבש המלצות להמשך.</w:t>
      </w:r>
    </w:p>
    <w:p w:rsidR="00173D8F" w:rsidRPr="00173D8F" w:rsidP="00173D8F" w14:paraId="2206D90D" w14:textId="77777777">
      <w:pPr>
        <w:spacing w:line="269" w:lineRule="auto"/>
        <w:ind w:left="-567"/>
        <w:rPr>
          <w:rFonts w:eastAsia="Calibri"/>
          <w:szCs w:val="20"/>
          <w:rtl/>
        </w:rPr>
      </w:pPr>
    </w:p>
    <w:p w:rsidR="00173D8F" w:rsidRPr="00173D8F" w:rsidP="00173D8F" w14:paraId="7BC17D98" w14:textId="77777777">
      <w:pPr>
        <w:pBdr>
          <w:bar w:val="single" w:sz="4" w:space="0" w:color="auto"/>
        </w:pBdr>
        <w:spacing w:line="269" w:lineRule="auto"/>
        <w:rPr>
          <w:rFonts w:eastAsia="Calibri"/>
          <w:rtl/>
        </w:rPr>
      </w:pPr>
      <w:r w:rsidRPr="00173D8F">
        <w:rPr>
          <w:rFonts w:ascii="David" w:eastAsia="Calibri" w:hAnsi="David" w:hint="cs"/>
          <w:sz w:val="24"/>
          <w:rtl/>
        </w:rPr>
        <w:t>בה</w:t>
      </w:r>
      <w:r w:rsidRPr="00173D8F">
        <w:rPr>
          <w:rFonts w:ascii="David" w:eastAsia="Calibri" w:hAnsi="David" w:hint="eastAsia"/>
          <w:sz w:val="24"/>
          <w:rtl/>
        </w:rPr>
        <w:t>תייחס</w:t>
      </w:r>
      <w:r w:rsidRPr="00173D8F">
        <w:rPr>
          <w:rFonts w:ascii="David" w:eastAsia="Calibri" w:hAnsi="David"/>
          <w:sz w:val="24"/>
          <w:rtl/>
        </w:rPr>
        <w:t xml:space="preserve"> לתשובת מערך הסייבר </w:t>
      </w:r>
      <w:r w:rsidRPr="00173D8F">
        <w:rPr>
          <w:rFonts w:ascii="David" w:eastAsia="Calibri" w:hAnsi="David" w:hint="eastAsia"/>
          <w:sz w:val="24"/>
          <w:rtl/>
        </w:rPr>
        <w:t>משרד</w:t>
      </w:r>
      <w:r w:rsidRPr="00173D8F">
        <w:rPr>
          <w:rFonts w:ascii="David" w:eastAsia="Calibri" w:hAnsi="David"/>
          <w:sz w:val="24"/>
          <w:rtl/>
        </w:rPr>
        <w:t xml:space="preserve"> </w:t>
      </w:r>
      <w:r w:rsidRPr="00173D8F">
        <w:rPr>
          <w:rFonts w:ascii="David" w:eastAsia="Calibri" w:hAnsi="David" w:hint="eastAsia"/>
          <w:sz w:val="24"/>
          <w:rtl/>
        </w:rPr>
        <w:t>מבקר</w:t>
      </w:r>
      <w:r w:rsidRPr="00173D8F">
        <w:rPr>
          <w:rFonts w:ascii="David" w:eastAsia="Calibri" w:hAnsi="David"/>
          <w:sz w:val="24"/>
          <w:rtl/>
        </w:rPr>
        <w:t xml:space="preserve"> </w:t>
      </w:r>
      <w:r w:rsidRPr="00173D8F">
        <w:rPr>
          <w:rFonts w:ascii="David" w:eastAsia="Calibri" w:hAnsi="David" w:hint="eastAsia"/>
          <w:sz w:val="24"/>
          <w:rtl/>
        </w:rPr>
        <w:t>המדינה</w:t>
      </w:r>
      <w:r w:rsidRPr="00173D8F">
        <w:rPr>
          <w:rFonts w:ascii="David" w:eastAsia="Calibri" w:hAnsi="David"/>
          <w:sz w:val="24"/>
          <w:rtl/>
        </w:rPr>
        <w:t xml:space="preserve"> </w:t>
      </w:r>
      <w:r w:rsidRPr="00173D8F">
        <w:rPr>
          <w:rFonts w:ascii="David" w:eastAsia="Calibri" w:hAnsi="David" w:hint="eastAsia"/>
          <w:sz w:val="24"/>
          <w:rtl/>
        </w:rPr>
        <w:t>מציין</w:t>
      </w:r>
      <w:r w:rsidRPr="00173D8F">
        <w:rPr>
          <w:rFonts w:ascii="David" w:eastAsia="Calibri" w:hAnsi="David"/>
          <w:sz w:val="24"/>
          <w:rtl/>
        </w:rPr>
        <w:t xml:space="preserve"> </w:t>
      </w:r>
      <w:r w:rsidRPr="00173D8F">
        <w:rPr>
          <w:rFonts w:ascii="David" w:eastAsia="Calibri" w:hAnsi="David" w:hint="eastAsia"/>
          <w:sz w:val="24"/>
          <w:rtl/>
        </w:rPr>
        <w:t>כי</w:t>
      </w:r>
      <w:r w:rsidRPr="00173D8F">
        <w:rPr>
          <w:rFonts w:ascii="David" w:eastAsia="Calibri" w:hAnsi="David"/>
          <w:sz w:val="24"/>
          <w:rtl/>
        </w:rPr>
        <w:t xml:space="preserve"> בהתאם להוראות החוק להסדרת הביטחון, מערך הסייבר אחראי להנחיית </w:t>
      </w:r>
      <w:r w:rsidRPr="00173D8F">
        <w:rPr>
          <w:rFonts w:ascii="David" w:eastAsia="Calibri" w:hAnsi="David" w:hint="eastAsia"/>
          <w:sz w:val="24"/>
          <w:rtl/>
        </w:rPr>
        <w:t>גופי</w:t>
      </w:r>
      <w:r w:rsidRPr="00173D8F">
        <w:rPr>
          <w:rFonts w:ascii="David" w:eastAsia="Calibri" w:hAnsi="David"/>
          <w:sz w:val="24"/>
          <w:rtl/>
        </w:rPr>
        <w:t xml:space="preserve"> </w:t>
      </w:r>
      <w:r w:rsidRPr="00173D8F">
        <w:rPr>
          <w:rFonts w:ascii="David" w:eastAsia="Calibri" w:hAnsi="David" w:hint="eastAsia"/>
          <w:sz w:val="24"/>
          <w:rtl/>
        </w:rPr>
        <w:t>התמ</w:t>
      </w:r>
      <w:r w:rsidRPr="00173D8F">
        <w:rPr>
          <w:rFonts w:ascii="David" w:eastAsia="Calibri" w:hAnsi="David"/>
          <w:sz w:val="24"/>
          <w:rtl/>
        </w:rPr>
        <w:t xml:space="preserve">"ק באשר לשמירה על מערכות ממוחשבות ועל המידע האגור בהן. לפיכך </w:t>
      </w:r>
      <w:r w:rsidRPr="00173D8F">
        <w:rPr>
          <w:rFonts w:eastAsia="Calibri" w:hint="eastAsia"/>
          <w:rtl/>
        </w:rPr>
        <w:t>סמכות</w:t>
      </w:r>
      <w:r w:rsidRPr="00173D8F">
        <w:rPr>
          <w:rFonts w:eastAsia="Calibri"/>
          <w:rtl/>
        </w:rPr>
        <w:t xml:space="preserve"> </w:t>
      </w:r>
      <w:r w:rsidRPr="00173D8F">
        <w:rPr>
          <w:rFonts w:eastAsia="Calibri" w:hint="eastAsia"/>
          <w:rtl/>
        </w:rPr>
        <w:t>ההנחיה</w:t>
      </w:r>
      <w:r w:rsidRPr="00173D8F">
        <w:rPr>
          <w:rFonts w:eastAsia="Calibri"/>
          <w:rtl/>
        </w:rPr>
        <w:t xml:space="preserve"> של מערך הסייבר חלה על הגנה פיזית והגנה סביבתית על חדרי שרתים ותקשורת ורציפות תפקודית, הכלולים </w:t>
      </w:r>
      <w:r w:rsidRPr="00173D8F">
        <w:rPr>
          <w:rFonts w:ascii="David" w:eastAsia="Calibri" w:hAnsi="David" w:hint="eastAsia"/>
          <w:sz w:val="24"/>
          <w:rtl/>
        </w:rPr>
        <w:t>בנורמות</w:t>
      </w:r>
      <w:r w:rsidRPr="00173D8F">
        <w:rPr>
          <w:rFonts w:ascii="David" w:eastAsia="Calibri" w:hAnsi="David"/>
          <w:sz w:val="24"/>
          <w:rtl/>
        </w:rPr>
        <w:t xml:space="preserve"> </w:t>
      </w:r>
      <w:r w:rsidRPr="00173D8F">
        <w:rPr>
          <w:rFonts w:ascii="David" w:eastAsia="Calibri" w:hAnsi="David" w:hint="eastAsia"/>
          <w:sz w:val="24"/>
          <w:rtl/>
        </w:rPr>
        <w:t>מקובלות</w:t>
      </w:r>
      <w:r w:rsidRPr="00173D8F">
        <w:rPr>
          <w:rFonts w:ascii="David" w:eastAsia="Calibri" w:hAnsi="David"/>
          <w:sz w:val="24"/>
          <w:rtl/>
        </w:rPr>
        <w:t xml:space="preserve"> </w:t>
      </w:r>
      <w:r w:rsidRPr="00173D8F">
        <w:rPr>
          <w:rFonts w:ascii="David" w:eastAsia="Calibri" w:hAnsi="David" w:hint="eastAsia"/>
          <w:sz w:val="24"/>
          <w:rtl/>
        </w:rPr>
        <w:t>בתחום</w:t>
      </w:r>
      <w:r w:rsidRPr="00173D8F">
        <w:rPr>
          <w:rFonts w:ascii="David" w:eastAsia="Calibri" w:hAnsi="David"/>
          <w:sz w:val="24"/>
          <w:rtl/>
        </w:rPr>
        <w:t xml:space="preserve"> </w:t>
      </w:r>
      <w:r w:rsidRPr="00173D8F">
        <w:rPr>
          <w:rFonts w:ascii="David" w:eastAsia="Calibri" w:hAnsi="David" w:hint="eastAsia"/>
          <w:sz w:val="24"/>
          <w:rtl/>
        </w:rPr>
        <w:t>הגנת</w:t>
      </w:r>
      <w:r w:rsidRPr="00173D8F">
        <w:rPr>
          <w:rFonts w:ascii="David" w:eastAsia="Calibri" w:hAnsi="David"/>
          <w:sz w:val="24"/>
          <w:rtl/>
        </w:rPr>
        <w:t xml:space="preserve"> </w:t>
      </w:r>
      <w:r w:rsidRPr="00173D8F">
        <w:rPr>
          <w:rFonts w:ascii="David" w:eastAsia="Calibri" w:hAnsi="David" w:hint="eastAsia"/>
          <w:sz w:val="24"/>
          <w:rtl/>
        </w:rPr>
        <w:t>הסייבר</w:t>
      </w:r>
      <w:r w:rsidRPr="00173D8F">
        <w:rPr>
          <w:rFonts w:ascii="David" w:eastAsia="Calibri" w:hAnsi="David"/>
          <w:sz w:val="24"/>
          <w:rtl/>
        </w:rPr>
        <w:t xml:space="preserve"> </w:t>
      </w:r>
      <w:r w:rsidRPr="00173D8F">
        <w:rPr>
          <w:rFonts w:ascii="David" w:eastAsia="Calibri" w:hAnsi="David" w:hint="eastAsia"/>
          <w:sz w:val="24"/>
          <w:rtl/>
        </w:rPr>
        <w:t>ואבטחת</w:t>
      </w:r>
      <w:r w:rsidRPr="00173D8F">
        <w:rPr>
          <w:rFonts w:ascii="David" w:eastAsia="Calibri" w:hAnsi="David"/>
          <w:sz w:val="24"/>
          <w:rtl/>
        </w:rPr>
        <w:t xml:space="preserve"> </w:t>
      </w:r>
      <w:r w:rsidRPr="00173D8F">
        <w:rPr>
          <w:rFonts w:ascii="David" w:eastAsia="Calibri" w:hAnsi="David" w:hint="eastAsia"/>
          <w:sz w:val="24"/>
          <w:rtl/>
        </w:rPr>
        <w:t>מידע</w:t>
      </w:r>
      <w:r w:rsidRPr="00173D8F">
        <w:rPr>
          <w:rFonts w:ascii="David" w:eastAsia="Calibri" w:hAnsi="David"/>
          <w:sz w:val="24"/>
          <w:rtl/>
        </w:rPr>
        <w:t xml:space="preserve"> (תקן</w:t>
      </w:r>
      <w:r w:rsidRPr="00173D8F">
        <w:rPr>
          <w:rFonts w:ascii="David" w:eastAsia="Calibri" w:hAnsi="David"/>
          <w:sz w:val="24"/>
        </w:rPr>
        <w:t xml:space="preserve">ISO27001 </w:t>
      </w:r>
      <w:r w:rsidRPr="00173D8F">
        <w:rPr>
          <w:rFonts w:ascii="David" w:eastAsia="Calibri" w:hAnsi="David"/>
          <w:sz w:val="24"/>
          <w:rtl/>
        </w:rPr>
        <w:t xml:space="preserve">; תורת ההגנה 2.0; ותקן </w:t>
      </w:r>
      <w:r w:rsidRPr="00173D8F">
        <w:rPr>
          <w:rFonts w:ascii="David" w:eastAsia="Calibri" w:hAnsi="David"/>
          <w:sz w:val="24"/>
        </w:rPr>
        <w:t>NIST 800-53</w:t>
      </w:r>
      <w:r w:rsidRPr="00173D8F">
        <w:rPr>
          <w:rFonts w:ascii="David" w:eastAsia="Calibri" w:hAnsi="David"/>
          <w:sz w:val="24"/>
          <w:rtl/>
        </w:rPr>
        <w:t xml:space="preserve">) </w:t>
      </w:r>
      <w:r w:rsidRPr="00173D8F">
        <w:rPr>
          <w:rFonts w:ascii="David" w:eastAsia="Calibri" w:hAnsi="David" w:hint="eastAsia"/>
          <w:sz w:val="24"/>
          <w:rtl/>
        </w:rPr>
        <w:t>אשר</w:t>
      </w:r>
      <w:r w:rsidRPr="00173D8F">
        <w:rPr>
          <w:rFonts w:ascii="David" w:eastAsia="Calibri" w:hAnsi="David"/>
          <w:sz w:val="24"/>
          <w:rtl/>
        </w:rPr>
        <w:t xml:space="preserve"> </w:t>
      </w:r>
      <w:r w:rsidRPr="00173D8F">
        <w:rPr>
          <w:rFonts w:ascii="David" w:eastAsia="Calibri" w:hAnsi="David" w:hint="eastAsia"/>
          <w:sz w:val="24"/>
          <w:rtl/>
        </w:rPr>
        <w:t>נבדקו</w:t>
      </w:r>
      <w:r w:rsidRPr="00173D8F">
        <w:rPr>
          <w:rFonts w:ascii="David" w:eastAsia="Calibri" w:hAnsi="David"/>
          <w:sz w:val="24"/>
          <w:rtl/>
        </w:rPr>
        <w:t xml:space="preserve"> </w:t>
      </w:r>
      <w:r w:rsidRPr="00173D8F">
        <w:rPr>
          <w:rFonts w:ascii="David" w:eastAsia="Calibri" w:hAnsi="David" w:hint="eastAsia"/>
          <w:sz w:val="24"/>
          <w:rtl/>
        </w:rPr>
        <w:t>בביקורת</w:t>
      </w:r>
      <w:r w:rsidRPr="00173D8F">
        <w:rPr>
          <w:rFonts w:ascii="David" w:eastAsia="Calibri" w:hAnsi="David"/>
          <w:sz w:val="24"/>
          <w:rtl/>
        </w:rPr>
        <w:t xml:space="preserve"> </w:t>
      </w:r>
      <w:r w:rsidRPr="00173D8F">
        <w:rPr>
          <w:rFonts w:ascii="David" w:eastAsia="Calibri" w:hAnsi="David" w:hint="eastAsia"/>
          <w:sz w:val="24"/>
          <w:rtl/>
        </w:rPr>
        <w:t>זו</w:t>
      </w:r>
      <w:r w:rsidRPr="00173D8F">
        <w:rPr>
          <w:rFonts w:ascii="David" w:eastAsia="Calibri" w:hAnsi="David"/>
          <w:sz w:val="24"/>
          <w:rtl/>
        </w:rPr>
        <w:t xml:space="preserve"> </w:t>
      </w:r>
      <w:r w:rsidRPr="00173D8F">
        <w:rPr>
          <w:rFonts w:ascii="David" w:eastAsia="Calibri" w:hAnsi="David" w:hint="eastAsia"/>
          <w:sz w:val="24"/>
          <w:rtl/>
        </w:rPr>
        <w:t>באמצעות</w:t>
      </w:r>
      <w:r w:rsidRPr="00173D8F">
        <w:rPr>
          <w:rFonts w:ascii="David" w:eastAsia="Calibri" w:hAnsi="David"/>
          <w:sz w:val="24"/>
          <w:rtl/>
        </w:rPr>
        <w:t xml:space="preserve"> 12 </w:t>
      </w:r>
      <w:r w:rsidRPr="00173D8F">
        <w:rPr>
          <w:rFonts w:ascii="David" w:eastAsia="Calibri" w:hAnsi="David" w:hint="eastAsia"/>
          <w:sz w:val="24"/>
          <w:rtl/>
        </w:rPr>
        <w:t>בקרות</w:t>
      </w:r>
      <w:r w:rsidRPr="00173D8F">
        <w:rPr>
          <w:rFonts w:ascii="David" w:eastAsia="Calibri" w:hAnsi="David"/>
          <w:sz w:val="24"/>
          <w:rtl/>
        </w:rPr>
        <w:t xml:space="preserve"> </w:t>
      </w:r>
      <w:r w:rsidRPr="00173D8F">
        <w:rPr>
          <w:rFonts w:ascii="David" w:eastAsia="Calibri" w:hAnsi="David" w:hint="eastAsia"/>
          <w:sz w:val="24"/>
          <w:rtl/>
        </w:rPr>
        <w:t>בסיסיות</w:t>
      </w:r>
      <w:r w:rsidRPr="00173D8F">
        <w:rPr>
          <w:rFonts w:eastAsia="Calibri"/>
          <w:rtl/>
        </w:rPr>
        <w:t xml:space="preserve">. </w:t>
      </w:r>
      <w:r w:rsidRPr="00173D8F">
        <w:rPr>
          <w:rFonts w:eastAsia="Calibri" w:hint="cs"/>
          <w:rtl/>
        </w:rPr>
        <w:t xml:space="preserve">מעורבותו המקצועית והרגולטורית של מערך הסייבר נחוצה גם בראי הממצאים שעלו </w:t>
      </w:r>
      <w:r w:rsidRPr="00173D8F">
        <w:rPr>
          <w:rFonts w:eastAsia="Calibri" w:hint="eastAsia"/>
          <w:rtl/>
        </w:rPr>
        <w:t>בגופים</w:t>
      </w:r>
      <w:r w:rsidRPr="00173D8F">
        <w:rPr>
          <w:rFonts w:eastAsia="Calibri" w:hint="cs"/>
          <w:rtl/>
        </w:rPr>
        <w:t xml:space="preserve"> בהם נמצאו פערים</w:t>
      </w:r>
      <w:r w:rsidRPr="00173D8F">
        <w:rPr>
          <w:rFonts w:eastAsia="Calibri"/>
          <w:rtl/>
        </w:rPr>
        <w:t xml:space="preserve"> </w:t>
      </w:r>
      <w:r w:rsidRPr="00173D8F">
        <w:rPr>
          <w:rFonts w:eastAsia="Calibri" w:hint="eastAsia"/>
          <w:rtl/>
        </w:rPr>
        <w:t>ב</w:t>
      </w:r>
      <w:r w:rsidRPr="00173D8F">
        <w:rPr>
          <w:rFonts w:eastAsia="Calibri" w:hint="cs"/>
          <w:rtl/>
        </w:rPr>
        <w:t>נושא רציפות תפקודית</w:t>
      </w:r>
      <w:r w:rsidRPr="00173D8F">
        <w:rPr>
          <w:rFonts w:eastAsia="Calibri"/>
          <w:rtl/>
        </w:rPr>
        <w:t xml:space="preserve"> </w:t>
      </w:r>
      <w:r w:rsidRPr="00173D8F">
        <w:rPr>
          <w:rFonts w:eastAsia="Calibri" w:hint="eastAsia"/>
          <w:rtl/>
        </w:rPr>
        <w:t>ונכללו</w:t>
      </w:r>
      <w:r w:rsidRPr="00173D8F">
        <w:rPr>
          <w:rFonts w:eastAsia="Calibri"/>
          <w:rtl/>
        </w:rPr>
        <w:t xml:space="preserve"> </w:t>
      </w:r>
      <w:r w:rsidRPr="00173D8F">
        <w:rPr>
          <w:rFonts w:eastAsia="Calibri" w:hint="eastAsia"/>
          <w:rtl/>
        </w:rPr>
        <w:t>בביקורת</w:t>
      </w:r>
      <w:r w:rsidRPr="00173D8F">
        <w:rPr>
          <w:rFonts w:eastAsia="Calibri"/>
          <w:rtl/>
        </w:rPr>
        <w:t xml:space="preserve"> </w:t>
      </w:r>
      <w:r w:rsidRPr="00173D8F">
        <w:rPr>
          <w:rFonts w:eastAsia="Calibri" w:hint="eastAsia"/>
          <w:rtl/>
        </w:rPr>
        <w:t>זאת</w:t>
      </w:r>
      <w:r w:rsidRPr="00173D8F">
        <w:rPr>
          <w:rFonts w:eastAsia="Calibri"/>
          <w:rtl/>
        </w:rPr>
        <w:t xml:space="preserve">, </w:t>
      </w:r>
      <w:r w:rsidRPr="00173D8F">
        <w:rPr>
          <w:rFonts w:eastAsia="Calibri" w:hint="cs"/>
          <w:rtl/>
        </w:rPr>
        <w:t xml:space="preserve">ואשר בהם </w:t>
      </w:r>
      <w:r w:rsidRPr="00173D8F">
        <w:rPr>
          <w:rFonts w:eastAsia="Calibri" w:hint="eastAsia"/>
          <w:rtl/>
        </w:rPr>
        <w:t>התממשו</w:t>
      </w:r>
      <w:r w:rsidRPr="00173D8F">
        <w:rPr>
          <w:rFonts w:eastAsia="Calibri"/>
          <w:rtl/>
        </w:rPr>
        <w:t xml:space="preserve"> </w:t>
      </w:r>
      <w:r w:rsidRPr="00173D8F">
        <w:rPr>
          <w:rFonts w:eastAsia="Calibri" w:hint="eastAsia"/>
          <w:rtl/>
        </w:rPr>
        <w:t>נזקים</w:t>
      </w:r>
      <w:r w:rsidRPr="00173D8F">
        <w:rPr>
          <w:rFonts w:eastAsia="Calibri"/>
          <w:rtl/>
        </w:rPr>
        <w:t xml:space="preserve"> </w:t>
      </w:r>
      <w:r w:rsidRPr="00173D8F">
        <w:rPr>
          <w:rFonts w:eastAsia="Calibri" w:hint="eastAsia"/>
          <w:rtl/>
        </w:rPr>
        <w:t>סביבתי</w:t>
      </w:r>
      <w:r w:rsidRPr="00173D8F">
        <w:rPr>
          <w:rFonts w:eastAsia="Calibri" w:hint="cs"/>
          <w:rtl/>
        </w:rPr>
        <w:t>ים</w:t>
      </w:r>
      <w:r w:rsidRPr="00173D8F">
        <w:rPr>
          <w:rFonts w:eastAsia="Calibri"/>
          <w:rtl/>
        </w:rPr>
        <w:t xml:space="preserve"> </w:t>
      </w:r>
      <w:r w:rsidRPr="00173D8F">
        <w:rPr>
          <w:rFonts w:eastAsia="Calibri" w:hint="eastAsia"/>
          <w:rtl/>
        </w:rPr>
        <w:t>ופיזי</w:t>
      </w:r>
      <w:r w:rsidRPr="00173D8F">
        <w:rPr>
          <w:rFonts w:eastAsia="Calibri" w:hint="cs"/>
          <w:rtl/>
        </w:rPr>
        <w:t>ים</w:t>
      </w:r>
      <w:r w:rsidRPr="00173D8F">
        <w:rPr>
          <w:rFonts w:eastAsia="Calibri"/>
          <w:rtl/>
        </w:rPr>
        <w:t xml:space="preserve"> </w:t>
      </w:r>
      <w:r w:rsidRPr="00173D8F">
        <w:rPr>
          <w:rFonts w:eastAsia="Calibri" w:hint="eastAsia"/>
          <w:rtl/>
        </w:rPr>
        <w:t>שהיו</w:t>
      </w:r>
      <w:r w:rsidRPr="00173D8F">
        <w:rPr>
          <w:rFonts w:eastAsia="Calibri"/>
          <w:rtl/>
        </w:rPr>
        <w:t xml:space="preserve"> עלולים </w:t>
      </w:r>
      <w:r w:rsidRPr="00173D8F">
        <w:rPr>
          <w:rFonts w:eastAsia="Calibri" w:hint="cs"/>
          <w:rtl/>
        </w:rPr>
        <w:t xml:space="preserve">להשבית את פעילות הגוף. </w:t>
      </w:r>
    </w:p>
    <w:p w:rsidR="00173D8F" w:rsidRPr="00173D8F" w:rsidP="00173D8F" w14:paraId="48FC2110" w14:textId="77777777">
      <w:pPr>
        <w:spacing w:line="269" w:lineRule="auto"/>
        <w:ind w:left="-567"/>
        <w:rPr>
          <w:rFonts w:eastAsia="Calibri"/>
          <w:szCs w:val="20"/>
          <w:rtl/>
        </w:rPr>
      </w:pPr>
      <w:r w:rsidRPr="00173D8F">
        <w:rPr>
          <w:rFonts w:eastAsia="Calibri"/>
          <w:szCs w:val="20"/>
          <w:rtl/>
        </w:rPr>
        <w:tab/>
      </w:r>
    </w:p>
    <w:p w:rsidR="00173D8F" w:rsidRPr="00173D8F" w:rsidP="00173D8F" w14:paraId="0B8D2B92" w14:textId="77777777">
      <w:pPr>
        <w:spacing w:line="269" w:lineRule="auto"/>
        <w:rPr>
          <w:rFonts w:eastAsia="Calibri"/>
          <w:rtl/>
        </w:rPr>
      </w:pPr>
      <w:r w:rsidRPr="00173D8F">
        <w:rPr>
          <w:rFonts w:eastAsia="Calibri" w:hint="cs"/>
          <w:rtl/>
        </w:rPr>
        <w:t>בתשובת השב"כ נמסר כי</w:t>
      </w:r>
      <w:r w:rsidRPr="00173D8F">
        <w:rPr>
          <w:rFonts w:eastAsia="Calibri"/>
          <w:rtl/>
        </w:rPr>
        <w:t xml:space="preserve"> בנושא של רציפות תפקודית קיימת התייחסות לנושא זה בתו"ל הייעודי ובימים אלה פועלים גורמי המקצוע לכתיבתו של תו"ל חדש בו יתוקפו כלל הנושאים לרבות מול נורמות מקובלות בעולם. בנושא של הגנה סביבתית אין לשב"כ אחריות, סמכויות ועיסוק בתחום ההגנה הסביבתית (היינו רעידות אדמה ופגעי מזג אוויר), עם זאת ולאור הערת הביקורת תבוצע בחינה וחשיבה מחודשת בנושא זה.</w:t>
      </w:r>
    </w:p>
    <w:p w:rsidR="00173D8F" w:rsidRPr="00173D8F" w:rsidP="00173D8F" w14:paraId="41CD41D4" w14:textId="77777777">
      <w:pPr>
        <w:spacing w:line="269" w:lineRule="auto"/>
        <w:ind w:left="-567"/>
        <w:rPr>
          <w:rFonts w:eastAsia="Calibri"/>
          <w:szCs w:val="20"/>
          <w:rtl/>
        </w:rPr>
      </w:pPr>
    </w:p>
    <w:p w:rsidR="00173D8F" w:rsidRPr="00173D8F" w:rsidP="00173D8F" w14:paraId="7A6327EC" w14:textId="77777777">
      <w:pPr>
        <w:pBdr>
          <w:bar w:val="single" w:sz="4" w:space="0" w:color="auto"/>
        </w:pBdr>
        <w:spacing w:line="269" w:lineRule="auto"/>
        <w:rPr>
          <w:rFonts w:eastAsia="Calibri"/>
          <w:rtl/>
        </w:rPr>
      </w:pPr>
      <w:r w:rsidRPr="00173D8F">
        <w:rPr>
          <w:rFonts w:eastAsia="Calibri" w:hint="cs"/>
          <w:rtl/>
        </w:rPr>
        <w:t xml:space="preserve">בהתייחס לתשובת השב"כ בעניין אחריותו בנושא של הגנה סביבתית, משרד מבקר המדינה מציין כי החוק להסדרת הביטחון בגופים ציבוריים מטיל אחריות על השב"כ לפעולות אבטחת מערכות ממוחשבות המוגדרות כפעולות הדרושות לשם שמירה על מערכות ממוחשבות ועל המידע האגור בהן. נורמות מקובלות בתחום אבטחת המידע והגנת הסייבר כוללות בקרות בתחום הגנה סביבתית היות והיעדר בקרות אלו יפגע ביכולת הגוף לזהות נזקים סביבתיים ולמנוע פגיעה ניכרת במערכות שנמצאות בחדר השרתים ובמערכות המידע המנוהלות בו ובמידע האגור בהן. </w:t>
      </w:r>
    </w:p>
    <w:p w:rsidR="00173D8F" w:rsidRPr="00173D8F" w:rsidP="00173D8F" w14:paraId="48FF74A2" w14:textId="77777777">
      <w:pPr>
        <w:spacing w:line="269" w:lineRule="auto"/>
        <w:ind w:left="-567"/>
        <w:rPr>
          <w:rFonts w:eastAsia="Calibri"/>
          <w:szCs w:val="20"/>
          <w:rtl/>
        </w:rPr>
      </w:pPr>
    </w:p>
    <w:p w:rsidR="00173D8F" w:rsidRPr="00173D8F" w:rsidP="00173D8F" w14:paraId="0B2A33E9" w14:textId="77777777">
      <w:pPr>
        <w:spacing w:line="269" w:lineRule="auto"/>
        <w:ind w:left="-567"/>
        <w:rPr>
          <w:rFonts w:eastAsia="Calibri"/>
          <w:szCs w:val="20"/>
          <w:rtl/>
        </w:rPr>
      </w:pPr>
    </w:p>
    <w:p w:rsidR="00173D8F" w:rsidRPr="00173D8F" w:rsidP="00173D8F" w14:paraId="6D1628F0" w14:textId="77777777">
      <w:pPr>
        <w:spacing w:line="269" w:lineRule="auto"/>
        <w:rPr>
          <w:rFonts w:eastAsia="Calibri"/>
          <w:rtl/>
        </w:rPr>
      </w:pPr>
      <w:r w:rsidRPr="00173D8F">
        <w:rPr>
          <w:rFonts w:eastAsia="Calibri" w:hint="cs"/>
          <w:rtl/>
        </w:rPr>
        <w:t>צוות הביקורת ביקר בחדרי שרתים וחדרי תקשורת, חלקם גופי תמ"ק המונחים על ידי מערך הסייבר. הביקורת בוצעה בחלק מחדרי השרתים וחדרי התקשורת של גופים אלו - חלקם מצויים במטה הגוף וחלקם מצויים במתקנים משניים - ונמצאו פערים בחלק מגופי התמ"ק שנבדקו, בהיבטים שבהם קיימים פערים בהנחיות לגופי התמ"ק.</w:t>
      </w:r>
    </w:p>
    <w:bookmarkEnd w:id="20"/>
    <w:p w:rsidR="00173D8F" w:rsidRPr="00173D8F" w:rsidP="00173D8F" w14:paraId="062D8158" w14:textId="77777777">
      <w:pPr>
        <w:spacing w:line="269" w:lineRule="auto"/>
        <w:ind w:left="-567"/>
        <w:rPr>
          <w:rFonts w:eastAsia="Calibri"/>
          <w:szCs w:val="20"/>
          <w:rtl/>
        </w:rPr>
      </w:pPr>
    </w:p>
    <w:p w:rsidR="00173D8F" w:rsidRPr="00173D8F" w:rsidP="00173D8F" w14:paraId="1AC7ADB7" w14:textId="77777777">
      <w:pPr>
        <w:spacing w:line="269" w:lineRule="auto"/>
        <w:rPr>
          <w:rFonts w:eastAsia="Calibri"/>
          <w:b/>
          <w:bCs/>
        </w:rPr>
      </w:pPr>
      <w:r w:rsidRPr="00173D8F">
        <w:rPr>
          <w:rFonts w:eastAsia="Calibri" w:hint="cs"/>
          <w:b/>
          <w:bCs/>
          <w:rtl/>
        </w:rPr>
        <w:t xml:space="preserve">נמצא כי בחלק מגופי התמ"ק שנבדקו בביקורת קיימים פערים </w:t>
      </w:r>
      <w:r w:rsidRPr="00173D8F">
        <w:rPr>
          <w:rFonts w:eastAsia="Calibri"/>
          <w:b/>
          <w:bCs/>
          <w:rtl/>
        </w:rPr>
        <w:t xml:space="preserve">בהיבטים של רציפות תפקודית </w:t>
      </w:r>
      <w:r w:rsidRPr="00173D8F">
        <w:rPr>
          <w:rFonts w:eastAsia="Calibri" w:hint="cs"/>
          <w:b/>
          <w:bCs/>
          <w:rtl/>
        </w:rPr>
        <w:t>ושל הגנה פיזית וסביבתית על חדרי שרתים וחדרי תקשורת בגופי תמ"ק.</w:t>
      </w:r>
    </w:p>
    <w:p w:rsidR="00173D8F" w:rsidRPr="00173D8F" w:rsidP="00173D8F" w14:paraId="7960076A" w14:textId="77777777">
      <w:pPr>
        <w:spacing w:line="269" w:lineRule="auto"/>
        <w:ind w:left="-567"/>
        <w:rPr>
          <w:rFonts w:eastAsia="Calibri"/>
          <w:szCs w:val="20"/>
          <w:rtl/>
        </w:rPr>
      </w:pPr>
    </w:p>
    <w:p w:rsidR="00173D8F" w:rsidRPr="00173D8F" w:rsidP="00173D8F" w14:paraId="740967B7" w14:textId="77777777">
      <w:pPr>
        <w:spacing w:line="269" w:lineRule="auto"/>
        <w:rPr>
          <w:rFonts w:eastAsia="Calibri"/>
          <w:b/>
          <w:bCs/>
          <w:rtl/>
        </w:rPr>
      </w:pPr>
      <w:r w:rsidRPr="00173D8F">
        <w:rPr>
          <w:rFonts w:eastAsia="Calibri" w:hint="cs"/>
          <w:b/>
          <w:bCs/>
          <w:rtl/>
        </w:rPr>
        <w:t>נוכח הפערים שהתגלו בגופי התמ"ק הפועלים בהנחיית מערך הסייבר, ומאחר שהשב"כ פועל במועד הביקורת לעדכון התו"ל הייעודי של גופי התמ"ק, שנמצאו פערים בתיקופו - על מערך הסייבר והשב"כ לקדם אסדרה בהיבטי הגנה סביבתית ולהשלים את האסדרה החסרה בהיבטי הרציפות התפקודית וההגנה הפיזית על חדרי שרתים וחדרי תקשורת. זאת, באמצעות עדכון הנחיות התו"ל הייעודי או פרסום הנחיות מחייבות ייעודיות בנושאים אלה</w:t>
      </w:r>
      <w:bookmarkStart w:id="26" w:name="_Hlk202444353"/>
      <w:r w:rsidRPr="00173D8F">
        <w:rPr>
          <w:rFonts w:eastAsia="Calibri" w:hint="cs"/>
          <w:b/>
          <w:bCs/>
          <w:rtl/>
        </w:rPr>
        <w:t>, לרבות באמצעות שילוב ההנחיות בבקרות שהמאסדרים מבצעים בגופי התמ"ק ובמדדים שגופים אלה נמדדים על פיהם.</w:t>
      </w:r>
      <w:r w:rsidRPr="00173D8F">
        <w:rPr>
          <w:rFonts w:eastAsia="Calibri"/>
          <w:b/>
          <w:bCs/>
          <w:rtl/>
        </w:rPr>
        <w:t xml:space="preserve"> לעניין זה מומלץ כי בבואם של מערך הסייבר והשב"כ לקבוע </w:t>
      </w:r>
      <w:r w:rsidRPr="00173D8F">
        <w:rPr>
          <w:rFonts w:eastAsia="Calibri" w:hint="cs"/>
          <w:b/>
          <w:bCs/>
          <w:rtl/>
        </w:rPr>
        <w:t>הנחיות</w:t>
      </w:r>
      <w:r w:rsidRPr="00173D8F">
        <w:rPr>
          <w:rFonts w:eastAsia="Calibri"/>
          <w:b/>
          <w:bCs/>
          <w:rtl/>
        </w:rPr>
        <w:t xml:space="preserve"> בנושא </w:t>
      </w:r>
      <w:r w:rsidRPr="00173D8F">
        <w:rPr>
          <w:rFonts w:eastAsia="Calibri" w:hint="eastAsia"/>
          <w:b/>
          <w:bCs/>
          <w:rtl/>
        </w:rPr>
        <w:t>מומלץ</w:t>
      </w:r>
      <w:r w:rsidRPr="00173D8F">
        <w:rPr>
          <w:rFonts w:eastAsia="Calibri"/>
          <w:b/>
          <w:bCs/>
          <w:rtl/>
        </w:rPr>
        <w:t xml:space="preserve"> כי </w:t>
      </w:r>
      <w:r w:rsidRPr="00173D8F">
        <w:rPr>
          <w:rFonts w:eastAsia="Calibri" w:hint="cs"/>
          <w:b/>
          <w:bCs/>
          <w:rtl/>
        </w:rPr>
        <w:t xml:space="preserve">הן </w:t>
      </w:r>
      <w:r w:rsidRPr="00173D8F">
        <w:rPr>
          <w:rFonts w:eastAsia="Calibri"/>
          <w:b/>
          <w:bCs/>
          <w:rtl/>
        </w:rPr>
        <w:t>ישענו על הנורמות המקובלות בעולם</w:t>
      </w:r>
      <w:r w:rsidRPr="00173D8F">
        <w:rPr>
          <w:rFonts w:eastAsia="Calibri" w:hint="cs"/>
          <w:b/>
          <w:bCs/>
          <w:rtl/>
        </w:rPr>
        <w:t>,</w:t>
      </w:r>
      <w:r w:rsidRPr="00173D8F">
        <w:rPr>
          <w:rFonts w:eastAsia="Calibri"/>
          <w:b/>
          <w:bCs/>
          <w:rtl/>
        </w:rPr>
        <w:t xml:space="preserve"> כפי שאף מנחה הממשלה בהחלטתה (החלטה 2443)</w:t>
      </w:r>
      <w:r w:rsidRPr="00173D8F">
        <w:rPr>
          <w:rFonts w:eastAsia="Calibri" w:hint="cs"/>
          <w:b/>
          <w:bCs/>
          <w:rtl/>
        </w:rPr>
        <w:t xml:space="preserve">, </w:t>
      </w:r>
      <w:r w:rsidRPr="00173D8F">
        <w:rPr>
          <w:rFonts w:eastAsia="Calibri" w:hint="eastAsia"/>
          <w:b/>
          <w:bCs/>
          <w:rtl/>
        </w:rPr>
        <w:t>ה</w:t>
      </w:r>
      <w:r w:rsidRPr="00173D8F">
        <w:rPr>
          <w:rFonts w:eastAsia="Calibri"/>
          <w:b/>
          <w:bCs/>
          <w:rtl/>
        </w:rPr>
        <w:t>כולל</w:t>
      </w:r>
      <w:r w:rsidRPr="00173D8F">
        <w:rPr>
          <w:rFonts w:eastAsia="Calibri" w:hint="eastAsia"/>
          <w:b/>
          <w:bCs/>
          <w:rtl/>
        </w:rPr>
        <w:t>ו</w:t>
      </w:r>
      <w:r w:rsidRPr="00173D8F">
        <w:rPr>
          <w:rFonts w:eastAsia="Calibri"/>
          <w:b/>
          <w:bCs/>
          <w:rtl/>
        </w:rPr>
        <w:t xml:space="preserve">ת 12 </w:t>
      </w:r>
      <w:r w:rsidRPr="00173D8F">
        <w:rPr>
          <w:rFonts w:eastAsia="Calibri" w:hint="eastAsia"/>
          <w:b/>
          <w:bCs/>
          <w:rtl/>
        </w:rPr>
        <w:t>בקרות</w:t>
      </w:r>
      <w:r w:rsidRPr="00173D8F">
        <w:rPr>
          <w:rFonts w:eastAsia="Calibri"/>
          <w:b/>
          <w:bCs/>
          <w:rtl/>
        </w:rPr>
        <w:t xml:space="preserve"> </w:t>
      </w:r>
      <w:r w:rsidRPr="00173D8F">
        <w:rPr>
          <w:rFonts w:eastAsia="Calibri" w:hint="eastAsia"/>
          <w:b/>
          <w:bCs/>
          <w:rtl/>
        </w:rPr>
        <w:t>בסיסיות</w:t>
      </w:r>
      <w:r w:rsidRPr="00173D8F">
        <w:rPr>
          <w:rFonts w:eastAsia="Calibri"/>
          <w:b/>
          <w:bCs/>
          <w:rtl/>
        </w:rPr>
        <w:t xml:space="preserve"> </w:t>
      </w:r>
      <w:r w:rsidRPr="00173D8F">
        <w:rPr>
          <w:rFonts w:eastAsia="Calibri" w:hint="eastAsia"/>
          <w:b/>
          <w:bCs/>
          <w:rtl/>
        </w:rPr>
        <w:t>ב</w:t>
      </w:r>
      <w:r w:rsidRPr="00173D8F">
        <w:rPr>
          <w:rFonts w:eastAsia="Calibri"/>
          <w:b/>
          <w:bCs/>
          <w:rtl/>
        </w:rPr>
        <w:t xml:space="preserve">היבטי ההגנה הפיזית </w:t>
      </w:r>
      <w:r w:rsidRPr="00173D8F">
        <w:rPr>
          <w:rFonts w:eastAsia="Calibri" w:hint="eastAsia"/>
          <w:b/>
          <w:bCs/>
          <w:rtl/>
        </w:rPr>
        <w:t>ו</w:t>
      </w:r>
      <w:r w:rsidRPr="00173D8F">
        <w:rPr>
          <w:rFonts w:eastAsia="Calibri"/>
          <w:b/>
          <w:bCs/>
          <w:rtl/>
        </w:rPr>
        <w:t xml:space="preserve">ההגנה הסביבתית </w:t>
      </w:r>
      <w:r w:rsidRPr="00173D8F">
        <w:rPr>
          <w:rFonts w:eastAsia="Calibri" w:hint="eastAsia"/>
          <w:b/>
          <w:bCs/>
          <w:rtl/>
        </w:rPr>
        <w:t>על</w:t>
      </w:r>
      <w:r w:rsidRPr="00173D8F">
        <w:rPr>
          <w:rFonts w:eastAsia="Calibri"/>
          <w:b/>
          <w:bCs/>
          <w:rtl/>
        </w:rPr>
        <w:t xml:space="preserve"> חדרי שרתים ותקשורת והרציפות התפקודית. </w:t>
      </w:r>
      <w:r w:rsidRPr="00173D8F">
        <w:rPr>
          <w:rFonts w:eastAsia="Calibri" w:hint="cs"/>
          <w:b/>
          <w:bCs/>
          <w:rtl/>
        </w:rPr>
        <w:t xml:space="preserve">נוסף על כך, מומלץ כי מערך הסייבר והשב"כ יפעלו </w:t>
      </w:r>
      <w:r w:rsidRPr="00173D8F">
        <w:rPr>
          <w:rFonts w:eastAsia="Calibri"/>
          <w:b/>
          <w:bCs/>
          <w:rtl/>
        </w:rPr>
        <w:t xml:space="preserve">לתיקון הפערים שנמצאו </w:t>
      </w:r>
      <w:r w:rsidRPr="00173D8F">
        <w:rPr>
          <w:rFonts w:eastAsia="Calibri" w:hint="cs"/>
          <w:b/>
          <w:bCs/>
          <w:rtl/>
        </w:rPr>
        <w:t>בתיקוף התו"ל הייעודי.</w:t>
      </w:r>
      <w:bookmarkEnd w:id="26"/>
      <w:r w:rsidRPr="00173D8F">
        <w:rPr>
          <w:rFonts w:eastAsia="Calibri" w:hint="cs"/>
          <w:b/>
          <w:bCs/>
          <w:rtl/>
        </w:rPr>
        <w:t xml:space="preserve"> </w:t>
      </w:r>
    </w:p>
    <w:p w:rsidR="00173D8F" w:rsidRPr="00173D8F" w:rsidP="00173D8F" w14:paraId="27DCBB36" w14:textId="77777777">
      <w:pPr>
        <w:spacing w:line="269" w:lineRule="auto"/>
        <w:ind w:left="-567"/>
        <w:rPr>
          <w:rFonts w:eastAsia="Calibri"/>
          <w:szCs w:val="20"/>
          <w:rtl/>
        </w:rPr>
      </w:pPr>
    </w:p>
    <w:p w:rsidR="00173D8F" w:rsidRPr="00173D8F" w:rsidP="00173D8F" w14:paraId="5A06D777" w14:textId="77777777">
      <w:pPr>
        <w:spacing w:line="269" w:lineRule="auto"/>
        <w:rPr>
          <w:rFonts w:eastAsia="Calibri"/>
          <w:rtl/>
        </w:rPr>
      </w:pPr>
      <w:r w:rsidRPr="00173D8F">
        <w:rPr>
          <w:rFonts w:eastAsia="Calibri" w:hint="cs"/>
          <w:rtl/>
        </w:rPr>
        <w:t xml:space="preserve">מערך הסייבר מסר בתשובתו כי הצורך בעדכון ובתיקוף של התו"ל הייעודי ייבדק במסגרת תוכנית העבודה לשנת 2026. כמו כן, כאמור, המערך יקיים עבודת מטה בנושאי רציפות תפקודית והגנה סביבתית, ובמסגרת עבודת המטה יבחן את ההמלצות בדוח הביקורת ובהתאם לכך יגבש המלצות להמשך. כמו כן, כאמור השב"כ מסר בתשובתו כי </w:t>
      </w:r>
      <w:r w:rsidRPr="00173D8F">
        <w:rPr>
          <w:rFonts w:eastAsia="Calibri"/>
          <w:rtl/>
        </w:rPr>
        <w:t xml:space="preserve">בימים אלה פועלים גורמי המקצוע לכתיבתו של תו"ל חדש בו יתוקפו כלל הנושאים לרבות מול נורמות מקובלות בעולם. </w:t>
      </w:r>
    </w:p>
    <w:p w:rsidR="00173D8F" w:rsidRPr="00173D8F" w:rsidP="00173D8F" w14:paraId="5384C9B2" w14:textId="77777777">
      <w:pPr>
        <w:spacing w:line="269" w:lineRule="auto"/>
        <w:rPr>
          <w:rFonts w:eastAsia="Calibri"/>
          <w:rtl/>
        </w:rPr>
      </w:pPr>
    </w:p>
    <w:p w:rsidR="00173D8F" w:rsidRPr="00173D8F" w:rsidP="00173D8F" w14:paraId="283A86DC" w14:textId="77777777">
      <w:pPr>
        <w:keepNext/>
        <w:keepLines/>
        <w:spacing w:line="269" w:lineRule="auto"/>
        <w:outlineLvl w:val="3"/>
        <w:rPr>
          <w:rFonts w:eastAsia="Times New Roman"/>
          <w:bCs/>
          <w:szCs w:val="26"/>
          <w:rtl/>
        </w:rPr>
      </w:pPr>
      <w:r w:rsidRPr="00173D8F">
        <w:rPr>
          <w:rFonts w:eastAsia="Times New Roman" w:hint="cs"/>
          <w:bCs/>
          <w:szCs w:val="26"/>
          <w:rtl/>
        </w:rPr>
        <w:t>פעולות הפיקוח בגופי תמ"ק בנושא ההגנה הפיזית של מערך הסייבר</w:t>
      </w:r>
    </w:p>
    <w:p w:rsidR="00173D8F" w:rsidRPr="00173D8F" w:rsidP="00173D8F" w14:paraId="68546D8D" w14:textId="77777777">
      <w:pPr>
        <w:spacing w:line="269" w:lineRule="auto"/>
        <w:ind w:left="-567"/>
        <w:rPr>
          <w:rFonts w:eastAsia="Calibri"/>
          <w:szCs w:val="20"/>
          <w:rtl/>
        </w:rPr>
      </w:pPr>
    </w:p>
    <w:p w:rsidR="00173D8F" w:rsidRPr="00173D8F" w:rsidP="00173D8F" w14:paraId="09FBACF1" w14:textId="77777777">
      <w:pPr>
        <w:spacing w:line="269" w:lineRule="auto"/>
        <w:rPr>
          <w:rFonts w:ascii="David" w:eastAsia="Calibri" w:hAnsi="David"/>
          <w:sz w:val="24"/>
          <w:rtl/>
        </w:rPr>
      </w:pPr>
      <w:r w:rsidRPr="00173D8F">
        <w:rPr>
          <w:rFonts w:ascii="David" w:eastAsia="Calibri" w:hAnsi="David" w:hint="cs"/>
          <w:sz w:val="24"/>
          <w:rtl/>
        </w:rPr>
        <w:t xml:space="preserve">בהתאם </w:t>
      </w:r>
      <w:r w:rsidRPr="00173D8F">
        <w:rPr>
          <w:rFonts w:ascii="David" w:eastAsia="Calibri" w:hAnsi="David"/>
          <w:sz w:val="24"/>
          <w:rtl/>
        </w:rPr>
        <w:t>ל</w:t>
      </w:r>
      <w:r w:rsidRPr="00173D8F">
        <w:rPr>
          <w:rFonts w:ascii="David" w:eastAsia="Calibri" w:hAnsi="David" w:hint="cs"/>
          <w:sz w:val="24"/>
          <w:rtl/>
        </w:rPr>
        <w:t>סעיף 15 ל</w:t>
      </w:r>
      <w:r w:rsidRPr="00173D8F">
        <w:rPr>
          <w:rFonts w:ascii="David" w:eastAsia="Calibri" w:hAnsi="David"/>
          <w:sz w:val="24"/>
          <w:rtl/>
        </w:rPr>
        <w:t xml:space="preserve">חוק </w:t>
      </w:r>
      <w:r w:rsidRPr="00173D8F">
        <w:rPr>
          <w:rFonts w:ascii="David" w:eastAsia="Calibri" w:hAnsi="David" w:hint="cs"/>
          <w:sz w:val="24"/>
          <w:rtl/>
        </w:rPr>
        <w:t>ל</w:t>
      </w:r>
      <w:r w:rsidRPr="00173D8F">
        <w:rPr>
          <w:rFonts w:ascii="David" w:eastAsia="Calibri" w:hAnsi="David"/>
          <w:sz w:val="24"/>
          <w:rtl/>
        </w:rPr>
        <w:t>הסדרת הביטחון</w:t>
      </w:r>
      <w:r w:rsidRPr="00173D8F">
        <w:rPr>
          <w:rFonts w:ascii="David" w:eastAsia="Calibri" w:hAnsi="David" w:hint="cs"/>
          <w:sz w:val="24"/>
          <w:rtl/>
        </w:rPr>
        <w:t>,</w:t>
      </w:r>
      <w:r w:rsidRPr="00173D8F">
        <w:rPr>
          <w:rFonts w:ascii="David" w:eastAsia="Calibri" w:hAnsi="David"/>
          <w:sz w:val="24"/>
          <w:rtl/>
        </w:rPr>
        <w:t xml:space="preserve"> מערך הסייבר</w:t>
      </w:r>
      <w:r w:rsidRPr="00173D8F">
        <w:rPr>
          <w:rFonts w:ascii="David" w:eastAsia="Calibri" w:hAnsi="David" w:hint="cs"/>
          <w:sz w:val="24"/>
          <w:rtl/>
        </w:rPr>
        <w:t xml:space="preserve"> הוא בעל סמכויות פיקוח על הגוף המונחה </w:t>
      </w:r>
      <w:r w:rsidRPr="00173D8F">
        <w:rPr>
          <w:rFonts w:eastAsia="Calibri" w:hint="cs"/>
          <w:rtl/>
        </w:rPr>
        <w:t xml:space="preserve">ורשאי להיכנס בכל עת לגוף המונחה ולבדוק </w:t>
      </w:r>
      <w:r w:rsidRPr="00173D8F">
        <w:rPr>
          <w:rFonts w:ascii="David" w:eastAsia="Calibri" w:hAnsi="David" w:hint="cs"/>
          <w:sz w:val="24"/>
          <w:rtl/>
        </w:rPr>
        <w:t>את עמידתו בהנחיות</w:t>
      </w:r>
      <w:r w:rsidRPr="00173D8F">
        <w:rPr>
          <w:rFonts w:eastAsia="Calibri" w:hint="cs"/>
          <w:rtl/>
        </w:rPr>
        <w:t>יו.</w:t>
      </w:r>
    </w:p>
    <w:p w:rsidR="00173D8F" w:rsidRPr="00173D8F" w:rsidP="00173D8F" w14:paraId="1726508D" w14:textId="77777777">
      <w:pPr>
        <w:spacing w:line="269" w:lineRule="auto"/>
        <w:ind w:left="-567"/>
        <w:rPr>
          <w:rFonts w:eastAsia="Calibri"/>
          <w:szCs w:val="20"/>
          <w:rtl/>
        </w:rPr>
      </w:pPr>
    </w:p>
    <w:p w:rsidR="00173D8F" w:rsidRPr="00173D8F" w:rsidP="00173D8F" w14:paraId="33ECF123" w14:textId="77777777">
      <w:pPr>
        <w:spacing w:line="269" w:lineRule="auto"/>
        <w:rPr>
          <w:rFonts w:ascii="David" w:eastAsia="Calibri" w:hAnsi="David"/>
          <w:sz w:val="24"/>
          <w:rtl/>
        </w:rPr>
      </w:pPr>
      <w:r w:rsidRPr="00173D8F">
        <w:rPr>
          <w:rFonts w:ascii="David" w:eastAsia="Calibri" w:hAnsi="David" w:hint="eastAsia"/>
          <w:sz w:val="24"/>
          <w:rtl/>
        </w:rPr>
        <w:t>מערך</w:t>
      </w:r>
      <w:r w:rsidRPr="00173D8F">
        <w:rPr>
          <w:rFonts w:ascii="David" w:eastAsia="Calibri" w:hAnsi="David"/>
          <w:sz w:val="24"/>
          <w:rtl/>
        </w:rPr>
        <w:t xml:space="preserve"> הסייבר </w:t>
      </w:r>
      <w:r w:rsidRPr="00173D8F">
        <w:rPr>
          <w:rFonts w:ascii="David" w:eastAsia="Calibri" w:hAnsi="David" w:hint="cs"/>
          <w:sz w:val="24"/>
          <w:rtl/>
        </w:rPr>
        <w:t xml:space="preserve">מפקח </w:t>
      </w:r>
      <w:r w:rsidRPr="00173D8F">
        <w:rPr>
          <w:rFonts w:ascii="David" w:eastAsia="Calibri" w:hAnsi="David" w:hint="eastAsia"/>
          <w:sz w:val="24"/>
          <w:rtl/>
        </w:rPr>
        <w:t>ע</w:t>
      </w:r>
      <w:r w:rsidRPr="00173D8F">
        <w:rPr>
          <w:rFonts w:ascii="David" w:eastAsia="Calibri" w:hAnsi="David"/>
          <w:sz w:val="24"/>
          <w:rtl/>
        </w:rPr>
        <w:t xml:space="preserve">ל גופי </w:t>
      </w:r>
      <w:r w:rsidRPr="00173D8F">
        <w:rPr>
          <w:rFonts w:ascii="David" w:eastAsia="Calibri" w:hAnsi="David" w:hint="eastAsia"/>
          <w:sz w:val="24"/>
          <w:rtl/>
        </w:rPr>
        <w:t>תמ</w:t>
      </w:r>
      <w:r w:rsidRPr="00173D8F">
        <w:rPr>
          <w:rFonts w:ascii="David" w:eastAsia="Calibri" w:hAnsi="David"/>
          <w:sz w:val="24"/>
          <w:rtl/>
        </w:rPr>
        <w:t xml:space="preserve">"ק </w:t>
      </w:r>
      <w:r w:rsidRPr="00173D8F">
        <w:rPr>
          <w:rFonts w:ascii="David" w:eastAsia="Calibri" w:hAnsi="David" w:hint="cs"/>
          <w:sz w:val="24"/>
          <w:rtl/>
        </w:rPr>
        <w:t xml:space="preserve">באמצעות </w:t>
      </w:r>
      <w:r w:rsidRPr="00173D8F">
        <w:rPr>
          <w:rFonts w:ascii="David" w:eastAsia="Calibri" w:hAnsi="David" w:hint="eastAsia"/>
          <w:sz w:val="24"/>
          <w:rtl/>
        </w:rPr>
        <w:t>מנחה</w:t>
      </w:r>
      <w:r w:rsidRPr="00173D8F">
        <w:rPr>
          <w:rFonts w:ascii="David" w:eastAsia="Calibri" w:hAnsi="David"/>
          <w:sz w:val="24"/>
          <w:rtl/>
        </w:rPr>
        <w:t xml:space="preserve"> </w:t>
      </w:r>
      <w:r w:rsidRPr="00173D8F">
        <w:rPr>
          <w:rFonts w:ascii="David" w:eastAsia="Calibri" w:hAnsi="David" w:hint="cs"/>
          <w:sz w:val="24"/>
          <w:rtl/>
        </w:rPr>
        <w:t xml:space="preserve">מטעמו. המנחה בוחן את </w:t>
      </w:r>
      <w:r w:rsidRPr="00173D8F">
        <w:rPr>
          <w:rFonts w:ascii="David" w:eastAsia="Calibri" w:hAnsi="David"/>
          <w:sz w:val="24"/>
          <w:rtl/>
        </w:rPr>
        <w:t xml:space="preserve">עמידת הגוף המונחה בדרישות </w:t>
      </w:r>
      <w:r w:rsidRPr="00173D8F">
        <w:rPr>
          <w:rFonts w:ascii="David" w:eastAsia="Calibri" w:hAnsi="David" w:hint="eastAsia"/>
          <w:sz w:val="24"/>
          <w:rtl/>
        </w:rPr>
        <w:t>התו</w:t>
      </w:r>
      <w:r w:rsidRPr="00173D8F">
        <w:rPr>
          <w:rFonts w:ascii="David" w:eastAsia="Calibri" w:hAnsi="David"/>
          <w:sz w:val="24"/>
          <w:rtl/>
        </w:rPr>
        <w:t xml:space="preserve">"ל </w:t>
      </w:r>
      <w:r w:rsidRPr="00173D8F">
        <w:rPr>
          <w:rFonts w:ascii="David" w:eastAsia="Calibri" w:hAnsi="David" w:hint="eastAsia"/>
          <w:sz w:val="24"/>
          <w:rtl/>
        </w:rPr>
        <w:t>הייעודי</w:t>
      </w:r>
      <w:r w:rsidRPr="00173D8F">
        <w:rPr>
          <w:rFonts w:ascii="David" w:eastAsia="Calibri" w:hAnsi="David" w:hint="cs"/>
          <w:sz w:val="24"/>
          <w:rtl/>
        </w:rPr>
        <w:t xml:space="preserve"> באמצעות בקרות ועל פי מדדים שנקבעו. </w:t>
      </w:r>
    </w:p>
    <w:p w:rsidR="00173D8F" w:rsidRPr="00173D8F" w:rsidP="00173D8F" w14:paraId="23EBA33C" w14:textId="77777777">
      <w:pPr>
        <w:spacing w:line="269" w:lineRule="auto"/>
        <w:ind w:left="-567"/>
        <w:rPr>
          <w:rFonts w:eastAsia="Calibri"/>
          <w:szCs w:val="20"/>
          <w:rtl/>
        </w:rPr>
      </w:pPr>
    </w:p>
    <w:p w:rsidR="00173D8F" w:rsidRPr="00173D8F" w:rsidP="00173D8F" w14:paraId="21E1EE45" w14:textId="77777777">
      <w:pPr>
        <w:spacing w:line="269" w:lineRule="auto"/>
        <w:rPr>
          <w:rFonts w:ascii="David" w:eastAsia="Calibri" w:hAnsi="David"/>
          <w:sz w:val="24"/>
          <w:rtl/>
        </w:rPr>
      </w:pPr>
      <w:r w:rsidRPr="00173D8F">
        <w:rPr>
          <w:rFonts w:eastAsia="Calibri" w:hint="cs"/>
          <w:rtl/>
        </w:rPr>
        <w:t>מערך הסייבר מנהל את ממצאי הבדיקה של העמידה בתו"ל הייעודי באמצעות</w:t>
      </w:r>
      <w:r w:rsidRPr="00173D8F">
        <w:rPr>
          <w:rFonts w:ascii="David" w:eastAsia="Calibri" w:hAnsi="David" w:hint="cs"/>
          <w:sz w:val="24"/>
          <w:rtl/>
        </w:rPr>
        <w:t xml:space="preserve"> גיליונות </w:t>
      </w:r>
      <w:r w:rsidRPr="00173D8F">
        <w:rPr>
          <w:rFonts w:ascii="David" w:eastAsia="Calibri" w:hAnsi="David"/>
          <w:sz w:val="24"/>
          <w:rtl/>
        </w:rPr>
        <w:t>אקסל</w:t>
      </w:r>
      <w:r w:rsidRPr="00173D8F">
        <w:rPr>
          <w:rFonts w:ascii="David" w:eastAsia="Calibri" w:hAnsi="David" w:hint="cs"/>
          <w:sz w:val="24"/>
          <w:rtl/>
        </w:rPr>
        <w:t xml:space="preserve"> (להלן - "קובצי הבקרה") ללא מבנה קבוע, ללא </w:t>
      </w:r>
      <w:r w:rsidRPr="00173D8F">
        <w:rPr>
          <w:rFonts w:ascii="David" w:eastAsia="Calibri" w:hAnsi="David"/>
          <w:sz w:val="24"/>
          <w:rtl/>
        </w:rPr>
        <w:t>ציון מועד הבדיקה האחרונה, ע</w:t>
      </w:r>
      <w:r w:rsidRPr="00173D8F">
        <w:rPr>
          <w:rFonts w:ascii="David" w:eastAsia="Calibri" w:hAnsi="David" w:hint="cs"/>
          <w:sz w:val="24"/>
          <w:rtl/>
        </w:rPr>
        <w:t>ו</w:t>
      </w:r>
      <w:r w:rsidRPr="00173D8F">
        <w:rPr>
          <w:rFonts w:ascii="David" w:eastAsia="Calibri" w:hAnsi="David"/>
          <w:sz w:val="24"/>
          <w:rtl/>
        </w:rPr>
        <w:t xml:space="preserve">רך </w:t>
      </w:r>
      <w:r w:rsidRPr="00173D8F">
        <w:rPr>
          <w:rFonts w:ascii="David" w:eastAsia="Calibri" w:hAnsi="David" w:hint="cs"/>
          <w:sz w:val="24"/>
          <w:rtl/>
        </w:rPr>
        <w:t>הבדיקה</w:t>
      </w:r>
      <w:r w:rsidRPr="00173D8F">
        <w:rPr>
          <w:rFonts w:ascii="David" w:eastAsia="Calibri" w:hAnsi="David"/>
          <w:sz w:val="24"/>
          <w:rtl/>
        </w:rPr>
        <w:t xml:space="preserve">, </w:t>
      </w:r>
      <w:r w:rsidRPr="00173D8F">
        <w:rPr>
          <w:rFonts w:ascii="David" w:eastAsia="Calibri" w:hAnsi="David" w:hint="cs"/>
          <w:sz w:val="24"/>
          <w:rtl/>
        </w:rPr>
        <w:t>ה</w:t>
      </w:r>
      <w:r w:rsidRPr="00173D8F">
        <w:rPr>
          <w:rFonts w:ascii="David" w:eastAsia="Calibri" w:hAnsi="David"/>
          <w:sz w:val="24"/>
          <w:rtl/>
        </w:rPr>
        <w:t xml:space="preserve">אתרים </w:t>
      </w:r>
      <w:r w:rsidRPr="00173D8F">
        <w:rPr>
          <w:rFonts w:ascii="David" w:eastAsia="Calibri" w:hAnsi="David" w:hint="cs"/>
          <w:sz w:val="24"/>
          <w:rtl/>
        </w:rPr>
        <w:t>שנבדקו ותוצאות הבדיקה שלפניה</w:t>
      </w:r>
      <w:r w:rsidRPr="00173D8F">
        <w:rPr>
          <w:rFonts w:ascii="David" w:eastAsia="Calibri" w:hAnsi="David"/>
          <w:sz w:val="24"/>
          <w:rtl/>
        </w:rPr>
        <w:t>.</w:t>
      </w:r>
      <w:r w:rsidRPr="00173D8F">
        <w:rPr>
          <w:rFonts w:ascii="David" w:eastAsia="Calibri" w:hAnsi="David" w:hint="cs"/>
          <w:sz w:val="24"/>
          <w:rtl/>
        </w:rPr>
        <w:t xml:space="preserve"> כמו כן, מערך הסייבר</w:t>
      </w:r>
      <w:r w:rsidRPr="00173D8F">
        <w:rPr>
          <w:rFonts w:ascii="David" w:eastAsia="Calibri" w:hAnsi="David"/>
          <w:sz w:val="24"/>
          <w:rtl/>
        </w:rPr>
        <w:t xml:space="preserve"> מדווח</w:t>
      </w:r>
      <w:r w:rsidRPr="00173D8F">
        <w:rPr>
          <w:rFonts w:ascii="David" w:eastAsia="Calibri" w:hAnsi="David" w:hint="cs"/>
          <w:sz w:val="24"/>
          <w:rtl/>
        </w:rPr>
        <w:t xml:space="preserve"> פעם בשנה</w:t>
      </w:r>
      <w:r w:rsidRPr="00173D8F">
        <w:rPr>
          <w:rFonts w:ascii="David" w:eastAsia="Calibri" w:hAnsi="David"/>
          <w:sz w:val="24"/>
          <w:rtl/>
        </w:rPr>
        <w:t xml:space="preserve"> </w:t>
      </w:r>
      <w:r w:rsidRPr="00173D8F">
        <w:rPr>
          <w:rFonts w:eastAsia="Calibri" w:hint="cs"/>
          <w:rtl/>
        </w:rPr>
        <w:t>לוועדת היגוי עליונה להגנה על מערכות ממוחשבות במדינת ישראל</w:t>
      </w:r>
      <w:r>
        <w:rPr>
          <w:rFonts w:ascii="David" w:eastAsia="Calibri" w:hAnsi="David"/>
          <w:vertAlign w:val="superscript"/>
          <w:rtl/>
        </w:rPr>
        <w:footnoteReference w:id="14"/>
      </w:r>
      <w:r w:rsidRPr="00173D8F">
        <w:rPr>
          <w:rFonts w:eastAsia="Calibri" w:hint="cs"/>
          <w:rtl/>
        </w:rPr>
        <w:t xml:space="preserve"> </w:t>
      </w:r>
      <w:r w:rsidRPr="00173D8F">
        <w:rPr>
          <w:rFonts w:ascii="David" w:eastAsia="Calibri" w:hAnsi="David"/>
          <w:sz w:val="24"/>
          <w:rtl/>
        </w:rPr>
        <w:t xml:space="preserve">על רמת </w:t>
      </w:r>
      <w:r w:rsidRPr="00173D8F">
        <w:rPr>
          <w:rFonts w:ascii="David" w:eastAsia="Calibri" w:hAnsi="David" w:hint="eastAsia"/>
          <w:sz w:val="24"/>
          <w:rtl/>
        </w:rPr>
        <w:t>עמידתו</w:t>
      </w:r>
      <w:r w:rsidRPr="00173D8F">
        <w:rPr>
          <w:rFonts w:ascii="David" w:eastAsia="Calibri" w:hAnsi="David"/>
          <w:sz w:val="24"/>
          <w:rtl/>
        </w:rPr>
        <w:t xml:space="preserve"> של הגוף בתו"ל הייעודי</w:t>
      </w:r>
      <w:r w:rsidRPr="00173D8F">
        <w:rPr>
          <w:rFonts w:ascii="David" w:eastAsia="Calibri" w:hAnsi="David" w:hint="cs"/>
          <w:sz w:val="24"/>
          <w:rtl/>
        </w:rPr>
        <w:t xml:space="preserve">, כאשר בפועל המערך מבצע פעם בשנתיים </w:t>
      </w:r>
      <w:r w:rsidRPr="00173D8F">
        <w:rPr>
          <w:rFonts w:ascii="David" w:eastAsia="Calibri" w:hAnsi="David"/>
          <w:sz w:val="24"/>
          <w:rtl/>
        </w:rPr>
        <w:t xml:space="preserve">הערכה מחדש </w:t>
      </w:r>
      <w:r w:rsidRPr="00173D8F">
        <w:rPr>
          <w:rFonts w:ascii="David" w:eastAsia="Calibri" w:hAnsi="David" w:hint="cs"/>
          <w:sz w:val="24"/>
          <w:rtl/>
        </w:rPr>
        <w:t xml:space="preserve">בעניין </w:t>
      </w:r>
      <w:r w:rsidRPr="00173D8F">
        <w:rPr>
          <w:rFonts w:ascii="David" w:eastAsia="Calibri" w:hAnsi="David" w:hint="eastAsia"/>
          <w:sz w:val="24"/>
          <w:rtl/>
        </w:rPr>
        <w:t>עמידת</w:t>
      </w:r>
      <w:r w:rsidRPr="00173D8F">
        <w:rPr>
          <w:rFonts w:ascii="David" w:eastAsia="Calibri" w:hAnsi="David"/>
          <w:sz w:val="24"/>
          <w:rtl/>
        </w:rPr>
        <w:t xml:space="preserve"> הגוף ב</w:t>
      </w:r>
      <w:r w:rsidRPr="00173D8F">
        <w:rPr>
          <w:rFonts w:ascii="David" w:eastAsia="Calibri" w:hAnsi="David" w:hint="cs"/>
          <w:sz w:val="24"/>
          <w:rtl/>
        </w:rPr>
        <w:t>נושא.</w:t>
      </w:r>
      <w:r w:rsidRPr="00173D8F">
        <w:rPr>
          <w:rFonts w:ascii="David" w:eastAsia="Calibri" w:hAnsi="David"/>
          <w:sz w:val="24"/>
          <w:rtl/>
        </w:rPr>
        <w:t xml:space="preserve"> </w:t>
      </w:r>
    </w:p>
    <w:p w:rsidR="00173D8F" w:rsidRPr="00173D8F" w:rsidP="00173D8F" w14:paraId="737E8CC1" w14:textId="77777777">
      <w:pPr>
        <w:spacing w:line="269" w:lineRule="auto"/>
        <w:ind w:left="-567"/>
        <w:rPr>
          <w:rFonts w:eastAsia="Calibri"/>
          <w:szCs w:val="20"/>
          <w:rtl/>
        </w:rPr>
      </w:pPr>
    </w:p>
    <w:p w:rsidR="00173D8F" w:rsidRPr="00173D8F" w:rsidP="00173D8F" w14:paraId="58EAB116" w14:textId="77777777">
      <w:pPr>
        <w:spacing w:line="269" w:lineRule="auto"/>
        <w:rPr>
          <w:rFonts w:ascii="David" w:eastAsia="Calibri" w:hAnsi="David"/>
          <w:sz w:val="24"/>
          <w:rtl/>
        </w:rPr>
      </w:pPr>
      <w:r w:rsidRPr="00173D8F">
        <w:rPr>
          <w:rFonts w:eastAsia="Calibri" w:hint="cs"/>
          <w:rtl/>
        </w:rPr>
        <w:t xml:space="preserve">נוסף על כך, בכל שנה המנחה מטעם מערך הסייבר מגבש, </w:t>
      </w:r>
      <w:r w:rsidRPr="00173D8F">
        <w:rPr>
          <w:rFonts w:ascii="David" w:eastAsia="Calibri" w:hAnsi="David"/>
          <w:sz w:val="24"/>
          <w:rtl/>
        </w:rPr>
        <w:t xml:space="preserve">בשיתוף </w:t>
      </w:r>
      <w:r w:rsidRPr="00173D8F">
        <w:rPr>
          <w:rFonts w:ascii="David" w:eastAsia="Calibri" w:hAnsi="David" w:hint="cs"/>
          <w:sz w:val="24"/>
          <w:rtl/>
        </w:rPr>
        <w:t>גורמי המקצוע בגוף המונחה,</w:t>
      </w:r>
      <w:r w:rsidRPr="00173D8F">
        <w:rPr>
          <w:rFonts w:eastAsia="Calibri" w:hint="cs"/>
          <w:rtl/>
        </w:rPr>
        <w:t xml:space="preserve"> תוכנית עבודה </w:t>
      </w:r>
      <w:r w:rsidRPr="00173D8F">
        <w:rPr>
          <w:rFonts w:ascii="David" w:eastAsia="Calibri" w:hAnsi="David" w:hint="cs"/>
          <w:sz w:val="24"/>
          <w:rtl/>
        </w:rPr>
        <w:t>ב</w:t>
      </w:r>
      <w:r w:rsidRPr="00173D8F">
        <w:rPr>
          <w:rFonts w:ascii="David" w:eastAsia="Calibri" w:hAnsi="David" w:hint="eastAsia"/>
          <w:sz w:val="24"/>
          <w:rtl/>
        </w:rPr>
        <w:t>נושאים</w:t>
      </w:r>
      <w:r w:rsidRPr="00173D8F">
        <w:rPr>
          <w:rFonts w:ascii="David" w:eastAsia="Calibri" w:hAnsi="David"/>
          <w:sz w:val="24"/>
          <w:rtl/>
        </w:rPr>
        <w:t xml:space="preserve"> </w:t>
      </w:r>
      <w:r w:rsidRPr="00173D8F">
        <w:rPr>
          <w:rFonts w:ascii="David" w:eastAsia="Calibri" w:hAnsi="David" w:hint="eastAsia"/>
          <w:sz w:val="24"/>
          <w:rtl/>
        </w:rPr>
        <w:t>הקשורים</w:t>
      </w:r>
      <w:r w:rsidRPr="00173D8F">
        <w:rPr>
          <w:rFonts w:ascii="David" w:eastAsia="Calibri" w:hAnsi="David"/>
          <w:sz w:val="24"/>
          <w:rtl/>
        </w:rPr>
        <w:t xml:space="preserve"> </w:t>
      </w:r>
      <w:r w:rsidRPr="00173D8F">
        <w:rPr>
          <w:rFonts w:ascii="David" w:eastAsia="Calibri" w:hAnsi="David" w:hint="eastAsia"/>
          <w:sz w:val="24"/>
          <w:rtl/>
        </w:rPr>
        <w:t>לשיפור</w:t>
      </w:r>
      <w:r w:rsidRPr="00173D8F">
        <w:rPr>
          <w:rFonts w:ascii="David" w:eastAsia="Calibri" w:hAnsi="David"/>
          <w:sz w:val="24"/>
          <w:rtl/>
        </w:rPr>
        <w:t xml:space="preserve"> </w:t>
      </w:r>
      <w:r w:rsidRPr="00173D8F">
        <w:rPr>
          <w:rFonts w:ascii="David" w:eastAsia="Calibri" w:hAnsi="David" w:hint="eastAsia"/>
          <w:sz w:val="24"/>
          <w:rtl/>
        </w:rPr>
        <w:t>אבטחת</w:t>
      </w:r>
      <w:r w:rsidRPr="00173D8F">
        <w:rPr>
          <w:rFonts w:ascii="David" w:eastAsia="Calibri" w:hAnsi="David"/>
          <w:sz w:val="24"/>
          <w:rtl/>
        </w:rPr>
        <w:t xml:space="preserve"> </w:t>
      </w:r>
      <w:r w:rsidRPr="00173D8F">
        <w:rPr>
          <w:rFonts w:ascii="David" w:eastAsia="Calibri" w:hAnsi="David" w:hint="eastAsia"/>
          <w:sz w:val="24"/>
          <w:rtl/>
        </w:rPr>
        <w:t>המידע</w:t>
      </w:r>
      <w:r w:rsidRPr="00173D8F">
        <w:rPr>
          <w:rFonts w:ascii="David" w:eastAsia="Calibri" w:hAnsi="David"/>
          <w:sz w:val="24"/>
          <w:rtl/>
        </w:rPr>
        <w:t xml:space="preserve"> והסייבר</w:t>
      </w:r>
      <w:r w:rsidRPr="00173D8F">
        <w:rPr>
          <w:rFonts w:eastAsia="Calibri" w:hint="cs"/>
          <w:rtl/>
        </w:rPr>
        <w:t xml:space="preserve">, </w:t>
      </w:r>
      <w:r w:rsidRPr="00173D8F">
        <w:rPr>
          <w:rFonts w:ascii="David" w:eastAsia="Calibri" w:hAnsi="David" w:hint="cs"/>
          <w:sz w:val="24"/>
          <w:rtl/>
        </w:rPr>
        <w:t>ונדרש לאשרה ב</w:t>
      </w:r>
      <w:r w:rsidRPr="00173D8F">
        <w:rPr>
          <w:rFonts w:ascii="David" w:eastAsia="Calibri" w:hAnsi="David"/>
          <w:sz w:val="24"/>
          <w:rtl/>
        </w:rPr>
        <w:t>ו</w:t>
      </w:r>
      <w:r w:rsidRPr="00173D8F">
        <w:rPr>
          <w:rFonts w:ascii="David" w:eastAsia="Calibri" w:hAnsi="David" w:hint="cs"/>
          <w:sz w:val="24"/>
          <w:rtl/>
        </w:rPr>
        <w:t>ו</w:t>
      </w:r>
      <w:r w:rsidRPr="00173D8F">
        <w:rPr>
          <w:rFonts w:ascii="David" w:eastAsia="Calibri" w:hAnsi="David"/>
          <w:sz w:val="24"/>
          <w:rtl/>
        </w:rPr>
        <w:t xml:space="preserve">עדת </w:t>
      </w:r>
      <w:r w:rsidRPr="00173D8F">
        <w:rPr>
          <w:rFonts w:ascii="David" w:eastAsia="Calibri" w:hAnsi="David" w:hint="cs"/>
          <w:sz w:val="24"/>
          <w:rtl/>
        </w:rPr>
        <w:t xml:space="preserve">היגוי </w:t>
      </w:r>
      <w:r w:rsidRPr="00173D8F">
        <w:rPr>
          <w:rFonts w:ascii="David" w:eastAsia="Calibri" w:hAnsi="David"/>
          <w:sz w:val="24"/>
          <w:rtl/>
        </w:rPr>
        <w:t>הסייבר</w:t>
      </w:r>
      <w:r w:rsidRPr="00173D8F">
        <w:rPr>
          <w:rFonts w:ascii="David" w:eastAsia="Calibri" w:hAnsi="David" w:hint="cs"/>
          <w:sz w:val="24"/>
          <w:rtl/>
        </w:rPr>
        <w:t xml:space="preserve"> של הגוף המונחה</w:t>
      </w:r>
      <w:r w:rsidRPr="00173D8F">
        <w:rPr>
          <w:rFonts w:eastAsia="Calibri" w:hint="cs"/>
          <w:rtl/>
        </w:rPr>
        <w:t xml:space="preserve">. בסוף השנה המנחה נדרש לבדוק את מידת העמידה ביעדים שנקבעו בתוכנית העבודה. </w:t>
      </w:r>
    </w:p>
    <w:p w:rsidR="00173D8F" w:rsidRPr="00173D8F" w:rsidP="00173D8F" w14:paraId="3E988544" w14:textId="77777777">
      <w:pPr>
        <w:spacing w:line="269" w:lineRule="auto"/>
        <w:ind w:left="-567"/>
        <w:rPr>
          <w:rFonts w:eastAsia="Calibri"/>
          <w:szCs w:val="20"/>
          <w:rtl/>
        </w:rPr>
      </w:pPr>
    </w:p>
    <w:p w:rsidR="00173D8F" w:rsidRPr="00173D8F" w:rsidP="00173D8F" w14:paraId="7C3D473C" w14:textId="77777777">
      <w:pPr>
        <w:spacing w:line="269" w:lineRule="auto"/>
        <w:rPr>
          <w:rFonts w:ascii="David" w:eastAsia="Calibri" w:hAnsi="David"/>
          <w:sz w:val="24"/>
          <w:rtl/>
        </w:rPr>
      </w:pPr>
      <w:r w:rsidRPr="00173D8F">
        <w:rPr>
          <w:rFonts w:ascii="David" w:eastAsia="Calibri" w:hAnsi="David" w:hint="cs"/>
          <w:sz w:val="24"/>
          <w:rtl/>
        </w:rPr>
        <w:t>מערך הסייבר ציין כי במסגרת הבדיקה שלו לגבי עמידת הגוף המונחה בדרישות התו"ל הייעודי בעניין ההגנה הפיזית על חדרי השרתים וחדרי התקשורת,</w:t>
      </w:r>
      <w:r w:rsidRPr="00173D8F">
        <w:rPr>
          <w:rFonts w:ascii="David" w:eastAsia="Calibri" w:hAnsi="David" w:hint="cs"/>
          <w:sz w:val="24"/>
        </w:rPr>
        <w:t xml:space="preserve"> </w:t>
      </w:r>
      <w:r w:rsidRPr="00173D8F">
        <w:rPr>
          <w:rFonts w:ascii="David" w:eastAsia="Calibri" w:hAnsi="David" w:hint="cs"/>
          <w:sz w:val="24"/>
          <w:rtl/>
        </w:rPr>
        <w:t>המנחים מטעמו מבצעים סיורי שטח, יחד עם ממונה הביטחון בגוף המונחה, הן בחדר השרתים באתר המרכזי והן במספר אתרי לוויין מרוחקים וכן מנחים לפעול על פי דרישות התו"ל הייעודי גם ביתר החדרים. אולם מערך הסייבר לא תיעד את הסיורים או ההנחיות שניתנו בנושא ביחס ליתר החדרים.</w:t>
      </w:r>
      <w:r w:rsidRPr="00173D8F">
        <w:rPr>
          <w:rFonts w:ascii="David" w:eastAsia="Calibri" w:hAnsi="David" w:hint="cs"/>
          <w:rtl/>
        </w:rPr>
        <w:t xml:space="preserve"> כמו כן, </w:t>
      </w:r>
      <w:r w:rsidRPr="00173D8F">
        <w:rPr>
          <w:rFonts w:ascii="David" w:eastAsia="Calibri" w:hAnsi="David"/>
          <w:sz w:val="24"/>
          <w:rtl/>
        </w:rPr>
        <w:t>מערך הסייבר שמשתתף בוועדות היגוי סייבר</w:t>
      </w:r>
      <w:r w:rsidRPr="00173D8F">
        <w:rPr>
          <w:rFonts w:ascii="David" w:eastAsia="Calibri" w:hAnsi="David" w:hint="cs"/>
          <w:sz w:val="24"/>
          <w:rtl/>
        </w:rPr>
        <w:t>,</w:t>
      </w:r>
      <w:r w:rsidRPr="00173D8F">
        <w:rPr>
          <w:rFonts w:ascii="David" w:eastAsia="Calibri" w:hAnsi="David"/>
          <w:sz w:val="24"/>
          <w:rtl/>
        </w:rPr>
        <w:t xml:space="preserve"> שמטרתן להעלות לפני גורמי ההנהלה את סיכוני הסייבר המשמעותיים בגוף ולטפל בהם, לא דיווח להנהלה בגוף המונחה על ליקויים בנושא הגנה פיזית</w:t>
      </w:r>
      <w:r w:rsidRPr="00173D8F">
        <w:rPr>
          <w:rFonts w:ascii="David" w:eastAsia="Calibri" w:hAnsi="David" w:hint="cs"/>
          <w:sz w:val="24"/>
          <w:rtl/>
        </w:rPr>
        <w:t xml:space="preserve">. נוסף על כך הוא </w:t>
      </w:r>
      <w:r w:rsidRPr="00173D8F">
        <w:rPr>
          <w:rFonts w:ascii="David" w:eastAsia="Calibri" w:hAnsi="David"/>
          <w:sz w:val="24"/>
          <w:rtl/>
        </w:rPr>
        <w:t>לא קבע לוחות זמנים לתיקונם או למתן מענים מפצים עד לתיקון מלא שלהם, שכרוך לעיתים בהקצאת משאבים והחלטות הנהלה.</w:t>
      </w:r>
    </w:p>
    <w:p w:rsidR="00173D8F" w:rsidRPr="00173D8F" w:rsidP="00173D8F" w14:paraId="55E2B837" w14:textId="77777777">
      <w:pPr>
        <w:spacing w:line="269" w:lineRule="auto"/>
        <w:ind w:left="-567"/>
        <w:rPr>
          <w:rFonts w:eastAsia="Calibri"/>
          <w:szCs w:val="20"/>
        </w:rPr>
      </w:pPr>
    </w:p>
    <w:p w:rsidR="00173D8F" w:rsidRPr="00173D8F" w:rsidP="00173D8F" w14:paraId="75C1F3B6" w14:textId="77777777">
      <w:pPr>
        <w:spacing w:line="269" w:lineRule="auto"/>
        <w:rPr>
          <w:rFonts w:eastAsia="Calibri"/>
          <w:rtl/>
        </w:rPr>
      </w:pPr>
      <w:r w:rsidRPr="00173D8F">
        <w:rPr>
          <w:rFonts w:eastAsia="Calibri" w:hint="cs"/>
          <w:rtl/>
        </w:rPr>
        <w:t xml:space="preserve">צוות הביקורת מצא בחלק מגופי תמ"ק שמנחה מערך הסייבר פערים בנוגע לפעולות ההנחיה והפיקוח שהתקיימו בשלוש השנים שקדמו למועד הביקורת בנושאי הגנה פיזית שבהם קיימות הנחיות בתו"ל הייעודי. </w:t>
      </w:r>
    </w:p>
    <w:p w:rsidR="00173D8F" w:rsidRPr="00173D8F" w:rsidP="00173D8F" w14:paraId="2CAF963D" w14:textId="77777777">
      <w:pPr>
        <w:spacing w:line="269" w:lineRule="auto"/>
        <w:ind w:left="-567"/>
        <w:rPr>
          <w:rFonts w:eastAsia="Calibri"/>
          <w:szCs w:val="20"/>
          <w:rtl/>
        </w:rPr>
      </w:pPr>
    </w:p>
    <w:p w:rsidR="00173D8F" w:rsidRPr="00173D8F" w:rsidP="00173D8F" w14:paraId="67236538" w14:textId="77777777">
      <w:pPr>
        <w:spacing w:line="269" w:lineRule="auto"/>
        <w:rPr>
          <w:rFonts w:eastAsia="Calibri"/>
          <w:rtl/>
        </w:rPr>
      </w:pPr>
      <w:r w:rsidRPr="00173D8F">
        <w:rPr>
          <w:rFonts w:eastAsia="Times New Roman" w:hint="eastAsia"/>
          <w:bCs/>
          <w:spacing w:val="40"/>
          <w:rtl/>
        </w:rPr>
        <w:t>פערים</w:t>
      </w:r>
      <w:r w:rsidRPr="00173D8F">
        <w:rPr>
          <w:rFonts w:eastAsia="Times New Roman"/>
          <w:bCs/>
          <w:spacing w:val="40"/>
          <w:rtl/>
        </w:rPr>
        <w:t xml:space="preserve"> שנצפו </w:t>
      </w:r>
      <w:r w:rsidRPr="00173D8F">
        <w:rPr>
          <w:rFonts w:eastAsia="Times New Roman" w:hint="cs"/>
          <w:bCs/>
          <w:spacing w:val="40"/>
          <w:rtl/>
        </w:rPr>
        <w:t xml:space="preserve">בביקורת </w:t>
      </w:r>
      <w:r w:rsidRPr="00173D8F">
        <w:rPr>
          <w:rFonts w:eastAsia="Times New Roman"/>
          <w:bCs/>
          <w:spacing w:val="40"/>
          <w:rtl/>
        </w:rPr>
        <w:t xml:space="preserve">בפועל בהגנה </w:t>
      </w:r>
      <w:r w:rsidRPr="00173D8F">
        <w:rPr>
          <w:rFonts w:eastAsia="Times New Roman" w:hint="eastAsia"/>
          <w:bCs/>
          <w:spacing w:val="40"/>
          <w:rtl/>
        </w:rPr>
        <w:t>הפיזית</w:t>
      </w:r>
      <w:r w:rsidRPr="00173D8F">
        <w:rPr>
          <w:rFonts w:eastAsia="Times New Roman"/>
          <w:bCs/>
          <w:spacing w:val="40"/>
          <w:rtl/>
        </w:rPr>
        <w:t>:</w:t>
      </w:r>
      <w:r w:rsidRPr="00173D8F">
        <w:rPr>
          <w:rFonts w:eastAsia="Calibri" w:hint="cs"/>
        </w:rPr>
        <w:t xml:space="preserve"> </w:t>
      </w:r>
      <w:r w:rsidRPr="00173D8F">
        <w:rPr>
          <w:rFonts w:eastAsia="Calibri" w:hint="cs"/>
          <w:rtl/>
        </w:rPr>
        <w:t>הועלה כי בחלק מגופי התמ"ק נצפו פערים בהיבטי ההגנה הפיזית על חדרי השרתים וחדרי התקשורת לעומת ההנחיות הקיימות, וכי פערים אלה לא הופיעו בקובצי הבקרה של מערך הסייבר.</w:t>
      </w:r>
    </w:p>
    <w:p w:rsidR="00173D8F" w:rsidRPr="00173D8F" w:rsidP="00173D8F" w14:paraId="53EF04FC" w14:textId="77777777">
      <w:pPr>
        <w:spacing w:line="269" w:lineRule="auto"/>
        <w:ind w:left="-567"/>
        <w:rPr>
          <w:rFonts w:eastAsia="Calibri"/>
          <w:szCs w:val="20"/>
          <w:rtl/>
        </w:rPr>
      </w:pPr>
      <w:bookmarkStart w:id="27" w:name="_Hlk218505313"/>
      <w:bookmarkStart w:id="28" w:name="_Hlk188948923"/>
    </w:p>
    <w:p w:rsidR="00173D8F" w:rsidRPr="00173D8F" w:rsidP="00173D8F" w14:paraId="139F2A1E" w14:textId="77777777">
      <w:pPr>
        <w:spacing w:line="269" w:lineRule="auto"/>
        <w:rPr>
          <w:rFonts w:eastAsia="Calibri"/>
          <w:b/>
          <w:bCs/>
          <w:rtl/>
        </w:rPr>
      </w:pPr>
      <w:r w:rsidRPr="00173D8F">
        <w:rPr>
          <w:rFonts w:eastAsia="Calibri" w:hint="cs"/>
          <w:b/>
          <w:bCs/>
          <w:rtl/>
        </w:rPr>
        <w:t xml:space="preserve">נמצא כי הפיקוח שמקיים מערך הסייבר על עמידת הגוף המונחה בבקרות התו"ל הייעודי הקיימות בנושא הגנה פיזית של חדרי השרתים וחדרי התקשורת, טעון שיפור בכמה היבטים: </w:t>
      </w:r>
    </w:p>
    <w:p w:rsidR="00173D8F" w:rsidRPr="00173D8F" w:rsidP="00173D8F" w14:paraId="5C1F69F5" w14:textId="77777777">
      <w:pPr>
        <w:spacing w:line="269" w:lineRule="auto"/>
        <w:rPr>
          <w:rFonts w:eastAsia="Calibri"/>
          <w:b/>
          <w:bCs/>
          <w:rtl/>
        </w:rPr>
      </w:pPr>
    </w:p>
    <w:p w:rsidR="00173D8F" w:rsidRPr="00173D8F" w:rsidP="00173D8F" w14:paraId="3C30CA86" w14:textId="77777777">
      <w:pPr>
        <w:numPr>
          <w:ilvl w:val="0"/>
          <w:numId w:val="17"/>
        </w:numPr>
        <w:spacing w:line="269" w:lineRule="auto"/>
        <w:ind w:left="340" w:hanging="340"/>
        <w:rPr>
          <w:rFonts w:eastAsia="Calibri"/>
          <w:b/>
          <w:bCs/>
          <w:sz w:val="24"/>
        </w:rPr>
      </w:pPr>
      <w:r w:rsidRPr="00173D8F">
        <w:rPr>
          <w:rFonts w:eastAsia="Calibri" w:hint="cs"/>
          <w:b/>
          <w:bCs/>
          <w:sz w:val="24"/>
          <w:rtl/>
        </w:rPr>
        <w:t>בשלוש השנים שקדמו למועד הביקורת (התקופה שנבדקה בביקורת)</w:t>
      </w:r>
      <w:r w:rsidRPr="00173D8F">
        <w:rPr>
          <w:rFonts w:eastAsia="Calibri" w:hint="cs"/>
          <w:b/>
          <w:bCs/>
          <w:rtl/>
        </w:rPr>
        <w:t>, נמצאו פערים בפעולות ההנחיה והפיקוח שקיים</w:t>
      </w:r>
      <w:r w:rsidRPr="00173D8F">
        <w:rPr>
          <w:rFonts w:eastAsia="Calibri" w:hint="cs"/>
          <w:szCs w:val="20"/>
          <w:rtl/>
        </w:rPr>
        <w:t xml:space="preserve"> </w:t>
      </w:r>
      <w:r w:rsidRPr="00173D8F">
        <w:rPr>
          <w:rFonts w:eastAsia="Calibri" w:hint="cs"/>
          <w:b/>
          <w:bCs/>
          <w:sz w:val="24"/>
          <w:rtl/>
        </w:rPr>
        <w:t>מערך הסייבר בנושא הגנה פיזית על חדרי שרתים ותקשורת בגופי התמ"ק שנבדקו.</w:t>
      </w:r>
    </w:p>
    <w:p w:rsidR="00173D8F" w:rsidRPr="00173D8F" w:rsidP="00173D8F" w14:paraId="36D64D73" w14:textId="77777777">
      <w:pPr>
        <w:spacing w:line="269" w:lineRule="auto"/>
        <w:ind w:left="340"/>
        <w:rPr>
          <w:rFonts w:eastAsia="Calibri"/>
          <w:b/>
          <w:bCs/>
          <w:sz w:val="24"/>
        </w:rPr>
      </w:pPr>
    </w:p>
    <w:bookmarkEnd w:id="27"/>
    <w:p w:rsidR="00173D8F" w:rsidRPr="00173D8F" w:rsidP="00173D8F" w14:paraId="5665F54A" w14:textId="77777777">
      <w:pPr>
        <w:numPr>
          <w:ilvl w:val="0"/>
          <w:numId w:val="17"/>
        </w:numPr>
        <w:spacing w:line="269" w:lineRule="auto"/>
        <w:ind w:left="340" w:hanging="340"/>
        <w:rPr>
          <w:rFonts w:eastAsia="Calibri"/>
          <w:b/>
          <w:bCs/>
          <w:sz w:val="24"/>
        </w:rPr>
      </w:pPr>
      <w:r w:rsidRPr="00173D8F">
        <w:rPr>
          <w:rFonts w:eastAsia="Calibri" w:hint="cs"/>
          <w:b/>
          <w:bCs/>
          <w:sz w:val="24"/>
          <w:rtl/>
        </w:rPr>
        <w:t xml:space="preserve">מערך הסייבר מנהל את הבקרות לגבי עמידת הגוף המונחה בדרישות התו"ל הייעודי באמצעות טבלאות אקסל (קובצי הבקרה). הטבלאות אינן במבנה קבוע, והן חסרות מידע בנוגע לפעולות הבקרה שנעשו: למשל, בחלק מהטבלאות לא מצוין עורך הבדיקה, סטטוס הבדיקה שלפניה, מועד הבדיקה האחרון של סעיף הבקרה או </w:t>
      </w:r>
      <w:r w:rsidRPr="00173D8F">
        <w:rPr>
          <w:rFonts w:eastAsia="Calibri"/>
          <w:b/>
          <w:bCs/>
          <w:sz w:val="24"/>
          <w:rtl/>
        </w:rPr>
        <w:t xml:space="preserve">האתרים </w:t>
      </w:r>
      <w:r w:rsidRPr="00173D8F">
        <w:rPr>
          <w:rFonts w:eastAsia="Calibri" w:hint="cs"/>
          <w:b/>
          <w:bCs/>
          <w:sz w:val="24"/>
          <w:rtl/>
        </w:rPr>
        <w:t>שנכללו בבדיקה.</w:t>
      </w:r>
    </w:p>
    <w:p w:rsidR="00173D8F" w:rsidRPr="00173D8F" w:rsidP="00173D8F" w14:paraId="208000C9" w14:textId="77777777">
      <w:pPr>
        <w:spacing w:line="269" w:lineRule="auto"/>
        <w:rPr>
          <w:rFonts w:eastAsia="Calibri"/>
          <w:b/>
          <w:bCs/>
          <w:sz w:val="24"/>
        </w:rPr>
      </w:pPr>
    </w:p>
    <w:p w:rsidR="00173D8F" w:rsidRPr="00173D8F" w:rsidP="00173D8F" w14:paraId="69AADDE2" w14:textId="77777777">
      <w:pPr>
        <w:numPr>
          <w:ilvl w:val="0"/>
          <w:numId w:val="17"/>
        </w:numPr>
        <w:spacing w:line="269" w:lineRule="auto"/>
        <w:ind w:left="340" w:hanging="340"/>
        <w:contextualSpacing/>
        <w:rPr>
          <w:rFonts w:eastAsia="Calibri"/>
          <w:b/>
          <w:bCs/>
        </w:rPr>
      </w:pPr>
      <w:bookmarkStart w:id="29" w:name="_Hlk202689185"/>
      <w:r w:rsidRPr="00173D8F">
        <w:rPr>
          <w:rFonts w:eastAsia="Calibri" w:hint="cs"/>
          <w:b/>
          <w:bCs/>
          <w:rtl/>
        </w:rPr>
        <w:t xml:space="preserve">מערך הסייבר </w:t>
      </w:r>
      <w:bookmarkEnd w:id="29"/>
      <w:r w:rsidRPr="00173D8F">
        <w:rPr>
          <w:rFonts w:eastAsia="Calibri" w:hint="cs"/>
          <w:b/>
          <w:bCs/>
          <w:rtl/>
        </w:rPr>
        <w:t>לא כלל בקובצי הבקרה פערים מסוימים שמצא משרד מבקר המדינה בהיבטי הגנה פיזית בחלק מגופי תמ"ק שנבדקו ושמונחים על יד</w:t>
      </w:r>
      <w:r w:rsidRPr="00173D8F">
        <w:rPr>
          <w:rFonts w:eastAsia="Calibri" w:hint="cs"/>
          <w:rtl/>
        </w:rPr>
        <w:t>י</w:t>
      </w:r>
      <w:r w:rsidRPr="00173D8F">
        <w:rPr>
          <w:rFonts w:eastAsia="Calibri"/>
          <w:rtl/>
        </w:rPr>
        <w:t xml:space="preserve"> </w:t>
      </w:r>
      <w:r w:rsidRPr="00173D8F">
        <w:rPr>
          <w:rFonts w:eastAsia="Calibri"/>
          <w:b/>
          <w:bCs/>
          <w:rtl/>
        </w:rPr>
        <w:t>מערך הסייבר</w:t>
      </w:r>
      <w:r w:rsidRPr="00173D8F">
        <w:rPr>
          <w:rFonts w:eastAsia="Calibri" w:hint="cs"/>
          <w:b/>
          <w:bCs/>
          <w:rtl/>
        </w:rPr>
        <w:t xml:space="preserve">, אף שהמשמעות של פערים אלה היא אי-עמידת הגופים בהנחיות התו"ל הייעודי. </w:t>
      </w:r>
    </w:p>
    <w:p w:rsidR="00173D8F" w:rsidRPr="00173D8F" w:rsidP="00173D8F" w14:paraId="5B0F1026" w14:textId="77777777">
      <w:pPr>
        <w:spacing w:line="269" w:lineRule="auto"/>
        <w:rPr>
          <w:rFonts w:eastAsia="Calibri"/>
          <w:b/>
          <w:bCs/>
        </w:rPr>
      </w:pPr>
    </w:p>
    <w:p w:rsidR="00173D8F" w:rsidRPr="00173D8F" w:rsidP="00173D8F" w14:paraId="6BEB74F8" w14:textId="77777777">
      <w:pPr>
        <w:numPr>
          <w:ilvl w:val="0"/>
          <w:numId w:val="17"/>
        </w:numPr>
        <w:spacing w:line="269" w:lineRule="auto"/>
        <w:ind w:left="340" w:hanging="340"/>
        <w:contextualSpacing/>
        <w:rPr>
          <w:rFonts w:eastAsia="Calibri"/>
          <w:b/>
          <w:bCs/>
        </w:rPr>
      </w:pPr>
      <w:bookmarkStart w:id="30" w:name="_Hlk198725462"/>
      <w:r w:rsidRPr="00173D8F">
        <w:rPr>
          <w:rFonts w:eastAsia="Calibri" w:hint="cs"/>
          <w:b/>
          <w:bCs/>
          <w:rtl/>
        </w:rPr>
        <w:t xml:space="preserve">מערך הסייבר שמנחה מקצועית את גופי התמ"ק ומשתתף בוועדות היגוי סייבר שמטרתן להעלות לפני גורמי ההנהלה את סיכוני הסייבר המשמעותיים בגוף ולטפל בהם, לא דיווח להנהלה בגוף המונחה הרלוונטי על ליקויים בנושא הגנה פיזית. כמו כן, הוא לא קבע לוחות זמנים לתיקונם או למתן מענים מפצים עד לתיקון מלא שלהם, שכרוך לעיתים בהקצאת משאבים והחלטות הנהלה. </w:t>
      </w:r>
    </w:p>
    <w:p w:rsidR="00173D8F" w:rsidRPr="00173D8F" w:rsidP="00173D8F" w14:paraId="42F32EE7" w14:textId="77777777">
      <w:pPr>
        <w:spacing w:line="269" w:lineRule="auto"/>
        <w:ind w:left="-567"/>
        <w:rPr>
          <w:rFonts w:eastAsia="Calibri"/>
          <w:szCs w:val="20"/>
        </w:rPr>
      </w:pPr>
    </w:p>
    <w:p w:rsidR="00173D8F" w:rsidRPr="00173D8F" w:rsidP="00173D8F" w14:paraId="065B2179" w14:textId="77777777">
      <w:pPr>
        <w:spacing w:line="269" w:lineRule="auto"/>
        <w:ind w:left="340"/>
        <w:contextualSpacing/>
        <w:rPr>
          <w:rFonts w:eastAsia="Calibri"/>
          <w:rtl/>
        </w:rPr>
      </w:pPr>
      <w:r w:rsidRPr="00173D8F">
        <w:rPr>
          <w:rFonts w:eastAsia="Calibri" w:hint="cs"/>
          <w:rtl/>
        </w:rPr>
        <w:t>יצוין כי בעקבות הביקורת מערך הסייבר החל לכלול בדיווח להנהלת הגוף המונחה את המצב בפועל של ההגנה הפיזית</w:t>
      </w:r>
      <w:bookmarkEnd w:id="30"/>
      <w:r w:rsidRPr="00173D8F">
        <w:rPr>
          <w:rFonts w:eastAsia="Calibri" w:hint="cs"/>
          <w:rtl/>
        </w:rPr>
        <w:t>.</w:t>
      </w:r>
    </w:p>
    <w:p w:rsidR="00173D8F" w:rsidRPr="00173D8F" w:rsidP="00173D8F" w14:paraId="711FD25B" w14:textId="77777777">
      <w:pPr>
        <w:spacing w:line="269" w:lineRule="auto"/>
        <w:ind w:left="-567"/>
        <w:rPr>
          <w:rFonts w:eastAsia="Calibri"/>
          <w:szCs w:val="20"/>
          <w:rtl/>
        </w:rPr>
      </w:pPr>
    </w:p>
    <w:p w:rsidR="00173D8F" w:rsidRPr="00173D8F" w:rsidP="00173D8F" w14:paraId="6CD5DE1F" w14:textId="77777777">
      <w:pPr>
        <w:spacing w:line="269" w:lineRule="auto"/>
        <w:rPr>
          <w:rFonts w:eastAsia="Calibri"/>
          <w:b/>
          <w:bCs/>
          <w:rtl/>
        </w:rPr>
      </w:pPr>
      <w:r w:rsidRPr="00173D8F">
        <w:rPr>
          <w:rFonts w:eastAsia="Calibri" w:hint="cs"/>
          <w:b/>
          <w:bCs/>
          <w:rtl/>
        </w:rPr>
        <w:t xml:space="preserve">על מערך הסייבר לבדוק את חדרי השרתים וחדרי התקשורת של הגופים שהוא מנחה בהיבטי ההגנה פיזית עליהם, בין בעצמו ובין באמצעות הנחיית הגוף המונחה לביצוע בדיקה משלימה לגבי החדרים שלא נבדקו (לרבות בעניין אופן הבדיקה), קבלת הממצאים, מעקב ובקרה על תיקון הפערים. כמו כן, </w:t>
      </w:r>
      <w:r w:rsidRPr="00173D8F">
        <w:rPr>
          <w:rFonts w:eastAsia="Calibri"/>
          <w:b/>
          <w:bCs/>
          <w:rtl/>
        </w:rPr>
        <w:t xml:space="preserve">מומלץ כי מערך הסייבר </w:t>
      </w:r>
      <w:r w:rsidRPr="00173D8F">
        <w:rPr>
          <w:rFonts w:eastAsia="Calibri" w:hint="cs"/>
          <w:b/>
          <w:bCs/>
          <w:rtl/>
        </w:rPr>
        <w:t>ינהל קובצי בקרה הכוללים את כלל הפערים בכל מתקני הגוף המונחה ופירוט הכרחי של פעולות הבקרה שנעשו (למשל, עורך הבדיקה, מועד הבדיקה, האתר מושא הבדיקה, המצב הקודם, המצב הקיים, פעולות לתיקון ולוחות זמנים לביצוע). זאת</w:t>
      </w:r>
      <w:r w:rsidRPr="00173D8F">
        <w:rPr>
          <w:rFonts w:eastAsia="Calibri"/>
          <w:b/>
          <w:bCs/>
          <w:rtl/>
        </w:rPr>
        <w:t xml:space="preserve"> </w:t>
      </w:r>
      <w:r w:rsidRPr="00173D8F">
        <w:rPr>
          <w:rFonts w:eastAsia="Calibri" w:hint="cs"/>
          <w:b/>
          <w:bCs/>
          <w:rtl/>
        </w:rPr>
        <w:t>כדי שמערך הסייבר יחזיק בתמונה כוללת המשקפת את מצב הגופים המונחים לאשורו ויוכל ל</w:t>
      </w:r>
      <w:r w:rsidRPr="00173D8F">
        <w:rPr>
          <w:rFonts w:eastAsia="Calibri"/>
          <w:b/>
          <w:bCs/>
          <w:rtl/>
        </w:rPr>
        <w:t>הנ</w:t>
      </w:r>
      <w:r w:rsidRPr="00173D8F">
        <w:rPr>
          <w:rFonts w:eastAsia="Calibri" w:hint="cs"/>
          <w:b/>
          <w:bCs/>
          <w:rtl/>
        </w:rPr>
        <w:t>י</w:t>
      </w:r>
      <w:r w:rsidRPr="00173D8F">
        <w:rPr>
          <w:rFonts w:eastAsia="Calibri"/>
          <w:b/>
          <w:bCs/>
          <w:rtl/>
        </w:rPr>
        <w:t xml:space="preserve">ע </w:t>
      </w:r>
      <w:r w:rsidRPr="00173D8F">
        <w:rPr>
          <w:rFonts w:eastAsia="Calibri" w:hint="cs"/>
          <w:b/>
          <w:bCs/>
          <w:rtl/>
        </w:rPr>
        <w:t xml:space="preserve">את </w:t>
      </w:r>
      <w:r w:rsidRPr="00173D8F">
        <w:rPr>
          <w:rFonts w:eastAsia="Calibri"/>
          <w:b/>
          <w:bCs/>
          <w:rtl/>
        </w:rPr>
        <w:t>הגו</w:t>
      </w:r>
      <w:r w:rsidRPr="00173D8F">
        <w:rPr>
          <w:rFonts w:eastAsia="Calibri" w:hint="cs"/>
          <w:b/>
          <w:bCs/>
          <w:rtl/>
        </w:rPr>
        <w:t>פים</w:t>
      </w:r>
      <w:r w:rsidRPr="00173D8F">
        <w:rPr>
          <w:rFonts w:eastAsia="Calibri"/>
          <w:b/>
          <w:bCs/>
          <w:rtl/>
        </w:rPr>
        <w:t xml:space="preserve"> </w:t>
      </w:r>
      <w:r w:rsidRPr="00173D8F">
        <w:rPr>
          <w:rFonts w:eastAsia="Calibri" w:hint="cs"/>
          <w:b/>
          <w:bCs/>
          <w:rtl/>
        </w:rPr>
        <w:t>לצמצום הפערים ולשיפור רמת ההגנה שלהם</w:t>
      </w:r>
      <w:r w:rsidRPr="00173D8F">
        <w:rPr>
          <w:rFonts w:eastAsia="Calibri"/>
          <w:b/>
          <w:bCs/>
          <w:rtl/>
        </w:rPr>
        <w:t xml:space="preserve">. </w:t>
      </w:r>
      <w:r w:rsidRPr="00173D8F">
        <w:rPr>
          <w:rFonts w:eastAsia="Calibri" w:hint="cs"/>
          <w:b/>
          <w:bCs/>
          <w:rtl/>
        </w:rPr>
        <w:t xml:space="preserve">עוד מומלץ כי </w:t>
      </w:r>
      <w:r w:rsidRPr="00173D8F">
        <w:rPr>
          <w:rFonts w:eastAsia="Calibri"/>
          <w:b/>
          <w:bCs/>
          <w:rtl/>
        </w:rPr>
        <w:t>מערך</w:t>
      </w:r>
      <w:r w:rsidRPr="00173D8F">
        <w:rPr>
          <w:rFonts w:eastAsia="Calibri" w:hint="cs"/>
          <w:b/>
          <w:bCs/>
          <w:rtl/>
        </w:rPr>
        <w:t xml:space="preserve"> ה</w:t>
      </w:r>
      <w:r w:rsidRPr="00173D8F">
        <w:rPr>
          <w:rFonts w:eastAsia="Calibri"/>
          <w:b/>
          <w:bCs/>
          <w:rtl/>
        </w:rPr>
        <w:t xml:space="preserve">סייבר </w:t>
      </w:r>
      <w:r w:rsidRPr="00173D8F">
        <w:rPr>
          <w:rFonts w:eastAsia="Calibri" w:hint="cs"/>
          <w:b/>
          <w:bCs/>
          <w:rtl/>
        </w:rPr>
        <w:t>ימשיך ל</w:t>
      </w:r>
      <w:r w:rsidRPr="00173D8F">
        <w:rPr>
          <w:rFonts w:eastAsia="Calibri"/>
          <w:b/>
          <w:bCs/>
          <w:rtl/>
        </w:rPr>
        <w:t xml:space="preserve">דווח לגורמי </w:t>
      </w:r>
      <w:r w:rsidRPr="00173D8F">
        <w:rPr>
          <w:rFonts w:eastAsia="Calibri" w:hint="cs"/>
          <w:b/>
          <w:bCs/>
          <w:rtl/>
        </w:rPr>
        <w:t>ה</w:t>
      </w:r>
      <w:r w:rsidRPr="00173D8F">
        <w:rPr>
          <w:rFonts w:eastAsia="Calibri"/>
          <w:b/>
          <w:bCs/>
          <w:rtl/>
        </w:rPr>
        <w:t>הנהלה בגו</w:t>
      </w:r>
      <w:r w:rsidRPr="00173D8F">
        <w:rPr>
          <w:rFonts w:eastAsia="Calibri" w:hint="cs"/>
          <w:b/>
          <w:bCs/>
          <w:rtl/>
        </w:rPr>
        <w:t>פים</w:t>
      </w:r>
      <w:r w:rsidRPr="00173D8F">
        <w:rPr>
          <w:rFonts w:eastAsia="Calibri"/>
          <w:b/>
          <w:bCs/>
          <w:rtl/>
        </w:rPr>
        <w:t xml:space="preserve"> המונח</w:t>
      </w:r>
      <w:r w:rsidRPr="00173D8F">
        <w:rPr>
          <w:rFonts w:eastAsia="Calibri" w:hint="cs"/>
          <w:b/>
          <w:bCs/>
          <w:rtl/>
        </w:rPr>
        <w:t>ים</w:t>
      </w:r>
      <w:r w:rsidRPr="00173D8F">
        <w:rPr>
          <w:rFonts w:eastAsia="Calibri"/>
          <w:b/>
          <w:bCs/>
          <w:rtl/>
        </w:rPr>
        <w:t xml:space="preserve"> על </w:t>
      </w:r>
      <w:r w:rsidRPr="00173D8F">
        <w:rPr>
          <w:rFonts w:eastAsia="Calibri" w:hint="cs"/>
          <w:b/>
          <w:bCs/>
          <w:rtl/>
        </w:rPr>
        <w:t>ליקויים</w:t>
      </w:r>
      <w:r w:rsidRPr="00173D8F">
        <w:rPr>
          <w:rFonts w:eastAsia="Calibri"/>
          <w:b/>
          <w:bCs/>
          <w:rtl/>
        </w:rPr>
        <w:t xml:space="preserve"> בנושא </w:t>
      </w:r>
      <w:r w:rsidRPr="00173D8F">
        <w:rPr>
          <w:rFonts w:eastAsia="Calibri" w:hint="cs"/>
          <w:b/>
          <w:bCs/>
          <w:rtl/>
        </w:rPr>
        <w:t>ה</w:t>
      </w:r>
      <w:r w:rsidRPr="00173D8F">
        <w:rPr>
          <w:rFonts w:eastAsia="Calibri"/>
          <w:b/>
          <w:bCs/>
          <w:rtl/>
        </w:rPr>
        <w:t xml:space="preserve">הגנה </w:t>
      </w:r>
      <w:r w:rsidRPr="00173D8F">
        <w:rPr>
          <w:rFonts w:eastAsia="Calibri" w:hint="cs"/>
          <w:b/>
          <w:bCs/>
          <w:rtl/>
        </w:rPr>
        <w:t>ה</w:t>
      </w:r>
      <w:r w:rsidRPr="00173D8F">
        <w:rPr>
          <w:rFonts w:eastAsia="Calibri"/>
          <w:b/>
          <w:bCs/>
          <w:rtl/>
        </w:rPr>
        <w:t xml:space="preserve">פיזית </w:t>
      </w:r>
      <w:r w:rsidRPr="00173D8F">
        <w:rPr>
          <w:rFonts w:eastAsia="Calibri" w:hint="cs"/>
          <w:b/>
          <w:bCs/>
          <w:rtl/>
        </w:rPr>
        <w:t xml:space="preserve">ויגדיר </w:t>
      </w:r>
      <w:r w:rsidRPr="00173D8F">
        <w:rPr>
          <w:rFonts w:eastAsia="Calibri"/>
          <w:b/>
          <w:bCs/>
          <w:rtl/>
        </w:rPr>
        <w:t>לוחות זמנים</w:t>
      </w:r>
      <w:r w:rsidRPr="00173D8F">
        <w:rPr>
          <w:rFonts w:eastAsia="Calibri" w:hint="cs"/>
          <w:b/>
          <w:bCs/>
          <w:rtl/>
        </w:rPr>
        <w:t xml:space="preserve"> לתיקונם או מתן מענים מפצים עד לתיקון מלא של הליקויים.</w:t>
      </w:r>
    </w:p>
    <w:p w:rsidR="00173D8F" w:rsidRPr="00173D8F" w:rsidP="00173D8F" w14:paraId="63B74F35" w14:textId="77777777">
      <w:pPr>
        <w:spacing w:line="269" w:lineRule="auto"/>
        <w:ind w:left="-567"/>
        <w:rPr>
          <w:rFonts w:eastAsia="Calibri"/>
          <w:szCs w:val="20"/>
          <w:rtl/>
        </w:rPr>
      </w:pPr>
    </w:p>
    <w:p w:rsidR="00173D8F" w:rsidRPr="00173D8F" w:rsidP="00173D8F" w14:paraId="0A669F84" w14:textId="77777777">
      <w:pPr>
        <w:spacing w:line="269" w:lineRule="auto"/>
        <w:rPr>
          <w:rFonts w:eastAsia="Calibri"/>
          <w:b/>
          <w:bCs/>
        </w:rPr>
      </w:pPr>
      <w:r w:rsidRPr="00173D8F">
        <w:rPr>
          <w:rFonts w:eastAsia="Calibri" w:hint="cs"/>
          <w:b/>
          <w:bCs/>
          <w:rtl/>
        </w:rPr>
        <w:t>על גופי התמ"ק שנבדקו בביקורת לפעול לתיקון הליקויים שנמצאו בה, לשם שמירה על רציפות תפקודית וההגנה הפיזית והסביבתית על חדרי שרתים ותקשורת.</w:t>
      </w:r>
    </w:p>
    <w:p w:rsidR="00173D8F" w:rsidRPr="00173D8F" w:rsidP="00173D8F" w14:paraId="1E0236B7" w14:textId="77777777">
      <w:pPr>
        <w:spacing w:line="269" w:lineRule="auto"/>
        <w:ind w:left="-567"/>
        <w:rPr>
          <w:rFonts w:eastAsia="Calibri"/>
          <w:szCs w:val="20"/>
          <w:rtl/>
        </w:rPr>
      </w:pPr>
    </w:p>
    <w:p w:rsidR="00173D8F" w:rsidRPr="00173D8F" w:rsidP="00173D8F" w14:paraId="55F9C0F4" w14:textId="77777777">
      <w:pPr>
        <w:keepNext/>
        <w:keepLines/>
        <w:spacing w:line="269" w:lineRule="auto"/>
        <w:outlineLvl w:val="3"/>
        <w:rPr>
          <w:rFonts w:eastAsia="Times New Roman"/>
          <w:bCs/>
          <w:szCs w:val="26"/>
          <w:rtl/>
        </w:rPr>
      </w:pPr>
      <w:r w:rsidRPr="00173D8F">
        <w:rPr>
          <w:rFonts w:eastAsia="Times New Roman" w:hint="cs"/>
          <w:bCs/>
          <w:szCs w:val="26"/>
          <w:rtl/>
        </w:rPr>
        <w:t xml:space="preserve">הרשות להגנת הפרטיות - </w:t>
      </w:r>
      <w:r w:rsidRPr="00173D8F">
        <w:rPr>
          <w:rFonts w:eastAsia="Calibri" w:hint="cs"/>
          <w:bCs/>
          <w:szCs w:val="26"/>
          <w:rtl/>
        </w:rPr>
        <w:t>הנחיה ופעולות פיקוח</w:t>
      </w:r>
      <w:r w:rsidRPr="00173D8F">
        <w:rPr>
          <w:rFonts w:eastAsia="Times New Roman" w:hint="cs"/>
          <w:bCs/>
          <w:szCs w:val="26"/>
          <w:rtl/>
        </w:rPr>
        <w:t xml:space="preserve"> על מאגרי מידע בתחומי ההגנה פיזית, ההגנה סביבתית והרציפות התפקודית</w:t>
      </w:r>
    </w:p>
    <w:p w:rsidR="00173D8F" w:rsidRPr="00173D8F" w:rsidP="00173D8F" w14:paraId="696C2C80" w14:textId="77777777">
      <w:pPr>
        <w:spacing w:line="269" w:lineRule="auto"/>
        <w:rPr>
          <w:rFonts w:eastAsia="Calibri"/>
          <w:rtl/>
        </w:rPr>
      </w:pPr>
    </w:p>
    <w:p w:rsidR="00173D8F" w:rsidRPr="00173D8F" w:rsidP="00173D8F" w14:paraId="75F41EDC" w14:textId="77777777">
      <w:pPr>
        <w:keepNext/>
        <w:keepLines/>
        <w:spacing w:line="269" w:lineRule="auto"/>
        <w:outlineLvl w:val="4"/>
        <w:rPr>
          <w:rFonts w:eastAsia="Times New Roman"/>
          <w:bCs/>
          <w:spacing w:val="40"/>
          <w:rtl/>
        </w:rPr>
      </w:pPr>
      <w:r w:rsidRPr="00173D8F">
        <w:rPr>
          <w:rFonts w:eastAsia="Times New Roman" w:hint="cs"/>
          <w:bCs/>
          <w:spacing w:val="40"/>
          <w:rtl/>
        </w:rPr>
        <w:t>הנחיות הרשות להגנת הפרטיות</w:t>
      </w:r>
    </w:p>
    <w:p w:rsidR="00173D8F" w:rsidRPr="00173D8F" w:rsidP="00173D8F" w14:paraId="3150E17F" w14:textId="77777777">
      <w:pPr>
        <w:spacing w:line="269" w:lineRule="auto"/>
        <w:ind w:left="-567"/>
        <w:rPr>
          <w:rFonts w:eastAsia="Calibri"/>
          <w:szCs w:val="20"/>
          <w:rtl/>
        </w:rPr>
      </w:pPr>
    </w:p>
    <w:p w:rsidR="00173D8F" w:rsidRPr="00173D8F" w:rsidP="00173D8F" w14:paraId="06E79D7B" w14:textId="77777777">
      <w:pPr>
        <w:spacing w:line="269" w:lineRule="auto"/>
        <w:rPr>
          <w:rFonts w:eastAsia="Calibri"/>
          <w:rtl/>
        </w:rPr>
      </w:pPr>
      <w:r w:rsidRPr="00173D8F">
        <w:rPr>
          <w:rFonts w:eastAsia="Calibri" w:hint="cs"/>
          <w:rtl/>
        </w:rPr>
        <w:t>נורמות מקובלות בנושא אבטחת מידע (</w:t>
      </w:r>
      <w:r w:rsidRPr="00173D8F">
        <w:rPr>
          <w:rFonts w:eastAsia="Calibri"/>
          <w:rtl/>
        </w:rPr>
        <w:t xml:space="preserve">תקן </w:t>
      </w:r>
      <w:r w:rsidRPr="00173D8F">
        <w:rPr>
          <w:rFonts w:eastAsia="Calibri"/>
        </w:rPr>
        <w:t>ISO 27001</w:t>
      </w:r>
      <w:r w:rsidRPr="00173D8F">
        <w:rPr>
          <w:rFonts w:eastAsia="Calibri" w:hint="cs"/>
          <w:rtl/>
        </w:rPr>
        <w:t>; תורת ההגנה</w:t>
      </w:r>
      <w:r w:rsidRPr="00173D8F">
        <w:rPr>
          <w:rFonts w:eastAsia="Calibri"/>
          <w:rtl/>
        </w:rPr>
        <w:t xml:space="preserve"> 2.0</w:t>
      </w:r>
      <w:r w:rsidRPr="00173D8F">
        <w:rPr>
          <w:rFonts w:eastAsia="Calibri" w:hint="cs"/>
          <w:rtl/>
        </w:rPr>
        <w:t xml:space="preserve">; ותקן </w:t>
      </w:r>
      <w:r w:rsidRPr="00173D8F">
        <w:rPr>
          <w:rFonts w:eastAsia="Calibri"/>
        </w:rPr>
        <w:t>NIST 800-53</w:t>
      </w:r>
      <w:r w:rsidRPr="00173D8F">
        <w:rPr>
          <w:rFonts w:eastAsia="Calibri" w:hint="cs"/>
          <w:rtl/>
        </w:rPr>
        <w:t xml:space="preserve">) </w:t>
      </w:r>
      <w:r w:rsidRPr="00173D8F">
        <w:rPr>
          <w:rFonts w:eastAsia="Calibri"/>
          <w:rtl/>
        </w:rPr>
        <w:t>כולל</w:t>
      </w:r>
      <w:r w:rsidRPr="00173D8F">
        <w:rPr>
          <w:rFonts w:eastAsia="Calibri" w:hint="cs"/>
          <w:rtl/>
        </w:rPr>
        <w:t>ו</w:t>
      </w:r>
      <w:r w:rsidRPr="00173D8F">
        <w:rPr>
          <w:rFonts w:eastAsia="Calibri"/>
          <w:rtl/>
        </w:rPr>
        <w:t xml:space="preserve">ת </w:t>
      </w:r>
      <w:r w:rsidRPr="00173D8F">
        <w:rPr>
          <w:rFonts w:eastAsia="Calibri" w:hint="cs"/>
          <w:rtl/>
        </w:rPr>
        <w:t>12 בקרות בסיסיות באבטחת מידע ב</w:t>
      </w:r>
      <w:r w:rsidRPr="00173D8F">
        <w:rPr>
          <w:rFonts w:eastAsia="Calibri"/>
          <w:rtl/>
        </w:rPr>
        <w:t xml:space="preserve">היבטי ההגנה הפיזית </w:t>
      </w:r>
      <w:r w:rsidRPr="00173D8F">
        <w:rPr>
          <w:rFonts w:eastAsia="Calibri" w:hint="cs"/>
          <w:rtl/>
        </w:rPr>
        <w:t>ו</w:t>
      </w:r>
      <w:r w:rsidRPr="00173D8F">
        <w:rPr>
          <w:rFonts w:eastAsia="Calibri"/>
          <w:rtl/>
        </w:rPr>
        <w:t>ההגנה</w:t>
      </w:r>
      <w:r w:rsidRPr="00173D8F">
        <w:rPr>
          <w:rFonts w:eastAsia="Calibri" w:hint="cs"/>
          <w:rtl/>
        </w:rPr>
        <w:t xml:space="preserve"> </w:t>
      </w:r>
      <w:r w:rsidRPr="00173D8F">
        <w:rPr>
          <w:rFonts w:eastAsia="Calibri"/>
          <w:rtl/>
        </w:rPr>
        <w:t xml:space="preserve">הסביבתית </w:t>
      </w:r>
      <w:r w:rsidRPr="00173D8F">
        <w:rPr>
          <w:rFonts w:eastAsia="Calibri" w:hint="cs"/>
          <w:rtl/>
        </w:rPr>
        <w:t xml:space="preserve">על חדרי שרתים ותקשורת </w:t>
      </w:r>
      <w:r w:rsidRPr="00173D8F">
        <w:rPr>
          <w:rFonts w:eastAsia="Calibri"/>
          <w:rtl/>
        </w:rPr>
        <w:t>והרציפות התפקודית.</w:t>
      </w:r>
    </w:p>
    <w:p w:rsidR="00173D8F" w:rsidRPr="00173D8F" w:rsidP="00173D8F" w14:paraId="7E913113" w14:textId="77777777">
      <w:pPr>
        <w:spacing w:line="269" w:lineRule="auto"/>
        <w:ind w:left="-567"/>
        <w:rPr>
          <w:rFonts w:eastAsia="Calibri"/>
          <w:szCs w:val="20"/>
        </w:rPr>
      </w:pPr>
    </w:p>
    <w:p w:rsidR="00173D8F" w:rsidRPr="00173D8F" w:rsidP="00173D8F" w14:paraId="2314AB5A" w14:textId="77777777">
      <w:pPr>
        <w:spacing w:line="269" w:lineRule="auto"/>
        <w:rPr>
          <w:rFonts w:eastAsia="Calibri"/>
          <w:rtl/>
        </w:rPr>
      </w:pPr>
      <w:bookmarkStart w:id="31" w:name="_Hlk205301171"/>
      <w:r w:rsidRPr="00173D8F">
        <w:rPr>
          <w:rFonts w:eastAsia="Calibri" w:hint="cs"/>
          <w:sz w:val="24"/>
          <w:rtl/>
        </w:rPr>
        <w:t>הרשות להגנת הפרטיות היא כאמור רגולטור כלל משקי ו</w:t>
      </w:r>
      <w:r w:rsidRPr="00173D8F">
        <w:rPr>
          <w:rFonts w:eastAsia="Calibri"/>
          <w:sz w:val="24"/>
          <w:rtl/>
        </w:rPr>
        <w:t>מופקד</w:t>
      </w:r>
      <w:r w:rsidRPr="00173D8F">
        <w:rPr>
          <w:rFonts w:eastAsia="Calibri" w:hint="cs"/>
          <w:sz w:val="24"/>
          <w:rtl/>
        </w:rPr>
        <w:t>ת</w:t>
      </w:r>
      <w:r w:rsidRPr="00173D8F">
        <w:rPr>
          <w:rFonts w:eastAsia="Calibri"/>
          <w:sz w:val="24"/>
          <w:rtl/>
        </w:rPr>
        <w:t xml:space="preserve"> </w:t>
      </w:r>
      <w:r w:rsidRPr="00173D8F">
        <w:rPr>
          <w:rFonts w:eastAsia="Calibri" w:hint="cs"/>
          <w:sz w:val="24"/>
          <w:rtl/>
        </w:rPr>
        <w:t xml:space="preserve">על הגנת הזכות לפרטיות, ובכלל זה על אבטחת המידע בכלל מאגרי המידע </w:t>
      </w:r>
      <w:r w:rsidRPr="00173D8F">
        <w:rPr>
          <w:rFonts w:eastAsia="Calibri" w:hint="cs"/>
          <w:rtl/>
        </w:rPr>
        <w:t>המנוהלים בתשתיות ממוחשבות</w:t>
      </w:r>
      <w:r w:rsidRPr="00173D8F">
        <w:rPr>
          <w:rFonts w:eastAsia="Calibri" w:hint="cs"/>
          <w:b/>
          <w:bCs/>
          <w:rtl/>
        </w:rPr>
        <w:t xml:space="preserve"> </w:t>
      </w:r>
      <w:r w:rsidRPr="00173D8F">
        <w:rPr>
          <w:rFonts w:eastAsia="Calibri" w:hint="cs"/>
          <w:sz w:val="24"/>
          <w:rtl/>
        </w:rPr>
        <w:t>הכוללים מידע אישי בישראל. אבטחת מידע מוגדרת בחוק הגנת הפרטיות כ"</w:t>
      </w:r>
      <w:r w:rsidRPr="00173D8F">
        <w:rPr>
          <w:rFonts w:eastAsia="Calibri"/>
          <w:sz w:val="24"/>
          <w:rtl/>
        </w:rPr>
        <w:t>הגנה על שלמות המידע האישי או הגנה על המידע האישי מפני עיבוד, ללא רשות כדין</w:t>
      </w:r>
      <w:r w:rsidRPr="00173D8F">
        <w:rPr>
          <w:rFonts w:eastAsia="Calibri" w:hint="cs"/>
          <w:sz w:val="24"/>
          <w:rtl/>
        </w:rPr>
        <w:t>". "</w:t>
      </w:r>
      <w:r w:rsidRPr="00173D8F">
        <w:rPr>
          <w:rFonts w:eastAsia="Calibri"/>
          <w:sz w:val="24"/>
          <w:rtl/>
        </w:rPr>
        <w:t>שלמות המידע</w:t>
      </w:r>
      <w:r w:rsidRPr="00173D8F">
        <w:rPr>
          <w:rFonts w:eastAsia="Calibri" w:hint="cs"/>
          <w:sz w:val="24"/>
          <w:rtl/>
        </w:rPr>
        <w:t>"</w:t>
      </w:r>
      <w:r w:rsidRPr="00173D8F">
        <w:rPr>
          <w:rFonts w:eastAsia="Calibri"/>
          <w:sz w:val="24"/>
          <w:rtl/>
        </w:rPr>
        <w:t xml:space="preserve"> </w:t>
      </w:r>
      <w:r w:rsidRPr="00173D8F">
        <w:rPr>
          <w:rFonts w:eastAsia="Calibri" w:hint="cs"/>
          <w:sz w:val="24"/>
          <w:rtl/>
        </w:rPr>
        <w:t>מוגדרת כ</w:t>
      </w:r>
      <w:r w:rsidRPr="00173D8F">
        <w:rPr>
          <w:rFonts w:eastAsia="Calibri"/>
          <w:sz w:val="24"/>
          <w:rtl/>
        </w:rPr>
        <w:t>"זהות הנתונים במאגר מידע למקור שממנו נשאבו, בלא ששונו, נמסרו או הושמדו ללא רשות כדין"</w:t>
      </w:r>
      <w:r w:rsidRPr="00173D8F">
        <w:rPr>
          <w:rFonts w:eastAsia="Calibri" w:hint="cs"/>
          <w:sz w:val="24"/>
          <w:rtl/>
        </w:rPr>
        <w:t xml:space="preserve">; </w:t>
      </w:r>
      <w:r w:rsidRPr="00173D8F">
        <w:rPr>
          <w:rFonts w:eastAsia="Calibri" w:hint="cs"/>
          <w:rtl/>
        </w:rPr>
        <w:t xml:space="preserve">ו"עיבוד" מוגדר </w:t>
      </w:r>
      <w:r w:rsidRPr="00173D8F">
        <w:rPr>
          <w:rFonts w:eastAsia="Calibri" w:hint="cs"/>
          <w:rtl/>
        </w:rPr>
        <w:t>כ"</w:t>
      </w:r>
      <w:r w:rsidRPr="00173D8F">
        <w:rPr>
          <w:rFonts w:eastAsia="Calibri"/>
          <w:rtl/>
        </w:rPr>
        <w:t>כל פעולה שמבוצעת על מידע אישי, לרבות קבלתו, איסופו, אחסונו, העתקתו, עיון בו, גילויו, חשיפתו, העברתו, מסירתו או מתן גישה אליו</w:t>
      </w:r>
      <w:r w:rsidRPr="00173D8F">
        <w:rPr>
          <w:rFonts w:eastAsia="Calibri" w:hint="cs"/>
          <w:rtl/>
        </w:rPr>
        <w:t>"</w:t>
      </w:r>
      <w:r w:rsidRPr="00173D8F">
        <w:rPr>
          <w:rFonts w:eastAsia="Calibri"/>
          <w:sz w:val="24"/>
          <w:rtl/>
        </w:rPr>
        <w:t>.</w:t>
      </w:r>
      <w:r w:rsidRPr="00173D8F">
        <w:rPr>
          <w:rFonts w:eastAsia="Calibri" w:hint="cs"/>
          <w:sz w:val="24"/>
          <w:rtl/>
        </w:rPr>
        <w:t xml:space="preserve"> </w:t>
      </w:r>
      <w:r w:rsidRPr="00173D8F">
        <w:rPr>
          <w:rFonts w:eastAsia="Calibri" w:hint="eastAsia"/>
          <w:rtl/>
        </w:rPr>
        <w:t>כלומר</w:t>
      </w:r>
      <w:r w:rsidRPr="00173D8F">
        <w:rPr>
          <w:rFonts w:eastAsia="Calibri"/>
          <w:rtl/>
        </w:rPr>
        <w:t xml:space="preserve">, </w:t>
      </w:r>
      <w:r w:rsidRPr="00173D8F">
        <w:rPr>
          <w:rFonts w:eastAsia="Calibri" w:hint="cs"/>
          <w:rtl/>
        </w:rPr>
        <w:t>אבטחת מידע כוללת</w:t>
      </w:r>
      <w:r w:rsidRPr="00173D8F">
        <w:rPr>
          <w:rFonts w:eastAsia="Calibri"/>
          <w:rtl/>
        </w:rPr>
        <w:t xml:space="preserve">, </w:t>
      </w:r>
      <w:r w:rsidRPr="00173D8F">
        <w:rPr>
          <w:rFonts w:eastAsia="Calibri" w:hint="eastAsia"/>
          <w:rtl/>
        </w:rPr>
        <w:t>בין</w:t>
      </w:r>
      <w:r w:rsidRPr="00173D8F">
        <w:rPr>
          <w:rFonts w:eastAsia="Calibri"/>
          <w:rtl/>
        </w:rPr>
        <w:t xml:space="preserve"> </w:t>
      </w:r>
      <w:r w:rsidRPr="00173D8F">
        <w:rPr>
          <w:rFonts w:eastAsia="Calibri" w:hint="eastAsia"/>
          <w:rtl/>
        </w:rPr>
        <w:t>היתר</w:t>
      </w:r>
      <w:r w:rsidRPr="00173D8F">
        <w:rPr>
          <w:rFonts w:eastAsia="Calibri"/>
          <w:rtl/>
        </w:rPr>
        <w:t>,</w:t>
      </w:r>
      <w:r w:rsidRPr="00173D8F">
        <w:rPr>
          <w:rFonts w:eastAsia="Calibri" w:hint="cs"/>
          <w:rtl/>
        </w:rPr>
        <w:t xml:space="preserve"> </w:t>
      </w:r>
      <w:r w:rsidRPr="00173D8F">
        <w:rPr>
          <w:rFonts w:eastAsia="Calibri"/>
          <w:rtl/>
        </w:rPr>
        <w:t>שמירה על סודיות המידע, מהימנות המידע וזמינות המידע (</w:t>
      </w:r>
      <w:r w:rsidRPr="00173D8F">
        <w:rPr>
          <w:rFonts w:eastAsia="Calibri" w:hint="eastAsia"/>
          <w:rtl/>
        </w:rPr>
        <w:t>במובן</w:t>
      </w:r>
      <w:r w:rsidRPr="00173D8F">
        <w:rPr>
          <w:rFonts w:eastAsia="Calibri"/>
          <w:rtl/>
        </w:rPr>
        <w:t xml:space="preserve"> של </w:t>
      </w:r>
      <w:r w:rsidRPr="00173D8F">
        <w:rPr>
          <w:rFonts w:eastAsia="Calibri" w:hint="eastAsia"/>
          <w:rtl/>
        </w:rPr>
        <w:t>אי</w:t>
      </w:r>
      <w:r w:rsidRPr="00173D8F">
        <w:rPr>
          <w:rFonts w:eastAsia="Calibri"/>
          <w:rtl/>
        </w:rPr>
        <w:t xml:space="preserve"> </w:t>
      </w:r>
      <w:r w:rsidRPr="00173D8F">
        <w:rPr>
          <w:rFonts w:eastAsia="Calibri" w:hint="eastAsia"/>
          <w:rtl/>
        </w:rPr>
        <w:t>השמדתו</w:t>
      </w:r>
      <w:r w:rsidRPr="00173D8F">
        <w:rPr>
          <w:rFonts w:eastAsia="Calibri"/>
          <w:rtl/>
        </w:rPr>
        <w:t>)</w:t>
      </w:r>
      <w:r w:rsidRPr="00173D8F">
        <w:rPr>
          <w:rFonts w:eastAsia="Calibri" w:hint="cs"/>
          <w:rtl/>
        </w:rPr>
        <w:t xml:space="preserve"> וכן הגנה גם בהקשר של פעולות הנוגעות לאחסונו של המידע</w:t>
      </w:r>
      <w:r w:rsidRPr="00173D8F">
        <w:rPr>
          <w:rFonts w:eastAsia="Calibri"/>
          <w:rtl/>
        </w:rPr>
        <w:t xml:space="preserve">. מעבר להוראות חוק </w:t>
      </w:r>
      <w:r w:rsidRPr="00173D8F">
        <w:rPr>
          <w:rFonts w:eastAsia="Calibri" w:hint="cs"/>
          <w:rtl/>
        </w:rPr>
        <w:t xml:space="preserve">הגנת הפרטיות </w:t>
      </w:r>
      <w:r w:rsidRPr="00173D8F">
        <w:rPr>
          <w:rFonts w:eastAsia="Calibri"/>
          <w:rtl/>
        </w:rPr>
        <w:t xml:space="preserve">והתקנות </w:t>
      </w:r>
      <w:r w:rsidRPr="00173D8F">
        <w:rPr>
          <w:rFonts w:eastAsia="Calibri" w:hint="cs"/>
          <w:rtl/>
        </w:rPr>
        <w:t xml:space="preserve">שהותקנו מכוחו, </w:t>
      </w:r>
      <w:r w:rsidRPr="00173D8F">
        <w:rPr>
          <w:rFonts w:eastAsia="Calibri"/>
          <w:rtl/>
        </w:rPr>
        <w:t xml:space="preserve">הרשות מפרסמת </w:t>
      </w:r>
      <w:r w:rsidRPr="00173D8F">
        <w:rPr>
          <w:rFonts w:eastAsia="Calibri" w:hint="cs"/>
          <w:rtl/>
        </w:rPr>
        <w:t xml:space="preserve">בהתאם לצורך ולשיקול דעתה המקצועי מסמכי מדיניות שונים, לרבות </w:t>
      </w:r>
      <w:r w:rsidRPr="00173D8F">
        <w:rPr>
          <w:rFonts w:eastAsia="Calibri"/>
          <w:rtl/>
        </w:rPr>
        <w:t xml:space="preserve">הנחיות או המלצות </w:t>
      </w:r>
      <w:r w:rsidRPr="00173D8F">
        <w:rPr>
          <w:rFonts w:eastAsia="Calibri" w:hint="cs"/>
          <w:rtl/>
        </w:rPr>
        <w:t>ו</w:t>
      </w:r>
      <w:r w:rsidRPr="00173D8F">
        <w:rPr>
          <w:rFonts w:eastAsia="Calibri"/>
          <w:rtl/>
        </w:rPr>
        <w:t>מדריכים</w:t>
      </w:r>
      <w:r w:rsidRPr="00173D8F">
        <w:rPr>
          <w:rFonts w:eastAsia="Calibri" w:hint="cs"/>
          <w:rtl/>
        </w:rPr>
        <w:t>.</w:t>
      </w:r>
    </w:p>
    <w:p w:rsidR="00173D8F" w:rsidRPr="00173D8F" w:rsidP="00173D8F" w14:paraId="6AFE6280" w14:textId="77777777">
      <w:pPr>
        <w:spacing w:line="269" w:lineRule="auto"/>
        <w:ind w:left="-567"/>
        <w:rPr>
          <w:rFonts w:eastAsia="Calibri"/>
          <w:szCs w:val="20"/>
          <w:rtl/>
        </w:rPr>
      </w:pPr>
    </w:p>
    <w:p w:rsidR="00173D8F" w:rsidRPr="00173D8F" w:rsidP="00173D8F" w14:paraId="3C15BB4A" w14:textId="77777777">
      <w:pPr>
        <w:spacing w:line="269" w:lineRule="auto"/>
        <w:rPr>
          <w:rFonts w:eastAsia="Calibri"/>
          <w:rtl/>
        </w:rPr>
      </w:pPr>
      <w:r w:rsidRPr="00173D8F">
        <w:rPr>
          <w:rFonts w:eastAsia="Calibri" w:hint="cs"/>
          <w:rtl/>
        </w:rPr>
        <w:t xml:space="preserve">בהתאם לתקנות אבטחת מידע, מאגרי המידע מסווגים לפי שלוש רמות אבטחת מידע - בסיסית, בינונית וגבוהה ובהתאם לקביעת דרישות האבטחה, כדלהלן: </w:t>
      </w:r>
    </w:p>
    <w:p w:rsidR="00173D8F" w:rsidRPr="00173D8F" w:rsidP="00173D8F" w14:paraId="28BEEA37" w14:textId="77777777">
      <w:pPr>
        <w:spacing w:line="269" w:lineRule="auto"/>
        <w:rPr>
          <w:rFonts w:eastAsia="Calibri"/>
          <w:rtl/>
        </w:rPr>
      </w:pPr>
    </w:p>
    <w:bookmarkEnd w:id="31"/>
    <w:p w:rsidR="00173D8F" w:rsidRPr="00173D8F" w:rsidP="00173D8F" w14:paraId="3F2BFBC6" w14:textId="77777777">
      <w:pPr>
        <w:numPr>
          <w:ilvl w:val="0"/>
          <w:numId w:val="15"/>
        </w:numPr>
        <w:spacing w:line="269" w:lineRule="auto"/>
        <w:contextualSpacing/>
        <w:rPr>
          <w:rFonts w:eastAsia="Calibri"/>
        </w:rPr>
      </w:pPr>
      <w:r w:rsidRPr="00173D8F">
        <w:rPr>
          <w:rFonts w:eastAsia="Times New Roman" w:hint="cs"/>
          <w:bCs/>
          <w:spacing w:val="40"/>
          <w:rtl/>
        </w:rPr>
        <w:t>רמת אבטחה בינונית:</w:t>
      </w:r>
      <w:r w:rsidRPr="00173D8F">
        <w:rPr>
          <w:rFonts w:eastAsia="Calibri" w:hint="cs"/>
          <w:rtl/>
        </w:rPr>
        <w:t xml:space="preserve"> לדוגמה מאגרי מידע של גופים ציבוריים או מאגרי מידע המכילים למשל מידע רפואי או דעות פוליטיו</w:t>
      </w:r>
      <w:r w:rsidRPr="00173D8F">
        <w:rPr>
          <w:rFonts w:eastAsia="Calibri" w:hint="eastAsia"/>
          <w:rtl/>
        </w:rPr>
        <w:t>ת</w:t>
      </w:r>
      <w:r w:rsidRPr="00173D8F">
        <w:rPr>
          <w:rFonts w:eastAsia="Calibri" w:hint="cs"/>
          <w:rtl/>
        </w:rPr>
        <w:t xml:space="preserve"> או מידע על עבר פלילי בהתאם לאמור על פי חוק. </w:t>
      </w:r>
    </w:p>
    <w:p w:rsidR="00173D8F" w:rsidRPr="00173D8F" w:rsidP="00173D8F" w14:paraId="1566B2D3" w14:textId="77777777">
      <w:pPr>
        <w:spacing w:line="269" w:lineRule="auto"/>
        <w:ind w:left="340"/>
        <w:contextualSpacing/>
        <w:rPr>
          <w:rFonts w:eastAsia="Calibri"/>
          <w:rtl/>
        </w:rPr>
      </w:pPr>
    </w:p>
    <w:p w:rsidR="00173D8F" w:rsidRPr="00173D8F" w:rsidP="00173D8F" w14:paraId="1FE6FE9A" w14:textId="77777777">
      <w:pPr>
        <w:numPr>
          <w:ilvl w:val="0"/>
          <w:numId w:val="15"/>
        </w:numPr>
        <w:spacing w:line="269" w:lineRule="auto"/>
        <w:contextualSpacing/>
        <w:rPr>
          <w:rFonts w:eastAsia="Calibri"/>
        </w:rPr>
      </w:pPr>
      <w:r w:rsidRPr="00173D8F">
        <w:rPr>
          <w:rFonts w:eastAsia="Times New Roman" w:hint="cs"/>
          <w:bCs/>
          <w:spacing w:val="40"/>
          <w:rtl/>
        </w:rPr>
        <w:t>רמת אבטחה גבוהה:</w:t>
      </w:r>
      <w:r w:rsidRPr="00173D8F">
        <w:rPr>
          <w:rFonts w:eastAsia="Calibri" w:hint="cs"/>
        </w:rPr>
        <w:t xml:space="preserve"> </w:t>
      </w:r>
      <w:r w:rsidRPr="00173D8F">
        <w:rPr>
          <w:rFonts w:eastAsia="Calibri" w:hint="cs"/>
          <w:rtl/>
        </w:rPr>
        <w:t>מאגרי מידע בעלי רמת אבטחה בינונית המכילים מידע</w:t>
      </w:r>
      <w:r w:rsidRPr="00173D8F">
        <w:rPr>
          <w:rFonts w:eastAsia="Calibri"/>
          <w:rtl/>
        </w:rPr>
        <w:t xml:space="preserve"> </w:t>
      </w:r>
      <w:r w:rsidRPr="00173D8F">
        <w:rPr>
          <w:rFonts w:eastAsia="Calibri" w:hint="cs"/>
          <w:rtl/>
        </w:rPr>
        <w:t>על</w:t>
      </w:r>
      <w:r w:rsidRPr="00173D8F">
        <w:rPr>
          <w:rFonts w:eastAsia="Calibri"/>
          <w:rtl/>
        </w:rPr>
        <w:t xml:space="preserve"> </w:t>
      </w:r>
      <w:r w:rsidRPr="00173D8F">
        <w:rPr>
          <w:rFonts w:eastAsia="Calibri" w:hint="cs"/>
          <w:rtl/>
        </w:rPr>
        <w:t xml:space="preserve">אודות </w:t>
      </w:r>
      <w:r w:rsidRPr="00173D8F">
        <w:rPr>
          <w:rFonts w:eastAsia="Calibri"/>
          <w:rtl/>
        </w:rPr>
        <w:t xml:space="preserve">100,000 </w:t>
      </w:r>
      <w:r w:rsidRPr="00173D8F">
        <w:rPr>
          <w:rFonts w:eastAsia="Calibri" w:hint="cs"/>
          <w:rtl/>
        </w:rPr>
        <w:t>אנשים</w:t>
      </w:r>
      <w:r w:rsidRPr="00173D8F">
        <w:rPr>
          <w:rFonts w:eastAsia="Calibri"/>
          <w:rtl/>
        </w:rPr>
        <w:t xml:space="preserve"> </w:t>
      </w:r>
      <w:r w:rsidRPr="00173D8F">
        <w:rPr>
          <w:rFonts w:eastAsia="Calibri" w:hint="cs"/>
          <w:rtl/>
        </w:rPr>
        <w:t xml:space="preserve">ויותר או </w:t>
      </w:r>
      <w:r w:rsidRPr="00173D8F">
        <w:rPr>
          <w:rFonts w:eastAsia="Calibri"/>
          <w:rtl/>
        </w:rPr>
        <w:t>שמספר בעלי ההרשאה ב</w:t>
      </w:r>
      <w:r w:rsidRPr="00173D8F">
        <w:rPr>
          <w:rFonts w:eastAsia="Calibri" w:hint="cs"/>
          <w:rtl/>
        </w:rPr>
        <w:t>הם</w:t>
      </w:r>
      <w:r w:rsidRPr="00173D8F">
        <w:rPr>
          <w:rFonts w:eastAsia="Calibri"/>
          <w:rtl/>
        </w:rPr>
        <w:t xml:space="preserve"> </w:t>
      </w:r>
      <w:r w:rsidRPr="00173D8F">
        <w:rPr>
          <w:rFonts w:eastAsia="Calibri" w:hint="cs"/>
          <w:rtl/>
        </w:rPr>
        <w:t>גדול מ-</w:t>
      </w:r>
      <w:r w:rsidRPr="00173D8F">
        <w:rPr>
          <w:rFonts w:eastAsia="Calibri"/>
          <w:rtl/>
        </w:rPr>
        <w:t>100</w:t>
      </w:r>
      <w:r w:rsidRPr="00173D8F">
        <w:rPr>
          <w:rFonts w:eastAsia="Calibri" w:hint="cs"/>
          <w:rtl/>
        </w:rPr>
        <w:t>.</w:t>
      </w:r>
    </w:p>
    <w:p w:rsidR="00173D8F" w:rsidRPr="00173D8F" w:rsidP="00173D8F" w14:paraId="7BC22B64" w14:textId="77777777">
      <w:pPr>
        <w:spacing w:line="269" w:lineRule="auto"/>
        <w:rPr>
          <w:rFonts w:eastAsia="Calibri"/>
        </w:rPr>
      </w:pPr>
    </w:p>
    <w:p w:rsidR="00173D8F" w:rsidRPr="00173D8F" w:rsidP="00173D8F" w14:paraId="6307862D" w14:textId="77777777">
      <w:pPr>
        <w:numPr>
          <w:ilvl w:val="0"/>
          <w:numId w:val="15"/>
        </w:numPr>
        <w:spacing w:line="269" w:lineRule="auto"/>
        <w:contextualSpacing/>
        <w:rPr>
          <w:rFonts w:eastAsia="Calibri"/>
        </w:rPr>
      </w:pPr>
      <w:r w:rsidRPr="00173D8F">
        <w:rPr>
          <w:rFonts w:eastAsia="Times New Roman" w:hint="cs"/>
          <w:bCs/>
          <w:spacing w:val="40"/>
          <w:rtl/>
        </w:rPr>
        <w:t>רמת אבטחה בסיסית:</w:t>
      </w:r>
      <w:r w:rsidRPr="00173D8F">
        <w:rPr>
          <w:rFonts w:eastAsia="Calibri" w:hint="cs"/>
          <w:rtl/>
        </w:rPr>
        <w:t xml:space="preserve"> מאגרי מידע שלא חלה עליהם רמת אבטחה בינונית או גבוהה ואינם מאגרים המנוהלים על ידי יחיד</w:t>
      </w:r>
      <w:r>
        <w:rPr>
          <w:rFonts w:eastAsia="Calibri"/>
          <w:vertAlign w:val="superscript"/>
          <w:rtl/>
        </w:rPr>
        <w:footnoteReference w:id="15"/>
      </w:r>
      <w:r w:rsidRPr="00173D8F">
        <w:rPr>
          <w:rFonts w:eastAsia="Calibri" w:hint="cs"/>
          <w:rtl/>
        </w:rPr>
        <w:t xml:space="preserve">. </w:t>
      </w:r>
    </w:p>
    <w:p w:rsidR="00173D8F" w:rsidRPr="00173D8F" w:rsidP="00173D8F" w14:paraId="32B34716" w14:textId="77777777">
      <w:pPr>
        <w:spacing w:line="269" w:lineRule="auto"/>
        <w:ind w:left="-567"/>
        <w:rPr>
          <w:rFonts w:eastAsia="Calibri"/>
          <w:szCs w:val="20"/>
          <w:rtl/>
        </w:rPr>
      </w:pPr>
    </w:p>
    <w:p w:rsidR="00173D8F" w:rsidRPr="00173D8F" w:rsidP="00173D8F" w14:paraId="22BAEF8F" w14:textId="77777777">
      <w:pPr>
        <w:spacing w:line="269" w:lineRule="auto"/>
        <w:rPr>
          <w:rFonts w:eastAsia="Calibri"/>
          <w:rtl/>
        </w:rPr>
      </w:pPr>
      <w:r w:rsidRPr="00173D8F">
        <w:rPr>
          <w:rFonts w:eastAsia="Calibri" w:hint="cs"/>
          <w:rtl/>
        </w:rPr>
        <w:t xml:space="preserve">יש גופי תמ"ק וגופים חיוניים בעלי שליטה במאגרי מידע המסווגים ברמת אבטחה גבוהה, ובהם מאגרי מידע הכוללים מידע אישי בעל רגישות מיוחדת על כלל תושבי המדינה, מהלידה ועד הפטירה. </w:t>
      </w:r>
    </w:p>
    <w:p w:rsidR="00173D8F" w:rsidRPr="00173D8F" w:rsidP="00173D8F" w14:paraId="78850F3F" w14:textId="77777777">
      <w:pPr>
        <w:spacing w:line="269" w:lineRule="auto"/>
        <w:ind w:left="-567"/>
        <w:rPr>
          <w:rFonts w:eastAsia="Calibri"/>
          <w:szCs w:val="20"/>
          <w:rtl/>
        </w:rPr>
      </w:pPr>
    </w:p>
    <w:p w:rsidR="00173D8F" w:rsidRPr="00173D8F" w:rsidP="00173D8F" w14:paraId="23A6DCF9" w14:textId="77777777">
      <w:pPr>
        <w:spacing w:line="269" w:lineRule="auto"/>
        <w:rPr>
          <w:rFonts w:eastAsia="Calibri"/>
          <w:rtl/>
        </w:rPr>
      </w:pPr>
      <w:r w:rsidRPr="00173D8F">
        <w:rPr>
          <w:rFonts w:eastAsia="Calibri" w:hint="cs"/>
          <w:rtl/>
        </w:rPr>
        <w:t>תקנה</w:t>
      </w:r>
      <w:r w:rsidRPr="00173D8F">
        <w:rPr>
          <w:rFonts w:eastAsia="Calibri"/>
          <w:rtl/>
        </w:rPr>
        <w:t xml:space="preserve"> 6</w:t>
      </w:r>
      <w:r w:rsidRPr="00173D8F">
        <w:rPr>
          <w:rFonts w:eastAsia="Calibri" w:hint="cs"/>
          <w:rtl/>
        </w:rPr>
        <w:t xml:space="preserve"> בתקנות אבטחת מידע, שכותרתה "אבטחה פיזית וסביבתית", כוללת הוראות בנושא</w:t>
      </w:r>
      <w:r w:rsidRPr="00173D8F">
        <w:rPr>
          <w:rFonts w:eastAsia="Calibri"/>
          <w:rtl/>
        </w:rPr>
        <w:t xml:space="preserve"> </w:t>
      </w:r>
      <w:r w:rsidRPr="00173D8F">
        <w:rPr>
          <w:rFonts w:eastAsia="Calibri" w:hint="cs"/>
          <w:rtl/>
        </w:rPr>
        <w:t>הגנה</w:t>
      </w:r>
      <w:r w:rsidRPr="00173D8F">
        <w:rPr>
          <w:rFonts w:eastAsia="Calibri"/>
          <w:rtl/>
        </w:rPr>
        <w:t xml:space="preserve"> </w:t>
      </w:r>
      <w:r w:rsidRPr="00173D8F">
        <w:rPr>
          <w:rFonts w:eastAsia="Calibri" w:hint="cs"/>
          <w:rtl/>
        </w:rPr>
        <w:t>פיזית</w:t>
      </w:r>
      <w:r w:rsidRPr="00173D8F">
        <w:rPr>
          <w:rFonts w:eastAsia="Calibri"/>
          <w:rtl/>
        </w:rPr>
        <w:t xml:space="preserve"> </w:t>
      </w:r>
      <w:r w:rsidRPr="00173D8F">
        <w:rPr>
          <w:rFonts w:eastAsia="Calibri" w:hint="cs"/>
          <w:rtl/>
        </w:rPr>
        <w:t>על</w:t>
      </w:r>
      <w:r w:rsidRPr="00173D8F">
        <w:rPr>
          <w:rFonts w:eastAsia="Calibri"/>
          <w:rtl/>
        </w:rPr>
        <w:t xml:space="preserve"> </w:t>
      </w:r>
      <w:r w:rsidRPr="00173D8F">
        <w:rPr>
          <w:rFonts w:eastAsia="Calibri" w:hint="cs"/>
          <w:rtl/>
        </w:rPr>
        <w:t>חדרי</w:t>
      </w:r>
      <w:r w:rsidRPr="00173D8F">
        <w:rPr>
          <w:rFonts w:eastAsia="Calibri"/>
          <w:rtl/>
        </w:rPr>
        <w:t xml:space="preserve"> </w:t>
      </w:r>
      <w:r w:rsidRPr="00173D8F">
        <w:rPr>
          <w:rFonts w:eastAsia="Calibri" w:hint="cs"/>
          <w:rtl/>
        </w:rPr>
        <w:t>שרתים ותקשורת.</w:t>
      </w:r>
      <w:r w:rsidRPr="00173D8F">
        <w:rPr>
          <w:rFonts w:eastAsia="Calibri"/>
          <w:rtl/>
        </w:rPr>
        <w:t xml:space="preserve"> בעניין רציפות תפקודית אין תקנות. </w:t>
      </w:r>
      <w:r w:rsidRPr="00173D8F">
        <w:rPr>
          <w:rFonts w:eastAsia="Calibri" w:hint="eastAsia"/>
          <w:rtl/>
        </w:rPr>
        <w:t>כמו</w:t>
      </w:r>
      <w:r w:rsidRPr="00173D8F">
        <w:rPr>
          <w:rFonts w:eastAsia="Calibri"/>
          <w:rtl/>
        </w:rPr>
        <w:t xml:space="preserve"> כן, בנושאים </w:t>
      </w:r>
      <w:r w:rsidRPr="00173D8F">
        <w:rPr>
          <w:rFonts w:eastAsia="Calibri" w:hint="eastAsia"/>
          <w:rtl/>
        </w:rPr>
        <w:t>אלה</w:t>
      </w:r>
      <w:r w:rsidRPr="00173D8F">
        <w:rPr>
          <w:rFonts w:eastAsia="Calibri" w:hint="cs"/>
          <w:rtl/>
        </w:rPr>
        <w:t xml:space="preserve"> אין הנחיות או המלצות של הרשות להגנת הפרטיות. </w:t>
      </w:r>
    </w:p>
    <w:p w:rsidR="00173D8F" w:rsidRPr="00173D8F" w:rsidP="00173D8F" w14:paraId="53780450" w14:textId="77777777">
      <w:pPr>
        <w:spacing w:line="269" w:lineRule="auto"/>
        <w:rPr>
          <w:rFonts w:eastAsia="Calibri"/>
          <w:rtl/>
        </w:rPr>
      </w:pPr>
    </w:p>
    <w:p w:rsidR="00173D8F" w:rsidRPr="00173D8F" w:rsidP="00173D8F" w14:paraId="3E4A5252" w14:textId="77777777">
      <w:pPr>
        <w:numPr>
          <w:ilvl w:val="0"/>
          <w:numId w:val="16"/>
        </w:numPr>
        <w:spacing w:line="269" w:lineRule="auto"/>
        <w:contextualSpacing/>
        <w:rPr>
          <w:rFonts w:eastAsia="Calibri"/>
        </w:rPr>
      </w:pPr>
      <w:r w:rsidRPr="00173D8F">
        <w:rPr>
          <w:rFonts w:eastAsia="Calibri" w:hint="cs"/>
          <w:rtl/>
        </w:rPr>
        <w:t>תקנה</w:t>
      </w:r>
      <w:r w:rsidRPr="00173D8F">
        <w:rPr>
          <w:rFonts w:eastAsia="Calibri"/>
        </w:rPr>
        <w:t xml:space="preserve"> </w:t>
      </w:r>
      <w:r w:rsidRPr="00173D8F">
        <w:rPr>
          <w:rFonts w:eastAsia="Calibri" w:hint="cs"/>
          <w:rtl/>
        </w:rPr>
        <w:t>6(א) לתקנות אבטחת מידע חלה על תשתיות ומערכות חומרה, סוגי רכיבי תקשורת ואבטחת מידע המשרתות מאגרי מידע בכל רמות האבטחה - בסיסית, בינונית וגבוהה - וקובעת כי מערכות המאגר האלה יישמרו במיקום מוגן המונע חדירה וכניסה אליו בלא הרשאה והתואם את אופי פעילות המאגר ורגישות המידע שבו.</w:t>
      </w:r>
    </w:p>
    <w:p w:rsidR="00173D8F" w:rsidRPr="00173D8F" w:rsidP="00173D8F" w14:paraId="4444E4C9" w14:textId="77777777">
      <w:pPr>
        <w:spacing w:line="269" w:lineRule="auto"/>
        <w:ind w:left="340"/>
        <w:contextualSpacing/>
        <w:rPr>
          <w:rFonts w:eastAsia="Calibri"/>
          <w:rtl/>
        </w:rPr>
      </w:pPr>
    </w:p>
    <w:p w:rsidR="00173D8F" w:rsidRPr="00173D8F" w:rsidP="00173D8F" w14:paraId="2209DA6C" w14:textId="77777777">
      <w:pPr>
        <w:numPr>
          <w:ilvl w:val="0"/>
          <w:numId w:val="16"/>
        </w:numPr>
        <w:spacing w:line="269" w:lineRule="auto"/>
        <w:contextualSpacing/>
        <w:rPr>
          <w:rFonts w:eastAsia="Calibri"/>
        </w:rPr>
      </w:pPr>
      <w:r w:rsidRPr="00173D8F">
        <w:rPr>
          <w:rFonts w:eastAsia="Calibri" w:hint="cs"/>
          <w:rtl/>
        </w:rPr>
        <w:t xml:space="preserve">תקנה 6(ב) לתקנות אלה חלה על תשתיות ומערכות חומרה, סוגי רכיבי תקשורת ואבטחת מידע המשרתים מאגרי מידע ברמות אבטחה בינונית וגבוהה. התקנה קובעת כי יש לנקוט אמצעים לבקרה ולתיעוד </w:t>
      </w:r>
      <w:bookmarkStart w:id="32" w:name="_Hlk202692051"/>
      <w:r w:rsidRPr="00173D8F">
        <w:rPr>
          <w:rFonts w:eastAsia="Calibri" w:hint="cs"/>
          <w:rtl/>
        </w:rPr>
        <w:t>של הכניסה לאתרים</w:t>
      </w:r>
      <w:bookmarkEnd w:id="32"/>
      <w:r w:rsidRPr="00173D8F">
        <w:rPr>
          <w:rFonts w:eastAsia="Calibri" w:hint="cs"/>
          <w:rtl/>
        </w:rPr>
        <w:t xml:space="preserve"> שבהם נמצאים בין היתר תשתיות</w:t>
      </w:r>
      <w:r w:rsidRPr="00173D8F">
        <w:rPr>
          <w:rFonts w:eastAsia="Calibri"/>
          <w:rtl/>
        </w:rPr>
        <w:t xml:space="preserve"> </w:t>
      </w:r>
      <w:r w:rsidRPr="00173D8F">
        <w:rPr>
          <w:rFonts w:eastAsia="Calibri" w:hint="cs"/>
          <w:rtl/>
        </w:rPr>
        <w:t>ומערכות</w:t>
      </w:r>
      <w:r w:rsidRPr="00173D8F">
        <w:rPr>
          <w:rFonts w:eastAsia="Calibri"/>
          <w:rtl/>
        </w:rPr>
        <w:t xml:space="preserve"> </w:t>
      </w:r>
      <w:r w:rsidRPr="00173D8F">
        <w:rPr>
          <w:rFonts w:eastAsia="Calibri" w:hint="cs"/>
          <w:rtl/>
        </w:rPr>
        <w:t>חומרה</w:t>
      </w:r>
      <w:r w:rsidRPr="00173D8F">
        <w:rPr>
          <w:rFonts w:eastAsia="Calibri"/>
          <w:rtl/>
        </w:rPr>
        <w:t xml:space="preserve"> </w:t>
      </w:r>
      <w:r w:rsidRPr="00173D8F">
        <w:rPr>
          <w:rFonts w:eastAsia="Calibri" w:hint="cs"/>
          <w:rtl/>
        </w:rPr>
        <w:t>וסוגי</w:t>
      </w:r>
      <w:r w:rsidRPr="00173D8F">
        <w:rPr>
          <w:rFonts w:eastAsia="Calibri"/>
          <w:rtl/>
        </w:rPr>
        <w:t xml:space="preserve"> </w:t>
      </w:r>
      <w:r w:rsidRPr="00173D8F">
        <w:rPr>
          <w:rFonts w:eastAsia="Calibri" w:hint="cs"/>
          <w:rtl/>
        </w:rPr>
        <w:t>רכיבי</w:t>
      </w:r>
      <w:r w:rsidRPr="00173D8F">
        <w:rPr>
          <w:rFonts w:eastAsia="Calibri"/>
          <w:rtl/>
        </w:rPr>
        <w:t xml:space="preserve"> </w:t>
      </w:r>
      <w:r w:rsidRPr="00173D8F">
        <w:rPr>
          <w:rFonts w:eastAsia="Calibri" w:hint="cs"/>
          <w:rtl/>
        </w:rPr>
        <w:t>תקשורת</w:t>
      </w:r>
      <w:r w:rsidRPr="00173D8F">
        <w:rPr>
          <w:rFonts w:eastAsia="Calibri"/>
          <w:rtl/>
        </w:rPr>
        <w:t xml:space="preserve"> </w:t>
      </w:r>
      <w:r w:rsidRPr="00173D8F">
        <w:rPr>
          <w:rFonts w:eastAsia="Calibri" w:hint="cs"/>
          <w:rtl/>
        </w:rPr>
        <w:t>ואבטחת</w:t>
      </w:r>
      <w:r w:rsidRPr="00173D8F">
        <w:rPr>
          <w:rFonts w:eastAsia="Calibri"/>
          <w:rtl/>
        </w:rPr>
        <w:t xml:space="preserve"> </w:t>
      </w:r>
      <w:r w:rsidRPr="00173D8F">
        <w:rPr>
          <w:rFonts w:eastAsia="Calibri" w:hint="cs"/>
          <w:rtl/>
        </w:rPr>
        <w:t>מידע, היציאה מהם, הכנסה של ציוד אל מערכות המאגר והוצאת ציוד מהן.</w:t>
      </w:r>
    </w:p>
    <w:p w:rsidR="00173D8F" w:rsidRPr="00173D8F" w:rsidP="00173D8F" w14:paraId="6F0D2E2F" w14:textId="77777777">
      <w:pPr>
        <w:spacing w:line="269" w:lineRule="auto"/>
        <w:rPr>
          <w:rFonts w:eastAsia="Calibri"/>
        </w:rPr>
      </w:pPr>
    </w:p>
    <w:p w:rsidR="00173D8F" w:rsidRPr="00173D8F" w:rsidP="00173D8F" w14:paraId="67B1AFD1" w14:textId="77777777">
      <w:pPr>
        <w:numPr>
          <w:ilvl w:val="0"/>
          <w:numId w:val="16"/>
        </w:numPr>
        <w:spacing w:line="269" w:lineRule="auto"/>
        <w:contextualSpacing/>
        <w:rPr>
          <w:rFonts w:eastAsia="Calibri"/>
          <w:rtl/>
        </w:rPr>
      </w:pPr>
      <w:r w:rsidRPr="00173D8F">
        <w:rPr>
          <w:rFonts w:eastAsia="Calibri" w:hint="cs"/>
          <w:rtl/>
        </w:rPr>
        <w:t>למרות כותרת התקנה - "אבטחה פיזית וסביבתית" - אין בה התייחסו</w:t>
      </w:r>
      <w:r w:rsidRPr="00173D8F">
        <w:rPr>
          <w:rFonts w:eastAsia="Calibri" w:hint="eastAsia"/>
          <w:rtl/>
        </w:rPr>
        <w:t>ת</w:t>
      </w:r>
      <w:r w:rsidRPr="00173D8F">
        <w:rPr>
          <w:rFonts w:eastAsia="Calibri" w:hint="cs"/>
          <w:rtl/>
        </w:rPr>
        <w:t xml:space="preserve"> להיבטי הגנה סביבתית. כמו כן, התקנה אינה עוסקת בהיבטי רציפות תפקודית.</w:t>
      </w:r>
    </w:p>
    <w:p w:rsidR="00173D8F" w:rsidRPr="00173D8F" w:rsidP="00173D8F" w14:paraId="26B2D0C0" w14:textId="77777777">
      <w:pPr>
        <w:spacing w:line="269" w:lineRule="auto"/>
        <w:ind w:left="-567"/>
        <w:rPr>
          <w:rFonts w:eastAsia="Calibri"/>
          <w:szCs w:val="20"/>
          <w:rtl/>
        </w:rPr>
      </w:pPr>
    </w:p>
    <w:p w:rsidR="00173D8F" w:rsidRPr="00173D8F" w:rsidP="00173D8F" w14:paraId="34FF17D6" w14:textId="77777777">
      <w:pPr>
        <w:spacing w:line="269" w:lineRule="auto"/>
        <w:rPr>
          <w:rFonts w:eastAsia="Calibri"/>
          <w:rtl/>
        </w:rPr>
      </w:pPr>
      <w:r w:rsidRPr="00173D8F">
        <w:rPr>
          <w:rFonts w:eastAsia="Calibri" w:hint="eastAsia"/>
          <w:rtl/>
        </w:rPr>
        <w:t>לשם</w:t>
      </w:r>
      <w:r w:rsidRPr="00173D8F">
        <w:rPr>
          <w:rFonts w:eastAsia="Calibri"/>
          <w:rtl/>
        </w:rPr>
        <w:t xml:space="preserve"> </w:t>
      </w:r>
      <w:r w:rsidRPr="00173D8F">
        <w:rPr>
          <w:rFonts w:eastAsia="Calibri" w:hint="cs"/>
          <w:rtl/>
        </w:rPr>
        <w:t>ה</w:t>
      </w:r>
      <w:r w:rsidRPr="00173D8F">
        <w:rPr>
          <w:rFonts w:eastAsia="Calibri" w:hint="eastAsia"/>
          <w:rtl/>
        </w:rPr>
        <w:t>הדגמה</w:t>
      </w:r>
      <w:r w:rsidRPr="00173D8F">
        <w:rPr>
          <w:rFonts w:eastAsia="Calibri"/>
          <w:rtl/>
        </w:rPr>
        <w:t>,</w:t>
      </w:r>
      <w:r w:rsidRPr="00173D8F">
        <w:rPr>
          <w:rFonts w:eastAsia="Calibri" w:hint="cs"/>
          <w:rtl/>
        </w:rPr>
        <w:t xml:space="preserve"> הרשות להגנת הפרטיות משמשת כמאסדרת </w:t>
      </w:r>
      <w:r w:rsidRPr="00173D8F">
        <w:rPr>
          <w:rFonts w:eastAsia="Calibri" w:hint="eastAsia"/>
          <w:rtl/>
        </w:rPr>
        <w:t>בתחום</w:t>
      </w:r>
      <w:r w:rsidRPr="00173D8F">
        <w:rPr>
          <w:rFonts w:eastAsia="Calibri"/>
          <w:rtl/>
        </w:rPr>
        <w:t xml:space="preserve"> </w:t>
      </w:r>
      <w:r w:rsidRPr="00173D8F">
        <w:rPr>
          <w:rFonts w:eastAsia="Calibri" w:hint="eastAsia"/>
          <w:rtl/>
        </w:rPr>
        <w:t>אחר</w:t>
      </w:r>
      <w:r w:rsidRPr="00173D8F">
        <w:rPr>
          <w:rFonts w:eastAsia="Calibri"/>
          <w:rtl/>
        </w:rPr>
        <w:t xml:space="preserve"> -</w:t>
      </w:r>
      <w:r w:rsidRPr="00173D8F">
        <w:rPr>
          <w:rFonts w:eastAsia="Calibri" w:hint="cs"/>
          <w:rtl/>
        </w:rPr>
        <w:t xml:space="preserve"> חתימה אלקטרונית, זאת מכוח חוק חתימה אלקטרונית</w:t>
      </w:r>
      <w:r w:rsidRPr="00173D8F">
        <w:rPr>
          <w:rFonts w:eastAsia="Calibri"/>
          <w:rtl/>
        </w:rPr>
        <w:t>, התשס"א-2001</w:t>
      </w:r>
      <w:r w:rsidRPr="00173D8F">
        <w:rPr>
          <w:rFonts w:eastAsia="Calibri" w:hint="cs"/>
          <w:rtl/>
        </w:rPr>
        <w:t xml:space="preserve"> (להלן - חוק חתימה אלקטרונית). </w:t>
      </w:r>
      <w:r w:rsidRPr="00173D8F">
        <w:rPr>
          <w:rFonts w:eastAsia="Calibri"/>
          <w:rtl/>
        </w:rPr>
        <w:t>בין יתר תחומי ההסדרה בהם עסקה הרשות בהקשר זה במסגרת סמכויותיה</w:t>
      </w:r>
      <w:r w:rsidRPr="00173D8F">
        <w:rPr>
          <w:rFonts w:eastAsia="Calibri" w:hint="cs"/>
          <w:rtl/>
        </w:rPr>
        <w:t xml:space="preserve"> לגבי הגורמים המאשרים </w:t>
      </w:r>
      <w:r w:rsidRPr="00173D8F">
        <w:rPr>
          <w:rFonts w:eastAsia="Calibri"/>
          <w:rtl/>
        </w:rPr>
        <w:t>- הגופים המנפיקים תעודות אלקטרוניות (להלן - הגורמים המאשרים) -</w:t>
      </w:r>
      <w:r w:rsidRPr="00173D8F">
        <w:rPr>
          <w:rFonts w:eastAsia="Calibri" w:hint="cs"/>
          <w:rtl/>
        </w:rPr>
        <w:t xml:space="preserve"> </w:t>
      </w:r>
      <w:r w:rsidRPr="00173D8F">
        <w:rPr>
          <w:rFonts w:eastAsia="Calibri"/>
          <w:rtl/>
        </w:rPr>
        <w:t xml:space="preserve">ראש הרשות להגנת הפרטיות, </w:t>
      </w:r>
      <w:r w:rsidRPr="00173D8F">
        <w:rPr>
          <w:rFonts w:eastAsia="Calibri" w:hint="eastAsia"/>
          <w:rtl/>
        </w:rPr>
        <w:t>בתפקידו</w:t>
      </w:r>
      <w:r w:rsidRPr="00173D8F">
        <w:rPr>
          <w:rFonts w:eastAsia="Calibri"/>
          <w:rtl/>
        </w:rPr>
        <w:t xml:space="preserve"> </w:t>
      </w:r>
      <w:r w:rsidRPr="00173D8F">
        <w:rPr>
          <w:rFonts w:eastAsia="Calibri" w:hint="cs"/>
          <w:rtl/>
        </w:rPr>
        <w:t xml:space="preserve">כרשם הגורמים המאשרים, </w:t>
      </w:r>
      <w:r w:rsidRPr="00173D8F">
        <w:rPr>
          <w:rFonts w:eastAsia="Calibri"/>
          <w:rtl/>
        </w:rPr>
        <w:t>פרסם מסמך דרישות ל</w:t>
      </w:r>
      <w:r w:rsidRPr="00173D8F">
        <w:rPr>
          <w:rFonts w:eastAsia="Calibri" w:hint="cs"/>
          <w:rtl/>
        </w:rPr>
        <w:t xml:space="preserve">גבי </w:t>
      </w:r>
      <w:r w:rsidRPr="00173D8F">
        <w:rPr>
          <w:rFonts w:eastAsia="Calibri"/>
          <w:rtl/>
        </w:rPr>
        <w:t>"</w:t>
      </w:r>
      <w:r w:rsidRPr="00173D8F">
        <w:rPr>
          <w:rFonts w:eastAsia="Calibri" w:hint="cs"/>
          <w:rtl/>
        </w:rPr>
        <w:t>ה</w:t>
      </w:r>
      <w:r w:rsidRPr="00173D8F">
        <w:rPr>
          <w:rFonts w:eastAsia="Calibri"/>
          <w:rtl/>
        </w:rPr>
        <w:t xml:space="preserve">גורם </w:t>
      </w:r>
      <w:r w:rsidRPr="00173D8F">
        <w:rPr>
          <w:rFonts w:eastAsia="Calibri" w:hint="cs"/>
          <w:rtl/>
        </w:rPr>
        <w:t>ה</w:t>
      </w:r>
      <w:r w:rsidRPr="00173D8F">
        <w:rPr>
          <w:rFonts w:eastAsia="Calibri"/>
          <w:rtl/>
        </w:rPr>
        <w:t>מאשר"</w:t>
      </w:r>
      <w:r w:rsidRPr="00173D8F">
        <w:rPr>
          <w:rFonts w:eastAsia="Calibri" w:hint="cs"/>
          <w:rtl/>
        </w:rPr>
        <w:t xml:space="preserve">. </w:t>
      </w:r>
      <w:r w:rsidRPr="00173D8F">
        <w:rPr>
          <w:rFonts w:eastAsia="Calibri" w:hint="cs"/>
          <w:rtl/>
        </w:rPr>
        <w:t>במסמך הוא התייחס</w:t>
      </w:r>
      <w:r w:rsidRPr="00173D8F">
        <w:rPr>
          <w:rFonts w:eastAsia="Calibri"/>
          <w:rtl/>
        </w:rPr>
        <w:t xml:space="preserve"> ל</w:t>
      </w:r>
      <w:r w:rsidRPr="00173D8F">
        <w:rPr>
          <w:rFonts w:eastAsia="Calibri" w:hint="cs"/>
          <w:rtl/>
        </w:rPr>
        <w:t>-</w:t>
      </w:r>
      <w:r w:rsidRPr="00173D8F">
        <w:rPr>
          <w:rFonts w:eastAsia="Calibri"/>
          <w:rtl/>
        </w:rPr>
        <w:t>12 הבקרות הנכללות בשלושת הנושאים שנבדקו ב</w:t>
      </w:r>
      <w:r w:rsidRPr="00173D8F">
        <w:rPr>
          <w:rFonts w:eastAsia="Calibri" w:hint="cs"/>
          <w:rtl/>
        </w:rPr>
        <w:t>ביקורת זו</w:t>
      </w:r>
      <w:r w:rsidRPr="00173D8F">
        <w:rPr>
          <w:rFonts w:eastAsia="Calibri"/>
          <w:rtl/>
        </w:rPr>
        <w:t xml:space="preserve"> </w:t>
      </w:r>
      <w:r w:rsidRPr="00173D8F">
        <w:rPr>
          <w:rFonts w:eastAsia="Calibri" w:hint="cs"/>
          <w:rtl/>
        </w:rPr>
        <w:t>(הגנה</w:t>
      </w:r>
      <w:r w:rsidRPr="00173D8F">
        <w:rPr>
          <w:rFonts w:eastAsia="Calibri"/>
          <w:rtl/>
        </w:rPr>
        <w:t xml:space="preserve"> פיזית</w:t>
      </w:r>
      <w:r w:rsidRPr="00173D8F">
        <w:rPr>
          <w:rFonts w:eastAsia="Calibri" w:hint="cs"/>
          <w:rtl/>
        </w:rPr>
        <w:t xml:space="preserve">, הגנה סביבתית </w:t>
      </w:r>
      <w:r w:rsidRPr="00173D8F">
        <w:rPr>
          <w:rFonts w:eastAsia="Calibri"/>
          <w:rtl/>
        </w:rPr>
        <w:t xml:space="preserve">ורציפות תפקודית), נוסף על חובה לעמוד בהוראות תקן </w:t>
      </w:r>
      <w:r w:rsidRPr="00173D8F">
        <w:rPr>
          <w:rFonts w:eastAsia="Calibri"/>
        </w:rPr>
        <w:t>ISO27001</w:t>
      </w:r>
      <w:r w:rsidRPr="00173D8F">
        <w:rPr>
          <w:rFonts w:eastAsia="Calibri"/>
          <w:rtl/>
        </w:rPr>
        <w:t>.</w:t>
      </w:r>
      <w:r w:rsidRPr="00173D8F">
        <w:rPr>
          <w:rFonts w:eastAsia="Calibri" w:hint="cs"/>
          <w:rtl/>
        </w:rPr>
        <w:t xml:space="preserve"> ההתייחסות נשענת על</w:t>
      </w:r>
      <w:r w:rsidRPr="00173D8F">
        <w:rPr>
          <w:rFonts w:eastAsia="Calibri"/>
          <w:rtl/>
        </w:rPr>
        <w:t xml:space="preserve"> תקנים בי</w:t>
      </w:r>
      <w:r w:rsidRPr="00173D8F">
        <w:rPr>
          <w:rFonts w:eastAsia="Calibri" w:hint="cs"/>
          <w:rtl/>
        </w:rPr>
        <w:t xml:space="preserve">ן-לאומיים הנוגעים </w:t>
      </w:r>
      <w:r w:rsidRPr="00173D8F">
        <w:rPr>
          <w:rFonts w:eastAsia="Calibri"/>
          <w:rtl/>
        </w:rPr>
        <w:t>לחדרי</w:t>
      </w:r>
      <w:r w:rsidRPr="00173D8F">
        <w:rPr>
          <w:rFonts w:eastAsia="Calibri" w:hint="cs"/>
          <w:rtl/>
        </w:rPr>
        <w:t xml:space="preserve">ם </w:t>
      </w:r>
      <w:r w:rsidRPr="00173D8F">
        <w:rPr>
          <w:rFonts w:eastAsia="Calibri"/>
          <w:rtl/>
        </w:rPr>
        <w:t>מסווגים</w:t>
      </w:r>
      <w:r w:rsidRPr="00173D8F">
        <w:rPr>
          <w:rFonts w:eastAsia="Calibri" w:hint="cs"/>
          <w:rtl/>
        </w:rPr>
        <w:t xml:space="preserve"> המשמשים</w:t>
      </w:r>
      <w:r w:rsidRPr="00173D8F">
        <w:rPr>
          <w:rFonts w:eastAsia="Calibri"/>
          <w:rtl/>
        </w:rPr>
        <w:t xml:space="preserve"> לחתימה אלקטרונית.</w:t>
      </w:r>
      <w:r w:rsidRPr="00173D8F">
        <w:rPr>
          <w:rFonts w:eastAsia="Calibri" w:hint="cs"/>
          <w:rtl/>
        </w:rPr>
        <w:t xml:space="preserve"> מטרת המסמך לסייע לגורמים שמבקשים מראש הרשות אישור לשמש גורם מאשר בהתאם לסעיף 10 לחוק חתימה אלקטרונית, התשס"א-2001, לעמוד בדרישות החוק ובהנחיות רשם הגורמים המאשרים</w:t>
      </w:r>
      <w:r>
        <w:rPr>
          <w:rFonts w:eastAsia="Calibri"/>
          <w:vertAlign w:val="superscript"/>
          <w:rtl/>
        </w:rPr>
        <w:footnoteReference w:id="16"/>
      </w:r>
      <w:r w:rsidRPr="00173D8F">
        <w:rPr>
          <w:rFonts w:eastAsia="Calibri" w:hint="cs"/>
          <w:rtl/>
        </w:rPr>
        <w:t xml:space="preserve">, הרשאי להנפיק תעודה אלקטרונית מאושרת </w:t>
      </w:r>
      <w:r w:rsidRPr="00173D8F">
        <w:rPr>
          <w:rFonts w:eastAsia="Calibri"/>
          <w:rtl/>
        </w:rPr>
        <w:t xml:space="preserve">(להלן - </w:t>
      </w:r>
      <w:r w:rsidRPr="00173D8F">
        <w:rPr>
          <w:rFonts w:eastAsia="Calibri" w:hint="eastAsia"/>
          <w:rtl/>
        </w:rPr>
        <w:t>מסמך</w:t>
      </w:r>
      <w:r w:rsidRPr="00173D8F">
        <w:rPr>
          <w:rFonts w:eastAsia="Calibri"/>
          <w:rtl/>
        </w:rPr>
        <w:t xml:space="preserve"> </w:t>
      </w:r>
      <w:r w:rsidRPr="00173D8F">
        <w:rPr>
          <w:rFonts w:eastAsia="Calibri" w:hint="eastAsia"/>
          <w:rtl/>
        </w:rPr>
        <w:t>דרישות</w:t>
      </w:r>
      <w:r w:rsidRPr="00173D8F">
        <w:rPr>
          <w:rFonts w:eastAsia="Calibri"/>
          <w:rtl/>
        </w:rPr>
        <w:t xml:space="preserve"> </w:t>
      </w:r>
      <w:r w:rsidRPr="00173D8F">
        <w:rPr>
          <w:rFonts w:eastAsia="Calibri" w:hint="eastAsia"/>
          <w:rtl/>
        </w:rPr>
        <w:t>לגורם</w:t>
      </w:r>
      <w:r w:rsidRPr="00173D8F">
        <w:rPr>
          <w:rFonts w:eastAsia="Calibri"/>
          <w:rtl/>
        </w:rPr>
        <w:t xml:space="preserve"> </w:t>
      </w:r>
      <w:r w:rsidRPr="00173D8F">
        <w:rPr>
          <w:rFonts w:eastAsia="Calibri" w:hint="eastAsia"/>
          <w:rtl/>
        </w:rPr>
        <w:t>מאשר</w:t>
      </w:r>
      <w:r w:rsidRPr="00173D8F">
        <w:rPr>
          <w:rFonts w:eastAsia="Calibri"/>
          <w:rtl/>
        </w:rPr>
        <w:t>).</w:t>
      </w:r>
      <w:r w:rsidRPr="00173D8F">
        <w:rPr>
          <w:rFonts w:eastAsia="Calibri" w:hint="cs"/>
          <w:rtl/>
        </w:rPr>
        <w:t xml:space="preserve"> </w:t>
      </w:r>
    </w:p>
    <w:p w:rsidR="00173D8F" w:rsidRPr="00173D8F" w:rsidP="00173D8F" w14:paraId="39424E86" w14:textId="77777777">
      <w:pPr>
        <w:spacing w:line="269" w:lineRule="auto"/>
        <w:ind w:left="-567"/>
        <w:rPr>
          <w:rFonts w:eastAsia="Calibri"/>
          <w:szCs w:val="20"/>
          <w:rtl/>
        </w:rPr>
      </w:pPr>
    </w:p>
    <w:p w:rsidR="00173D8F" w:rsidRPr="00173D8F" w:rsidP="00173D8F" w14:paraId="3FCB4618" w14:textId="77777777">
      <w:pPr>
        <w:spacing w:line="269" w:lineRule="auto"/>
        <w:rPr>
          <w:rFonts w:eastAsia="Calibri"/>
          <w:b/>
          <w:bCs/>
          <w:rtl/>
        </w:rPr>
      </w:pPr>
      <w:bookmarkStart w:id="33" w:name="_Hlk219635139"/>
      <w:r w:rsidRPr="00173D8F">
        <w:rPr>
          <w:rFonts w:eastAsia="Calibri" w:hint="cs"/>
          <w:b/>
          <w:bCs/>
          <w:rtl/>
        </w:rPr>
        <w:t xml:space="preserve">נמצא כי </w:t>
      </w:r>
      <w:r w:rsidRPr="00173D8F">
        <w:rPr>
          <w:rFonts w:eastAsia="Calibri" w:hint="cs"/>
          <w:b/>
          <w:bCs/>
          <w:sz w:val="24"/>
          <w:rtl/>
        </w:rPr>
        <w:t>בהיעדר תקנות</w:t>
      </w:r>
      <w:r w:rsidRPr="00173D8F">
        <w:rPr>
          <w:rFonts w:eastAsia="Calibri" w:hint="cs"/>
          <w:b/>
          <w:bCs/>
          <w:rtl/>
        </w:rPr>
        <w:t xml:space="preserve"> בהיבטי הגנה סביבתית ורציפות תפקודית, הרשות להגנת הפרטיות המאסדרת בתחום </w:t>
      </w:r>
      <w:r w:rsidRPr="00173D8F">
        <w:rPr>
          <w:rFonts w:eastAsia="Calibri" w:hint="cs"/>
          <w:b/>
          <w:bCs/>
          <w:sz w:val="24"/>
          <w:rtl/>
        </w:rPr>
        <w:t xml:space="preserve">אבטחת המידע בכלל מאגרי המידע </w:t>
      </w:r>
      <w:r w:rsidRPr="00173D8F">
        <w:rPr>
          <w:rFonts w:eastAsia="Calibri" w:hint="cs"/>
          <w:b/>
          <w:bCs/>
          <w:rtl/>
        </w:rPr>
        <w:t xml:space="preserve">המנוהלים בתשתיות ממוחשבות </w:t>
      </w:r>
      <w:r w:rsidRPr="00173D8F">
        <w:rPr>
          <w:rFonts w:eastAsia="Calibri" w:hint="cs"/>
          <w:b/>
          <w:bCs/>
          <w:sz w:val="24"/>
          <w:rtl/>
        </w:rPr>
        <w:t>וכוללים מידע אישי בישראל,</w:t>
      </w:r>
      <w:r w:rsidRPr="00173D8F">
        <w:rPr>
          <w:rFonts w:eastAsia="Calibri" w:hint="cs"/>
          <w:b/>
          <w:bCs/>
          <w:rtl/>
        </w:rPr>
        <w:t xml:space="preserve"> לא פרסמה לכלל המשק הנחיות או המלצות לאבטחת מאגרי המידע בהיבטים אלה ל</w:t>
      </w:r>
      <w:r w:rsidRPr="00173D8F">
        <w:rPr>
          <w:rFonts w:eastAsia="Calibri" w:hint="cs"/>
          <w:b/>
          <w:bCs/>
          <w:sz w:val="24"/>
          <w:rtl/>
        </w:rPr>
        <w:t xml:space="preserve">צורך הגנה על שלמות המידע וסודיותו, </w:t>
      </w:r>
      <w:r w:rsidRPr="00173D8F">
        <w:rPr>
          <w:rFonts w:eastAsia="Calibri" w:hint="cs"/>
          <w:b/>
          <w:bCs/>
          <w:rtl/>
        </w:rPr>
        <w:t xml:space="preserve">זאת אף עבור מאגרי מידע ברמת אבטחה גבוהה. כמו כן, בנוגע להיבטי הגנה פיזית, למעט ההוראה החלקית הקבועה בתקנה 6 לתקנות אבטחת מידע, הרשות לא פרסמה הנחיות בנושאים הכלולים בנורמות מקובלות. יצוין </w:t>
      </w:r>
      <w:r w:rsidRPr="00173D8F">
        <w:rPr>
          <w:rFonts w:eastAsia="Calibri" w:hint="eastAsia"/>
          <w:b/>
          <w:bCs/>
          <w:rtl/>
        </w:rPr>
        <w:t>לשם</w:t>
      </w:r>
      <w:r w:rsidRPr="00173D8F">
        <w:rPr>
          <w:rFonts w:eastAsia="Calibri"/>
          <w:b/>
          <w:bCs/>
          <w:rtl/>
        </w:rPr>
        <w:t xml:space="preserve"> </w:t>
      </w:r>
      <w:r w:rsidRPr="00173D8F">
        <w:rPr>
          <w:rFonts w:eastAsia="Calibri" w:hint="eastAsia"/>
          <w:b/>
          <w:bCs/>
          <w:rtl/>
        </w:rPr>
        <w:t>ההדגמה</w:t>
      </w:r>
      <w:r w:rsidRPr="00173D8F">
        <w:rPr>
          <w:rFonts w:eastAsia="Calibri" w:hint="cs"/>
          <w:b/>
          <w:bCs/>
          <w:rtl/>
        </w:rPr>
        <w:t xml:space="preserve"> כי בתחום אחר, חתימה אלקטרונית, הרשות להגנת הפרטיות נתנה מענה על שלושת הנושאים - הגנה פיזית, הגנה סביבתית ורציפות תפקודית - ופרסמה הנחיות מפורטות לאבטחת מערכות המידע </w:t>
      </w:r>
      <w:r w:rsidRPr="00173D8F">
        <w:rPr>
          <w:rFonts w:eastAsia="Calibri"/>
          <w:b/>
          <w:bCs/>
          <w:rtl/>
        </w:rPr>
        <w:t>מפני</w:t>
      </w:r>
      <w:r w:rsidRPr="00173D8F">
        <w:rPr>
          <w:rFonts w:eastAsia="Calibri" w:hint="cs"/>
          <w:b/>
          <w:bCs/>
          <w:rtl/>
        </w:rPr>
        <w:t xml:space="preserve"> סיכונים של</w:t>
      </w:r>
      <w:r w:rsidRPr="00173D8F">
        <w:rPr>
          <w:rFonts w:eastAsia="Calibri"/>
          <w:b/>
          <w:bCs/>
          <w:rtl/>
        </w:rPr>
        <w:t xml:space="preserve"> חדירה, שיבוש, הפרעה או גרימת נזק למ</w:t>
      </w:r>
      <w:r w:rsidRPr="00173D8F">
        <w:rPr>
          <w:rFonts w:eastAsia="Calibri" w:hint="cs"/>
          <w:b/>
          <w:bCs/>
          <w:rtl/>
        </w:rPr>
        <w:t>ערכת המידע</w:t>
      </w:r>
      <w:r w:rsidRPr="00173D8F">
        <w:rPr>
          <w:rFonts w:eastAsia="Calibri"/>
          <w:b/>
          <w:bCs/>
          <w:rtl/>
        </w:rPr>
        <w:t xml:space="preserve"> או ל</w:t>
      </w:r>
      <w:r w:rsidRPr="00173D8F">
        <w:rPr>
          <w:rFonts w:eastAsia="Calibri" w:hint="cs"/>
          <w:b/>
          <w:bCs/>
          <w:rtl/>
        </w:rPr>
        <w:t xml:space="preserve">מידע השמור בה. </w:t>
      </w:r>
    </w:p>
    <w:bookmarkEnd w:id="33"/>
    <w:p w:rsidR="00173D8F" w:rsidRPr="00173D8F" w:rsidP="00173D8F" w14:paraId="744CD145" w14:textId="77777777">
      <w:pPr>
        <w:spacing w:line="269" w:lineRule="auto"/>
        <w:ind w:left="-567"/>
        <w:rPr>
          <w:rFonts w:eastAsia="Calibri"/>
          <w:szCs w:val="20"/>
          <w:rtl/>
        </w:rPr>
      </w:pPr>
    </w:p>
    <w:p w:rsidR="00173D8F" w:rsidRPr="00173D8F" w:rsidP="00173D8F" w14:paraId="42053A01" w14:textId="77777777">
      <w:pPr>
        <w:spacing w:line="269" w:lineRule="auto"/>
        <w:rPr>
          <w:rFonts w:eastAsia="Calibri"/>
          <w:rtl/>
        </w:rPr>
      </w:pPr>
      <w:r w:rsidRPr="00173D8F">
        <w:rPr>
          <w:rFonts w:eastAsia="Calibri" w:hint="cs"/>
          <w:rtl/>
        </w:rPr>
        <w:t xml:space="preserve">בתשובת הרשות להגנת הפרטיות למשרד מבקר המדינה מאוקטובר 2025 נמסר כי במסגרת קבלת </w:t>
      </w:r>
      <w:r w:rsidRPr="00173D8F">
        <w:rPr>
          <w:rFonts w:eastAsia="Calibri"/>
          <w:rtl/>
        </w:rPr>
        <w:t>ההחלטה בנ</w:t>
      </w:r>
      <w:r w:rsidRPr="00173D8F">
        <w:rPr>
          <w:rFonts w:eastAsia="Calibri" w:hint="cs"/>
          <w:rtl/>
        </w:rPr>
        <w:t>ו</w:t>
      </w:r>
      <w:r w:rsidRPr="00173D8F">
        <w:rPr>
          <w:rFonts w:eastAsia="Calibri"/>
          <w:rtl/>
        </w:rPr>
        <w:t xml:space="preserve">גע לפרסום הנחיה או כל מסמך רגולטורי אחר בנושא מסוים </w:t>
      </w:r>
      <w:r w:rsidRPr="00173D8F">
        <w:rPr>
          <w:rFonts w:eastAsia="Calibri" w:hint="cs"/>
          <w:rtl/>
        </w:rPr>
        <w:t>מובאת</w:t>
      </w:r>
      <w:r w:rsidRPr="00173D8F">
        <w:rPr>
          <w:rFonts w:eastAsia="Calibri"/>
          <w:rtl/>
        </w:rPr>
        <w:t xml:space="preserve"> בחשבון, בין</w:t>
      </w:r>
      <w:r w:rsidRPr="00173D8F">
        <w:rPr>
          <w:rFonts w:eastAsia="Calibri" w:hint="cs"/>
          <w:rtl/>
        </w:rPr>
        <w:t xml:space="preserve"> </w:t>
      </w:r>
      <w:r w:rsidRPr="00173D8F">
        <w:rPr>
          <w:rFonts w:eastAsia="Calibri"/>
          <w:rtl/>
        </w:rPr>
        <w:t>השאר, השאלה אם ההוראות הרלוונטיות בחוק ובתקנות ברורות ובהירות או שנדרשת לגביהן</w:t>
      </w:r>
      <w:r w:rsidRPr="00173D8F">
        <w:rPr>
          <w:rFonts w:eastAsia="Calibri" w:hint="cs"/>
          <w:rtl/>
        </w:rPr>
        <w:t xml:space="preserve"> פרשנות משפטית, </w:t>
      </w:r>
      <w:r w:rsidRPr="00173D8F">
        <w:rPr>
          <w:rFonts w:eastAsia="Calibri"/>
          <w:rtl/>
        </w:rPr>
        <w:t xml:space="preserve">מהן המגמות וההתפתחויות בתחום, האם קיים בסיס משפטי המאפשר לרשות לגבש מסמך מדיניות בנושא מסוים, האם קיימים פערים וככל שכן </w:t>
      </w:r>
      <w:r w:rsidRPr="00173D8F">
        <w:rPr>
          <w:rFonts w:eastAsia="Calibri" w:hint="cs"/>
          <w:rtl/>
        </w:rPr>
        <w:t>-</w:t>
      </w:r>
      <w:r w:rsidRPr="00173D8F">
        <w:rPr>
          <w:rFonts w:eastAsia="Calibri"/>
          <w:rtl/>
        </w:rPr>
        <w:t xml:space="preserve"> מהן ההשלכות של פערים אלה</w:t>
      </w:r>
      <w:r w:rsidRPr="00173D8F">
        <w:rPr>
          <w:rFonts w:eastAsia="Calibri" w:hint="cs"/>
          <w:rtl/>
        </w:rPr>
        <w:t xml:space="preserve">. כמו כן, פרסום הנחיות וקיום פעולות אכיפה מתבצעים בשים לב </w:t>
      </w:r>
      <w:r w:rsidRPr="00173D8F">
        <w:rPr>
          <w:rFonts w:eastAsia="Calibri"/>
          <w:rtl/>
        </w:rPr>
        <w:t>לסדרי העדיפויות</w:t>
      </w:r>
      <w:r w:rsidRPr="00173D8F">
        <w:rPr>
          <w:rFonts w:eastAsia="Calibri" w:hint="cs"/>
          <w:rtl/>
        </w:rPr>
        <w:t xml:space="preserve"> </w:t>
      </w:r>
      <w:r w:rsidRPr="00173D8F">
        <w:rPr>
          <w:rFonts w:eastAsia="Calibri"/>
          <w:rtl/>
        </w:rPr>
        <w:t xml:space="preserve">של הרשות הנקבעים באופן שוטף, לנושאי מיקוד של הרשות, </w:t>
      </w:r>
      <w:r w:rsidRPr="00173D8F">
        <w:rPr>
          <w:rFonts w:eastAsia="Calibri" w:hint="cs"/>
          <w:rtl/>
        </w:rPr>
        <w:t>לחלוקת</w:t>
      </w:r>
      <w:r w:rsidRPr="00173D8F">
        <w:rPr>
          <w:rFonts w:eastAsia="Calibri"/>
          <w:rtl/>
        </w:rPr>
        <w:t xml:space="preserve"> משאבים ו</w:t>
      </w:r>
      <w:r w:rsidRPr="00173D8F">
        <w:rPr>
          <w:rFonts w:eastAsia="Calibri" w:hint="cs"/>
          <w:rtl/>
        </w:rPr>
        <w:t>ל</w:t>
      </w:r>
      <w:r w:rsidRPr="00173D8F">
        <w:rPr>
          <w:rFonts w:eastAsia="Calibri"/>
          <w:rtl/>
        </w:rPr>
        <w:t>שיקולים מקצועיים</w:t>
      </w:r>
      <w:r w:rsidRPr="00173D8F">
        <w:rPr>
          <w:rFonts w:eastAsia="Calibri" w:hint="cs"/>
          <w:rtl/>
        </w:rPr>
        <w:t xml:space="preserve"> </w:t>
      </w:r>
      <w:r w:rsidRPr="00173D8F">
        <w:rPr>
          <w:rFonts w:eastAsia="Calibri"/>
          <w:rtl/>
        </w:rPr>
        <w:t>נוספים</w:t>
      </w:r>
      <w:r w:rsidRPr="00173D8F">
        <w:rPr>
          <w:rFonts w:eastAsia="Calibri" w:hint="cs"/>
          <w:rtl/>
        </w:rPr>
        <w:t>.</w:t>
      </w:r>
    </w:p>
    <w:p w:rsidR="00173D8F" w:rsidRPr="00173D8F" w:rsidP="00173D8F" w14:paraId="5D8F0E9B" w14:textId="77777777">
      <w:pPr>
        <w:spacing w:line="269" w:lineRule="auto"/>
        <w:ind w:left="-567"/>
        <w:rPr>
          <w:rFonts w:eastAsia="Calibri"/>
          <w:szCs w:val="20"/>
          <w:rtl/>
        </w:rPr>
      </w:pPr>
    </w:p>
    <w:p w:rsidR="00173D8F" w:rsidRPr="00173D8F" w:rsidP="00173D8F" w14:paraId="54302CC5" w14:textId="77777777">
      <w:pPr>
        <w:spacing w:line="269" w:lineRule="auto"/>
        <w:rPr>
          <w:rFonts w:eastAsia="Calibri"/>
          <w:rtl/>
        </w:rPr>
      </w:pPr>
      <w:r w:rsidRPr="00173D8F">
        <w:rPr>
          <w:rFonts w:eastAsia="Calibri" w:hint="cs"/>
          <w:rtl/>
        </w:rPr>
        <w:t xml:space="preserve">בתשובה נוספת ממרץ 2026 נמסר כי </w:t>
      </w:r>
      <w:r w:rsidRPr="00173D8F">
        <w:rPr>
          <w:rFonts w:eastAsia="Calibri"/>
          <w:rtl/>
        </w:rPr>
        <w:t>ההשוואה בין חוק חתימה אלקטרונית</w:t>
      </w:r>
      <w:r w:rsidRPr="00173D8F">
        <w:rPr>
          <w:rFonts w:eastAsia="Calibri" w:hint="cs"/>
          <w:rtl/>
        </w:rPr>
        <w:t xml:space="preserve"> </w:t>
      </w:r>
      <w:r w:rsidRPr="00173D8F">
        <w:rPr>
          <w:rFonts w:eastAsia="Calibri"/>
          <w:rtl/>
        </w:rPr>
        <w:t xml:space="preserve">לבין </w:t>
      </w:r>
      <w:r w:rsidRPr="00173D8F">
        <w:rPr>
          <w:rFonts w:eastAsia="Calibri" w:hint="cs"/>
          <w:rtl/>
        </w:rPr>
        <w:t>ה</w:t>
      </w:r>
      <w:r w:rsidRPr="00173D8F">
        <w:rPr>
          <w:rFonts w:eastAsia="Calibri"/>
          <w:rtl/>
        </w:rPr>
        <w:t xml:space="preserve">חוק </w:t>
      </w:r>
      <w:r w:rsidRPr="00173D8F">
        <w:rPr>
          <w:rFonts w:eastAsia="Calibri" w:hint="cs"/>
          <w:rtl/>
        </w:rPr>
        <w:t>ל</w:t>
      </w:r>
      <w:r w:rsidRPr="00173D8F">
        <w:rPr>
          <w:rFonts w:eastAsia="Calibri"/>
          <w:rtl/>
        </w:rPr>
        <w:t>הגנת הפרטיות ו</w:t>
      </w:r>
      <w:r w:rsidRPr="00173D8F">
        <w:rPr>
          <w:rFonts w:eastAsia="Calibri" w:hint="cs"/>
          <w:rtl/>
        </w:rPr>
        <w:t>ה</w:t>
      </w:r>
      <w:r w:rsidRPr="00173D8F">
        <w:rPr>
          <w:rFonts w:eastAsia="Calibri"/>
          <w:rtl/>
        </w:rPr>
        <w:t xml:space="preserve">תקנות </w:t>
      </w:r>
      <w:r w:rsidRPr="00173D8F">
        <w:rPr>
          <w:rFonts w:eastAsia="Calibri" w:hint="cs"/>
          <w:rtl/>
        </w:rPr>
        <w:t xml:space="preserve">מכוחו </w:t>
      </w:r>
      <w:r w:rsidRPr="00173D8F">
        <w:rPr>
          <w:rFonts w:eastAsia="Calibri"/>
          <w:rtl/>
        </w:rPr>
        <w:t>שגויה</w:t>
      </w:r>
      <w:r w:rsidRPr="00173D8F">
        <w:rPr>
          <w:rFonts w:eastAsia="Calibri" w:hint="cs"/>
          <w:rtl/>
        </w:rPr>
        <w:t xml:space="preserve"> </w:t>
      </w:r>
      <w:r w:rsidRPr="00173D8F">
        <w:rPr>
          <w:rFonts w:eastAsia="Calibri"/>
          <w:rtl/>
        </w:rPr>
        <w:t>מיסודה, אינה מתיישבת עם לשון הדין ותכליתו</w:t>
      </w:r>
      <w:r w:rsidRPr="00173D8F">
        <w:rPr>
          <w:rFonts w:eastAsia="Calibri" w:hint="cs"/>
          <w:rtl/>
        </w:rPr>
        <w:t xml:space="preserve">, היות ומדובר בשני הסדרים נורמטיביים שונים בתכליתם, במבנה הסמכויות, במודל הפיקוח ובהיקף ההתערבות הרגולטורית. </w:t>
      </w:r>
      <w:r w:rsidRPr="00173D8F">
        <w:rPr>
          <w:rFonts w:eastAsia="Calibri"/>
          <w:rtl/>
        </w:rPr>
        <w:t>העובדה ששני החוקים מצויים תחת אחריותה של אותה רשות מינהלית אינה יוצרת אחידות</w:t>
      </w:r>
      <w:r w:rsidRPr="00173D8F">
        <w:rPr>
          <w:rFonts w:eastAsia="Calibri" w:hint="cs"/>
          <w:rtl/>
        </w:rPr>
        <w:t xml:space="preserve"> </w:t>
      </w:r>
      <w:r w:rsidRPr="00173D8F">
        <w:rPr>
          <w:rFonts w:eastAsia="Calibri"/>
          <w:rtl/>
        </w:rPr>
        <w:t>נורמטיבית ביניהם ואינה מרחיבה את היקף החובות שבחוק הגנת הפרטיות מעבר ללשונו ותכליתו.</w:t>
      </w:r>
      <w:r w:rsidRPr="00173D8F">
        <w:rPr>
          <w:rFonts w:eastAsia="Calibri" w:hint="cs"/>
          <w:rtl/>
        </w:rPr>
        <w:t xml:space="preserve"> </w:t>
      </w:r>
    </w:p>
    <w:p w:rsidR="00173D8F" w:rsidRPr="00173D8F" w:rsidP="00173D8F" w14:paraId="573260F3" w14:textId="77777777">
      <w:pPr>
        <w:spacing w:line="269" w:lineRule="auto"/>
        <w:ind w:left="-567"/>
        <w:rPr>
          <w:rFonts w:eastAsia="Calibri"/>
          <w:szCs w:val="20"/>
          <w:rtl/>
        </w:rPr>
      </w:pPr>
    </w:p>
    <w:p w:rsidR="00173D8F" w:rsidRPr="00173D8F" w:rsidP="00173D8F" w14:paraId="42BE2CE2" w14:textId="77777777">
      <w:pPr>
        <w:spacing w:line="269" w:lineRule="auto"/>
        <w:rPr>
          <w:rFonts w:eastAsia="Calibri"/>
          <w:rtl/>
        </w:rPr>
      </w:pPr>
      <w:r w:rsidRPr="00173D8F">
        <w:rPr>
          <w:rFonts w:eastAsia="Calibri" w:hint="cs"/>
          <w:rtl/>
        </w:rPr>
        <w:t xml:space="preserve">לעמדת הרשות להגנת הפרטיות, </w:t>
      </w:r>
      <w:r w:rsidRPr="00173D8F">
        <w:rPr>
          <w:rFonts w:eastAsia="Calibri"/>
          <w:rtl/>
        </w:rPr>
        <w:t xml:space="preserve">תכלית </w:t>
      </w:r>
      <w:r w:rsidRPr="00173D8F">
        <w:rPr>
          <w:rFonts w:eastAsia="Calibri" w:hint="cs"/>
          <w:rtl/>
        </w:rPr>
        <w:t>ה</w:t>
      </w:r>
      <w:r w:rsidRPr="00173D8F">
        <w:rPr>
          <w:rFonts w:eastAsia="Calibri"/>
          <w:rtl/>
        </w:rPr>
        <w:t xml:space="preserve">חוק </w:t>
      </w:r>
      <w:r w:rsidRPr="00173D8F">
        <w:rPr>
          <w:rFonts w:eastAsia="Calibri" w:hint="cs"/>
          <w:rtl/>
        </w:rPr>
        <w:t>ל</w:t>
      </w:r>
      <w:r w:rsidRPr="00173D8F">
        <w:rPr>
          <w:rFonts w:eastAsia="Calibri"/>
          <w:rtl/>
        </w:rPr>
        <w:t>הגנת הפרטיות והתקנות מכוחו</w:t>
      </w:r>
      <w:r w:rsidRPr="00173D8F">
        <w:rPr>
          <w:rFonts w:eastAsia="Calibri" w:hint="cs"/>
          <w:rtl/>
        </w:rPr>
        <w:t>,</w:t>
      </w:r>
      <w:r w:rsidRPr="00173D8F">
        <w:rPr>
          <w:rFonts w:eastAsia="Calibri"/>
          <w:rtl/>
        </w:rPr>
        <w:t xml:space="preserve"> </w:t>
      </w:r>
      <w:r w:rsidRPr="00173D8F">
        <w:rPr>
          <w:rFonts w:eastAsia="Calibri" w:hint="cs"/>
          <w:rtl/>
        </w:rPr>
        <w:t xml:space="preserve">אשר </w:t>
      </w:r>
      <w:r w:rsidRPr="00173D8F">
        <w:rPr>
          <w:rFonts w:eastAsia="Calibri"/>
          <w:rtl/>
        </w:rPr>
        <w:t>מגדיר</w:t>
      </w:r>
      <w:r w:rsidRPr="00173D8F">
        <w:rPr>
          <w:rFonts w:eastAsia="Calibri" w:hint="cs"/>
          <w:rtl/>
        </w:rPr>
        <w:t xml:space="preserve"> </w:t>
      </w:r>
      <w:r w:rsidRPr="00173D8F">
        <w:rPr>
          <w:rFonts w:eastAsia="Calibri"/>
          <w:rtl/>
        </w:rPr>
        <w:t>"אבטחת מידע" כ"הגנה על שלמות המידע האישי או הגנה על המידע האישי מפני עיבוד, ללא</w:t>
      </w:r>
      <w:r w:rsidRPr="00173D8F">
        <w:rPr>
          <w:rFonts w:eastAsia="Calibri" w:hint="cs"/>
          <w:rtl/>
        </w:rPr>
        <w:t xml:space="preserve"> </w:t>
      </w:r>
      <w:r w:rsidRPr="00173D8F">
        <w:rPr>
          <w:rFonts w:eastAsia="Calibri"/>
          <w:rtl/>
        </w:rPr>
        <w:t>רשות כדין"</w:t>
      </w:r>
      <w:r w:rsidRPr="00173D8F">
        <w:rPr>
          <w:rFonts w:eastAsia="Calibri" w:hint="cs"/>
          <w:rtl/>
        </w:rPr>
        <w:t>,</w:t>
      </w:r>
      <w:r w:rsidRPr="00173D8F">
        <w:rPr>
          <w:rFonts w:eastAsia="Calibri"/>
          <w:rtl/>
        </w:rPr>
        <w:t xml:space="preserve"> ממוקדת בשני רכיבים בלבד</w:t>
      </w:r>
      <w:r w:rsidRPr="00173D8F">
        <w:rPr>
          <w:rFonts w:eastAsia="Calibri" w:hint="cs"/>
          <w:rtl/>
        </w:rPr>
        <w:t xml:space="preserve">: </w:t>
      </w:r>
      <w:r w:rsidRPr="00173D8F">
        <w:rPr>
          <w:rFonts w:eastAsia="Calibri"/>
          <w:rtl/>
        </w:rPr>
        <w:t>שלמות המידע</w:t>
      </w:r>
      <w:r w:rsidRPr="00173D8F">
        <w:rPr>
          <w:rFonts w:eastAsia="Calibri" w:hint="cs"/>
          <w:rtl/>
        </w:rPr>
        <w:t xml:space="preserve"> ו</w:t>
      </w:r>
      <w:r w:rsidRPr="00173D8F">
        <w:rPr>
          <w:rFonts w:eastAsia="Calibri"/>
          <w:rtl/>
        </w:rPr>
        <w:t>מניעת עיבוד בלתי מורשה.</w:t>
      </w:r>
      <w:r w:rsidRPr="00173D8F">
        <w:rPr>
          <w:rFonts w:eastAsia="Calibri" w:hint="cs"/>
          <w:rtl/>
        </w:rPr>
        <w:t xml:space="preserve"> לפיכך, </w:t>
      </w:r>
      <w:r w:rsidRPr="00173D8F">
        <w:rPr>
          <w:rFonts w:eastAsia="Calibri"/>
          <w:rtl/>
        </w:rPr>
        <w:t xml:space="preserve">החוק </w:t>
      </w:r>
      <w:r w:rsidRPr="00173D8F">
        <w:rPr>
          <w:rFonts w:eastAsia="Calibri" w:hint="cs"/>
          <w:rtl/>
        </w:rPr>
        <w:t xml:space="preserve">להגנת הפרטיות </w:t>
      </w:r>
      <w:r w:rsidRPr="00173D8F">
        <w:rPr>
          <w:rFonts w:eastAsia="Calibri"/>
          <w:rtl/>
        </w:rPr>
        <w:t>והתקנות מכוחו אינם כוללים רכיב של זמינות מערכות או דרישה לרציפות תפקודית.</w:t>
      </w:r>
      <w:r w:rsidRPr="00173D8F">
        <w:rPr>
          <w:rFonts w:eastAsia="Calibri" w:hint="cs"/>
          <w:rtl/>
        </w:rPr>
        <w:t xml:space="preserve"> לעומת זאת בחוק חתימה אלקטרונית הזמינות והרציפות התפקודית מצויות בליבת האסדרה, שכן מדובר בתשתית אמון ציבורית שמטרתה לאפשר החלפת חתימה פיזית בחתימה אלקטרונית מאושרת. מסמך דרישות לגורם מאשר מכוח חתימה אלקטרונית נועד לשרת את דרישות אותו חוק בלבד ואינו משמש אמת מידה פרשנית או מקור נורמטיבי ליישום תקנות הגנת הפרטיות.</w:t>
      </w:r>
    </w:p>
    <w:p w:rsidR="00173D8F" w:rsidRPr="00173D8F" w:rsidP="00173D8F" w14:paraId="14CCB571" w14:textId="77777777">
      <w:pPr>
        <w:spacing w:line="269" w:lineRule="auto"/>
        <w:ind w:left="-567"/>
        <w:rPr>
          <w:rFonts w:eastAsia="Calibri"/>
          <w:szCs w:val="20"/>
          <w:rtl/>
        </w:rPr>
      </w:pPr>
    </w:p>
    <w:p w:rsidR="00173D8F" w:rsidRPr="00173D8F" w:rsidP="00173D8F" w14:paraId="0C5973A4" w14:textId="77777777">
      <w:pPr>
        <w:spacing w:line="269" w:lineRule="auto"/>
        <w:rPr>
          <w:rFonts w:eastAsia="Calibri"/>
          <w:b/>
          <w:bCs/>
          <w:rtl/>
        </w:rPr>
      </w:pPr>
      <w:r w:rsidRPr="00173D8F">
        <w:rPr>
          <w:rFonts w:eastAsia="Calibri" w:hint="cs"/>
          <w:b/>
          <w:bCs/>
          <w:rtl/>
        </w:rPr>
        <w:t xml:space="preserve">משרד מבקר המדינה </w:t>
      </w:r>
      <w:r w:rsidRPr="00173D8F">
        <w:rPr>
          <w:rFonts w:eastAsia="Calibri" w:hint="eastAsia"/>
          <w:b/>
          <w:bCs/>
          <w:rtl/>
        </w:rPr>
        <w:t>מציין</w:t>
      </w:r>
      <w:r w:rsidRPr="00173D8F">
        <w:rPr>
          <w:rFonts w:eastAsia="Calibri" w:hint="cs"/>
          <w:b/>
          <w:bCs/>
          <w:rtl/>
        </w:rPr>
        <w:t xml:space="preserve"> כי הביקורת בחנה את ה</w:t>
      </w:r>
      <w:r w:rsidRPr="00173D8F">
        <w:rPr>
          <w:rFonts w:eastAsia="Calibri"/>
          <w:b/>
          <w:bCs/>
          <w:rtl/>
        </w:rPr>
        <w:t>אסדרה הקיימת של הרשות להגנת הפרטיות בתחום אבטחת מאגרי מידע</w:t>
      </w:r>
      <w:r w:rsidRPr="00173D8F">
        <w:rPr>
          <w:rFonts w:eastAsia="Calibri" w:hint="cs"/>
          <w:b/>
          <w:bCs/>
          <w:rtl/>
        </w:rPr>
        <w:t xml:space="preserve"> </w:t>
      </w:r>
      <w:r w:rsidRPr="00173D8F">
        <w:rPr>
          <w:rFonts w:eastAsia="Calibri" w:hint="cs"/>
          <w:b/>
          <w:bCs/>
          <w:sz w:val="24"/>
          <w:rtl/>
        </w:rPr>
        <w:t xml:space="preserve">הכוללים מידע אישי </w:t>
      </w:r>
      <w:r w:rsidRPr="00173D8F">
        <w:rPr>
          <w:rFonts w:eastAsia="Calibri" w:hint="cs"/>
          <w:b/>
          <w:bCs/>
          <w:rtl/>
        </w:rPr>
        <w:t xml:space="preserve">מכוח חוק הגנת הפרטיות ותקנותיו </w:t>
      </w:r>
      <w:r w:rsidRPr="00173D8F">
        <w:rPr>
          <w:rFonts w:eastAsia="Calibri"/>
          <w:b/>
          <w:bCs/>
          <w:rtl/>
        </w:rPr>
        <w:t xml:space="preserve">אל מול </w:t>
      </w:r>
      <w:r w:rsidRPr="00173D8F">
        <w:rPr>
          <w:rFonts w:eastAsia="Calibri" w:hint="cs"/>
          <w:b/>
          <w:bCs/>
          <w:rtl/>
        </w:rPr>
        <w:t>נורמות מקובלות בנושא אבטחת מידע (</w:t>
      </w:r>
      <w:r w:rsidRPr="00173D8F">
        <w:rPr>
          <w:rFonts w:eastAsia="Calibri"/>
          <w:b/>
          <w:bCs/>
          <w:rtl/>
        </w:rPr>
        <w:t xml:space="preserve">תקן </w:t>
      </w:r>
      <w:r w:rsidRPr="00307809">
        <w:rPr>
          <w:rFonts w:eastAsia="Calibri"/>
          <w:b/>
          <w:bCs/>
          <w:sz w:val="22"/>
          <w:szCs w:val="26"/>
        </w:rPr>
        <w:t>ISO 27001</w:t>
      </w:r>
      <w:r w:rsidRPr="00173D8F">
        <w:rPr>
          <w:rFonts w:eastAsia="Calibri" w:hint="cs"/>
          <w:b/>
          <w:bCs/>
          <w:rtl/>
        </w:rPr>
        <w:t>; תורת ההגנה</w:t>
      </w:r>
      <w:r w:rsidRPr="00173D8F">
        <w:rPr>
          <w:rFonts w:eastAsia="Calibri"/>
          <w:b/>
          <w:bCs/>
          <w:rtl/>
        </w:rPr>
        <w:t xml:space="preserve"> 2.0</w:t>
      </w:r>
      <w:r w:rsidRPr="00173D8F">
        <w:rPr>
          <w:rFonts w:eastAsia="Calibri" w:hint="cs"/>
          <w:b/>
          <w:bCs/>
          <w:rtl/>
        </w:rPr>
        <w:t xml:space="preserve">; ותקן </w:t>
      </w:r>
      <w:r w:rsidRPr="00307809">
        <w:rPr>
          <w:rFonts w:eastAsia="Calibri"/>
          <w:b/>
          <w:bCs/>
          <w:sz w:val="22"/>
          <w:szCs w:val="26"/>
        </w:rPr>
        <w:t>NIST 800-53</w:t>
      </w:r>
      <w:r w:rsidRPr="00173D8F">
        <w:rPr>
          <w:rFonts w:eastAsia="Calibri" w:hint="cs"/>
          <w:b/>
          <w:bCs/>
          <w:rtl/>
        </w:rPr>
        <w:t>), ש</w:t>
      </w:r>
      <w:r w:rsidRPr="00173D8F">
        <w:rPr>
          <w:rFonts w:eastAsia="Calibri"/>
          <w:b/>
          <w:bCs/>
          <w:rtl/>
        </w:rPr>
        <w:t>כולל</w:t>
      </w:r>
      <w:r w:rsidRPr="00173D8F">
        <w:rPr>
          <w:rFonts w:eastAsia="Calibri" w:hint="cs"/>
          <w:b/>
          <w:bCs/>
          <w:rtl/>
        </w:rPr>
        <w:t>ו</w:t>
      </w:r>
      <w:r w:rsidRPr="00173D8F">
        <w:rPr>
          <w:rFonts w:eastAsia="Calibri"/>
          <w:b/>
          <w:bCs/>
          <w:rtl/>
        </w:rPr>
        <w:t xml:space="preserve">ת </w:t>
      </w:r>
      <w:r w:rsidRPr="00173D8F">
        <w:rPr>
          <w:rFonts w:eastAsia="Calibri" w:hint="cs"/>
          <w:b/>
          <w:bCs/>
          <w:rtl/>
        </w:rPr>
        <w:t>12 בקרות בסיסיות באבטחת מידע ב</w:t>
      </w:r>
      <w:r w:rsidRPr="00173D8F">
        <w:rPr>
          <w:rFonts w:eastAsia="Calibri"/>
          <w:b/>
          <w:bCs/>
          <w:rtl/>
        </w:rPr>
        <w:t xml:space="preserve">היבטי ההגנה הפיזית </w:t>
      </w:r>
      <w:r w:rsidRPr="00173D8F">
        <w:rPr>
          <w:rFonts w:eastAsia="Calibri" w:hint="cs"/>
          <w:b/>
          <w:bCs/>
          <w:rtl/>
        </w:rPr>
        <w:t>ו</w:t>
      </w:r>
      <w:r w:rsidRPr="00173D8F">
        <w:rPr>
          <w:rFonts w:eastAsia="Calibri"/>
          <w:b/>
          <w:bCs/>
          <w:rtl/>
        </w:rPr>
        <w:t>ההגנה</w:t>
      </w:r>
      <w:r w:rsidRPr="00173D8F">
        <w:rPr>
          <w:rFonts w:eastAsia="Calibri" w:hint="cs"/>
          <w:b/>
          <w:bCs/>
          <w:rtl/>
        </w:rPr>
        <w:t xml:space="preserve"> </w:t>
      </w:r>
      <w:r w:rsidRPr="00173D8F">
        <w:rPr>
          <w:rFonts w:eastAsia="Calibri"/>
          <w:b/>
          <w:bCs/>
          <w:rtl/>
        </w:rPr>
        <w:t xml:space="preserve">הסביבתית </w:t>
      </w:r>
      <w:r w:rsidRPr="00173D8F">
        <w:rPr>
          <w:rFonts w:eastAsia="Calibri" w:hint="cs"/>
          <w:b/>
          <w:bCs/>
          <w:rtl/>
        </w:rPr>
        <w:t xml:space="preserve">על חדרי שרתים ותקשורת </w:t>
      </w:r>
      <w:r w:rsidRPr="00173D8F">
        <w:rPr>
          <w:rFonts w:eastAsia="Calibri"/>
          <w:b/>
          <w:bCs/>
          <w:rtl/>
        </w:rPr>
        <w:t xml:space="preserve">והרציפות התפקודית. </w:t>
      </w:r>
    </w:p>
    <w:p w:rsidR="00173D8F" w:rsidRPr="00173D8F" w:rsidP="00173D8F" w14:paraId="5EB607E8" w14:textId="77777777">
      <w:pPr>
        <w:spacing w:line="269" w:lineRule="auto"/>
        <w:rPr>
          <w:rFonts w:eastAsia="Calibri"/>
          <w:rtl/>
        </w:rPr>
      </w:pPr>
      <w:r w:rsidRPr="00173D8F">
        <w:rPr>
          <w:rFonts w:eastAsia="Calibri" w:hint="cs"/>
          <w:b/>
          <w:bCs/>
          <w:rtl/>
        </w:rPr>
        <w:t xml:space="preserve">המקור הנורמטיבי ליישום תקנות הגנת הפרטיות הוא </w:t>
      </w:r>
      <w:r w:rsidRPr="00173D8F">
        <w:rPr>
          <w:rFonts w:eastAsia="Calibri" w:hint="eastAsia"/>
          <w:b/>
          <w:bCs/>
          <w:rtl/>
        </w:rPr>
        <w:t>חוק</w:t>
      </w:r>
      <w:r w:rsidRPr="00173D8F">
        <w:rPr>
          <w:rFonts w:eastAsia="Calibri"/>
          <w:b/>
          <w:bCs/>
          <w:rtl/>
        </w:rPr>
        <w:t xml:space="preserve"> </w:t>
      </w:r>
      <w:r w:rsidRPr="00173D8F">
        <w:rPr>
          <w:rFonts w:eastAsia="Calibri" w:hint="eastAsia"/>
          <w:b/>
          <w:bCs/>
          <w:rtl/>
        </w:rPr>
        <w:t>הגנת</w:t>
      </w:r>
      <w:r w:rsidRPr="00173D8F">
        <w:rPr>
          <w:rFonts w:eastAsia="Calibri"/>
          <w:b/>
          <w:bCs/>
          <w:rtl/>
        </w:rPr>
        <w:t xml:space="preserve"> </w:t>
      </w:r>
      <w:r w:rsidRPr="00173D8F">
        <w:rPr>
          <w:rFonts w:eastAsia="Calibri" w:hint="eastAsia"/>
          <w:b/>
          <w:bCs/>
          <w:rtl/>
        </w:rPr>
        <w:t>הפרטיות</w:t>
      </w:r>
      <w:r w:rsidRPr="00173D8F">
        <w:rPr>
          <w:rFonts w:eastAsia="Calibri" w:hint="cs"/>
          <w:b/>
          <w:bCs/>
          <w:rtl/>
        </w:rPr>
        <w:t xml:space="preserve"> עצמו</w:t>
      </w:r>
      <w:r w:rsidRPr="00173D8F">
        <w:rPr>
          <w:rFonts w:eastAsia="Calibri"/>
          <w:b/>
          <w:bCs/>
          <w:rtl/>
        </w:rPr>
        <w:t>,</w:t>
      </w:r>
      <w:r w:rsidRPr="00173D8F">
        <w:rPr>
          <w:rFonts w:eastAsia="Calibri" w:hint="cs"/>
          <w:b/>
          <w:bCs/>
          <w:rtl/>
        </w:rPr>
        <w:t xml:space="preserve"> בו מוגדרת</w:t>
      </w:r>
      <w:r w:rsidRPr="00173D8F">
        <w:rPr>
          <w:rFonts w:eastAsia="Calibri"/>
          <w:b/>
          <w:bCs/>
          <w:rtl/>
        </w:rPr>
        <w:t xml:space="preserve"> "אבטחת </w:t>
      </w:r>
      <w:r w:rsidRPr="00173D8F">
        <w:rPr>
          <w:rFonts w:eastAsia="Calibri" w:hint="eastAsia"/>
          <w:b/>
          <w:bCs/>
          <w:rtl/>
        </w:rPr>
        <w:t>מידע</w:t>
      </w:r>
      <w:r w:rsidRPr="00173D8F">
        <w:rPr>
          <w:rFonts w:eastAsia="Calibri"/>
          <w:b/>
          <w:bCs/>
          <w:rtl/>
        </w:rPr>
        <w:t xml:space="preserve">" </w:t>
      </w:r>
      <w:r w:rsidRPr="00173D8F">
        <w:rPr>
          <w:rFonts w:eastAsia="Calibri" w:hint="eastAsia"/>
          <w:b/>
          <w:bCs/>
          <w:rtl/>
        </w:rPr>
        <w:t>כ</w:t>
      </w:r>
      <w:r w:rsidRPr="00173D8F">
        <w:rPr>
          <w:rFonts w:eastAsia="Calibri"/>
          <w:b/>
          <w:bCs/>
          <w:rtl/>
        </w:rPr>
        <w:t>"</w:t>
      </w:r>
      <w:r w:rsidRPr="00173D8F">
        <w:rPr>
          <w:rFonts w:eastAsia="Calibri" w:hint="eastAsia"/>
          <w:b/>
          <w:bCs/>
          <w:rtl/>
        </w:rPr>
        <w:t>הגנה</w:t>
      </w:r>
      <w:r w:rsidRPr="00173D8F">
        <w:rPr>
          <w:rFonts w:eastAsia="Calibri"/>
          <w:b/>
          <w:bCs/>
          <w:rtl/>
        </w:rPr>
        <w:t xml:space="preserve"> </w:t>
      </w:r>
      <w:r w:rsidRPr="00173D8F">
        <w:rPr>
          <w:rFonts w:eastAsia="Calibri" w:hint="eastAsia"/>
          <w:b/>
          <w:bCs/>
          <w:rtl/>
        </w:rPr>
        <w:t>על</w:t>
      </w:r>
      <w:r w:rsidRPr="00173D8F">
        <w:rPr>
          <w:rFonts w:eastAsia="Calibri"/>
          <w:b/>
          <w:bCs/>
          <w:rtl/>
        </w:rPr>
        <w:t xml:space="preserve"> </w:t>
      </w:r>
      <w:r w:rsidRPr="00173D8F">
        <w:rPr>
          <w:rFonts w:eastAsia="Calibri" w:hint="eastAsia"/>
          <w:b/>
          <w:bCs/>
          <w:rtl/>
        </w:rPr>
        <w:t>שלמות</w:t>
      </w:r>
      <w:r w:rsidRPr="00173D8F">
        <w:rPr>
          <w:rFonts w:eastAsia="Calibri"/>
          <w:b/>
          <w:bCs/>
          <w:rtl/>
        </w:rPr>
        <w:t xml:space="preserve"> </w:t>
      </w:r>
      <w:r w:rsidRPr="00173D8F">
        <w:rPr>
          <w:rFonts w:eastAsia="Calibri" w:hint="eastAsia"/>
          <w:b/>
          <w:bCs/>
          <w:rtl/>
        </w:rPr>
        <w:t>המידע</w:t>
      </w:r>
      <w:r w:rsidRPr="00173D8F">
        <w:rPr>
          <w:rFonts w:eastAsia="Calibri"/>
          <w:b/>
          <w:bCs/>
          <w:rtl/>
        </w:rPr>
        <w:t xml:space="preserve"> </w:t>
      </w:r>
      <w:r w:rsidRPr="00173D8F">
        <w:rPr>
          <w:rFonts w:eastAsia="Calibri" w:hint="eastAsia"/>
          <w:b/>
          <w:bCs/>
          <w:rtl/>
        </w:rPr>
        <w:t>האישי</w:t>
      </w:r>
      <w:r w:rsidRPr="00173D8F">
        <w:rPr>
          <w:rFonts w:eastAsia="Calibri"/>
          <w:b/>
          <w:bCs/>
          <w:rtl/>
        </w:rPr>
        <w:t xml:space="preserve"> </w:t>
      </w:r>
      <w:r w:rsidRPr="00173D8F">
        <w:rPr>
          <w:rFonts w:eastAsia="Calibri" w:hint="eastAsia"/>
          <w:b/>
          <w:bCs/>
          <w:rtl/>
        </w:rPr>
        <w:t>או</w:t>
      </w:r>
      <w:r w:rsidRPr="00173D8F">
        <w:rPr>
          <w:rFonts w:eastAsia="Calibri"/>
          <w:b/>
          <w:bCs/>
          <w:rtl/>
        </w:rPr>
        <w:t xml:space="preserve"> </w:t>
      </w:r>
      <w:r w:rsidRPr="00173D8F">
        <w:rPr>
          <w:rFonts w:eastAsia="Calibri" w:hint="eastAsia"/>
          <w:b/>
          <w:bCs/>
          <w:rtl/>
        </w:rPr>
        <w:t>הגנה</w:t>
      </w:r>
      <w:r w:rsidRPr="00173D8F">
        <w:rPr>
          <w:rFonts w:eastAsia="Calibri"/>
          <w:b/>
          <w:bCs/>
          <w:rtl/>
        </w:rPr>
        <w:t xml:space="preserve"> </w:t>
      </w:r>
      <w:r w:rsidRPr="00173D8F">
        <w:rPr>
          <w:rFonts w:eastAsia="Calibri" w:hint="eastAsia"/>
          <w:b/>
          <w:bCs/>
          <w:rtl/>
        </w:rPr>
        <w:t>על</w:t>
      </w:r>
      <w:r w:rsidRPr="00173D8F">
        <w:rPr>
          <w:rFonts w:eastAsia="Calibri"/>
          <w:b/>
          <w:bCs/>
          <w:rtl/>
        </w:rPr>
        <w:t xml:space="preserve"> </w:t>
      </w:r>
      <w:r w:rsidRPr="00173D8F">
        <w:rPr>
          <w:rFonts w:eastAsia="Calibri" w:hint="eastAsia"/>
          <w:b/>
          <w:bCs/>
          <w:rtl/>
        </w:rPr>
        <w:t>המידע</w:t>
      </w:r>
      <w:r w:rsidRPr="00173D8F">
        <w:rPr>
          <w:rFonts w:eastAsia="Calibri"/>
          <w:b/>
          <w:bCs/>
          <w:rtl/>
        </w:rPr>
        <w:t xml:space="preserve"> </w:t>
      </w:r>
      <w:r w:rsidRPr="00173D8F">
        <w:rPr>
          <w:rFonts w:eastAsia="Calibri" w:hint="eastAsia"/>
          <w:b/>
          <w:bCs/>
          <w:rtl/>
        </w:rPr>
        <w:t>האישי</w:t>
      </w:r>
      <w:r w:rsidRPr="00173D8F">
        <w:rPr>
          <w:rFonts w:eastAsia="Calibri"/>
          <w:b/>
          <w:bCs/>
          <w:rtl/>
        </w:rPr>
        <w:t xml:space="preserve"> </w:t>
      </w:r>
      <w:r w:rsidRPr="00173D8F">
        <w:rPr>
          <w:rFonts w:eastAsia="Calibri" w:hint="eastAsia"/>
          <w:b/>
          <w:bCs/>
          <w:rtl/>
        </w:rPr>
        <w:t>מפני</w:t>
      </w:r>
      <w:r w:rsidRPr="00173D8F">
        <w:rPr>
          <w:rFonts w:eastAsia="Calibri"/>
          <w:b/>
          <w:bCs/>
          <w:rtl/>
        </w:rPr>
        <w:t xml:space="preserve"> </w:t>
      </w:r>
      <w:r w:rsidRPr="00173D8F">
        <w:rPr>
          <w:rFonts w:eastAsia="Calibri" w:hint="eastAsia"/>
          <w:b/>
          <w:bCs/>
          <w:rtl/>
        </w:rPr>
        <w:t>עיבוד</w:t>
      </w:r>
      <w:r w:rsidRPr="00173D8F">
        <w:rPr>
          <w:rFonts w:eastAsia="Calibri"/>
          <w:b/>
          <w:bCs/>
          <w:rtl/>
        </w:rPr>
        <w:t xml:space="preserve"> </w:t>
      </w:r>
      <w:r w:rsidRPr="00173D8F">
        <w:rPr>
          <w:rFonts w:eastAsia="Calibri" w:hint="eastAsia"/>
          <w:b/>
          <w:bCs/>
          <w:rtl/>
        </w:rPr>
        <w:t>ללא</w:t>
      </w:r>
      <w:r w:rsidRPr="00173D8F">
        <w:rPr>
          <w:rFonts w:eastAsia="Calibri"/>
          <w:b/>
          <w:bCs/>
          <w:rtl/>
        </w:rPr>
        <w:t xml:space="preserve"> </w:t>
      </w:r>
      <w:r w:rsidRPr="00173D8F">
        <w:rPr>
          <w:rFonts w:eastAsia="Calibri" w:hint="eastAsia"/>
          <w:b/>
          <w:bCs/>
          <w:rtl/>
        </w:rPr>
        <w:t>רשות</w:t>
      </w:r>
      <w:r w:rsidRPr="00173D8F">
        <w:rPr>
          <w:rFonts w:eastAsia="Calibri"/>
          <w:b/>
          <w:bCs/>
          <w:rtl/>
        </w:rPr>
        <w:t xml:space="preserve"> </w:t>
      </w:r>
      <w:r w:rsidRPr="00173D8F">
        <w:rPr>
          <w:rFonts w:eastAsia="Calibri" w:hint="eastAsia"/>
          <w:b/>
          <w:bCs/>
          <w:rtl/>
        </w:rPr>
        <w:t>כדין</w:t>
      </w:r>
      <w:r w:rsidRPr="00173D8F">
        <w:rPr>
          <w:rFonts w:eastAsia="Calibri"/>
          <w:b/>
          <w:bCs/>
          <w:rtl/>
        </w:rPr>
        <w:t xml:space="preserve">", </w:t>
      </w:r>
      <w:r w:rsidRPr="00173D8F">
        <w:rPr>
          <w:rFonts w:eastAsia="Calibri" w:hint="eastAsia"/>
          <w:b/>
          <w:bCs/>
          <w:rtl/>
        </w:rPr>
        <w:t>כאשר</w:t>
      </w:r>
      <w:r w:rsidRPr="00173D8F">
        <w:rPr>
          <w:rFonts w:eastAsia="Calibri"/>
          <w:b/>
          <w:bCs/>
          <w:rtl/>
        </w:rPr>
        <w:t xml:space="preserve"> "</w:t>
      </w:r>
      <w:r w:rsidRPr="00173D8F">
        <w:rPr>
          <w:rFonts w:eastAsia="Calibri" w:hint="eastAsia"/>
          <w:b/>
          <w:bCs/>
          <w:rtl/>
        </w:rPr>
        <w:t>שלמות</w:t>
      </w:r>
      <w:r w:rsidRPr="00173D8F">
        <w:rPr>
          <w:rFonts w:eastAsia="Calibri"/>
          <w:b/>
          <w:bCs/>
          <w:rtl/>
        </w:rPr>
        <w:t xml:space="preserve"> </w:t>
      </w:r>
      <w:r w:rsidRPr="00173D8F">
        <w:rPr>
          <w:rFonts w:eastAsia="Calibri" w:hint="eastAsia"/>
          <w:b/>
          <w:bCs/>
          <w:rtl/>
        </w:rPr>
        <w:t>המידע</w:t>
      </w:r>
      <w:r w:rsidRPr="00173D8F">
        <w:rPr>
          <w:rFonts w:eastAsia="Calibri"/>
          <w:b/>
          <w:bCs/>
          <w:rtl/>
        </w:rPr>
        <w:t xml:space="preserve">" </w:t>
      </w:r>
      <w:r w:rsidRPr="00173D8F">
        <w:rPr>
          <w:rFonts w:eastAsia="Calibri" w:hint="cs"/>
          <w:b/>
          <w:bCs/>
          <w:rtl/>
        </w:rPr>
        <w:t>מוגדרת כ</w:t>
      </w:r>
      <w:r w:rsidRPr="00173D8F">
        <w:rPr>
          <w:rFonts w:eastAsia="Calibri"/>
          <w:b/>
          <w:bCs/>
          <w:rtl/>
        </w:rPr>
        <w:t xml:space="preserve">"זהות הנתונים </w:t>
      </w:r>
      <w:r w:rsidRPr="00173D8F">
        <w:rPr>
          <w:rFonts w:eastAsia="Calibri" w:hint="eastAsia"/>
          <w:b/>
          <w:bCs/>
          <w:rtl/>
        </w:rPr>
        <w:t>במאגר</w:t>
      </w:r>
      <w:r w:rsidRPr="00173D8F">
        <w:rPr>
          <w:rFonts w:eastAsia="Calibri"/>
          <w:b/>
          <w:bCs/>
          <w:rtl/>
        </w:rPr>
        <w:t xml:space="preserve"> מידע </w:t>
      </w:r>
      <w:r w:rsidRPr="00173D8F">
        <w:rPr>
          <w:rFonts w:eastAsia="Calibri" w:hint="eastAsia"/>
          <w:b/>
          <w:bCs/>
          <w:rtl/>
        </w:rPr>
        <w:t>למקור</w:t>
      </w:r>
      <w:r w:rsidRPr="00173D8F">
        <w:rPr>
          <w:rFonts w:eastAsia="Calibri"/>
          <w:b/>
          <w:bCs/>
          <w:rtl/>
        </w:rPr>
        <w:t xml:space="preserve"> שממנו נשאבו, בלא ששונו, נמסרו או הושמדו ללא רשות כדין"</w:t>
      </w:r>
      <w:r w:rsidRPr="00173D8F">
        <w:rPr>
          <w:rFonts w:eastAsia="Calibri" w:hint="cs"/>
          <w:b/>
          <w:bCs/>
          <w:rtl/>
        </w:rPr>
        <w:t xml:space="preserve"> ו"עיבוד" מוגדר כ</w:t>
      </w:r>
      <w:r w:rsidRPr="00173D8F">
        <w:rPr>
          <w:rFonts w:eastAsia="Calibri"/>
          <w:b/>
          <w:bCs/>
          <w:rtl/>
        </w:rPr>
        <w:t xml:space="preserve">כל פעולה שמבוצעת על מידע אישי, לרבות אחסונו. </w:t>
      </w:r>
      <w:r w:rsidRPr="00173D8F">
        <w:rPr>
          <w:rFonts w:eastAsia="Calibri" w:hint="eastAsia"/>
          <w:b/>
          <w:bCs/>
          <w:rtl/>
        </w:rPr>
        <w:t>כלומר</w:t>
      </w:r>
      <w:r w:rsidRPr="00173D8F">
        <w:rPr>
          <w:rFonts w:eastAsia="Calibri"/>
          <w:b/>
          <w:bCs/>
          <w:rtl/>
        </w:rPr>
        <w:t xml:space="preserve">, </w:t>
      </w:r>
      <w:r w:rsidRPr="00173D8F">
        <w:rPr>
          <w:rFonts w:eastAsia="Calibri" w:hint="cs"/>
          <w:b/>
          <w:bCs/>
          <w:rtl/>
        </w:rPr>
        <w:t xml:space="preserve">אבטחת מידע כוללת שמירה על </w:t>
      </w:r>
      <w:r w:rsidRPr="00173D8F">
        <w:rPr>
          <w:rFonts w:eastAsia="Calibri" w:hint="eastAsia"/>
          <w:b/>
          <w:bCs/>
          <w:rtl/>
        </w:rPr>
        <w:t>זמינות</w:t>
      </w:r>
      <w:r w:rsidRPr="00173D8F">
        <w:rPr>
          <w:rFonts w:eastAsia="Calibri"/>
          <w:b/>
          <w:bCs/>
          <w:rtl/>
        </w:rPr>
        <w:t xml:space="preserve"> המידע </w:t>
      </w:r>
      <w:r w:rsidRPr="00173D8F">
        <w:rPr>
          <w:rFonts w:eastAsia="Calibri" w:hint="eastAsia"/>
          <w:b/>
          <w:bCs/>
          <w:rtl/>
        </w:rPr>
        <w:t>במובן</w:t>
      </w:r>
      <w:r w:rsidRPr="00173D8F">
        <w:rPr>
          <w:rFonts w:eastAsia="Calibri"/>
          <w:b/>
          <w:bCs/>
          <w:rtl/>
        </w:rPr>
        <w:t xml:space="preserve"> של </w:t>
      </w:r>
      <w:r w:rsidRPr="00173D8F">
        <w:rPr>
          <w:rFonts w:eastAsia="Calibri" w:hint="eastAsia"/>
          <w:b/>
          <w:bCs/>
          <w:rtl/>
        </w:rPr>
        <w:t>אי</w:t>
      </w:r>
      <w:r w:rsidRPr="00173D8F">
        <w:rPr>
          <w:rFonts w:eastAsia="Calibri"/>
          <w:b/>
          <w:bCs/>
          <w:rtl/>
        </w:rPr>
        <w:t xml:space="preserve"> </w:t>
      </w:r>
      <w:r w:rsidRPr="00173D8F">
        <w:rPr>
          <w:rFonts w:eastAsia="Calibri" w:hint="eastAsia"/>
          <w:b/>
          <w:bCs/>
          <w:rtl/>
        </w:rPr>
        <w:t>השמדתו</w:t>
      </w:r>
      <w:r w:rsidRPr="00173D8F">
        <w:rPr>
          <w:rFonts w:eastAsia="Calibri" w:hint="cs"/>
          <w:b/>
          <w:bCs/>
          <w:rtl/>
        </w:rPr>
        <w:t xml:space="preserve"> וכן הגנה בהקשר של פעולות הנוגעות לאחסונו של המידע ולפיכך</w:t>
      </w:r>
      <w:r w:rsidRPr="00173D8F">
        <w:rPr>
          <w:rFonts w:eastAsia="Calibri"/>
          <w:b/>
          <w:bCs/>
          <w:rtl/>
        </w:rPr>
        <w:t xml:space="preserve"> </w:t>
      </w:r>
      <w:r w:rsidRPr="00173D8F">
        <w:rPr>
          <w:rFonts w:eastAsia="Calibri" w:hint="cs"/>
          <w:b/>
          <w:bCs/>
          <w:rtl/>
        </w:rPr>
        <w:t xml:space="preserve">מתייחס </w:t>
      </w:r>
      <w:r w:rsidRPr="00173D8F">
        <w:rPr>
          <w:rFonts w:eastAsia="Calibri" w:hint="eastAsia"/>
          <w:b/>
          <w:bCs/>
          <w:rtl/>
        </w:rPr>
        <w:t>גם</w:t>
      </w:r>
      <w:r w:rsidRPr="00173D8F">
        <w:rPr>
          <w:rFonts w:eastAsia="Calibri"/>
          <w:b/>
          <w:bCs/>
          <w:rtl/>
        </w:rPr>
        <w:t xml:space="preserve"> </w:t>
      </w:r>
      <w:r w:rsidRPr="00173D8F">
        <w:rPr>
          <w:rFonts w:eastAsia="Calibri" w:hint="cs"/>
          <w:b/>
          <w:bCs/>
          <w:rtl/>
        </w:rPr>
        <w:t>ל</w:t>
      </w:r>
      <w:r w:rsidRPr="00173D8F">
        <w:rPr>
          <w:rFonts w:eastAsia="Calibri" w:hint="eastAsia"/>
          <w:b/>
          <w:bCs/>
          <w:rtl/>
        </w:rPr>
        <w:t>היבטי</w:t>
      </w:r>
      <w:r w:rsidRPr="00173D8F">
        <w:rPr>
          <w:rFonts w:eastAsia="Calibri"/>
          <w:b/>
          <w:bCs/>
          <w:rtl/>
        </w:rPr>
        <w:t xml:space="preserve"> </w:t>
      </w:r>
      <w:r w:rsidRPr="00173D8F">
        <w:rPr>
          <w:rFonts w:eastAsia="Calibri" w:hint="eastAsia"/>
          <w:b/>
          <w:bCs/>
          <w:rtl/>
        </w:rPr>
        <w:t>הגנה</w:t>
      </w:r>
      <w:r w:rsidRPr="00173D8F">
        <w:rPr>
          <w:rFonts w:eastAsia="Calibri"/>
          <w:b/>
          <w:bCs/>
          <w:rtl/>
        </w:rPr>
        <w:t xml:space="preserve"> </w:t>
      </w:r>
      <w:r w:rsidRPr="00173D8F">
        <w:rPr>
          <w:rFonts w:eastAsia="Calibri" w:hint="eastAsia"/>
          <w:b/>
          <w:bCs/>
          <w:rtl/>
        </w:rPr>
        <w:t>סביבתית</w:t>
      </w:r>
      <w:r w:rsidRPr="00173D8F">
        <w:rPr>
          <w:rFonts w:eastAsia="Calibri"/>
          <w:b/>
          <w:bCs/>
          <w:rtl/>
        </w:rPr>
        <w:t xml:space="preserve"> </w:t>
      </w:r>
      <w:r w:rsidRPr="00173D8F">
        <w:rPr>
          <w:rFonts w:eastAsia="Calibri" w:hint="eastAsia"/>
          <w:b/>
          <w:bCs/>
          <w:rtl/>
        </w:rPr>
        <w:t>ו</w:t>
      </w:r>
      <w:r w:rsidRPr="00173D8F">
        <w:rPr>
          <w:rFonts w:eastAsia="Calibri"/>
          <w:b/>
          <w:bCs/>
          <w:rtl/>
        </w:rPr>
        <w:t>רציפות תפקודית.</w:t>
      </w:r>
      <w:r w:rsidRPr="00173D8F">
        <w:rPr>
          <w:rFonts w:eastAsia="Calibri" w:hint="cs"/>
          <w:b/>
          <w:bCs/>
          <w:rtl/>
        </w:rPr>
        <w:t xml:space="preserve"> נוסף לכך, ההתייחסות בביקורת זו לתחום החתימה האלקטרונית הובאה לשם ההדגמה בלבד כי בתחום אחר הרשות להגנת הפרטיות הגדירה דרישות בשלושת היבטים אלה (ביחס לכל 12 הבקרות).</w:t>
      </w:r>
    </w:p>
    <w:p w:rsidR="00173D8F" w:rsidRPr="00173D8F" w:rsidP="00173D8F" w14:paraId="085A4B5E" w14:textId="77777777">
      <w:pPr>
        <w:spacing w:line="269" w:lineRule="auto"/>
        <w:ind w:left="-567"/>
        <w:rPr>
          <w:rFonts w:eastAsia="Calibri"/>
          <w:szCs w:val="20"/>
          <w:rtl/>
        </w:rPr>
      </w:pPr>
    </w:p>
    <w:p w:rsidR="00173D8F" w:rsidRPr="00173D8F" w:rsidP="00173D8F" w14:paraId="0B0A00D6" w14:textId="77777777">
      <w:pPr>
        <w:spacing w:line="269" w:lineRule="auto"/>
        <w:rPr>
          <w:rFonts w:eastAsia="Calibri"/>
        </w:rPr>
      </w:pPr>
      <w:r w:rsidRPr="00173D8F">
        <w:rPr>
          <w:rFonts w:eastAsia="Calibri" w:hint="cs"/>
          <w:b/>
          <w:bCs/>
          <w:rtl/>
        </w:rPr>
        <w:t xml:space="preserve">על הרשות להגנת הפרטיות לבחון את הפערים באסדרה הקיימת בתחום אבטחת מאגרי המידע אל מול נורמות מקובלות בתחום אבטחת המידע, </w:t>
      </w:r>
      <w:r w:rsidRPr="00173D8F">
        <w:rPr>
          <w:rFonts w:eastAsia="Calibri" w:hint="eastAsia"/>
          <w:b/>
          <w:bCs/>
          <w:rtl/>
        </w:rPr>
        <w:t>ה</w:t>
      </w:r>
      <w:r w:rsidRPr="00173D8F">
        <w:rPr>
          <w:rFonts w:eastAsia="Calibri"/>
          <w:b/>
          <w:bCs/>
          <w:rtl/>
        </w:rPr>
        <w:t>כולל</w:t>
      </w:r>
      <w:r w:rsidRPr="00173D8F">
        <w:rPr>
          <w:rFonts w:eastAsia="Calibri" w:hint="eastAsia"/>
          <w:b/>
          <w:bCs/>
          <w:rtl/>
        </w:rPr>
        <w:t>ו</w:t>
      </w:r>
      <w:r w:rsidRPr="00173D8F">
        <w:rPr>
          <w:rFonts w:eastAsia="Calibri"/>
          <w:b/>
          <w:bCs/>
          <w:rtl/>
        </w:rPr>
        <w:t xml:space="preserve">ת 12 </w:t>
      </w:r>
      <w:r w:rsidRPr="00173D8F">
        <w:rPr>
          <w:rFonts w:eastAsia="Calibri" w:hint="eastAsia"/>
          <w:b/>
          <w:bCs/>
          <w:rtl/>
        </w:rPr>
        <w:t>בקרות</w:t>
      </w:r>
      <w:r w:rsidRPr="00173D8F">
        <w:rPr>
          <w:rFonts w:eastAsia="Calibri"/>
          <w:b/>
          <w:bCs/>
          <w:rtl/>
        </w:rPr>
        <w:t xml:space="preserve"> </w:t>
      </w:r>
      <w:r w:rsidRPr="00173D8F">
        <w:rPr>
          <w:rFonts w:eastAsia="Calibri" w:hint="eastAsia"/>
          <w:b/>
          <w:bCs/>
          <w:rtl/>
        </w:rPr>
        <w:t>בסיסיות</w:t>
      </w:r>
      <w:r w:rsidRPr="00173D8F">
        <w:rPr>
          <w:rFonts w:eastAsia="Calibri"/>
          <w:b/>
          <w:bCs/>
          <w:rtl/>
        </w:rPr>
        <w:t xml:space="preserve"> </w:t>
      </w:r>
      <w:r w:rsidRPr="00173D8F">
        <w:rPr>
          <w:rFonts w:eastAsia="Calibri" w:hint="eastAsia"/>
          <w:b/>
          <w:bCs/>
          <w:rtl/>
        </w:rPr>
        <w:t>באבטחת</w:t>
      </w:r>
      <w:r w:rsidRPr="00173D8F">
        <w:rPr>
          <w:rFonts w:eastAsia="Calibri"/>
          <w:b/>
          <w:bCs/>
          <w:rtl/>
        </w:rPr>
        <w:t xml:space="preserve"> </w:t>
      </w:r>
      <w:r w:rsidRPr="00173D8F">
        <w:rPr>
          <w:rFonts w:eastAsia="Calibri" w:hint="eastAsia"/>
          <w:b/>
          <w:bCs/>
          <w:rtl/>
        </w:rPr>
        <w:t>מידע</w:t>
      </w:r>
      <w:r w:rsidRPr="00173D8F">
        <w:rPr>
          <w:rFonts w:eastAsia="Calibri"/>
          <w:b/>
          <w:bCs/>
          <w:rtl/>
        </w:rPr>
        <w:t xml:space="preserve"> </w:t>
      </w:r>
      <w:r w:rsidRPr="00173D8F">
        <w:rPr>
          <w:rFonts w:eastAsia="Calibri" w:hint="eastAsia"/>
          <w:b/>
          <w:bCs/>
          <w:rtl/>
        </w:rPr>
        <w:t>ב</w:t>
      </w:r>
      <w:r w:rsidRPr="00173D8F">
        <w:rPr>
          <w:rFonts w:eastAsia="Calibri"/>
          <w:b/>
          <w:bCs/>
          <w:rtl/>
        </w:rPr>
        <w:t xml:space="preserve">היבטי ההגנה הפיזית </w:t>
      </w:r>
      <w:r w:rsidRPr="00173D8F">
        <w:rPr>
          <w:rFonts w:eastAsia="Calibri" w:hint="eastAsia"/>
          <w:b/>
          <w:bCs/>
          <w:rtl/>
        </w:rPr>
        <w:t>ו</w:t>
      </w:r>
      <w:r w:rsidRPr="00173D8F">
        <w:rPr>
          <w:rFonts w:eastAsia="Calibri"/>
          <w:b/>
          <w:bCs/>
          <w:rtl/>
        </w:rPr>
        <w:t xml:space="preserve">ההגנה הסביבתית </w:t>
      </w:r>
      <w:r w:rsidRPr="00173D8F">
        <w:rPr>
          <w:rFonts w:eastAsia="Calibri" w:hint="eastAsia"/>
          <w:b/>
          <w:bCs/>
          <w:rtl/>
        </w:rPr>
        <w:t>על</w:t>
      </w:r>
      <w:r w:rsidRPr="00173D8F">
        <w:rPr>
          <w:rFonts w:eastAsia="Calibri"/>
          <w:b/>
          <w:bCs/>
          <w:rtl/>
        </w:rPr>
        <w:t xml:space="preserve"> חדרי שרתים ותקשורת והרציפות התפקודית</w:t>
      </w:r>
      <w:r w:rsidRPr="00173D8F">
        <w:rPr>
          <w:rFonts w:eastAsia="Calibri" w:hint="cs"/>
          <w:b/>
          <w:bCs/>
          <w:rtl/>
        </w:rPr>
        <w:t>. ובכלל זה מומלץ שתקדם אסדרה בהיבטי הגנה סביבתית ורציפות תפקודית ותשלים את האסדרה בהיבטי הגנה פיזית (נוסף על הקבוע בתקנה 6 לתקנות אבטחת מידע) לגבי כלל מאגרי המידע המנוהלים בתשתיות ממוחשבות, ובפרט לגבי המאגרים שרמת אבטחתם גבוהה (</w:t>
      </w:r>
      <w:bookmarkStart w:id="34" w:name="_Hlk219378159"/>
      <w:r w:rsidRPr="00173D8F">
        <w:rPr>
          <w:rFonts w:eastAsia="Calibri" w:hint="cs"/>
          <w:b/>
          <w:bCs/>
          <w:rtl/>
        </w:rPr>
        <w:t>בין באמצעות בחינה אם לקדם את הרחבת התקנות ובין באמצעות פרסום הנחיות או המלצות במסגרת מדריכים מטעמה</w:t>
      </w:r>
      <w:bookmarkEnd w:id="34"/>
      <w:r w:rsidRPr="00173D8F">
        <w:rPr>
          <w:rFonts w:eastAsia="Calibri" w:hint="cs"/>
          <w:b/>
          <w:bCs/>
          <w:rtl/>
        </w:rPr>
        <w:t xml:space="preserve">). זאת באופן שיבטיח את ההגנה הנדרשת על שלמות המידע וסודיותו במאגרים רגישים המכילים מידע בהיקף נרחב, בהתאם לחוק הגנת הפרטיות והתקנות מכוחו, כלומר הגנה על </w:t>
      </w:r>
      <w:r w:rsidRPr="00173D8F">
        <w:rPr>
          <w:rFonts w:eastAsia="Calibri" w:hint="eastAsia"/>
          <w:b/>
          <w:bCs/>
          <w:rtl/>
        </w:rPr>
        <w:t>זהות</w:t>
      </w:r>
      <w:r w:rsidRPr="00173D8F">
        <w:rPr>
          <w:rFonts w:eastAsia="Calibri"/>
          <w:b/>
          <w:bCs/>
          <w:rtl/>
        </w:rPr>
        <w:t xml:space="preserve"> הנתונים למקור שממנו נשאבו "</w:t>
      </w:r>
      <w:r w:rsidRPr="00173D8F">
        <w:rPr>
          <w:rFonts w:eastAsia="Calibri" w:hint="eastAsia"/>
          <w:b/>
          <w:bCs/>
          <w:rtl/>
        </w:rPr>
        <w:t>בלא</w:t>
      </w:r>
      <w:r w:rsidRPr="00173D8F">
        <w:rPr>
          <w:rFonts w:eastAsia="Calibri"/>
          <w:b/>
          <w:bCs/>
          <w:rtl/>
        </w:rPr>
        <w:t xml:space="preserve"> </w:t>
      </w:r>
      <w:r w:rsidRPr="00173D8F">
        <w:rPr>
          <w:rFonts w:eastAsia="Calibri" w:hint="eastAsia"/>
          <w:b/>
          <w:bCs/>
          <w:rtl/>
        </w:rPr>
        <w:t>ששונו</w:t>
      </w:r>
      <w:r w:rsidRPr="00173D8F">
        <w:rPr>
          <w:rFonts w:eastAsia="Calibri"/>
          <w:b/>
          <w:bCs/>
          <w:rtl/>
        </w:rPr>
        <w:t xml:space="preserve">, </w:t>
      </w:r>
      <w:r w:rsidRPr="00173D8F">
        <w:rPr>
          <w:rFonts w:eastAsia="Calibri" w:hint="eastAsia"/>
          <w:b/>
          <w:bCs/>
          <w:rtl/>
        </w:rPr>
        <w:t>נמסרו</w:t>
      </w:r>
      <w:r w:rsidRPr="00173D8F">
        <w:rPr>
          <w:rFonts w:eastAsia="Calibri"/>
          <w:b/>
          <w:bCs/>
          <w:rtl/>
        </w:rPr>
        <w:t xml:space="preserve"> </w:t>
      </w:r>
      <w:r w:rsidRPr="00173D8F">
        <w:rPr>
          <w:rFonts w:eastAsia="Calibri" w:hint="eastAsia"/>
          <w:b/>
          <w:bCs/>
          <w:rtl/>
        </w:rPr>
        <w:t>או</w:t>
      </w:r>
      <w:r w:rsidRPr="00173D8F">
        <w:rPr>
          <w:rFonts w:eastAsia="Calibri"/>
          <w:b/>
          <w:bCs/>
          <w:rtl/>
        </w:rPr>
        <w:t xml:space="preserve"> </w:t>
      </w:r>
      <w:r w:rsidRPr="00173D8F">
        <w:rPr>
          <w:rFonts w:eastAsia="Calibri" w:hint="eastAsia"/>
          <w:b/>
          <w:bCs/>
          <w:rtl/>
        </w:rPr>
        <w:t>הושמדו</w:t>
      </w:r>
      <w:r w:rsidRPr="00173D8F">
        <w:rPr>
          <w:rFonts w:eastAsia="Calibri"/>
          <w:b/>
          <w:bCs/>
          <w:rtl/>
        </w:rPr>
        <w:t xml:space="preserve"> </w:t>
      </w:r>
      <w:r w:rsidRPr="00173D8F">
        <w:rPr>
          <w:rFonts w:eastAsia="Calibri" w:hint="eastAsia"/>
          <w:b/>
          <w:bCs/>
          <w:rtl/>
        </w:rPr>
        <w:t>ללא</w:t>
      </w:r>
      <w:r w:rsidRPr="00173D8F">
        <w:rPr>
          <w:rFonts w:eastAsia="Calibri"/>
          <w:b/>
          <w:bCs/>
          <w:rtl/>
        </w:rPr>
        <w:t xml:space="preserve"> </w:t>
      </w:r>
      <w:r w:rsidRPr="00173D8F">
        <w:rPr>
          <w:rFonts w:eastAsia="Calibri" w:hint="eastAsia"/>
          <w:b/>
          <w:bCs/>
          <w:rtl/>
        </w:rPr>
        <w:t>רשות</w:t>
      </w:r>
      <w:r w:rsidRPr="00173D8F">
        <w:rPr>
          <w:rFonts w:eastAsia="Calibri"/>
          <w:b/>
          <w:bCs/>
          <w:rtl/>
        </w:rPr>
        <w:t xml:space="preserve"> </w:t>
      </w:r>
      <w:r w:rsidRPr="00173D8F">
        <w:rPr>
          <w:rFonts w:eastAsia="Calibri" w:hint="eastAsia"/>
          <w:b/>
          <w:bCs/>
          <w:rtl/>
        </w:rPr>
        <w:t>כדין</w:t>
      </w:r>
      <w:r w:rsidRPr="00173D8F">
        <w:rPr>
          <w:rFonts w:eastAsia="Calibri"/>
          <w:b/>
          <w:bCs/>
          <w:rtl/>
        </w:rPr>
        <w:t>"</w:t>
      </w:r>
      <w:r w:rsidRPr="00173D8F">
        <w:rPr>
          <w:rFonts w:eastAsia="Calibri"/>
          <w:rtl/>
        </w:rPr>
        <w:t xml:space="preserve"> </w:t>
      </w:r>
      <w:r w:rsidRPr="00173D8F">
        <w:rPr>
          <w:rFonts w:eastAsia="Calibri"/>
          <w:b/>
          <w:bCs/>
          <w:rtl/>
        </w:rPr>
        <w:t>ובהיבטי אחסון המידע</w:t>
      </w:r>
      <w:r w:rsidRPr="00173D8F">
        <w:rPr>
          <w:rFonts w:eastAsia="Calibri" w:hint="cs"/>
          <w:b/>
          <w:bCs/>
          <w:rtl/>
        </w:rPr>
        <w:t>.</w:t>
      </w:r>
      <w:r w:rsidRPr="00173D8F">
        <w:rPr>
          <w:rFonts w:eastAsia="Calibri" w:hint="cs"/>
          <w:rtl/>
        </w:rPr>
        <w:t xml:space="preserve"> </w:t>
      </w:r>
    </w:p>
    <w:p w:rsidR="00173D8F" w:rsidRPr="00173D8F" w:rsidP="00173D8F" w14:paraId="19CEC140" w14:textId="77777777">
      <w:pPr>
        <w:spacing w:line="269" w:lineRule="auto"/>
        <w:rPr>
          <w:rFonts w:eastAsia="Calibri"/>
          <w:rtl/>
        </w:rPr>
      </w:pPr>
    </w:p>
    <w:p w:rsidR="00173D8F" w:rsidRPr="00173D8F" w:rsidP="00173D8F" w14:paraId="2BD86DDF" w14:textId="77777777">
      <w:pPr>
        <w:keepNext/>
        <w:keepLines/>
        <w:spacing w:line="269" w:lineRule="auto"/>
        <w:outlineLvl w:val="4"/>
        <w:rPr>
          <w:rFonts w:eastAsia="Times New Roman"/>
          <w:bCs/>
          <w:spacing w:val="40"/>
          <w:rtl/>
        </w:rPr>
      </w:pPr>
      <w:r w:rsidRPr="00173D8F">
        <w:rPr>
          <w:rFonts w:eastAsia="Times New Roman" w:hint="cs"/>
          <w:bCs/>
          <w:spacing w:val="40"/>
          <w:rtl/>
        </w:rPr>
        <w:t>פעולות הפיקוח של הרשות להגנת הפרטיות</w:t>
      </w:r>
    </w:p>
    <w:p w:rsidR="00173D8F" w:rsidRPr="00173D8F" w:rsidP="00173D8F" w14:paraId="28FBD1A4" w14:textId="77777777">
      <w:pPr>
        <w:spacing w:line="269" w:lineRule="auto"/>
        <w:ind w:left="-567"/>
        <w:rPr>
          <w:rFonts w:eastAsia="Calibri"/>
          <w:szCs w:val="20"/>
          <w:rtl/>
        </w:rPr>
      </w:pPr>
    </w:p>
    <w:p w:rsidR="00173D8F" w:rsidRPr="00173D8F" w:rsidP="00173D8F" w14:paraId="5FA63AF2" w14:textId="77777777">
      <w:pPr>
        <w:spacing w:line="269" w:lineRule="auto"/>
        <w:rPr>
          <w:rFonts w:eastAsia="Calibri"/>
          <w:rtl/>
        </w:rPr>
      </w:pPr>
      <w:bookmarkStart w:id="35" w:name="_Hlk219297244"/>
      <w:r w:rsidRPr="00173D8F">
        <w:rPr>
          <w:rFonts w:ascii="David" w:eastAsia="Calibri" w:hAnsi="David" w:hint="cs"/>
          <w:rtl/>
        </w:rPr>
        <w:t>ל</w:t>
      </w:r>
      <w:r w:rsidRPr="00173D8F">
        <w:rPr>
          <w:rFonts w:ascii="David" w:eastAsia="Calibri" w:hAnsi="David"/>
          <w:rtl/>
        </w:rPr>
        <w:t xml:space="preserve">רשות להגנת הפרטיות </w:t>
      </w:r>
      <w:r w:rsidRPr="00173D8F">
        <w:rPr>
          <w:rFonts w:ascii="David" w:eastAsia="Calibri" w:hAnsi="David" w:hint="cs"/>
          <w:rtl/>
        </w:rPr>
        <w:t xml:space="preserve">מוקנות סמכויות </w:t>
      </w:r>
      <w:r w:rsidRPr="00173D8F">
        <w:rPr>
          <w:rFonts w:ascii="David" w:eastAsia="Calibri" w:hAnsi="David"/>
          <w:rtl/>
        </w:rPr>
        <w:t xml:space="preserve">לבצע אכיפה ולבחון </w:t>
      </w:r>
      <w:r w:rsidRPr="00173D8F">
        <w:rPr>
          <w:rFonts w:ascii="David" w:eastAsia="Calibri" w:hAnsi="David" w:hint="cs"/>
          <w:rtl/>
        </w:rPr>
        <w:t xml:space="preserve">את מידת </w:t>
      </w:r>
      <w:r w:rsidRPr="00173D8F">
        <w:rPr>
          <w:rFonts w:ascii="David" w:eastAsia="Calibri" w:hAnsi="David"/>
          <w:rtl/>
        </w:rPr>
        <w:t>עמידת</w:t>
      </w:r>
      <w:r w:rsidRPr="00173D8F">
        <w:rPr>
          <w:rFonts w:ascii="David" w:eastAsia="Calibri" w:hAnsi="David" w:hint="cs"/>
          <w:rtl/>
        </w:rPr>
        <w:t>ם של</w:t>
      </w:r>
      <w:r w:rsidRPr="00173D8F">
        <w:rPr>
          <w:rFonts w:ascii="David" w:eastAsia="Calibri" w:hAnsi="David"/>
          <w:rtl/>
        </w:rPr>
        <w:t xml:space="preserve"> גופים בכל הוראות החוק להגנת הפרטיות ותקנותיו, לרבות תקנות הגנת </w:t>
      </w:r>
      <w:r w:rsidRPr="00173D8F">
        <w:rPr>
          <w:rFonts w:ascii="David" w:eastAsia="Calibri" w:hAnsi="David" w:hint="cs"/>
          <w:rtl/>
        </w:rPr>
        <w:t>אבטחת מידע</w:t>
      </w:r>
      <w:r w:rsidRPr="00173D8F">
        <w:rPr>
          <w:rFonts w:ascii="David" w:eastAsia="Calibri" w:hAnsi="David"/>
          <w:rtl/>
        </w:rPr>
        <w:t xml:space="preserve">. </w:t>
      </w:r>
      <w:r w:rsidRPr="00173D8F">
        <w:rPr>
          <w:rFonts w:ascii="David" w:eastAsia="Calibri" w:hAnsi="David" w:hint="cs"/>
          <w:rtl/>
        </w:rPr>
        <w:t xml:space="preserve">בידי </w:t>
      </w:r>
      <w:r w:rsidRPr="00173D8F">
        <w:rPr>
          <w:rFonts w:eastAsia="Calibri" w:hint="eastAsia"/>
          <w:rtl/>
        </w:rPr>
        <w:t>הרשות</w:t>
      </w:r>
      <w:r w:rsidRPr="00173D8F">
        <w:rPr>
          <w:rFonts w:ascii="David" w:eastAsia="Calibri" w:hAnsi="David" w:hint="cs"/>
          <w:rtl/>
        </w:rPr>
        <w:t xml:space="preserve"> </w:t>
      </w:r>
      <w:r w:rsidRPr="00173D8F">
        <w:rPr>
          <w:rFonts w:ascii="David" w:eastAsia="Calibri" w:hAnsi="David" w:hint="eastAsia"/>
          <w:rtl/>
        </w:rPr>
        <w:t>להגנת</w:t>
      </w:r>
      <w:r w:rsidRPr="00173D8F">
        <w:rPr>
          <w:rFonts w:ascii="David" w:eastAsia="Calibri" w:hAnsi="David"/>
          <w:rtl/>
        </w:rPr>
        <w:t xml:space="preserve"> </w:t>
      </w:r>
      <w:r w:rsidRPr="00173D8F">
        <w:rPr>
          <w:rFonts w:ascii="David" w:eastAsia="Calibri" w:hAnsi="David" w:hint="eastAsia"/>
          <w:rtl/>
        </w:rPr>
        <w:t>הפרטיות</w:t>
      </w:r>
      <w:r w:rsidRPr="00173D8F">
        <w:rPr>
          <w:rFonts w:ascii="David" w:eastAsia="Calibri" w:hAnsi="David" w:hint="cs"/>
          <w:rtl/>
        </w:rPr>
        <w:t xml:space="preserve"> קיים מנעד רחב של כלי פיקוח ואכיפה, ובהם - אכיפה פלילית, פיקוח רוחב ופיקוח מינהלי. </w:t>
      </w:r>
      <w:bookmarkEnd w:id="35"/>
      <w:r w:rsidRPr="00173D8F">
        <w:rPr>
          <w:rFonts w:ascii="David" w:eastAsia="Calibri" w:hAnsi="David" w:hint="cs"/>
          <w:rtl/>
        </w:rPr>
        <w:t>זאת, לצורך איתור ליקויים, הפקת תמונת מצב מגזרית בנוגע לעמידה בהוראות חוק הגנת הפרטיות ובתקנות ואיתור כשלים הטעונים אסדרה.</w:t>
      </w:r>
      <w:r w:rsidRPr="00173D8F">
        <w:rPr>
          <w:rFonts w:eastAsia="Calibri" w:hint="cs"/>
          <w:rtl/>
        </w:rPr>
        <w:t xml:space="preserve"> </w:t>
      </w:r>
    </w:p>
    <w:p w:rsidR="00173D8F" w:rsidRPr="00173D8F" w:rsidP="00173D8F" w14:paraId="073042DD" w14:textId="77777777">
      <w:pPr>
        <w:spacing w:line="269" w:lineRule="auto"/>
        <w:ind w:left="-567"/>
        <w:rPr>
          <w:rFonts w:eastAsia="Calibri"/>
          <w:szCs w:val="20"/>
          <w:rtl/>
        </w:rPr>
      </w:pPr>
    </w:p>
    <w:p w:rsidR="00173D8F" w:rsidRPr="00173D8F" w:rsidP="00173D8F" w14:paraId="6181CFCE" w14:textId="77777777">
      <w:pPr>
        <w:spacing w:line="269" w:lineRule="auto"/>
        <w:rPr>
          <w:rFonts w:ascii="David" w:eastAsia="Calibri" w:hAnsi="David"/>
          <w:rtl/>
        </w:rPr>
      </w:pPr>
      <w:bookmarkStart w:id="36" w:name="_Hlk166767424"/>
      <w:r w:rsidRPr="00173D8F">
        <w:rPr>
          <w:rFonts w:ascii="David" w:eastAsia="Calibri" w:hAnsi="David" w:hint="cs"/>
          <w:rtl/>
        </w:rPr>
        <w:t>משנת 2018 מפעילה הרשות להגנת הפרטיות מערך פיקוח רוחבי (</w:t>
      </w:r>
      <w:r w:rsidRPr="00173D8F">
        <w:rPr>
          <w:rFonts w:ascii="David" w:eastAsia="Calibri" w:hAnsi="David" w:hint="cs"/>
          <w:sz w:val="24"/>
        </w:rPr>
        <w:t>A</w:t>
      </w:r>
      <w:r w:rsidRPr="00173D8F">
        <w:rPr>
          <w:rFonts w:ascii="David" w:eastAsia="Calibri" w:hAnsi="David"/>
          <w:sz w:val="24"/>
        </w:rPr>
        <w:t>udit</w:t>
      </w:r>
      <w:r w:rsidRPr="00173D8F">
        <w:rPr>
          <w:rFonts w:ascii="David" w:eastAsia="Calibri" w:hAnsi="David" w:hint="cs"/>
          <w:rtl/>
        </w:rPr>
        <w:t>). בעקבות תיקון 13 לחוק הגנת הפרטיות ועיגונו של פיקוח הרוחב בחקיקה ראשית, אופיין ההליך מחדש וחוזק מעמדו ככלי אכיפה מרכזי של הרשות להגנת הפרטיות. מדובר בהליך אשר</w:t>
      </w:r>
      <w:r w:rsidRPr="00173D8F">
        <w:rPr>
          <w:rFonts w:ascii="David" w:eastAsia="Calibri" w:hAnsi="David"/>
          <w:rtl/>
        </w:rPr>
        <w:t xml:space="preserve"> </w:t>
      </w:r>
      <w:r w:rsidRPr="00173D8F">
        <w:rPr>
          <w:rFonts w:ascii="David" w:eastAsia="Calibri" w:hAnsi="David" w:hint="cs"/>
          <w:rtl/>
        </w:rPr>
        <w:t>נועד</w:t>
      </w:r>
      <w:r w:rsidRPr="00173D8F">
        <w:rPr>
          <w:rFonts w:ascii="David" w:eastAsia="Calibri" w:hAnsi="David"/>
          <w:rtl/>
        </w:rPr>
        <w:t xml:space="preserve"> </w:t>
      </w:r>
      <w:r w:rsidRPr="00173D8F">
        <w:rPr>
          <w:rFonts w:ascii="David" w:eastAsia="Calibri" w:hAnsi="David" w:hint="cs"/>
          <w:rtl/>
        </w:rPr>
        <w:t xml:space="preserve">בעיקרו להגביר את המודעות והציות לחוק ולתקנות בקרב הגופים המפוקחים; להסיק מסקנות בדבר דגשים נדרשים לצמצום הפערים הקיימים, </w:t>
      </w:r>
      <w:r w:rsidRPr="00173D8F">
        <w:rPr>
          <w:rFonts w:ascii="David" w:eastAsia="Calibri" w:hAnsi="David" w:hint="eastAsia"/>
          <w:rtl/>
        </w:rPr>
        <w:t>הן</w:t>
      </w:r>
      <w:r w:rsidRPr="00173D8F">
        <w:rPr>
          <w:rFonts w:ascii="David" w:eastAsia="Calibri" w:hAnsi="David"/>
          <w:rtl/>
        </w:rPr>
        <w:t xml:space="preserve"> </w:t>
      </w:r>
      <w:r w:rsidRPr="00173D8F">
        <w:rPr>
          <w:rFonts w:ascii="David" w:eastAsia="Calibri" w:hAnsi="David" w:hint="cs"/>
          <w:rtl/>
        </w:rPr>
        <w:t>ברמת הגופים המפוקחים והן ברמת המגזר; להציג</w:t>
      </w:r>
      <w:r w:rsidRPr="00173D8F">
        <w:rPr>
          <w:rFonts w:ascii="David" w:eastAsia="Calibri" w:hAnsi="David"/>
          <w:rtl/>
        </w:rPr>
        <w:t xml:space="preserve"> תמונת מצב לציבור בנוגע </w:t>
      </w:r>
      <w:r w:rsidRPr="00173D8F">
        <w:rPr>
          <w:rFonts w:ascii="David" w:eastAsia="Calibri" w:hAnsi="David" w:hint="cs"/>
          <w:rtl/>
        </w:rPr>
        <w:t>לדרישות הציות מ</w:t>
      </w:r>
      <w:r w:rsidRPr="00173D8F">
        <w:rPr>
          <w:rFonts w:ascii="David" w:eastAsia="Calibri" w:hAnsi="David"/>
          <w:rtl/>
        </w:rPr>
        <w:t>המגזר הנבחר ל</w:t>
      </w:r>
      <w:r w:rsidRPr="00173D8F">
        <w:rPr>
          <w:rFonts w:ascii="David" w:eastAsia="Calibri" w:hAnsi="David" w:hint="cs"/>
          <w:rtl/>
        </w:rPr>
        <w:t xml:space="preserve">גבי </w:t>
      </w:r>
      <w:r w:rsidRPr="00173D8F">
        <w:rPr>
          <w:rFonts w:ascii="David" w:eastAsia="Calibri" w:hAnsi="David"/>
          <w:rtl/>
        </w:rPr>
        <w:t>הגנת הפרטיות ואבטחת המידע</w:t>
      </w:r>
      <w:r w:rsidRPr="00173D8F">
        <w:rPr>
          <w:rFonts w:ascii="David" w:eastAsia="Calibri" w:hAnsi="David" w:hint="cs"/>
          <w:rtl/>
        </w:rPr>
        <w:t>;</w:t>
      </w:r>
      <w:r w:rsidRPr="00173D8F">
        <w:rPr>
          <w:rFonts w:ascii="David" w:eastAsia="Calibri" w:hAnsi="David"/>
          <w:rtl/>
        </w:rPr>
        <w:t xml:space="preserve"> לאתר פערי ציות מערכתיים ומגזריים</w:t>
      </w:r>
      <w:r w:rsidRPr="00173D8F">
        <w:rPr>
          <w:rFonts w:ascii="David" w:eastAsia="Calibri" w:hAnsi="David" w:hint="cs"/>
          <w:rtl/>
        </w:rPr>
        <w:t>;</w:t>
      </w:r>
      <w:r w:rsidRPr="00173D8F">
        <w:rPr>
          <w:rFonts w:ascii="David" w:eastAsia="Calibri" w:hAnsi="David"/>
          <w:rtl/>
        </w:rPr>
        <w:t xml:space="preserve"> ו</w:t>
      </w:r>
      <w:r w:rsidRPr="00173D8F">
        <w:rPr>
          <w:rFonts w:ascii="David" w:eastAsia="Calibri" w:hAnsi="David" w:hint="cs"/>
          <w:rtl/>
        </w:rPr>
        <w:t xml:space="preserve">כן </w:t>
      </w:r>
      <w:r w:rsidRPr="00173D8F">
        <w:rPr>
          <w:rFonts w:ascii="David" w:eastAsia="Calibri" w:hAnsi="David"/>
          <w:rtl/>
        </w:rPr>
        <w:t>להניח</w:t>
      </w:r>
      <w:r w:rsidRPr="00173D8F">
        <w:rPr>
          <w:rFonts w:ascii="David" w:eastAsia="Calibri" w:hAnsi="David" w:hint="cs"/>
          <w:rtl/>
        </w:rPr>
        <w:t xml:space="preserve"> </w:t>
      </w:r>
      <w:r w:rsidRPr="00173D8F">
        <w:rPr>
          <w:rFonts w:ascii="David" w:eastAsia="Calibri" w:hAnsi="David"/>
          <w:rtl/>
        </w:rPr>
        <w:t>תשתית לנקיטת צעדי אכיפה מנהליים, ככל שיידרש. לצד תכליתו ההסברתית וההכוונתית, מהווה</w:t>
      </w:r>
      <w:r w:rsidRPr="00173D8F">
        <w:rPr>
          <w:rFonts w:ascii="David" w:eastAsia="Calibri" w:hAnsi="David" w:hint="cs"/>
          <w:rtl/>
        </w:rPr>
        <w:t xml:space="preserve"> </w:t>
      </w:r>
      <w:r w:rsidRPr="00173D8F">
        <w:rPr>
          <w:rFonts w:ascii="David" w:eastAsia="Calibri" w:hAnsi="David"/>
          <w:rtl/>
        </w:rPr>
        <w:t>ההליך כלי לאיתור הפרות ולהפעלת סמכויות האכיפה המוקנות לרשות, לרבות</w:t>
      </w:r>
      <w:r w:rsidRPr="00173D8F">
        <w:rPr>
          <w:rFonts w:ascii="David" w:eastAsia="Calibri" w:hAnsi="David" w:hint="cs"/>
          <w:rtl/>
        </w:rPr>
        <w:t xml:space="preserve"> </w:t>
      </w:r>
      <w:r w:rsidRPr="00173D8F">
        <w:rPr>
          <w:rFonts w:ascii="David" w:eastAsia="Calibri" w:hAnsi="David"/>
          <w:rtl/>
        </w:rPr>
        <w:t>הטלת עיצומים כספיים בהתאם להוראות החוק</w:t>
      </w:r>
      <w:r w:rsidRPr="00173D8F">
        <w:rPr>
          <w:rFonts w:eastAsia="Calibri" w:hint="cs"/>
          <w:sz w:val="16"/>
          <w:szCs w:val="16"/>
          <w:rtl/>
        </w:rPr>
        <w:t>.</w:t>
      </w:r>
      <w:r w:rsidRPr="00173D8F">
        <w:rPr>
          <w:rFonts w:ascii="David" w:eastAsia="Calibri" w:hAnsi="David" w:hint="cs"/>
          <w:rtl/>
        </w:rPr>
        <w:t xml:space="preserve"> </w:t>
      </w:r>
      <w:bookmarkEnd w:id="36"/>
    </w:p>
    <w:p w:rsidR="00173D8F" w:rsidRPr="00173D8F" w:rsidP="00173D8F" w14:paraId="4C0E0287" w14:textId="77777777">
      <w:pPr>
        <w:spacing w:line="269" w:lineRule="auto"/>
        <w:ind w:left="-567"/>
        <w:rPr>
          <w:rFonts w:eastAsia="Calibri"/>
          <w:szCs w:val="20"/>
          <w:rtl/>
        </w:rPr>
      </w:pPr>
    </w:p>
    <w:p w:rsidR="00173D8F" w:rsidRPr="00173D8F" w:rsidP="00173D8F" w14:paraId="5083D613" w14:textId="77777777">
      <w:pPr>
        <w:spacing w:line="269" w:lineRule="auto"/>
        <w:rPr>
          <w:rFonts w:eastAsia="Calibri"/>
          <w:rtl/>
        </w:rPr>
      </w:pPr>
      <w:r w:rsidRPr="00173D8F">
        <w:rPr>
          <w:rFonts w:eastAsia="Calibri" w:hint="cs"/>
          <w:rtl/>
        </w:rPr>
        <w:t xml:space="preserve">מחלקת האכיפה ברשות להגנת הפרטיות מבצעת בכל שנה פיקוח רוחב על שישה מגזרים שנבחרים על בסיס סקר סיכונים שנתי שמבצעת הרשות. כל פיקוח רוחב נעשה בכ-20 עד 80 גופים מדגמיים מכל מגזר שנבחר (בהתאם לגודל המגזר), ובסיומו נשלחות לגוף המפוקח המלצות לשיפור (על פי </w:t>
      </w:r>
      <w:r w:rsidRPr="00173D8F">
        <w:rPr>
          <w:rFonts w:ascii="David" w:eastAsia="Calibri" w:hAnsi="David" w:hint="cs"/>
          <w:rtl/>
        </w:rPr>
        <w:t>עמידת הגוף המפוקח בקריטריונים המשקפים מודעות וציות לתקנות אבטחת מידע בהתאם למענה שמסר הגוף המפוקח)</w:t>
      </w:r>
      <w:r w:rsidRPr="00173D8F">
        <w:rPr>
          <w:rFonts w:eastAsia="Calibri" w:hint="cs"/>
          <w:rtl/>
        </w:rPr>
        <w:t xml:space="preserve">. במקרים המתאימים, ככל שמתגלים ממצאים המעידים על הפרות מהותיות, רשאית הרשות לשקול נקיטת הליכים מנהליים, לרבות פתיחה בהליך בירור והטלת עיצומים כספיים בהתאם לסמכויותיה על פי דין. </w:t>
      </w:r>
      <w:r w:rsidRPr="00173D8F">
        <w:rPr>
          <w:rFonts w:eastAsia="Calibri"/>
          <w:rtl/>
        </w:rPr>
        <w:t>נוסף</w:t>
      </w:r>
      <w:r w:rsidRPr="00173D8F">
        <w:rPr>
          <w:rFonts w:eastAsia="Calibri" w:hint="cs"/>
          <w:rtl/>
        </w:rPr>
        <w:t xml:space="preserve"> על כך</w:t>
      </w:r>
      <w:r w:rsidRPr="00173D8F">
        <w:rPr>
          <w:rFonts w:eastAsia="Calibri"/>
          <w:rtl/>
        </w:rPr>
        <w:t>, מפרסמת הרשות</w:t>
      </w:r>
      <w:r w:rsidRPr="00173D8F">
        <w:rPr>
          <w:rFonts w:eastAsia="Calibri" w:hint="cs"/>
          <w:rtl/>
        </w:rPr>
        <w:t xml:space="preserve"> להגנת הפרטיות </w:t>
      </w:r>
      <w:r w:rsidRPr="00173D8F">
        <w:rPr>
          <w:rFonts w:eastAsia="Calibri"/>
          <w:rtl/>
        </w:rPr>
        <w:t>דוחות מסכמים ברמה המגזרית, במטרה לשקף לציבור את תמונת המצב,</w:t>
      </w:r>
      <w:r w:rsidRPr="00173D8F">
        <w:rPr>
          <w:rFonts w:eastAsia="Calibri" w:hint="cs"/>
          <w:rtl/>
        </w:rPr>
        <w:t xml:space="preserve"> </w:t>
      </w:r>
      <w:r w:rsidRPr="00173D8F">
        <w:rPr>
          <w:rFonts w:eastAsia="Calibri"/>
          <w:rtl/>
        </w:rPr>
        <w:t>להבהיר את דרישות הציות המצופות מהמגזר הנבחן, ולתרום לשיפור מתמשך ברמת ההגנה על מידע</w:t>
      </w:r>
      <w:r w:rsidRPr="00173D8F">
        <w:rPr>
          <w:rFonts w:eastAsia="Calibri" w:hint="cs"/>
          <w:rtl/>
        </w:rPr>
        <w:t xml:space="preserve"> </w:t>
      </w:r>
      <w:r w:rsidRPr="00173D8F">
        <w:rPr>
          <w:rFonts w:eastAsia="Calibri"/>
          <w:rtl/>
        </w:rPr>
        <w:t>אישי במשק.</w:t>
      </w:r>
    </w:p>
    <w:p w:rsidR="00173D8F" w:rsidRPr="00173D8F" w:rsidP="00173D8F" w14:paraId="6CB8795B" w14:textId="77777777">
      <w:pPr>
        <w:spacing w:line="269" w:lineRule="auto"/>
        <w:ind w:left="-567"/>
        <w:rPr>
          <w:rFonts w:eastAsia="Calibri"/>
          <w:szCs w:val="20"/>
          <w:rtl/>
        </w:rPr>
      </w:pPr>
    </w:p>
    <w:p w:rsidR="00173D8F" w:rsidRPr="00173D8F" w:rsidP="00173D8F" w14:paraId="7C148BD2" w14:textId="77777777">
      <w:pPr>
        <w:spacing w:line="269" w:lineRule="auto"/>
        <w:rPr>
          <w:rFonts w:eastAsia="Calibri"/>
          <w:rtl/>
        </w:rPr>
      </w:pPr>
      <w:bookmarkStart w:id="37" w:name="_Hlk219297115"/>
      <w:r w:rsidRPr="00173D8F">
        <w:rPr>
          <w:rFonts w:eastAsia="Calibri" w:hint="cs"/>
          <w:rtl/>
        </w:rPr>
        <w:t xml:space="preserve">פיקוח רוחב: בחמש השנים האחרונות, עד אפריל 2025, ביצעה הרשות להגנת הפרטיות פיקוח רוחב שכלל חלק מגופי התמ"ק שנבדקו בביקורת זו. אשר למשרדי הממשלה, הרשות לא ביצעה </w:t>
      </w:r>
      <w:r w:rsidRPr="00173D8F">
        <w:rPr>
          <w:rFonts w:eastAsia="Calibri" w:hint="cs"/>
          <w:rtl/>
        </w:rPr>
        <w:t>באותה תקופה פיקוח רוחב בהם, אלא התמקדה בפיקוח רוחבי בענפים שונים במגזר הפרטי ובגופים ציבוריים שאינם משרדי ממשלה (</w:t>
      </w:r>
      <w:r w:rsidRPr="00173D8F">
        <w:rPr>
          <w:rFonts w:ascii="David" w:eastAsia="Calibri" w:hAnsi="David" w:hint="cs"/>
          <w:rtl/>
        </w:rPr>
        <w:t xml:space="preserve">ובהם </w:t>
      </w:r>
      <w:r w:rsidRPr="00173D8F">
        <w:rPr>
          <w:rFonts w:ascii="David" w:eastAsia="Calibri" w:hAnsi="David"/>
          <w:rtl/>
        </w:rPr>
        <w:t>בתי חולים, רשויות מקומיות, תאגידי מים וגז</w:t>
      </w:r>
      <w:r w:rsidRPr="00173D8F">
        <w:rPr>
          <w:rFonts w:ascii="David" w:eastAsia="Calibri" w:hAnsi="David" w:hint="cs"/>
          <w:rtl/>
        </w:rPr>
        <w:t>)</w:t>
      </w:r>
      <w:r w:rsidRPr="00173D8F">
        <w:rPr>
          <w:rFonts w:eastAsia="Calibri" w:hint="cs"/>
          <w:rtl/>
        </w:rPr>
        <w:t>.</w:t>
      </w:r>
      <w:bookmarkEnd w:id="37"/>
    </w:p>
    <w:p w:rsidR="00173D8F" w:rsidRPr="00173D8F" w:rsidP="00173D8F" w14:paraId="3B44E98E" w14:textId="77777777">
      <w:pPr>
        <w:spacing w:line="269" w:lineRule="auto"/>
        <w:ind w:left="-567"/>
        <w:rPr>
          <w:rFonts w:eastAsia="Calibri"/>
          <w:szCs w:val="20"/>
          <w:rtl/>
        </w:rPr>
      </w:pPr>
    </w:p>
    <w:p w:rsidR="00173D8F" w:rsidRPr="00173D8F" w:rsidP="00173D8F" w14:paraId="5DC0C693" w14:textId="065D0A44">
      <w:pPr>
        <w:spacing w:line="269" w:lineRule="auto"/>
        <w:rPr>
          <w:rFonts w:eastAsia="Calibri"/>
          <w:rtl/>
        </w:rPr>
      </w:pPr>
      <w:r w:rsidRPr="00173D8F">
        <w:rPr>
          <w:rFonts w:eastAsia="Calibri" w:hint="cs"/>
          <w:rtl/>
        </w:rPr>
        <w:t xml:space="preserve">פיקוח מינהלי: במהלך תקופה זו הרשות קיימה הליכי פיקוח מינהלי בכמה משרדי ממשלה ובחלק מגופי התמ"ק שנבדקו בביקורת זו (הליכים אלה התקיימו בעקבות הליך יזום של הרשות, בעקבות דיווח על אירועי אבטחת מידע, בעקבות ידיעה על אירוע ללא דיווח או בעקבות הגשת תלונה). הליכי הפיקוח המינהלי התמקדו בהיבטים לוגיים, ולא בוצעה בעניינם בדיקה בנושאי הביקורת (הגנה פיזית) מכוח תקנה 6 לתקנות אבטחת מידע. </w:t>
      </w:r>
    </w:p>
    <w:p w:rsidR="00173D8F" w:rsidRPr="00173D8F" w:rsidP="00173D8F" w14:paraId="478ED503" w14:textId="77777777">
      <w:pPr>
        <w:spacing w:line="269" w:lineRule="auto"/>
        <w:ind w:left="-567"/>
        <w:rPr>
          <w:rFonts w:eastAsia="Calibri"/>
          <w:szCs w:val="20"/>
          <w:rtl/>
        </w:rPr>
      </w:pPr>
    </w:p>
    <w:p w:rsidR="00173D8F" w:rsidRPr="00173D8F" w:rsidP="00173D8F" w14:paraId="4D8EA53D" w14:textId="77777777">
      <w:pPr>
        <w:spacing w:line="269" w:lineRule="auto"/>
        <w:rPr>
          <w:rFonts w:eastAsia="Calibri"/>
          <w:rtl/>
        </w:rPr>
      </w:pPr>
      <w:r w:rsidRPr="00173D8F">
        <w:rPr>
          <w:rFonts w:eastAsia="Calibri" w:hint="cs"/>
          <w:rtl/>
        </w:rPr>
        <w:t>בנוגע לגורמים מאשרים, הרשות להגנת הפרטיות מחייבת ביצוע סקר אבטחה מלא על ידי גורם חיצוני ובלתי תלוי אחת לשנה, הכולל את הבקרות הנדרשות בנושא הגנה פיזית, הגנה סביבתית ורציפות תפקודית, וכן העברת ממצאי הסקר לרשות.</w:t>
      </w:r>
    </w:p>
    <w:p w:rsidR="00173D8F" w:rsidRPr="00173D8F" w:rsidP="00173D8F" w14:paraId="7465E422" w14:textId="77777777">
      <w:pPr>
        <w:spacing w:line="269" w:lineRule="auto"/>
        <w:ind w:left="-567"/>
        <w:rPr>
          <w:rFonts w:eastAsia="Calibri"/>
          <w:szCs w:val="20"/>
          <w:rtl/>
        </w:rPr>
      </w:pPr>
      <w:bookmarkStart w:id="38" w:name="_Hlk192421481"/>
      <w:bookmarkStart w:id="39" w:name="_Hlk192421468"/>
    </w:p>
    <w:bookmarkEnd w:id="38"/>
    <w:bookmarkEnd w:id="39"/>
    <w:p w:rsidR="00173D8F" w:rsidRPr="00173D8F" w:rsidP="00173D8F" w14:paraId="03EDD76E" w14:textId="77777777">
      <w:pPr>
        <w:spacing w:line="269" w:lineRule="auto"/>
        <w:rPr>
          <w:rFonts w:eastAsia="Calibri"/>
          <w:b/>
          <w:bCs/>
          <w:rtl/>
        </w:rPr>
      </w:pPr>
      <w:r w:rsidRPr="00173D8F">
        <w:rPr>
          <w:rFonts w:eastAsia="Calibri" w:hint="cs"/>
          <w:b/>
          <w:bCs/>
          <w:rtl/>
        </w:rPr>
        <w:t xml:space="preserve">נמצא כי במהלך חמש שנים, עד אפריל 2025, הרשות להגנת הפרטיות לא ביצעה כלל פעילות פיקוח רוחב בכל משרדי הממשלה (100%) ובחלק מגופי התמ"ק שנבדקו בביקורת זו, לשם בחינת ההגנה הקיימת על השלמות והסודיות של המידע המצוי במאגרי המידע המנוהלים בתשתיות ממוחשבות. </w:t>
      </w:r>
      <w:r w:rsidRPr="00173D8F">
        <w:rPr>
          <w:rFonts w:eastAsia="Calibri" w:hint="eastAsia"/>
          <w:b/>
          <w:bCs/>
          <w:rtl/>
        </w:rPr>
        <w:t>זאת</w:t>
      </w:r>
      <w:r w:rsidRPr="00173D8F">
        <w:rPr>
          <w:rFonts w:eastAsia="Calibri"/>
          <w:b/>
          <w:bCs/>
          <w:rtl/>
        </w:rPr>
        <w:t xml:space="preserve"> אף </w:t>
      </w:r>
      <w:r w:rsidRPr="00173D8F">
        <w:rPr>
          <w:rFonts w:eastAsia="Calibri" w:hint="eastAsia"/>
          <w:b/>
          <w:bCs/>
          <w:rtl/>
        </w:rPr>
        <w:t>שחלק</w:t>
      </w:r>
      <w:r w:rsidRPr="00173D8F">
        <w:rPr>
          <w:rFonts w:eastAsia="Calibri" w:hint="cs"/>
          <w:b/>
          <w:bCs/>
          <w:rtl/>
        </w:rPr>
        <w:t xml:space="preserve"> מ</w:t>
      </w:r>
      <w:r w:rsidRPr="00173D8F">
        <w:rPr>
          <w:rFonts w:eastAsia="Calibri"/>
          <w:b/>
          <w:bCs/>
          <w:rtl/>
        </w:rPr>
        <w:t xml:space="preserve">מאגרי </w:t>
      </w:r>
      <w:r w:rsidRPr="00173D8F">
        <w:rPr>
          <w:rFonts w:eastAsia="Calibri" w:hint="cs"/>
          <w:b/>
          <w:bCs/>
          <w:rtl/>
        </w:rPr>
        <w:t>ה</w:t>
      </w:r>
      <w:r w:rsidRPr="00173D8F">
        <w:rPr>
          <w:rFonts w:eastAsia="Calibri"/>
          <w:b/>
          <w:bCs/>
          <w:rtl/>
        </w:rPr>
        <w:t xml:space="preserve">מידע </w:t>
      </w:r>
      <w:r w:rsidRPr="00173D8F">
        <w:rPr>
          <w:rFonts w:eastAsia="Calibri" w:hint="cs"/>
          <w:b/>
          <w:bCs/>
          <w:rtl/>
        </w:rPr>
        <w:t xml:space="preserve">הם מאגרי מידע </w:t>
      </w:r>
      <w:r w:rsidRPr="00173D8F">
        <w:rPr>
          <w:rFonts w:eastAsia="Calibri" w:hint="eastAsia"/>
          <w:b/>
          <w:bCs/>
          <w:rtl/>
        </w:rPr>
        <w:t>גדולים</w:t>
      </w:r>
      <w:r w:rsidRPr="00173D8F">
        <w:rPr>
          <w:rFonts w:eastAsia="Calibri"/>
          <w:b/>
          <w:bCs/>
          <w:rtl/>
        </w:rPr>
        <w:t xml:space="preserve"> ומשמעותיים </w:t>
      </w:r>
      <w:r w:rsidRPr="00173D8F">
        <w:rPr>
          <w:rFonts w:eastAsia="Calibri" w:hint="eastAsia"/>
          <w:b/>
          <w:bCs/>
          <w:rtl/>
        </w:rPr>
        <w:t>של</w:t>
      </w:r>
      <w:r w:rsidRPr="00173D8F">
        <w:rPr>
          <w:rFonts w:eastAsia="Calibri"/>
          <w:b/>
          <w:bCs/>
          <w:rtl/>
        </w:rPr>
        <w:t xml:space="preserve"> גופים ציבוריים </w:t>
      </w:r>
      <w:r w:rsidRPr="00173D8F">
        <w:rPr>
          <w:rFonts w:eastAsia="Calibri" w:hint="cs"/>
          <w:b/>
          <w:bCs/>
          <w:rtl/>
        </w:rPr>
        <w:t>ובהם מצוי</w:t>
      </w:r>
      <w:r w:rsidRPr="00173D8F">
        <w:rPr>
          <w:rFonts w:eastAsia="Calibri"/>
          <w:b/>
          <w:bCs/>
          <w:rtl/>
        </w:rPr>
        <w:t xml:space="preserve"> מידע אישי </w:t>
      </w:r>
      <w:r w:rsidRPr="00173D8F">
        <w:rPr>
          <w:rFonts w:eastAsia="Calibri" w:hint="cs"/>
          <w:b/>
          <w:bCs/>
          <w:rtl/>
        </w:rPr>
        <w:t xml:space="preserve">בעל </w:t>
      </w:r>
      <w:r w:rsidRPr="00173D8F">
        <w:rPr>
          <w:rFonts w:eastAsia="Calibri"/>
          <w:b/>
          <w:bCs/>
          <w:rtl/>
        </w:rPr>
        <w:t>רגיש</w:t>
      </w:r>
      <w:r w:rsidRPr="00173D8F">
        <w:rPr>
          <w:rFonts w:eastAsia="Calibri" w:hint="cs"/>
          <w:b/>
          <w:bCs/>
          <w:rtl/>
        </w:rPr>
        <w:t>ות מיוחדת</w:t>
      </w:r>
      <w:r w:rsidRPr="00173D8F">
        <w:rPr>
          <w:rFonts w:eastAsia="Calibri"/>
          <w:b/>
          <w:bCs/>
          <w:rtl/>
        </w:rPr>
        <w:t xml:space="preserve"> על כלל תושבי המדינה, מ</w:t>
      </w:r>
      <w:r w:rsidRPr="00173D8F">
        <w:rPr>
          <w:rFonts w:eastAsia="Calibri" w:hint="cs"/>
          <w:b/>
          <w:bCs/>
          <w:rtl/>
        </w:rPr>
        <w:t>ה</w:t>
      </w:r>
      <w:r w:rsidRPr="00173D8F">
        <w:rPr>
          <w:rFonts w:eastAsia="Calibri"/>
          <w:b/>
          <w:bCs/>
          <w:rtl/>
        </w:rPr>
        <w:t>לידה ועד הפטירה</w:t>
      </w:r>
      <w:r w:rsidRPr="00173D8F">
        <w:rPr>
          <w:rFonts w:eastAsia="Calibri" w:hint="cs"/>
          <w:b/>
          <w:bCs/>
          <w:rtl/>
        </w:rPr>
        <w:t>.</w:t>
      </w:r>
      <w:r w:rsidRPr="00173D8F">
        <w:rPr>
          <w:rFonts w:eastAsia="Calibri"/>
          <w:b/>
          <w:bCs/>
          <w:rtl/>
        </w:rPr>
        <w:t xml:space="preserve"> </w:t>
      </w:r>
      <w:r w:rsidRPr="00173D8F">
        <w:rPr>
          <w:rFonts w:eastAsia="Calibri" w:hint="cs"/>
          <w:b/>
          <w:bCs/>
          <w:rtl/>
        </w:rPr>
        <w:t>כמו כן, במסגרת הליכי הפיקוח המינהלי שהרשות ביצעה בתקופה זו היא לא כללה היבטים בנושאי הביקורת (הגנה פיזית) בהתאם לתקנה 6 לתקנות אבטחת מידע.</w:t>
      </w:r>
    </w:p>
    <w:p w:rsidR="00173D8F" w:rsidRPr="00173D8F" w:rsidP="00173D8F" w14:paraId="566E39CD" w14:textId="77777777">
      <w:pPr>
        <w:spacing w:line="269" w:lineRule="auto"/>
        <w:ind w:left="-567"/>
        <w:rPr>
          <w:rFonts w:eastAsia="Calibri"/>
          <w:szCs w:val="20"/>
          <w:rtl/>
        </w:rPr>
      </w:pPr>
    </w:p>
    <w:p w:rsidR="00173D8F" w:rsidRPr="00173D8F" w:rsidP="00173D8F" w14:paraId="5DAC5911" w14:textId="77777777">
      <w:pPr>
        <w:spacing w:line="269" w:lineRule="auto"/>
        <w:rPr>
          <w:rFonts w:eastAsia="Calibri"/>
          <w:rtl/>
        </w:rPr>
      </w:pPr>
      <w:r w:rsidRPr="00173D8F">
        <w:rPr>
          <w:rFonts w:eastAsia="Calibri" w:hint="cs"/>
          <w:rtl/>
        </w:rPr>
        <w:t xml:space="preserve">בתשובת הרשות להגנת הפרטיות מאוקטובר 2025 נמסר כי לנוכח המשאבים המוגבלים שברשותה, היא משקיעה את משאביה בנושאים בעלי השפעה רוחבית שנשקפת בגינם סכנה ניכרת לפרטיות. הרשות תבחן באופן עצמאי ובהתאם לשיקול דעתה את הצורך לבצע פעילויות פיקוח שיכללו היבטי הגנה פיזית והגנה סביבתית על חדרי שרתים ותקשורת. </w:t>
      </w:r>
      <w:r w:rsidRPr="00173D8F">
        <w:rPr>
          <w:rFonts w:eastAsia="Calibri"/>
          <w:rtl/>
        </w:rPr>
        <w:t>כמו כן, בתשובתה מפברואר 2026 נמסר כי היא לא כללה היבטים בנושאי הביקורת (הגנה פיזית) בהליכי הפיקוח המינהלי היות והסוגיות שנבחנו במסגרת הליכי הפיקוח לא העלו צורך לבחון את תקנה 6 לתקנות אבטחת מידע.</w:t>
      </w:r>
    </w:p>
    <w:p w:rsidR="00173D8F" w:rsidRPr="00173D8F" w:rsidP="00173D8F" w14:paraId="37E1DB16" w14:textId="77777777">
      <w:pPr>
        <w:spacing w:line="269" w:lineRule="auto"/>
        <w:ind w:left="-567"/>
        <w:rPr>
          <w:rFonts w:eastAsia="Calibri"/>
          <w:szCs w:val="20"/>
          <w:rtl/>
        </w:rPr>
      </w:pPr>
    </w:p>
    <w:p w:rsidR="00173D8F" w:rsidRPr="00173D8F" w:rsidP="00173D8F" w14:paraId="6E9EA2C5" w14:textId="77777777">
      <w:pPr>
        <w:spacing w:line="269" w:lineRule="auto"/>
        <w:rPr>
          <w:rFonts w:eastAsia="Calibri"/>
          <w:b/>
          <w:bCs/>
          <w:rtl/>
        </w:rPr>
      </w:pPr>
      <w:r w:rsidRPr="00173D8F">
        <w:rPr>
          <w:rFonts w:eastAsia="Calibri" w:hint="cs"/>
          <w:b/>
          <w:bCs/>
          <w:rtl/>
        </w:rPr>
        <w:t xml:space="preserve">לנוכח העובדה כי </w:t>
      </w:r>
      <w:r w:rsidRPr="00173D8F">
        <w:rPr>
          <w:rFonts w:eastAsia="Calibri"/>
          <w:b/>
          <w:bCs/>
          <w:rtl/>
        </w:rPr>
        <w:t xml:space="preserve">מאגרי המידע </w:t>
      </w:r>
      <w:r w:rsidRPr="00173D8F">
        <w:rPr>
          <w:rFonts w:eastAsia="Calibri" w:hint="cs"/>
          <w:b/>
          <w:bCs/>
          <w:rtl/>
        </w:rPr>
        <w:t xml:space="preserve">שבידי משרדי ממשלה וגופי תמ"ק מכילים </w:t>
      </w:r>
      <w:r w:rsidRPr="00173D8F">
        <w:rPr>
          <w:rFonts w:eastAsia="Calibri"/>
          <w:b/>
          <w:bCs/>
          <w:rtl/>
        </w:rPr>
        <w:t xml:space="preserve">מידע אישי </w:t>
      </w:r>
      <w:r w:rsidRPr="00173D8F">
        <w:rPr>
          <w:rFonts w:eastAsia="Calibri" w:hint="cs"/>
          <w:b/>
          <w:bCs/>
          <w:rtl/>
        </w:rPr>
        <w:t xml:space="preserve">רב </w:t>
      </w:r>
      <w:r w:rsidRPr="00173D8F">
        <w:rPr>
          <w:rFonts w:eastAsia="Calibri"/>
          <w:b/>
          <w:bCs/>
          <w:rtl/>
        </w:rPr>
        <w:t xml:space="preserve">בעל רגישות מיוחדת על כלל </w:t>
      </w:r>
      <w:r w:rsidRPr="00173D8F">
        <w:rPr>
          <w:rFonts w:eastAsia="Calibri" w:hint="cs"/>
          <w:b/>
          <w:bCs/>
          <w:rtl/>
        </w:rPr>
        <w:t>האוכלוסייה בישראל</w:t>
      </w:r>
      <w:r w:rsidRPr="00173D8F">
        <w:rPr>
          <w:rFonts w:eastAsia="Calibri"/>
          <w:b/>
          <w:bCs/>
          <w:rtl/>
        </w:rPr>
        <w:t xml:space="preserve">, </w:t>
      </w:r>
      <w:r w:rsidRPr="00173D8F">
        <w:rPr>
          <w:rFonts w:eastAsia="Calibri" w:hint="cs"/>
          <w:b/>
          <w:bCs/>
          <w:rtl/>
        </w:rPr>
        <w:t xml:space="preserve">מומלץ כי הרשות להגנת הפרטיות תבצע בגופים אלו פעילויות פיקוח ובקרה שיכללו, בין השאר, היבטים משמעותיים בנושא הגנה פיזית על חדרי שרתים ותקשורת הכוללים מאגרי מידע המנוהלים בתשתיות ממוחשבות. זאת, כדי </w:t>
      </w:r>
      <w:r w:rsidRPr="00173D8F">
        <w:rPr>
          <w:rFonts w:eastAsia="Calibri"/>
          <w:b/>
          <w:bCs/>
          <w:rtl/>
        </w:rPr>
        <w:t>ש</w:t>
      </w:r>
      <w:r w:rsidRPr="00173D8F">
        <w:rPr>
          <w:rFonts w:eastAsia="Calibri" w:hint="cs"/>
          <w:b/>
          <w:bCs/>
          <w:rtl/>
        </w:rPr>
        <w:t>בידי ה</w:t>
      </w:r>
      <w:r w:rsidRPr="00173D8F">
        <w:rPr>
          <w:rFonts w:eastAsia="Calibri"/>
          <w:b/>
          <w:bCs/>
          <w:rtl/>
        </w:rPr>
        <w:t xml:space="preserve">רשות </w:t>
      </w:r>
      <w:r w:rsidRPr="00173D8F">
        <w:rPr>
          <w:rFonts w:eastAsia="Calibri" w:hint="cs"/>
          <w:b/>
          <w:bCs/>
          <w:rtl/>
        </w:rPr>
        <w:t xml:space="preserve">להגנת הפרטיות </w:t>
      </w:r>
      <w:r w:rsidRPr="00173D8F">
        <w:rPr>
          <w:rFonts w:eastAsia="Calibri"/>
          <w:b/>
          <w:bCs/>
          <w:rtl/>
        </w:rPr>
        <w:t>תהיה תמונת מצב בנוגע לעמידה בהוראות החוק והתקנות</w:t>
      </w:r>
      <w:r w:rsidRPr="00173D8F">
        <w:rPr>
          <w:rFonts w:eastAsia="Calibri" w:hint="cs"/>
          <w:b/>
          <w:bCs/>
          <w:rtl/>
        </w:rPr>
        <w:t xml:space="preserve"> וכן יכולת ל</w:t>
      </w:r>
      <w:r w:rsidRPr="00173D8F">
        <w:rPr>
          <w:rFonts w:eastAsia="Calibri"/>
          <w:b/>
          <w:bCs/>
          <w:rtl/>
        </w:rPr>
        <w:t xml:space="preserve">איתור </w:t>
      </w:r>
      <w:r w:rsidRPr="00173D8F">
        <w:rPr>
          <w:rFonts w:eastAsia="Calibri" w:hint="cs"/>
          <w:b/>
          <w:bCs/>
          <w:rtl/>
        </w:rPr>
        <w:t>פערים</w:t>
      </w:r>
      <w:r w:rsidRPr="00173D8F">
        <w:rPr>
          <w:rFonts w:eastAsia="Calibri"/>
          <w:b/>
          <w:bCs/>
          <w:rtl/>
        </w:rPr>
        <w:t xml:space="preserve"> הטעונים אסדרה </w:t>
      </w:r>
      <w:r w:rsidRPr="00173D8F">
        <w:rPr>
          <w:rFonts w:eastAsia="Calibri" w:hint="cs"/>
          <w:b/>
          <w:bCs/>
          <w:rtl/>
        </w:rPr>
        <w:t>לגבי מאגרי המידע.</w:t>
      </w:r>
    </w:p>
    <w:p w:rsidR="00173D8F" w:rsidRPr="00173D8F" w:rsidP="00173D8F" w14:paraId="56D76038" w14:textId="77777777">
      <w:pPr>
        <w:spacing w:line="269" w:lineRule="auto"/>
        <w:rPr>
          <w:rFonts w:eastAsia="Calibri"/>
          <w:rtl/>
        </w:rPr>
      </w:pPr>
    </w:p>
    <w:p w:rsidR="00173D8F" w:rsidRPr="00173D8F" w:rsidP="00173D8F" w14:paraId="1F93198A" w14:textId="77777777">
      <w:pPr>
        <w:keepNext/>
        <w:keepLines/>
        <w:spacing w:line="269" w:lineRule="auto"/>
        <w:outlineLvl w:val="3"/>
        <w:rPr>
          <w:rFonts w:eastAsia="Calibri"/>
          <w:bCs/>
          <w:szCs w:val="26"/>
          <w:rtl/>
        </w:rPr>
      </w:pPr>
      <w:r w:rsidRPr="00173D8F">
        <w:rPr>
          <w:rFonts w:eastAsia="Calibri" w:hint="cs"/>
          <w:bCs/>
          <w:szCs w:val="26"/>
          <w:rtl/>
        </w:rPr>
        <w:t xml:space="preserve">האסדרה בכל מגזר </w:t>
      </w:r>
      <w:r w:rsidRPr="00173D8F">
        <w:rPr>
          <w:rFonts w:eastAsia="Calibri"/>
          <w:bCs/>
          <w:szCs w:val="26"/>
          <w:rtl/>
        </w:rPr>
        <w:t>בהיבטי הגנה פיזית, הגנה סביבתית ורציפות תפקודית</w:t>
      </w:r>
    </w:p>
    <w:p w:rsidR="00173D8F" w:rsidRPr="00173D8F" w:rsidP="00173D8F" w14:paraId="69478AC3" w14:textId="77777777">
      <w:pPr>
        <w:spacing w:line="269" w:lineRule="auto"/>
        <w:rPr>
          <w:rFonts w:eastAsia="Calibri"/>
          <w:rtl/>
        </w:rPr>
      </w:pPr>
    </w:p>
    <w:p w:rsidR="00173D8F" w:rsidRPr="00173D8F" w:rsidP="00173D8F" w14:paraId="78A34D8D" w14:textId="77777777">
      <w:pPr>
        <w:keepNext/>
        <w:keepLines/>
        <w:spacing w:line="269" w:lineRule="auto"/>
        <w:outlineLvl w:val="4"/>
        <w:rPr>
          <w:rFonts w:eastAsia="Times New Roman"/>
          <w:bCs/>
          <w:spacing w:val="40"/>
          <w:rtl/>
        </w:rPr>
      </w:pPr>
      <w:r w:rsidRPr="00173D8F">
        <w:rPr>
          <w:rFonts w:eastAsia="Times New Roman" w:hint="cs"/>
          <w:bCs/>
          <w:spacing w:val="40"/>
          <w:rtl/>
        </w:rPr>
        <w:t>הנחיית יחידות הסייבר המגזריות על ידי מערך הסייבר בתחומי</w:t>
      </w:r>
      <w:r w:rsidRPr="00173D8F">
        <w:rPr>
          <w:rFonts w:eastAsia="Calibri"/>
          <w:bCs/>
          <w:spacing w:val="40"/>
          <w:rtl/>
        </w:rPr>
        <w:t xml:space="preserve"> הגנה פיזית, הגנה סביבתית ורציפות תפקודית</w:t>
      </w:r>
    </w:p>
    <w:p w:rsidR="00173D8F" w:rsidRPr="00173D8F" w:rsidP="00173D8F" w14:paraId="2BE31DF3" w14:textId="77777777">
      <w:pPr>
        <w:spacing w:line="269" w:lineRule="auto"/>
        <w:ind w:left="-567"/>
        <w:rPr>
          <w:rFonts w:eastAsia="Calibri"/>
          <w:szCs w:val="20"/>
          <w:rtl/>
        </w:rPr>
      </w:pPr>
    </w:p>
    <w:p w:rsidR="00173D8F" w:rsidRPr="00173D8F" w:rsidP="00173D8F" w14:paraId="4300B357" w14:textId="77777777">
      <w:pPr>
        <w:spacing w:line="269" w:lineRule="auto"/>
        <w:rPr>
          <w:rFonts w:eastAsia="Calibri"/>
          <w:rtl/>
        </w:rPr>
      </w:pPr>
      <w:r w:rsidRPr="00173D8F">
        <w:rPr>
          <w:rFonts w:eastAsia="Calibri" w:hint="cs"/>
          <w:rtl/>
        </w:rPr>
        <w:t>כאמור, בהתאם להחלטת הממשלה 2443, מערך הסייבר</w:t>
      </w:r>
      <w:r w:rsidRPr="00173D8F">
        <w:rPr>
          <w:rFonts w:eastAsia="Calibri"/>
          <w:rtl/>
        </w:rPr>
        <w:t xml:space="preserve"> אחראי להנחיה מקצועית </w:t>
      </w:r>
      <w:r w:rsidRPr="00173D8F">
        <w:rPr>
          <w:rFonts w:eastAsia="Calibri" w:hint="cs"/>
          <w:rtl/>
        </w:rPr>
        <w:t xml:space="preserve">של </w:t>
      </w:r>
      <w:r w:rsidRPr="00173D8F">
        <w:rPr>
          <w:rFonts w:eastAsia="Calibri"/>
          <w:rtl/>
        </w:rPr>
        <w:t>יחידות הסייבר המגזריות</w:t>
      </w:r>
      <w:r w:rsidRPr="00173D8F">
        <w:rPr>
          <w:rFonts w:eastAsia="Calibri" w:hint="cs"/>
          <w:rtl/>
        </w:rPr>
        <w:t>, לרבות יה"ב,</w:t>
      </w:r>
      <w:r w:rsidRPr="00173D8F">
        <w:rPr>
          <w:rFonts w:eastAsia="Calibri"/>
          <w:rtl/>
        </w:rPr>
        <w:t xml:space="preserve"> ו</w:t>
      </w:r>
      <w:r w:rsidRPr="00173D8F">
        <w:rPr>
          <w:rFonts w:eastAsia="Calibri" w:hint="cs"/>
          <w:rtl/>
        </w:rPr>
        <w:t xml:space="preserve">לפיכך </w:t>
      </w:r>
      <w:r w:rsidRPr="00173D8F">
        <w:rPr>
          <w:rFonts w:eastAsia="Calibri"/>
          <w:rtl/>
        </w:rPr>
        <w:t xml:space="preserve">נדרש לבצע בקרה על יישום הנחיותיו ליחידות. </w:t>
      </w:r>
    </w:p>
    <w:p w:rsidR="00173D8F" w:rsidRPr="00173D8F" w:rsidP="00173D8F" w14:paraId="0CECF610" w14:textId="77777777">
      <w:pPr>
        <w:spacing w:line="269" w:lineRule="auto"/>
        <w:ind w:left="-567"/>
        <w:rPr>
          <w:rFonts w:eastAsia="Calibri"/>
          <w:szCs w:val="20"/>
          <w:rtl/>
        </w:rPr>
      </w:pPr>
    </w:p>
    <w:p w:rsidR="00173D8F" w:rsidRPr="00173D8F" w:rsidP="00173D8F" w14:paraId="79A8750A" w14:textId="77777777">
      <w:pPr>
        <w:spacing w:line="269" w:lineRule="auto"/>
        <w:rPr>
          <w:rFonts w:eastAsia="Calibri"/>
          <w:rtl/>
        </w:rPr>
      </w:pPr>
      <w:r w:rsidRPr="00173D8F">
        <w:rPr>
          <w:rFonts w:eastAsia="Calibri" w:hint="cs"/>
          <w:rtl/>
        </w:rPr>
        <w:t>מערך הסייבר פרסם המלצה ליחידות הסייבר המגזריות ליישם את תורת ההגנה (מ</w:t>
      </w:r>
      <w:r w:rsidRPr="00173D8F">
        <w:rPr>
          <w:rFonts w:eastAsia="Calibri"/>
          <w:rtl/>
        </w:rPr>
        <w:t>דריך יישומי להגנת הסייבר בארגון</w:t>
      </w:r>
      <w:r w:rsidRPr="00173D8F">
        <w:rPr>
          <w:rFonts w:eastAsia="Calibri" w:hint="cs"/>
          <w:rtl/>
        </w:rPr>
        <w:t>, שפרסם מערך הסייבר בשנת 2021 לכלל המשק), הכוללת הנחיות בנושאים של הגנה פיזית, הגנה סביבתית ורציפות תפקודית.</w:t>
      </w:r>
      <w:bookmarkStart w:id="40" w:name="_Hlk190778861"/>
      <w:r w:rsidRPr="00173D8F">
        <w:rPr>
          <w:rFonts w:eastAsia="Calibri" w:hint="cs"/>
          <w:rtl/>
        </w:rPr>
        <w:t xml:space="preserve"> בפועל, כל יחידה מגזרית כתבה הנחיות לגופים המונחים שלה באופן עצמאי בהתאם ליכולותיה ולמשאביה ובהתאם לייחודיות של כל מגזר ושילבה בהן חלקים מהנחיות מערך הסייבר כפי שמצאה לנכון. כעולה מלוח 3 שלעיל, יש שונות בנושאים הכלולים בהנחיות של כל יחידה מגזרית, והן אינן כוללות התייחסות לכל הנושאים שכלולים בתורת ההגנה.</w:t>
      </w:r>
      <w:r w:rsidRPr="00173D8F">
        <w:rPr>
          <w:rFonts w:eastAsia="Calibri"/>
          <w:rtl/>
        </w:rPr>
        <w:t xml:space="preserve"> </w:t>
      </w:r>
      <w:bookmarkEnd w:id="40"/>
    </w:p>
    <w:p w:rsidR="00173D8F" w:rsidRPr="00173D8F" w:rsidP="00173D8F" w14:paraId="4E9EE76F" w14:textId="77777777">
      <w:pPr>
        <w:spacing w:line="269" w:lineRule="auto"/>
        <w:ind w:left="-567"/>
        <w:rPr>
          <w:rFonts w:eastAsia="Calibri"/>
          <w:szCs w:val="20"/>
          <w:rtl/>
        </w:rPr>
      </w:pPr>
    </w:p>
    <w:p w:rsidR="00173D8F" w:rsidRPr="00173D8F" w:rsidP="00173D8F" w14:paraId="41216F41" w14:textId="77777777">
      <w:pPr>
        <w:spacing w:line="269" w:lineRule="auto"/>
        <w:rPr>
          <w:rFonts w:eastAsia="Calibri"/>
          <w:rtl/>
        </w:rPr>
      </w:pPr>
      <w:r w:rsidRPr="00173D8F">
        <w:rPr>
          <w:rFonts w:eastAsia="Calibri" w:hint="cs"/>
          <w:rtl/>
        </w:rPr>
        <w:t xml:space="preserve">נוסף על כך, אחת לשנה כאמור מערך הסייבר מפרסם מסמכי עוגנים שנתיים בנושאים עיקריים שיחידות הסייבר המגזריות יקדמו בתוכניות העבודה. בעניין הרציפות התפקודית, הייתה דרישה כללית לשנת 2025 מיחידות הסייבר המגזריות לגבש </w:t>
      </w:r>
      <w:r w:rsidRPr="00173D8F">
        <w:rPr>
          <w:rFonts w:eastAsia="Calibri"/>
          <w:rtl/>
        </w:rPr>
        <w:t>רשימ</w:t>
      </w:r>
      <w:r w:rsidRPr="00173D8F">
        <w:rPr>
          <w:rFonts w:eastAsia="Calibri" w:hint="cs"/>
          <w:rtl/>
        </w:rPr>
        <w:t>ה של</w:t>
      </w:r>
      <w:r w:rsidRPr="00173D8F">
        <w:rPr>
          <w:rFonts w:eastAsia="Calibri"/>
          <w:rtl/>
        </w:rPr>
        <w:t xml:space="preserve"> המערכות והתהליכים התפעוליים </w:t>
      </w:r>
      <w:r w:rsidRPr="00173D8F">
        <w:rPr>
          <w:rFonts w:eastAsia="Calibri" w:hint="cs"/>
          <w:rtl/>
        </w:rPr>
        <w:t>המזעריים</w:t>
      </w:r>
      <w:r w:rsidRPr="00173D8F">
        <w:rPr>
          <w:rFonts w:eastAsia="Calibri"/>
          <w:rtl/>
        </w:rPr>
        <w:t xml:space="preserve"> </w:t>
      </w:r>
      <w:r w:rsidRPr="00173D8F">
        <w:rPr>
          <w:rFonts w:eastAsia="Calibri" w:hint="cs"/>
          <w:rtl/>
        </w:rPr>
        <w:t xml:space="preserve">הנדרשים </w:t>
      </w:r>
      <w:r w:rsidRPr="00173D8F">
        <w:rPr>
          <w:rFonts w:eastAsia="Calibri"/>
          <w:rtl/>
        </w:rPr>
        <w:t xml:space="preserve">לרציפות תפקודית ובניית מענה </w:t>
      </w:r>
      <w:r w:rsidRPr="00173D8F">
        <w:rPr>
          <w:rFonts w:eastAsia="Calibri" w:hint="cs"/>
          <w:rtl/>
        </w:rPr>
        <w:t>ל</w:t>
      </w:r>
      <w:r w:rsidRPr="00173D8F">
        <w:rPr>
          <w:rFonts w:eastAsia="Calibri"/>
          <w:rtl/>
        </w:rPr>
        <w:t>שריד</w:t>
      </w:r>
      <w:r w:rsidRPr="00173D8F">
        <w:rPr>
          <w:rFonts w:eastAsia="Calibri" w:hint="cs"/>
          <w:rtl/>
        </w:rPr>
        <w:t>ותם.</w:t>
      </w:r>
    </w:p>
    <w:p w:rsidR="00173D8F" w:rsidRPr="00173D8F" w:rsidP="00173D8F" w14:paraId="3AB5F9F7" w14:textId="77777777">
      <w:pPr>
        <w:spacing w:line="269" w:lineRule="auto"/>
        <w:ind w:left="-567"/>
        <w:rPr>
          <w:rFonts w:eastAsia="Calibri"/>
          <w:szCs w:val="20"/>
          <w:rtl/>
        </w:rPr>
      </w:pPr>
    </w:p>
    <w:p w:rsidR="00173D8F" w:rsidRPr="00173D8F" w:rsidP="00173D8F" w14:paraId="72433B0A" w14:textId="77777777">
      <w:pPr>
        <w:spacing w:line="269" w:lineRule="auto"/>
        <w:rPr>
          <w:rFonts w:eastAsia="Calibri"/>
          <w:b/>
          <w:bCs/>
          <w:rtl/>
        </w:rPr>
      </w:pPr>
      <w:r w:rsidRPr="00173D8F">
        <w:rPr>
          <w:rFonts w:eastAsia="Calibri" w:hint="cs"/>
          <w:b/>
          <w:bCs/>
          <w:sz w:val="24"/>
          <w:rtl/>
        </w:rPr>
        <w:t xml:space="preserve">נמצא כי </w:t>
      </w:r>
      <w:r w:rsidRPr="00173D8F">
        <w:rPr>
          <w:rFonts w:eastAsia="Calibri" w:hint="eastAsia"/>
          <w:b/>
          <w:bCs/>
          <w:sz w:val="24"/>
          <w:rtl/>
        </w:rPr>
        <w:t>אף</w:t>
      </w:r>
      <w:r w:rsidRPr="00173D8F">
        <w:rPr>
          <w:rFonts w:eastAsia="Calibri"/>
          <w:b/>
          <w:bCs/>
          <w:sz w:val="24"/>
          <w:rtl/>
        </w:rPr>
        <w:t xml:space="preserve"> </w:t>
      </w:r>
      <w:r w:rsidRPr="00173D8F">
        <w:rPr>
          <w:rFonts w:eastAsia="Calibri" w:hint="eastAsia"/>
          <w:b/>
          <w:bCs/>
          <w:sz w:val="24"/>
          <w:rtl/>
        </w:rPr>
        <w:t>שבהחלטת</w:t>
      </w:r>
      <w:r w:rsidRPr="00173D8F">
        <w:rPr>
          <w:rFonts w:eastAsia="Calibri"/>
          <w:b/>
          <w:bCs/>
          <w:sz w:val="24"/>
          <w:rtl/>
        </w:rPr>
        <w:t xml:space="preserve"> </w:t>
      </w:r>
      <w:r w:rsidRPr="00173D8F">
        <w:rPr>
          <w:rFonts w:eastAsia="Calibri" w:hint="eastAsia"/>
          <w:b/>
          <w:bCs/>
          <w:sz w:val="24"/>
          <w:rtl/>
        </w:rPr>
        <w:t>הממשלה</w:t>
      </w:r>
      <w:r w:rsidRPr="00173D8F">
        <w:rPr>
          <w:rFonts w:eastAsia="Calibri"/>
          <w:b/>
          <w:bCs/>
          <w:sz w:val="24"/>
          <w:rtl/>
        </w:rPr>
        <w:t xml:space="preserve"> 2443 </w:t>
      </w:r>
      <w:r w:rsidRPr="00173D8F">
        <w:rPr>
          <w:rFonts w:eastAsia="Calibri" w:hint="eastAsia"/>
          <w:b/>
          <w:bCs/>
          <w:sz w:val="24"/>
          <w:rtl/>
        </w:rPr>
        <w:t>נקבע</w:t>
      </w:r>
      <w:r w:rsidRPr="00173D8F">
        <w:rPr>
          <w:rFonts w:eastAsia="Calibri"/>
          <w:b/>
          <w:bCs/>
          <w:sz w:val="24"/>
          <w:rtl/>
        </w:rPr>
        <w:t xml:space="preserve"> </w:t>
      </w:r>
      <w:r w:rsidRPr="00173D8F">
        <w:rPr>
          <w:rFonts w:eastAsia="Calibri" w:hint="eastAsia"/>
          <w:b/>
          <w:bCs/>
          <w:sz w:val="24"/>
          <w:rtl/>
        </w:rPr>
        <w:t>כי</w:t>
      </w:r>
      <w:r w:rsidRPr="00173D8F">
        <w:rPr>
          <w:rFonts w:eastAsia="Calibri"/>
          <w:b/>
          <w:bCs/>
          <w:sz w:val="24"/>
          <w:rtl/>
        </w:rPr>
        <w:t xml:space="preserve"> </w:t>
      </w:r>
      <w:r w:rsidRPr="00173D8F">
        <w:rPr>
          <w:rFonts w:eastAsia="Calibri" w:hint="eastAsia"/>
          <w:b/>
          <w:bCs/>
          <w:sz w:val="24"/>
          <w:rtl/>
        </w:rPr>
        <w:t>מערך</w:t>
      </w:r>
      <w:r w:rsidRPr="00173D8F">
        <w:rPr>
          <w:rFonts w:eastAsia="Calibri"/>
          <w:b/>
          <w:bCs/>
          <w:sz w:val="24"/>
          <w:rtl/>
        </w:rPr>
        <w:t xml:space="preserve"> </w:t>
      </w:r>
      <w:r w:rsidRPr="00173D8F">
        <w:rPr>
          <w:rFonts w:eastAsia="Calibri" w:hint="eastAsia"/>
          <w:b/>
          <w:bCs/>
          <w:sz w:val="24"/>
          <w:rtl/>
        </w:rPr>
        <w:t>הסייבר</w:t>
      </w:r>
      <w:r w:rsidRPr="00173D8F">
        <w:rPr>
          <w:rFonts w:eastAsia="Calibri"/>
          <w:b/>
          <w:bCs/>
          <w:sz w:val="24"/>
          <w:rtl/>
        </w:rPr>
        <w:t xml:space="preserve"> </w:t>
      </w:r>
      <w:r w:rsidRPr="00173D8F">
        <w:rPr>
          <w:rFonts w:eastAsia="Calibri" w:hint="eastAsia"/>
          <w:b/>
          <w:bCs/>
          <w:sz w:val="24"/>
          <w:rtl/>
        </w:rPr>
        <w:t>הוא</w:t>
      </w:r>
      <w:r w:rsidRPr="00173D8F">
        <w:rPr>
          <w:rFonts w:eastAsia="Calibri"/>
          <w:b/>
          <w:bCs/>
          <w:sz w:val="24"/>
          <w:rtl/>
        </w:rPr>
        <w:t xml:space="preserve"> </w:t>
      </w:r>
      <w:r w:rsidRPr="00173D8F">
        <w:rPr>
          <w:rFonts w:eastAsia="Calibri" w:hint="eastAsia"/>
          <w:b/>
          <w:bCs/>
          <w:sz w:val="24"/>
          <w:rtl/>
        </w:rPr>
        <w:t>המנחה</w:t>
      </w:r>
      <w:r w:rsidRPr="00173D8F">
        <w:rPr>
          <w:rFonts w:eastAsia="Calibri"/>
          <w:b/>
          <w:bCs/>
          <w:sz w:val="24"/>
          <w:rtl/>
        </w:rPr>
        <w:t xml:space="preserve"> </w:t>
      </w:r>
      <w:r w:rsidRPr="00173D8F">
        <w:rPr>
          <w:rFonts w:eastAsia="Calibri" w:hint="eastAsia"/>
          <w:b/>
          <w:bCs/>
          <w:sz w:val="24"/>
          <w:rtl/>
        </w:rPr>
        <w:t>המקצועי</w:t>
      </w:r>
      <w:r w:rsidRPr="00173D8F">
        <w:rPr>
          <w:rFonts w:eastAsia="Calibri"/>
          <w:b/>
          <w:bCs/>
          <w:sz w:val="24"/>
          <w:rtl/>
        </w:rPr>
        <w:t xml:space="preserve"> </w:t>
      </w:r>
      <w:r w:rsidRPr="00173D8F">
        <w:rPr>
          <w:rFonts w:eastAsia="Calibri" w:hint="eastAsia"/>
          <w:b/>
          <w:bCs/>
          <w:sz w:val="24"/>
          <w:rtl/>
        </w:rPr>
        <w:t>של</w:t>
      </w:r>
      <w:r w:rsidRPr="00173D8F">
        <w:rPr>
          <w:rFonts w:eastAsia="Calibri"/>
          <w:b/>
          <w:bCs/>
          <w:sz w:val="24"/>
          <w:rtl/>
        </w:rPr>
        <w:t xml:space="preserve"> </w:t>
      </w:r>
      <w:r w:rsidRPr="00173D8F">
        <w:rPr>
          <w:rFonts w:eastAsia="Calibri" w:hint="eastAsia"/>
          <w:b/>
          <w:bCs/>
          <w:sz w:val="24"/>
          <w:rtl/>
        </w:rPr>
        <w:t xml:space="preserve">יחידות </w:t>
      </w:r>
      <w:r w:rsidRPr="00173D8F">
        <w:rPr>
          <w:rFonts w:eastAsia="Calibri" w:hint="cs"/>
          <w:b/>
          <w:bCs/>
          <w:sz w:val="24"/>
          <w:rtl/>
        </w:rPr>
        <w:t xml:space="preserve">הסייבר </w:t>
      </w:r>
      <w:r w:rsidRPr="00173D8F">
        <w:rPr>
          <w:rFonts w:eastAsia="Calibri" w:hint="cs"/>
          <w:b/>
          <w:bCs/>
          <w:rtl/>
        </w:rPr>
        <w:t>המגזריות</w:t>
      </w:r>
      <w:r w:rsidRPr="00173D8F">
        <w:rPr>
          <w:rFonts w:eastAsia="Calibri" w:hint="cs"/>
          <w:b/>
          <w:bCs/>
          <w:sz w:val="24"/>
          <w:rtl/>
        </w:rPr>
        <w:t xml:space="preserve">, </w:t>
      </w:r>
      <w:r w:rsidRPr="00173D8F">
        <w:rPr>
          <w:rFonts w:eastAsia="Calibri" w:hint="eastAsia"/>
          <w:b/>
          <w:bCs/>
          <w:sz w:val="24"/>
          <w:rtl/>
        </w:rPr>
        <w:t>מערך</w:t>
      </w:r>
      <w:r w:rsidRPr="00173D8F">
        <w:rPr>
          <w:rFonts w:eastAsia="Calibri"/>
          <w:b/>
          <w:bCs/>
          <w:sz w:val="24"/>
          <w:rtl/>
        </w:rPr>
        <w:t xml:space="preserve"> </w:t>
      </w:r>
      <w:r w:rsidRPr="00173D8F">
        <w:rPr>
          <w:rFonts w:eastAsia="Calibri" w:hint="eastAsia"/>
          <w:b/>
          <w:bCs/>
          <w:sz w:val="24"/>
          <w:rtl/>
        </w:rPr>
        <w:t>הסייבר</w:t>
      </w:r>
      <w:r w:rsidRPr="00173D8F">
        <w:rPr>
          <w:rFonts w:eastAsia="Calibri"/>
          <w:b/>
          <w:bCs/>
          <w:sz w:val="24"/>
          <w:rtl/>
        </w:rPr>
        <w:t xml:space="preserve"> </w:t>
      </w:r>
      <w:r w:rsidRPr="00173D8F">
        <w:rPr>
          <w:rFonts w:eastAsia="Calibri" w:hint="cs"/>
          <w:b/>
          <w:bCs/>
          <w:sz w:val="24"/>
          <w:rtl/>
        </w:rPr>
        <w:t xml:space="preserve">הסתפק בהנחיה לא מחייבת (המלצה) </w:t>
      </w:r>
      <w:r w:rsidRPr="00173D8F">
        <w:rPr>
          <w:rFonts w:eastAsia="Calibri" w:hint="cs"/>
          <w:b/>
          <w:bCs/>
          <w:rtl/>
        </w:rPr>
        <w:t xml:space="preserve">ליחידות הסייבר המגזריות ליישם את תורת ההגנה הכוללת הנחיות לגבי הגנה פיזית והגנה סביבתית על חדרי שרתים ותקשורת ולגבי רציפות תפקודית. בדומה לכך, ייתכן שההנחיות שמספקות היחידות המגזריות לגופים שלהן לא יכללו נדבכים יסודיים הקיימים בנורמות מקובלות, ואין ביכולתו של מערך הסייבר לפקח על כך שנדבכים אלו מטופלים. </w:t>
      </w:r>
    </w:p>
    <w:p w:rsidR="00173D8F" w:rsidRPr="00173D8F" w:rsidP="00173D8F" w14:paraId="183CE552" w14:textId="77777777">
      <w:pPr>
        <w:spacing w:line="269" w:lineRule="auto"/>
        <w:ind w:left="-567"/>
        <w:rPr>
          <w:rFonts w:eastAsia="Calibri"/>
          <w:szCs w:val="20"/>
          <w:rtl/>
        </w:rPr>
      </w:pPr>
    </w:p>
    <w:p w:rsidR="00173D8F" w:rsidRPr="00173D8F" w:rsidP="00173D8F" w14:paraId="733649D6" w14:textId="77777777">
      <w:pPr>
        <w:spacing w:line="269" w:lineRule="auto"/>
        <w:rPr>
          <w:rFonts w:eastAsia="Calibri"/>
          <w:b/>
          <w:bCs/>
          <w:rtl/>
        </w:rPr>
      </w:pPr>
      <w:r w:rsidRPr="00173D8F">
        <w:rPr>
          <w:rFonts w:eastAsia="Calibri"/>
          <w:rtl/>
        </w:rPr>
        <w:t xml:space="preserve">בתשובת מערך הסייבר נמסר כי בהתאם להחלטת הממשלה יש חלוקה ברורה ולפיה היחידה המגזרית נדרשת לפעול מול המגזר המונחה ולקבוע מתודולוגיית הגנה ולבקר אחר יישומה. כמו כן, לאור השונות בין המגזרים והגופים הנכללים בהם, הנחייה מקצועית מנוסחת בצורה רכה יותר ומאפשרת נקיטה בפתרונות חלופיים או בקרות מפצות, אולם לדעת מערך הסייבר אין בכך כדי להפחית מתוקף ההנחיה או ממעמדו של המנחה. </w:t>
      </w:r>
    </w:p>
    <w:p w:rsidR="00173D8F" w:rsidRPr="00173D8F" w:rsidP="00173D8F" w14:paraId="04BB88C9" w14:textId="77777777">
      <w:pPr>
        <w:spacing w:line="269" w:lineRule="auto"/>
        <w:ind w:left="-567"/>
        <w:rPr>
          <w:rFonts w:eastAsia="Calibri"/>
          <w:szCs w:val="20"/>
          <w:rtl/>
        </w:rPr>
      </w:pPr>
    </w:p>
    <w:p w:rsidR="00173D8F" w:rsidRPr="00173D8F" w:rsidP="00173D8F" w14:paraId="297B4C2E" w14:textId="77777777">
      <w:pPr>
        <w:spacing w:line="269" w:lineRule="auto"/>
        <w:rPr>
          <w:rFonts w:eastAsia="Calibri"/>
          <w:b/>
          <w:bCs/>
          <w:rtl/>
        </w:rPr>
      </w:pPr>
      <w:r w:rsidRPr="00173D8F">
        <w:rPr>
          <w:rFonts w:eastAsia="Calibri" w:hint="cs"/>
          <w:b/>
          <w:bCs/>
          <w:rtl/>
        </w:rPr>
        <w:t xml:space="preserve">מומלץ כי מערך הסייבר יקבע הנחיות בסיסיות מחייבות ליחידות הסייבר המגזריות בנדבכים עיקריים הנוגעים להגנה פיזית ולהגנה סביבתית על חדרי שרתים ותקשורת וכן בהיבטי רציפות תפקודית, ואלו יהוו בסיס לפיקוח שיבוצע ביחידות הסייבר המגזריות. לגבי </w:t>
      </w:r>
      <w:r w:rsidRPr="00173D8F">
        <w:rPr>
          <w:rFonts w:eastAsia="Calibri"/>
          <w:b/>
          <w:bCs/>
          <w:rtl/>
        </w:rPr>
        <w:t xml:space="preserve">יחידות </w:t>
      </w:r>
      <w:r w:rsidRPr="00173D8F">
        <w:rPr>
          <w:rFonts w:eastAsia="Calibri" w:hint="cs"/>
          <w:b/>
          <w:bCs/>
          <w:rtl/>
        </w:rPr>
        <w:t xml:space="preserve">הסייבר </w:t>
      </w:r>
      <w:r w:rsidRPr="00173D8F">
        <w:rPr>
          <w:rFonts w:eastAsia="Calibri"/>
          <w:b/>
          <w:bCs/>
          <w:rtl/>
        </w:rPr>
        <w:t>המגזריות</w:t>
      </w:r>
      <w:r w:rsidRPr="00173D8F">
        <w:rPr>
          <w:rFonts w:eastAsia="Calibri" w:hint="cs"/>
          <w:b/>
          <w:bCs/>
          <w:rtl/>
        </w:rPr>
        <w:t>, הן</w:t>
      </w:r>
      <w:r w:rsidRPr="00173D8F">
        <w:rPr>
          <w:rFonts w:eastAsia="Calibri"/>
          <w:b/>
          <w:bCs/>
          <w:rtl/>
        </w:rPr>
        <w:t xml:space="preserve"> ינחו את הגופים המונחים בהתאם להנחיות הבסיסיות ויוכלו להרחיב הנחיות אלה בהתאם ל</w:t>
      </w:r>
      <w:r w:rsidRPr="00173D8F">
        <w:rPr>
          <w:rFonts w:eastAsia="Calibri" w:hint="cs"/>
          <w:b/>
          <w:bCs/>
          <w:rtl/>
        </w:rPr>
        <w:t>סמכויותיהן, ל</w:t>
      </w:r>
      <w:r w:rsidRPr="00173D8F">
        <w:rPr>
          <w:rFonts w:eastAsia="Calibri"/>
          <w:b/>
          <w:bCs/>
          <w:rtl/>
        </w:rPr>
        <w:t>מאפייני המגזר ו</w:t>
      </w:r>
      <w:r w:rsidRPr="00173D8F">
        <w:rPr>
          <w:rFonts w:eastAsia="Calibri" w:hint="cs"/>
          <w:b/>
          <w:bCs/>
          <w:rtl/>
        </w:rPr>
        <w:t>ל</w:t>
      </w:r>
      <w:r w:rsidRPr="00173D8F">
        <w:rPr>
          <w:rFonts w:eastAsia="Calibri"/>
          <w:b/>
          <w:bCs/>
          <w:rtl/>
        </w:rPr>
        <w:t>סיכוניו.</w:t>
      </w:r>
    </w:p>
    <w:p w:rsidR="00173D8F" w:rsidRPr="00173D8F" w:rsidP="00173D8F" w14:paraId="7A264D49" w14:textId="77777777">
      <w:pPr>
        <w:spacing w:line="269" w:lineRule="auto"/>
        <w:rPr>
          <w:rFonts w:eastAsia="Calibri"/>
          <w:b/>
          <w:bCs/>
          <w:rtl/>
        </w:rPr>
      </w:pPr>
    </w:p>
    <w:p w:rsidR="00173D8F" w:rsidRPr="00173D8F" w:rsidP="00173D8F" w14:paraId="2A6FDBC9" w14:textId="77777777">
      <w:pPr>
        <w:keepNext/>
        <w:keepLines/>
        <w:spacing w:line="269" w:lineRule="auto"/>
        <w:outlineLvl w:val="4"/>
        <w:rPr>
          <w:rFonts w:eastAsia="Times New Roman"/>
          <w:bCs/>
          <w:spacing w:val="40"/>
          <w:rtl/>
        </w:rPr>
      </w:pPr>
      <w:r w:rsidRPr="00173D8F">
        <w:rPr>
          <w:rFonts w:eastAsia="Times New Roman" w:hint="cs"/>
          <w:bCs/>
          <w:spacing w:val="40"/>
          <w:rtl/>
        </w:rPr>
        <w:t>ההנחיות של יחידות הסייבר המגזריות בתחומי</w:t>
      </w:r>
      <w:r w:rsidRPr="00173D8F">
        <w:rPr>
          <w:rFonts w:eastAsia="Calibri"/>
          <w:bCs/>
          <w:spacing w:val="40"/>
          <w:rtl/>
        </w:rPr>
        <w:t xml:space="preserve"> הגנה פיזית, הגנה סביבתית ורציפות תפקודית</w:t>
      </w:r>
    </w:p>
    <w:p w:rsidR="00173D8F" w:rsidRPr="00173D8F" w:rsidP="00173D8F" w14:paraId="204F8803" w14:textId="77777777">
      <w:pPr>
        <w:spacing w:line="269" w:lineRule="auto"/>
        <w:ind w:left="-567"/>
        <w:rPr>
          <w:rFonts w:eastAsia="Calibri"/>
          <w:szCs w:val="20"/>
          <w:rtl/>
        </w:rPr>
      </w:pPr>
    </w:p>
    <w:p w:rsidR="00173D8F" w:rsidRPr="00173D8F" w:rsidP="00173D8F" w14:paraId="26219456" w14:textId="77777777">
      <w:pPr>
        <w:spacing w:line="269" w:lineRule="auto"/>
        <w:rPr>
          <w:rFonts w:eastAsia="Calibri"/>
          <w:rtl/>
        </w:rPr>
      </w:pPr>
      <w:r w:rsidRPr="00173D8F">
        <w:rPr>
          <w:rFonts w:eastAsia="Calibri" w:hint="cs"/>
          <w:rtl/>
        </w:rPr>
        <w:t xml:space="preserve">במסגרת ביקורת זו נבחנה האסדרה הקיימת בשישה מגזרים. </w:t>
      </w:r>
    </w:p>
    <w:p w:rsidR="00173D8F" w:rsidRPr="00173D8F" w:rsidP="00173D8F" w14:paraId="71447863" w14:textId="77777777">
      <w:pPr>
        <w:spacing w:line="269" w:lineRule="auto"/>
        <w:ind w:left="-567"/>
        <w:rPr>
          <w:rFonts w:eastAsia="Calibri"/>
          <w:szCs w:val="20"/>
          <w:rtl/>
        </w:rPr>
      </w:pPr>
    </w:p>
    <w:p w:rsidR="00173D8F" w:rsidRPr="00173D8F" w:rsidP="00173D8F" w14:paraId="6ACB634D" w14:textId="77777777">
      <w:pPr>
        <w:spacing w:line="269" w:lineRule="auto"/>
        <w:rPr>
          <w:rFonts w:eastAsia="Calibri"/>
          <w:sz w:val="22"/>
          <w:szCs w:val="22"/>
          <w:rtl/>
        </w:rPr>
      </w:pPr>
      <w:r w:rsidRPr="00173D8F">
        <w:rPr>
          <w:rFonts w:eastAsia="Calibri" w:hint="cs"/>
          <w:rtl/>
        </w:rPr>
        <w:t xml:space="preserve">כאמור, יחידות הסייבר המגזריות מונחות על ידי מערך הסייבר. המערך פרסם המלצה ליחידות הסייבר המגזריות ליישם את תורת ההגנה וכן פרסם ליחידות מפעם לפעם הנחיות מחייבות בנושאים שונים, אך הן לא כללו הנחיות פרטניות בנושא חדרי שרתים וחדרי תקשורת. מאחר שתורת ההגנה היא בגדר המלצה, כל יחידה מגזרית כתבה הנחיות לגופים המונחים שלה באופן עצמאי בהתאם ליכולותיה ולמשאביה ובהתאם לייחודיות של כל מגזר ושילבה בהן חלקים מהנחיות מערך הסייבר כפי שמצאה לנכון, כמפורט בלוח 3 שלעיל. </w:t>
      </w:r>
    </w:p>
    <w:p w:rsidR="00173D8F" w:rsidRPr="00173D8F" w:rsidP="00173D8F" w14:paraId="17AD6C33" w14:textId="77777777">
      <w:pPr>
        <w:spacing w:line="269" w:lineRule="auto"/>
        <w:ind w:left="-567"/>
        <w:rPr>
          <w:rFonts w:eastAsia="Calibri"/>
          <w:szCs w:val="20"/>
          <w:rtl/>
        </w:rPr>
      </w:pPr>
    </w:p>
    <w:p w:rsidR="00173D8F" w:rsidRPr="00173D8F" w:rsidP="00173D8F" w14:paraId="731C914E" w14:textId="77777777">
      <w:pPr>
        <w:spacing w:line="269" w:lineRule="auto"/>
        <w:rPr>
          <w:rFonts w:ascii="David" w:eastAsia="Calibri" w:hAnsi="David"/>
          <w:sz w:val="24"/>
          <w:rtl/>
        </w:rPr>
      </w:pPr>
      <w:r w:rsidRPr="00173D8F">
        <w:rPr>
          <w:rFonts w:ascii="David" w:eastAsia="Calibri" w:hAnsi="David" w:hint="cs"/>
          <w:sz w:val="24"/>
          <w:rtl/>
        </w:rPr>
        <w:t xml:space="preserve">יצוין כי נוסף על הנחיות כמפורט בלוח 3 שלעיל, הגופים המונחים על ידי שתי יחידות סייבר מגזריות מחויבים לקבל </w:t>
      </w:r>
      <w:r w:rsidRPr="00173D8F">
        <w:rPr>
          <w:rFonts w:ascii="David" w:eastAsia="Calibri" w:hAnsi="David"/>
          <w:sz w:val="24"/>
          <w:rtl/>
        </w:rPr>
        <w:t>הסמכה ל</w:t>
      </w:r>
      <w:r w:rsidRPr="00173D8F">
        <w:rPr>
          <w:rFonts w:ascii="David" w:eastAsia="Calibri" w:hAnsi="David" w:hint="cs"/>
          <w:sz w:val="24"/>
          <w:rtl/>
        </w:rPr>
        <w:t>גבי עמידה ב</w:t>
      </w:r>
      <w:r w:rsidRPr="00173D8F">
        <w:rPr>
          <w:rFonts w:ascii="David" w:eastAsia="Calibri" w:hAnsi="David"/>
          <w:sz w:val="24"/>
          <w:rtl/>
        </w:rPr>
        <w:t xml:space="preserve">תקן </w:t>
      </w:r>
      <w:r w:rsidRPr="00173D8F">
        <w:rPr>
          <w:rFonts w:ascii="David" w:eastAsia="Calibri" w:hAnsi="David"/>
          <w:sz w:val="24"/>
        </w:rPr>
        <w:t>ISO27001</w:t>
      </w:r>
      <w:r w:rsidRPr="00173D8F">
        <w:rPr>
          <w:rFonts w:ascii="David" w:eastAsia="Calibri" w:hAnsi="David" w:hint="cs"/>
          <w:sz w:val="24"/>
          <w:rtl/>
        </w:rPr>
        <w:t>,</w:t>
      </w:r>
      <w:r w:rsidRPr="00173D8F">
        <w:rPr>
          <w:rFonts w:ascii="David" w:eastAsia="Calibri" w:hAnsi="David"/>
          <w:sz w:val="24"/>
          <w:rtl/>
        </w:rPr>
        <w:t xml:space="preserve"> </w:t>
      </w:r>
      <w:r w:rsidRPr="00173D8F">
        <w:rPr>
          <w:rFonts w:ascii="David" w:eastAsia="Calibri" w:hAnsi="David" w:hint="cs"/>
          <w:sz w:val="24"/>
          <w:rtl/>
        </w:rPr>
        <w:t xml:space="preserve">שכולל כאמור את כלל הבקרות בנושאי הביקורת. הבדיקה לצורך ההסמכה לתקן זה </w:t>
      </w:r>
      <w:r w:rsidRPr="00173D8F">
        <w:rPr>
          <w:rFonts w:ascii="David" w:eastAsia="Calibri" w:hAnsi="David"/>
          <w:sz w:val="24"/>
          <w:rtl/>
        </w:rPr>
        <w:t>מבוצעת ע</w:t>
      </w:r>
      <w:r w:rsidRPr="00173D8F">
        <w:rPr>
          <w:rFonts w:ascii="David" w:eastAsia="Calibri" w:hAnsi="David" w:hint="cs"/>
          <w:sz w:val="24"/>
          <w:rtl/>
        </w:rPr>
        <w:t xml:space="preserve">ל ידי </w:t>
      </w:r>
      <w:r w:rsidRPr="00173D8F">
        <w:rPr>
          <w:rFonts w:ascii="David" w:eastAsia="Calibri" w:hAnsi="David"/>
          <w:sz w:val="24"/>
          <w:rtl/>
        </w:rPr>
        <w:t>גוף מוסמך</w:t>
      </w:r>
      <w:r w:rsidRPr="00173D8F">
        <w:rPr>
          <w:rFonts w:ascii="David" w:eastAsia="Calibri" w:hAnsi="David" w:hint="cs"/>
          <w:sz w:val="24"/>
          <w:rtl/>
        </w:rPr>
        <w:t xml:space="preserve"> חיצוני (</w:t>
      </w:r>
      <w:r w:rsidRPr="00173D8F">
        <w:rPr>
          <w:rFonts w:ascii="David" w:eastAsia="Calibri" w:hAnsi="David"/>
          <w:sz w:val="24"/>
          <w:rtl/>
        </w:rPr>
        <w:t>מכון התקנים הישראלי ו</w:t>
      </w:r>
      <w:r w:rsidRPr="00173D8F">
        <w:rPr>
          <w:rFonts w:ascii="David" w:eastAsia="Calibri" w:hAnsi="David" w:hint="cs"/>
          <w:sz w:val="24"/>
          <w:rtl/>
        </w:rPr>
        <w:t>גופים אחרים</w:t>
      </w:r>
      <w:r w:rsidRPr="00173D8F">
        <w:rPr>
          <w:rFonts w:ascii="David" w:eastAsia="Calibri" w:hAnsi="David"/>
          <w:sz w:val="24"/>
          <w:rtl/>
        </w:rPr>
        <w:t xml:space="preserve">). </w:t>
      </w:r>
      <w:r w:rsidRPr="00173D8F">
        <w:rPr>
          <w:rFonts w:ascii="David" w:eastAsia="Calibri" w:hAnsi="David" w:hint="cs"/>
          <w:sz w:val="24"/>
          <w:rtl/>
        </w:rPr>
        <w:t>ע</w:t>
      </w:r>
      <w:r w:rsidRPr="00173D8F">
        <w:rPr>
          <w:rFonts w:ascii="David" w:eastAsia="Calibri" w:hAnsi="David"/>
          <w:sz w:val="24"/>
          <w:rtl/>
        </w:rPr>
        <w:t>ם זאת</w:t>
      </w:r>
      <w:r w:rsidRPr="00173D8F">
        <w:rPr>
          <w:rFonts w:ascii="David" w:eastAsia="Calibri" w:hAnsi="David" w:hint="cs"/>
          <w:sz w:val="24"/>
          <w:rtl/>
        </w:rPr>
        <w:t>,</w:t>
      </w:r>
      <w:r w:rsidRPr="00173D8F">
        <w:rPr>
          <w:rFonts w:ascii="David" w:eastAsia="Calibri" w:hAnsi="David"/>
          <w:sz w:val="24"/>
          <w:rtl/>
        </w:rPr>
        <w:t xml:space="preserve"> ההסמכה </w:t>
      </w:r>
      <w:r w:rsidRPr="00173D8F">
        <w:rPr>
          <w:rFonts w:ascii="David" w:eastAsia="Calibri" w:hAnsi="David" w:hint="cs"/>
          <w:sz w:val="24"/>
          <w:rtl/>
        </w:rPr>
        <w:t xml:space="preserve">אינה מחייבת </w:t>
      </w:r>
      <w:r w:rsidRPr="00173D8F">
        <w:rPr>
          <w:rFonts w:ascii="David" w:eastAsia="Calibri" w:hAnsi="David"/>
          <w:sz w:val="24"/>
          <w:rtl/>
        </w:rPr>
        <w:t xml:space="preserve">עמידה </w:t>
      </w:r>
      <w:r w:rsidRPr="00173D8F">
        <w:rPr>
          <w:rFonts w:ascii="David" w:eastAsia="Calibri" w:hAnsi="David" w:hint="cs"/>
          <w:sz w:val="24"/>
          <w:rtl/>
        </w:rPr>
        <w:t xml:space="preserve">של הגוף </w:t>
      </w:r>
      <w:r w:rsidRPr="00173D8F">
        <w:rPr>
          <w:rFonts w:ascii="David" w:eastAsia="Calibri" w:hAnsi="David"/>
          <w:sz w:val="24"/>
          <w:rtl/>
        </w:rPr>
        <w:t>בכל הדרישות של התקן</w:t>
      </w:r>
      <w:r w:rsidRPr="00173D8F">
        <w:rPr>
          <w:rFonts w:ascii="David" w:eastAsia="Calibri" w:hAnsi="David" w:hint="cs"/>
          <w:sz w:val="24"/>
          <w:rtl/>
        </w:rPr>
        <w:t xml:space="preserve"> ויכולה לכלול דרישות ל</w:t>
      </w:r>
      <w:r w:rsidRPr="00173D8F">
        <w:rPr>
          <w:rFonts w:ascii="David" w:eastAsia="Calibri" w:hAnsi="David"/>
          <w:sz w:val="24"/>
          <w:rtl/>
        </w:rPr>
        <w:t xml:space="preserve">תיקון ליקויים בפרק זמן מוגדר. </w:t>
      </w:r>
    </w:p>
    <w:p w:rsidR="00173D8F" w:rsidRPr="00173D8F" w:rsidP="00173D8F" w14:paraId="29FF40B1" w14:textId="77777777">
      <w:pPr>
        <w:spacing w:line="269" w:lineRule="auto"/>
        <w:ind w:left="-567"/>
        <w:rPr>
          <w:rFonts w:eastAsia="Calibri"/>
          <w:szCs w:val="20"/>
          <w:rtl/>
        </w:rPr>
      </w:pPr>
    </w:p>
    <w:p w:rsidR="00173D8F" w:rsidRPr="00173D8F" w:rsidP="00173D8F" w14:paraId="40619ABF" w14:textId="77777777">
      <w:pPr>
        <w:spacing w:line="269" w:lineRule="auto"/>
        <w:rPr>
          <w:rFonts w:eastAsia="Calibri"/>
          <w:b/>
          <w:bCs/>
          <w:rtl/>
        </w:rPr>
      </w:pPr>
      <w:r w:rsidRPr="00173D8F">
        <w:rPr>
          <w:rFonts w:eastAsia="Calibri" w:hint="cs"/>
          <w:b/>
          <w:bCs/>
          <w:rtl/>
        </w:rPr>
        <w:t>נמצא כי חמש (83%) משש יחידות הסייבר המגזריות שנבדקו בביקורת הוציאו הנחיות חלקיות בלבד בנוגע לאבטחת חדרי שרתים וחדרי תקשורת; לגבי מגזר אחד אין הנחיות שלפיהן מחויבים גופים אלה לפעול. להלן פירוט הנדבכים החסרים בהנחיות שהוצאו, כמוצג בלוח 3:</w:t>
      </w:r>
      <w:r w:rsidRPr="00173D8F">
        <w:rPr>
          <w:rFonts w:eastAsia="Calibri" w:hint="cs"/>
          <w:b/>
          <w:bCs/>
        </w:rPr>
        <w:t xml:space="preserve"> </w:t>
      </w:r>
    </w:p>
    <w:p w:rsidR="00173D8F" w:rsidRPr="00173D8F" w:rsidP="00173D8F" w14:paraId="7B7A600F" w14:textId="77777777">
      <w:pPr>
        <w:spacing w:line="269" w:lineRule="auto"/>
        <w:rPr>
          <w:rFonts w:eastAsia="Calibri"/>
          <w:b/>
          <w:bCs/>
        </w:rPr>
      </w:pPr>
    </w:p>
    <w:p w:rsidR="00173D8F" w:rsidRPr="00173D8F" w:rsidP="00173D8F" w14:paraId="20C41504" w14:textId="77777777">
      <w:pPr>
        <w:numPr>
          <w:ilvl w:val="1"/>
          <w:numId w:val="23"/>
        </w:numPr>
        <w:spacing w:line="269" w:lineRule="auto"/>
        <w:ind w:left="312"/>
        <w:contextualSpacing/>
        <w:rPr>
          <w:rFonts w:eastAsia="Calibri"/>
          <w:b/>
          <w:bCs/>
        </w:rPr>
      </w:pPr>
      <w:bookmarkStart w:id="41" w:name="_Hlk219202326"/>
      <w:r w:rsidRPr="002B5ED2">
        <w:rPr>
          <w:rStyle w:val="7"/>
          <w:rFonts w:hint="cs"/>
          <w:rtl/>
        </w:rPr>
        <w:t>מגזר 6:</w:t>
      </w:r>
      <w:r w:rsidRPr="00173D8F">
        <w:rPr>
          <w:rFonts w:eastAsia="Calibri" w:hint="cs"/>
          <w:b/>
          <w:bCs/>
          <w:rtl/>
        </w:rPr>
        <w:t xml:space="preserve"> ההנחיות כוללות התייחסות מלאה לכלל היבטי הרציפות התפקודית הרלוונטיים למערכות מידע לרבות פגיעה בחדרי שרתים וחדרי תקשורת, אך אינן כוללות התייחסות להגנה סביבתית על חדרי שרתים ותקשורת, למעט היבט אחד (מקור חשמל חלופי). לגבי ההגנה הפיזית על חדרי שרתים ותקשורת, חסרה התייחסות למיקום הפיזי של החדרים (ומצוינת דרישה להגדיר את ההגנה של מבנה, ללא פירוט נוסף).</w:t>
      </w:r>
    </w:p>
    <w:bookmarkEnd w:id="41"/>
    <w:p w:rsidR="00173D8F" w:rsidRPr="00173D8F" w:rsidP="00173D8F" w14:paraId="1D66EDC8" w14:textId="77777777">
      <w:pPr>
        <w:spacing w:line="269" w:lineRule="auto"/>
        <w:ind w:left="312"/>
        <w:contextualSpacing/>
        <w:rPr>
          <w:rFonts w:eastAsia="Calibri"/>
          <w:b/>
          <w:bCs/>
        </w:rPr>
      </w:pPr>
    </w:p>
    <w:p w:rsidR="00173D8F" w:rsidRPr="00173D8F" w:rsidP="00173D8F" w14:paraId="10BCD565" w14:textId="77777777">
      <w:pPr>
        <w:numPr>
          <w:ilvl w:val="1"/>
          <w:numId w:val="23"/>
        </w:numPr>
        <w:spacing w:line="269" w:lineRule="auto"/>
        <w:ind w:left="312"/>
        <w:contextualSpacing/>
        <w:rPr>
          <w:rFonts w:eastAsia="Calibri"/>
          <w:b/>
          <w:bCs/>
        </w:rPr>
      </w:pPr>
      <w:r w:rsidRPr="002B5ED2">
        <w:rPr>
          <w:rStyle w:val="7"/>
          <w:rFonts w:hint="cs"/>
          <w:rtl/>
        </w:rPr>
        <w:t>מגז</w:t>
      </w:r>
      <w:r w:rsidRPr="00DB6050">
        <w:rPr>
          <w:rStyle w:val="7"/>
          <w:rFonts w:hint="cs"/>
          <w:spacing w:val="0"/>
          <w:rtl/>
        </w:rPr>
        <w:t>ר</w:t>
      </w:r>
      <w:r w:rsidRPr="00A53290">
        <w:rPr>
          <w:rStyle w:val="7"/>
          <w:rFonts w:hint="cs"/>
          <w:spacing w:val="0"/>
          <w:rtl/>
        </w:rPr>
        <w:t xml:space="preserve"> </w:t>
      </w:r>
      <w:r w:rsidRPr="002B5ED2">
        <w:rPr>
          <w:rStyle w:val="7"/>
          <w:rFonts w:hint="cs"/>
          <w:rtl/>
        </w:rPr>
        <w:t>3:</w:t>
      </w:r>
      <w:r w:rsidRPr="00173D8F">
        <w:rPr>
          <w:rFonts w:eastAsia="Calibri"/>
          <w:b/>
          <w:bCs/>
          <w:rtl/>
        </w:rPr>
        <w:t xml:space="preserve"> </w:t>
      </w:r>
      <w:r w:rsidRPr="00173D8F">
        <w:rPr>
          <w:rFonts w:eastAsia="Calibri" w:hint="cs"/>
          <w:b/>
          <w:bCs/>
          <w:rtl/>
        </w:rPr>
        <w:t xml:space="preserve">ההנחיות כוללות התייחסות להיבט הרציפות התפקודית הרלוונטיים למערכות מידע לרבות פגיעה בחדרי שרתים וחדרי תקשורת בלבד ואינן כוללות כל </w:t>
      </w:r>
      <w:r w:rsidRPr="00173D8F">
        <w:rPr>
          <w:rFonts w:eastAsia="Calibri" w:hint="eastAsia"/>
          <w:b/>
          <w:bCs/>
          <w:rtl/>
        </w:rPr>
        <w:t>התייחסות</w:t>
      </w:r>
      <w:r w:rsidRPr="00173D8F">
        <w:rPr>
          <w:rFonts w:eastAsia="Calibri"/>
          <w:b/>
          <w:bCs/>
          <w:rtl/>
        </w:rPr>
        <w:t xml:space="preserve"> </w:t>
      </w:r>
      <w:r w:rsidRPr="00173D8F">
        <w:rPr>
          <w:rFonts w:eastAsia="Calibri" w:hint="eastAsia"/>
          <w:b/>
          <w:bCs/>
          <w:rtl/>
        </w:rPr>
        <w:t>ל</w:t>
      </w:r>
      <w:r w:rsidRPr="00173D8F">
        <w:rPr>
          <w:rFonts w:eastAsia="Calibri" w:hint="cs"/>
          <w:b/>
          <w:bCs/>
          <w:rtl/>
        </w:rPr>
        <w:t>היבטי</w:t>
      </w:r>
      <w:r w:rsidRPr="00173D8F">
        <w:rPr>
          <w:rFonts w:eastAsia="Calibri"/>
          <w:b/>
          <w:bCs/>
          <w:rtl/>
        </w:rPr>
        <w:t xml:space="preserve"> </w:t>
      </w:r>
      <w:r w:rsidRPr="00173D8F">
        <w:rPr>
          <w:rFonts w:eastAsia="Calibri" w:hint="cs"/>
          <w:b/>
          <w:bCs/>
          <w:rtl/>
        </w:rPr>
        <w:t>ה</w:t>
      </w:r>
      <w:r w:rsidRPr="00173D8F">
        <w:rPr>
          <w:rFonts w:eastAsia="Calibri" w:hint="eastAsia"/>
          <w:b/>
          <w:bCs/>
          <w:rtl/>
        </w:rPr>
        <w:t>הגנה</w:t>
      </w:r>
      <w:r w:rsidRPr="00173D8F">
        <w:rPr>
          <w:rFonts w:eastAsia="Calibri"/>
          <w:b/>
          <w:bCs/>
          <w:rtl/>
        </w:rPr>
        <w:t xml:space="preserve"> </w:t>
      </w:r>
      <w:r w:rsidRPr="00173D8F">
        <w:rPr>
          <w:rFonts w:eastAsia="Calibri" w:hint="cs"/>
          <w:b/>
          <w:bCs/>
          <w:rtl/>
        </w:rPr>
        <w:t>ה</w:t>
      </w:r>
      <w:r w:rsidRPr="00173D8F">
        <w:rPr>
          <w:rFonts w:eastAsia="Calibri" w:hint="eastAsia"/>
          <w:b/>
          <w:bCs/>
          <w:rtl/>
        </w:rPr>
        <w:t>פיזית</w:t>
      </w:r>
      <w:r w:rsidRPr="00173D8F">
        <w:rPr>
          <w:rFonts w:eastAsia="Calibri"/>
          <w:b/>
          <w:bCs/>
          <w:rtl/>
        </w:rPr>
        <w:t xml:space="preserve"> </w:t>
      </w:r>
      <w:r w:rsidRPr="00173D8F">
        <w:rPr>
          <w:rFonts w:eastAsia="Calibri" w:hint="eastAsia"/>
          <w:b/>
          <w:bCs/>
          <w:rtl/>
        </w:rPr>
        <w:t>ו</w:t>
      </w:r>
      <w:r w:rsidRPr="00173D8F">
        <w:rPr>
          <w:rFonts w:eastAsia="Calibri" w:hint="cs"/>
          <w:b/>
          <w:bCs/>
          <w:rtl/>
        </w:rPr>
        <w:t>ה</w:t>
      </w:r>
      <w:r w:rsidRPr="00173D8F">
        <w:rPr>
          <w:rFonts w:eastAsia="Calibri" w:hint="eastAsia"/>
          <w:b/>
          <w:bCs/>
          <w:rtl/>
        </w:rPr>
        <w:t>הגנה</w:t>
      </w:r>
      <w:r w:rsidRPr="00173D8F">
        <w:rPr>
          <w:rFonts w:eastAsia="Calibri"/>
          <w:b/>
          <w:bCs/>
          <w:rtl/>
        </w:rPr>
        <w:t xml:space="preserve"> </w:t>
      </w:r>
      <w:r w:rsidRPr="00173D8F">
        <w:rPr>
          <w:rFonts w:eastAsia="Calibri" w:hint="cs"/>
          <w:b/>
          <w:bCs/>
          <w:rtl/>
        </w:rPr>
        <w:t>ה</w:t>
      </w:r>
      <w:r w:rsidRPr="00173D8F">
        <w:rPr>
          <w:rFonts w:eastAsia="Calibri" w:hint="eastAsia"/>
          <w:b/>
          <w:bCs/>
          <w:rtl/>
        </w:rPr>
        <w:t>סביבתית</w:t>
      </w:r>
      <w:r w:rsidRPr="00173D8F">
        <w:rPr>
          <w:rFonts w:eastAsia="Calibri" w:hint="cs"/>
          <w:b/>
          <w:bCs/>
          <w:rtl/>
        </w:rPr>
        <w:t xml:space="preserve"> על חדרי שרתים ותקשורת</w:t>
      </w:r>
      <w:r w:rsidRPr="00173D8F">
        <w:rPr>
          <w:rFonts w:eastAsia="Calibri"/>
          <w:b/>
          <w:bCs/>
          <w:rtl/>
        </w:rPr>
        <w:t>.</w:t>
      </w:r>
      <w:r w:rsidRPr="00173D8F">
        <w:rPr>
          <w:rFonts w:eastAsia="Calibri" w:hint="cs"/>
          <w:b/>
          <w:bCs/>
          <w:rtl/>
        </w:rPr>
        <w:t xml:space="preserve"> נוסף על כך, ההנחיות חלות רק על 7% מהגופים במגזר, ואינן חלות על יתר הגופים שאינם מחויבים בעמידה בהנחיות להגנת הסייבר שפרסמה היחידה המגזרית.</w:t>
      </w:r>
    </w:p>
    <w:p w:rsidR="00173D8F" w:rsidRPr="00173D8F" w:rsidP="00173D8F" w14:paraId="37533EF6" w14:textId="77777777">
      <w:pPr>
        <w:spacing w:line="269" w:lineRule="auto"/>
        <w:rPr>
          <w:rFonts w:eastAsia="Calibri"/>
          <w:b/>
          <w:bCs/>
        </w:rPr>
      </w:pPr>
    </w:p>
    <w:p w:rsidR="00173D8F" w:rsidRPr="00173D8F" w:rsidP="00173D8F" w14:paraId="0FA330D9" w14:textId="77777777">
      <w:pPr>
        <w:numPr>
          <w:ilvl w:val="1"/>
          <w:numId w:val="23"/>
        </w:numPr>
        <w:spacing w:line="269" w:lineRule="auto"/>
        <w:ind w:left="312"/>
        <w:contextualSpacing/>
        <w:rPr>
          <w:rFonts w:eastAsia="Calibri"/>
          <w:b/>
          <w:bCs/>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2:</w:t>
      </w:r>
      <w:r w:rsidRPr="00173D8F">
        <w:rPr>
          <w:rFonts w:eastAsia="Calibri"/>
          <w:b/>
          <w:bCs/>
          <w:rtl/>
        </w:rPr>
        <w:t xml:space="preserve"> </w:t>
      </w:r>
      <w:r w:rsidRPr="00173D8F">
        <w:rPr>
          <w:rFonts w:eastAsia="Calibri" w:hint="cs"/>
          <w:b/>
          <w:bCs/>
          <w:rtl/>
        </w:rPr>
        <w:t xml:space="preserve">ההנחיות </w:t>
      </w:r>
      <w:r w:rsidRPr="00173D8F">
        <w:rPr>
          <w:rFonts w:eastAsia="Calibri"/>
          <w:b/>
          <w:bCs/>
          <w:rtl/>
        </w:rPr>
        <w:t xml:space="preserve">כוללות התייחסות </w:t>
      </w:r>
      <w:r w:rsidRPr="00173D8F">
        <w:rPr>
          <w:rFonts w:eastAsia="Calibri" w:hint="cs"/>
          <w:b/>
          <w:bCs/>
          <w:rtl/>
        </w:rPr>
        <w:t xml:space="preserve">חלקית </w:t>
      </w:r>
      <w:r w:rsidRPr="00173D8F">
        <w:rPr>
          <w:rFonts w:eastAsia="Calibri"/>
          <w:b/>
          <w:bCs/>
          <w:rtl/>
        </w:rPr>
        <w:t xml:space="preserve">להיבט </w:t>
      </w:r>
      <w:r w:rsidRPr="00173D8F">
        <w:rPr>
          <w:rFonts w:eastAsia="Calibri" w:hint="cs"/>
          <w:b/>
          <w:bCs/>
          <w:rtl/>
        </w:rPr>
        <w:t>ההגנה הפיזית על חדרי שרתים ותקשורת (רכיב אחד מארבעה בלבד - בקרת גישה). אשר להיבטי ההגנה הסביבתית על חדרי שרתים ותקשורת ולהיבטי ה</w:t>
      </w:r>
      <w:r w:rsidRPr="00173D8F">
        <w:rPr>
          <w:rFonts w:eastAsia="Calibri"/>
          <w:b/>
          <w:bCs/>
          <w:rtl/>
        </w:rPr>
        <w:t xml:space="preserve">רציפות </w:t>
      </w:r>
      <w:r w:rsidRPr="00173D8F">
        <w:rPr>
          <w:rFonts w:eastAsia="Calibri" w:hint="cs"/>
          <w:b/>
          <w:bCs/>
          <w:rtl/>
        </w:rPr>
        <w:t>ה</w:t>
      </w:r>
      <w:r w:rsidRPr="00173D8F">
        <w:rPr>
          <w:rFonts w:eastAsia="Calibri"/>
          <w:b/>
          <w:bCs/>
          <w:rtl/>
        </w:rPr>
        <w:t>תפקודית</w:t>
      </w:r>
      <w:r w:rsidRPr="00173D8F">
        <w:rPr>
          <w:rFonts w:eastAsia="Calibri" w:hint="cs"/>
          <w:b/>
          <w:bCs/>
          <w:rtl/>
        </w:rPr>
        <w:t xml:space="preserve"> הרלוונטיים למערכת מידע לרבות פגיעה בחדרי שרתים וחדרי תקשורת, ההתייחסות בכל תחום היא לשלושה מארבעה רכיבים (אין התייחסות לחיישני הצפה ולאתר גיבוי - </w:t>
      </w:r>
      <w:r w:rsidRPr="00173D8F">
        <w:rPr>
          <w:rFonts w:eastAsia="Calibri" w:hint="cs"/>
          <w:b/>
          <w:bCs/>
        </w:rPr>
        <w:t>DR</w:t>
      </w:r>
      <w:r w:rsidRPr="00173D8F">
        <w:rPr>
          <w:rFonts w:eastAsia="Calibri" w:hint="cs"/>
          <w:b/>
          <w:bCs/>
          <w:rtl/>
        </w:rPr>
        <w:t>, בהתאמה)</w:t>
      </w:r>
      <w:r w:rsidRPr="00173D8F">
        <w:rPr>
          <w:rFonts w:eastAsia="Calibri"/>
          <w:b/>
          <w:bCs/>
          <w:rtl/>
        </w:rPr>
        <w:t>.</w:t>
      </w:r>
    </w:p>
    <w:p w:rsidR="00173D8F" w:rsidRPr="00173D8F" w:rsidP="00173D8F" w14:paraId="0295A145" w14:textId="77777777">
      <w:pPr>
        <w:spacing w:line="269" w:lineRule="auto"/>
        <w:rPr>
          <w:rFonts w:eastAsia="Calibri"/>
          <w:b/>
          <w:bCs/>
        </w:rPr>
      </w:pPr>
    </w:p>
    <w:p w:rsidR="00173D8F" w:rsidRPr="00173D8F" w:rsidP="00173D8F" w14:paraId="41587C87" w14:textId="77777777">
      <w:pPr>
        <w:numPr>
          <w:ilvl w:val="1"/>
          <w:numId w:val="23"/>
        </w:numPr>
        <w:spacing w:line="269" w:lineRule="auto"/>
        <w:ind w:left="312"/>
        <w:contextualSpacing/>
        <w:rPr>
          <w:rFonts w:eastAsia="Calibri"/>
          <w:b/>
          <w:bCs/>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5:</w:t>
      </w:r>
      <w:r w:rsidRPr="00173D8F">
        <w:rPr>
          <w:rFonts w:eastAsia="Calibri" w:hint="cs"/>
          <w:b/>
          <w:bCs/>
          <w:rtl/>
        </w:rPr>
        <w:t xml:space="preserve"> ההנחיות </w:t>
      </w:r>
      <w:r w:rsidRPr="00173D8F">
        <w:rPr>
          <w:rFonts w:eastAsia="Calibri"/>
          <w:b/>
          <w:bCs/>
          <w:rtl/>
        </w:rPr>
        <w:t xml:space="preserve">כוללות התייחסות להיבט </w:t>
      </w:r>
      <w:r w:rsidRPr="00173D8F">
        <w:rPr>
          <w:rFonts w:eastAsia="Calibri" w:hint="cs"/>
          <w:b/>
          <w:bCs/>
          <w:rtl/>
        </w:rPr>
        <w:t>ההגנה הפיזית על חדרי שרתים ותקשורת ולהיבט ה</w:t>
      </w:r>
      <w:r w:rsidRPr="00173D8F">
        <w:rPr>
          <w:rFonts w:eastAsia="Calibri"/>
          <w:b/>
          <w:bCs/>
          <w:rtl/>
        </w:rPr>
        <w:t xml:space="preserve">רציפות </w:t>
      </w:r>
      <w:r w:rsidRPr="00173D8F">
        <w:rPr>
          <w:rFonts w:eastAsia="Calibri" w:hint="cs"/>
          <w:b/>
          <w:bCs/>
          <w:rtl/>
        </w:rPr>
        <w:t>ה</w:t>
      </w:r>
      <w:r w:rsidRPr="00173D8F">
        <w:rPr>
          <w:rFonts w:eastAsia="Calibri"/>
          <w:b/>
          <w:bCs/>
          <w:rtl/>
        </w:rPr>
        <w:t>תפקודית</w:t>
      </w:r>
      <w:r w:rsidRPr="00173D8F">
        <w:rPr>
          <w:rFonts w:eastAsia="Calibri" w:hint="cs"/>
          <w:b/>
          <w:bCs/>
          <w:rtl/>
        </w:rPr>
        <w:t xml:space="preserve"> הרלוונטיים למערכת מידע לרבות פגיעה בחדרי שרתים וחדרי תקשורת,</w:t>
      </w:r>
      <w:r w:rsidRPr="00173D8F">
        <w:rPr>
          <w:rFonts w:eastAsia="Calibri"/>
          <w:b/>
          <w:bCs/>
          <w:rtl/>
        </w:rPr>
        <w:t xml:space="preserve"> </w:t>
      </w:r>
      <w:r w:rsidRPr="00173D8F">
        <w:rPr>
          <w:rFonts w:eastAsia="Calibri" w:hint="cs"/>
          <w:b/>
          <w:bCs/>
          <w:rtl/>
        </w:rPr>
        <w:t xml:space="preserve">אך אינן </w:t>
      </w:r>
      <w:r w:rsidRPr="00173D8F">
        <w:rPr>
          <w:rFonts w:eastAsia="Calibri"/>
          <w:b/>
          <w:bCs/>
          <w:rtl/>
        </w:rPr>
        <w:t>כוללות כל התייחסות להיבט ההגנה הסביבתית</w:t>
      </w:r>
      <w:r w:rsidRPr="00173D8F">
        <w:rPr>
          <w:rFonts w:eastAsia="Calibri" w:hint="cs"/>
          <w:b/>
          <w:bCs/>
          <w:rtl/>
        </w:rPr>
        <w:t xml:space="preserve"> על חדרי שרתים ותקשורת</w:t>
      </w:r>
      <w:r w:rsidRPr="00173D8F">
        <w:rPr>
          <w:rFonts w:eastAsia="Calibri"/>
          <w:b/>
          <w:bCs/>
          <w:rtl/>
        </w:rPr>
        <w:t>.</w:t>
      </w:r>
    </w:p>
    <w:p w:rsidR="00173D8F" w:rsidRPr="00173D8F" w:rsidP="00173D8F" w14:paraId="7AAE242E" w14:textId="77777777">
      <w:pPr>
        <w:spacing w:line="269" w:lineRule="auto"/>
        <w:rPr>
          <w:rFonts w:eastAsia="Calibri"/>
          <w:b/>
          <w:bCs/>
        </w:rPr>
      </w:pPr>
    </w:p>
    <w:p w:rsidR="00173D8F" w:rsidRPr="00173D8F" w:rsidP="00173D8F" w14:paraId="05AEE117" w14:textId="77777777">
      <w:pPr>
        <w:numPr>
          <w:ilvl w:val="1"/>
          <w:numId w:val="23"/>
        </w:numPr>
        <w:spacing w:line="269" w:lineRule="auto"/>
        <w:ind w:left="312"/>
        <w:contextualSpacing/>
        <w:rPr>
          <w:rFonts w:eastAsia="Calibri"/>
          <w:b/>
          <w:bCs/>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4:</w:t>
      </w:r>
      <w:r w:rsidRPr="00173D8F">
        <w:rPr>
          <w:rFonts w:eastAsia="Calibri"/>
          <w:b/>
          <w:bCs/>
          <w:rtl/>
        </w:rPr>
        <w:t xml:space="preserve"> </w:t>
      </w:r>
      <w:r w:rsidRPr="00173D8F">
        <w:rPr>
          <w:rFonts w:eastAsia="Calibri" w:hint="cs"/>
          <w:b/>
          <w:bCs/>
          <w:rtl/>
        </w:rPr>
        <w:t>ההנחיות כוללות התייחסות ל</w:t>
      </w:r>
      <w:r w:rsidRPr="00173D8F">
        <w:rPr>
          <w:rFonts w:eastAsia="Calibri"/>
          <w:b/>
          <w:bCs/>
          <w:rtl/>
        </w:rPr>
        <w:t xml:space="preserve">נושא </w:t>
      </w:r>
      <w:r w:rsidRPr="00173D8F">
        <w:rPr>
          <w:rFonts w:eastAsia="Calibri" w:hint="cs"/>
          <w:b/>
          <w:bCs/>
          <w:rtl/>
        </w:rPr>
        <w:t>ה</w:t>
      </w:r>
      <w:r w:rsidRPr="00173D8F">
        <w:rPr>
          <w:rFonts w:eastAsia="Calibri"/>
          <w:b/>
          <w:bCs/>
          <w:rtl/>
        </w:rPr>
        <w:t xml:space="preserve">הגנה </w:t>
      </w:r>
      <w:r w:rsidRPr="00173D8F">
        <w:rPr>
          <w:rFonts w:eastAsia="Calibri" w:hint="cs"/>
          <w:b/>
          <w:bCs/>
          <w:rtl/>
        </w:rPr>
        <w:t>ה</w:t>
      </w:r>
      <w:r w:rsidRPr="00173D8F">
        <w:rPr>
          <w:rFonts w:eastAsia="Calibri"/>
          <w:b/>
          <w:bCs/>
          <w:rtl/>
        </w:rPr>
        <w:t>פיזית</w:t>
      </w:r>
      <w:r w:rsidRPr="00173D8F">
        <w:rPr>
          <w:rFonts w:eastAsia="Calibri" w:hint="cs"/>
          <w:b/>
          <w:bCs/>
          <w:rtl/>
        </w:rPr>
        <w:t xml:space="preserve"> על חדרי שרתים ותקשורת,</w:t>
      </w:r>
      <w:r w:rsidRPr="00173D8F">
        <w:rPr>
          <w:rFonts w:eastAsia="Calibri"/>
          <w:b/>
          <w:bCs/>
          <w:rtl/>
        </w:rPr>
        <w:t xml:space="preserve"> </w:t>
      </w:r>
      <w:r w:rsidRPr="00173D8F">
        <w:rPr>
          <w:rFonts w:eastAsia="Calibri" w:hint="cs"/>
          <w:b/>
          <w:bCs/>
          <w:rtl/>
        </w:rPr>
        <w:t>מלבד נושא המיקום הפיזי. אשר</w:t>
      </w:r>
      <w:r w:rsidRPr="00173D8F">
        <w:rPr>
          <w:rFonts w:eastAsia="Calibri"/>
          <w:b/>
          <w:bCs/>
          <w:rtl/>
        </w:rPr>
        <w:t xml:space="preserve"> </w:t>
      </w:r>
      <w:r w:rsidRPr="00173D8F">
        <w:rPr>
          <w:rFonts w:eastAsia="Calibri" w:hint="cs"/>
          <w:b/>
          <w:bCs/>
          <w:rtl/>
        </w:rPr>
        <w:t>ל</w:t>
      </w:r>
      <w:r w:rsidRPr="00173D8F">
        <w:rPr>
          <w:rFonts w:eastAsia="Calibri"/>
          <w:b/>
          <w:bCs/>
          <w:rtl/>
        </w:rPr>
        <w:t xml:space="preserve">רציפות </w:t>
      </w:r>
      <w:r w:rsidRPr="00173D8F">
        <w:rPr>
          <w:rFonts w:eastAsia="Calibri" w:hint="cs"/>
          <w:b/>
          <w:bCs/>
          <w:rtl/>
        </w:rPr>
        <w:t>ה</w:t>
      </w:r>
      <w:r w:rsidRPr="00173D8F">
        <w:rPr>
          <w:rFonts w:eastAsia="Calibri"/>
          <w:b/>
          <w:bCs/>
          <w:rtl/>
        </w:rPr>
        <w:t>תפקודית</w:t>
      </w:r>
      <w:r w:rsidRPr="00173D8F">
        <w:rPr>
          <w:rFonts w:eastAsia="Calibri" w:hint="cs"/>
          <w:b/>
          <w:bCs/>
          <w:rtl/>
        </w:rPr>
        <w:t xml:space="preserve"> הרלוונטית למערכת מידע לרבות בעקבות פגיעה בחדרי שרתים וחדרי תקשורת - ההנחיות</w:t>
      </w:r>
      <w:r w:rsidRPr="00173D8F">
        <w:rPr>
          <w:rFonts w:eastAsia="Calibri"/>
          <w:b/>
          <w:bCs/>
          <w:rtl/>
        </w:rPr>
        <w:t xml:space="preserve"> </w:t>
      </w:r>
      <w:r w:rsidRPr="00173D8F">
        <w:rPr>
          <w:rFonts w:eastAsia="Calibri" w:hint="cs"/>
          <w:b/>
          <w:bCs/>
          <w:rtl/>
        </w:rPr>
        <w:t>מ</w:t>
      </w:r>
      <w:r w:rsidRPr="00173D8F">
        <w:rPr>
          <w:rFonts w:eastAsia="Calibri"/>
          <w:b/>
          <w:bCs/>
          <w:rtl/>
        </w:rPr>
        <w:t>חייב</w:t>
      </w:r>
      <w:r w:rsidRPr="00173D8F">
        <w:rPr>
          <w:rFonts w:eastAsia="Calibri" w:hint="cs"/>
          <w:b/>
          <w:bCs/>
          <w:rtl/>
        </w:rPr>
        <w:t>ות</w:t>
      </w:r>
      <w:r w:rsidRPr="00173D8F">
        <w:rPr>
          <w:rFonts w:eastAsia="Calibri"/>
          <w:b/>
          <w:bCs/>
          <w:rtl/>
        </w:rPr>
        <w:t xml:space="preserve"> </w:t>
      </w:r>
      <w:r w:rsidRPr="00173D8F">
        <w:rPr>
          <w:rFonts w:eastAsia="Calibri" w:hint="cs"/>
          <w:b/>
          <w:bCs/>
          <w:rtl/>
        </w:rPr>
        <w:t xml:space="preserve">את </w:t>
      </w:r>
      <w:r w:rsidRPr="00173D8F">
        <w:rPr>
          <w:rFonts w:eastAsia="Calibri"/>
          <w:b/>
          <w:bCs/>
          <w:rtl/>
        </w:rPr>
        <w:t>קיומו של גיבוי</w:t>
      </w:r>
      <w:r w:rsidRPr="00173D8F">
        <w:rPr>
          <w:rFonts w:eastAsia="Calibri" w:hint="cs"/>
          <w:b/>
          <w:bCs/>
          <w:rtl/>
        </w:rPr>
        <w:t>,</w:t>
      </w:r>
      <w:r w:rsidRPr="00173D8F">
        <w:rPr>
          <w:rFonts w:eastAsia="Calibri"/>
          <w:b/>
          <w:bCs/>
          <w:rtl/>
        </w:rPr>
        <w:t xml:space="preserve"> אך </w:t>
      </w:r>
      <w:r w:rsidRPr="00173D8F">
        <w:rPr>
          <w:rFonts w:eastAsia="Calibri" w:hint="cs"/>
          <w:b/>
          <w:bCs/>
          <w:rtl/>
        </w:rPr>
        <w:t>אינן כוללות</w:t>
      </w:r>
      <w:r w:rsidRPr="00173D8F">
        <w:rPr>
          <w:rFonts w:eastAsia="Calibri"/>
          <w:b/>
          <w:bCs/>
          <w:rtl/>
        </w:rPr>
        <w:t xml:space="preserve"> הנחיות </w:t>
      </w:r>
      <w:r w:rsidRPr="00173D8F">
        <w:rPr>
          <w:rFonts w:eastAsia="Calibri" w:hint="cs"/>
          <w:b/>
          <w:bCs/>
          <w:rtl/>
        </w:rPr>
        <w:t xml:space="preserve">לגבי כלל הגופים במגזר בנושאי מדיניות </w:t>
      </w:r>
      <w:r w:rsidRPr="00173D8F">
        <w:rPr>
          <w:rFonts w:eastAsia="Calibri"/>
          <w:b/>
          <w:bCs/>
          <w:rtl/>
        </w:rPr>
        <w:t>המשכיות עסקית והתאוששות מאסון</w:t>
      </w:r>
      <w:r w:rsidRPr="00173D8F">
        <w:rPr>
          <w:rFonts w:eastAsia="Calibri" w:hint="cs"/>
          <w:b/>
          <w:bCs/>
          <w:rtl/>
        </w:rPr>
        <w:t xml:space="preserve"> ובנושא קיום אתר גיבוי. כמו כן, ההנחיות אינן כוללות כל התייחסות להיבטי הגנה סביבתית על חדרי שרתים ותקשורת.</w:t>
      </w:r>
    </w:p>
    <w:p w:rsidR="00173D8F" w:rsidRPr="00173D8F" w:rsidP="00173D8F" w14:paraId="20FDE3E2" w14:textId="77777777">
      <w:pPr>
        <w:spacing w:line="269" w:lineRule="auto"/>
        <w:ind w:left="-567"/>
        <w:rPr>
          <w:rFonts w:eastAsia="Calibri"/>
          <w:szCs w:val="20"/>
          <w:rtl/>
        </w:rPr>
      </w:pPr>
    </w:p>
    <w:p w:rsidR="00173D8F" w:rsidRPr="00173D8F" w:rsidP="00173D8F" w14:paraId="471C153D" w14:textId="77777777">
      <w:pPr>
        <w:spacing w:line="269" w:lineRule="auto"/>
        <w:rPr>
          <w:rFonts w:eastAsia="Calibri"/>
          <w:rtl/>
        </w:rPr>
      </w:pPr>
      <w:r w:rsidRPr="00173D8F">
        <w:rPr>
          <w:rFonts w:eastAsia="Calibri" w:hint="cs"/>
          <w:rtl/>
        </w:rPr>
        <w:t>היחידות המגזריות השיבו בנושא ההנחיה כמפורט להלן: בתשובת מגזר 6 למשרד מבקר המדינה מדצמבר 2025 נמסר כי הוא יקיים עבודת מטה כדי לבחון</w:t>
      </w:r>
      <w:r w:rsidRPr="00173D8F">
        <w:rPr>
          <w:rFonts w:eastAsia="Calibri"/>
          <w:rtl/>
        </w:rPr>
        <w:t xml:space="preserve"> את </w:t>
      </w:r>
      <w:r w:rsidRPr="00173D8F">
        <w:rPr>
          <w:rFonts w:eastAsia="Calibri" w:hint="cs"/>
          <w:rtl/>
        </w:rPr>
        <w:t>ההנחיה ב</w:t>
      </w:r>
      <w:r w:rsidRPr="00173D8F">
        <w:rPr>
          <w:rFonts w:eastAsia="Calibri"/>
          <w:rtl/>
        </w:rPr>
        <w:t xml:space="preserve">נושא הגנה סביבתית </w:t>
      </w:r>
      <w:r w:rsidRPr="00173D8F">
        <w:rPr>
          <w:rFonts w:eastAsia="Calibri" w:hint="cs"/>
          <w:rtl/>
        </w:rPr>
        <w:t>ע</w:t>
      </w:r>
      <w:r w:rsidRPr="00173D8F">
        <w:rPr>
          <w:rFonts w:eastAsia="Calibri"/>
          <w:rtl/>
        </w:rPr>
        <w:t>ל חדרי שרתים</w:t>
      </w:r>
      <w:r w:rsidRPr="00173D8F">
        <w:rPr>
          <w:rFonts w:eastAsia="Calibri" w:hint="cs"/>
          <w:rtl/>
        </w:rPr>
        <w:t xml:space="preserve"> ותקשורת. בתשובת מגזר 5 למשרד מבקר המדינה מאוקטובר 2025 נמסר כי במהלך שנת 2026 ייכנס לתוקף נוהל שבמסגרתו יוטמעו הסוגיות שעלו בביקורת בנושא הגנה סביבתית. בתשובת מגזר 4 למשרד מבקר המדינה מספטמבר 2025 נמסר כי הדרישות החסרות </w:t>
      </w:r>
      <w:r w:rsidRPr="00173D8F">
        <w:rPr>
          <w:rFonts w:eastAsia="Calibri"/>
          <w:rtl/>
        </w:rPr>
        <w:t xml:space="preserve">בהיבטי הגנה סביבתית שולבו </w:t>
      </w:r>
      <w:r w:rsidRPr="00173D8F">
        <w:rPr>
          <w:rFonts w:eastAsia="Calibri" w:hint="cs"/>
          <w:rtl/>
        </w:rPr>
        <w:t>ב</w:t>
      </w:r>
      <w:r w:rsidRPr="00173D8F">
        <w:rPr>
          <w:rFonts w:eastAsia="Calibri"/>
          <w:rtl/>
        </w:rPr>
        <w:t>קובצי הבקרה</w:t>
      </w:r>
      <w:r w:rsidRPr="00173D8F">
        <w:rPr>
          <w:rFonts w:eastAsia="Calibri" w:hint="cs"/>
          <w:rtl/>
        </w:rPr>
        <w:t xml:space="preserve"> </w:t>
      </w:r>
      <w:r w:rsidRPr="00173D8F">
        <w:rPr>
          <w:rFonts w:eastAsia="Calibri"/>
          <w:rtl/>
        </w:rPr>
        <w:t xml:space="preserve">ויעודכנו בנוהל סייבר </w:t>
      </w:r>
      <w:r w:rsidRPr="00173D8F">
        <w:rPr>
          <w:rFonts w:eastAsia="Calibri" w:hint="cs"/>
          <w:rtl/>
        </w:rPr>
        <w:t>בתחילת שנת</w:t>
      </w:r>
      <w:r w:rsidRPr="00173D8F">
        <w:rPr>
          <w:rFonts w:eastAsia="Calibri"/>
          <w:rtl/>
        </w:rPr>
        <w:t xml:space="preserve"> 2026. </w:t>
      </w:r>
      <w:r w:rsidRPr="00173D8F">
        <w:rPr>
          <w:rFonts w:eastAsia="Calibri" w:hint="cs"/>
          <w:rtl/>
        </w:rPr>
        <w:t xml:space="preserve">בתשובת מגזר 2 למשרד מבקר המדינה מאוקטובר 2025 נמסר כי הוא פועל בשנה האחרונה לשיפור רמת ההמשכיות העסקית. </w:t>
      </w:r>
    </w:p>
    <w:p w:rsidR="00173D8F" w:rsidRPr="00173D8F" w:rsidP="00173D8F" w14:paraId="1B67B195" w14:textId="77777777">
      <w:pPr>
        <w:spacing w:line="269" w:lineRule="auto"/>
        <w:ind w:left="-567"/>
        <w:rPr>
          <w:rFonts w:eastAsia="Calibri"/>
          <w:szCs w:val="20"/>
          <w:rtl/>
        </w:rPr>
      </w:pPr>
      <w:bookmarkStart w:id="42" w:name="_Hlk202711549"/>
      <w:bookmarkEnd w:id="28"/>
    </w:p>
    <w:p w:rsidR="00173D8F" w:rsidRPr="00173D8F" w:rsidP="00173D8F" w14:paraId="74147499" w14:textId="77777777">
      <w:pPr>
        <w:spacing w:line="269" w:lineRule="auto"/>
        <w:rPr>
          <w:rFonts w:eastAsia="Times New Roman"/>
          <w:b/>
          <w:bCs/>
          <w:spacing w:val="40"/>
          <w:rtl/>
        </w:rPr>
      </w:pPr>
      <w:r w:rsidRPr="00173D8F">
        <w:rPr>
          <w:rFonts w:eastAsia="Times New Roman" w:hint="eastAsia"/>
          <w:b/>
          <w:bCs/>
          <w:spacing w:val="40"/>
          <w:rtl/>
        </w:rPr>
        <w:t>פערים</w:t>
      </w:r>
      <w:r w:rsidRPr="00173D8F">
        <w:rPr>
          <w:rFonts w:eastAsia="Times New Roman"/>
          <w:b/>
          <w:bCs/>
          <w:spacing w:val="40"/>
          <w:rtl/>
        </w:rPr>
        <w:t xml:space="preserve"> </w:t>
      </w:r>
      <w:r w:rsidRPr="00173D8F">
        <w:rPr>
          <w:rFonts w:eastAsia="Times New Roman" w:hint="eastAsia"/>
          <w:b/>
          <w:bCs/>
          <w:spacing w:val="40"/>
          <w:rtl/>
        </w:rPr>
        <w:t>שנצפו</w:t>
      </w:r>
      <w:r w:rsidRPr="00173D8F">
        <w:rPr>
          <w:rFonts w:eastAsia="Times New Roman"/>
          <w:b/>
          <w:bCs/>
          <w:spacing w:val="40"/>
          <w:rtl/>
        </w:rPr>
        <w:t xml:space="preserve"> </w:t>
      </w:r>
      <w:r w:rsidRPr="00173D8F">
        <w:rPr>
          <w:rFonts w:eastAsia="Times New Roman" w:hint="eastAsia"/>
          <w:b/>
          <w:bCs/>
          <w:spacing w:val="40"/>
          <w:rtl/>
        </w:rPr>
        <w:t>בפועל</w:t>
      </w:r>
    </w:p>
    <w:p w:rsidR="00173D8F" w:rsidRPr="00173D8F" w:rsidP="00173D8F" w14:paraId="4FC9F8C2" w14:textId="77777777">
      <w:pPr>
        <w:spacing w:line="269" w:lineRule="auto"/>
        <w:rPr>
          <w:rFonts w:eastAsia="Times New Roman"/>
          <w:b/>
          <w:bCs/>
          <w:spacing w:val="40"/>
          <w:rtl/>
        </w:rPr>
      </w:pPr>
    </w:p>
    <w:p w:rsidR="00173D8F" w:rsidRPr="00173D8F" w:rsidP="00173D8F" w14:paraId="125908F7" w14:textId="77777777">
      <w:pPr>
        <w:spacing w:line="269" w:lineRule="auto"/>
        <w:rPr>
          <w:rFonts w:eastAsia="Calibri"/>
          <w:rtl/>
        </w:rPr>
      </w:pPr>
      <w:r w:rsidRPr="00173D8F">
        <w:rPr>
          <w:rFonts w:eastAsia="Calibri" w:hint="cs"/>
          <w:rtl/>
        </w:rPr>
        <w:t xml:space="preserve">משרד מבקר המדינה ביקר בעת הביקורת בכמה גופים בשלוש משש יחידות סייבר מגזריות שנבדקו, ומצא בשתיים מהן (66%) פערים בהגנה הפיזית ובהגנה הסביבתית על חדרי שרתים ותקשורת באותם היבטים שלא הוסדרו כאמור באמצעות נהלים ייעודיים. בארבעה גופים משני מגזרים, שבהם אין הנחיה באחד מהיבטי רציפות תפקודית, נמצאו פערים בנושא זה. </w:t>
      </w:r>
    </w:p>
    <w:p w:rsidR="00173D8F" w:rsidRPr="00173D8F" w:rsidP="00173D8F" w14:paraId="7CB9A113" w14:textId="77777777">
      <w:pPr>
        <w:spacing w:line="269" w:lineRule="auto"/>
        <w:ind w:left="-567"/>
        <w:rPr>
          <w:rFonts w:eastAsia="Calibri"/>
          <w:szCs w:val="20"/>
          <w:rtl/>
        </w:rPr>
      </w:pPr>
    </w:p>
    <w:p w:rsidR="00173D8F" w:rsidRPr="00173D8F" w:rsidP="00173D8F" w14:paraId="786562B1" w14:textId="77777777">
      <w:pPr>
        <w:spacing w:line="269" w:lineRule="auto"/>
        <w:rPr>
          <w:rFonts w:eastAsia="Calibri"/>
          <w:b/>
          <w:bCs/>
          <w:rtl/>
        </w:rPr>
      </w:pPr>
      <w:r w:rsidRPr="00173D8F">
        <w:rPr>
          <w:rFonts w:eastAsia="Calibri"/>
          <w:b/>
          <w:bCs/>
          <w:rtl/>
        </w:rPr>
        <w:t xml:space="preserve">בפועל, בביקורת נמצאו פערים בהגנה הפיזית </w:t>
      </w:r>
      <w:r w:rsidRPr="00173D8F">
        <w:rPr>
          <w:rFonts w:eastAsia="Calibri" w:hint="cs"/>
          <w:b/>
          <w:bCs/>
          <w:rtl/>
        </w:rPr>
        <w:t>וב</w:t>
      </w:r>
      <w:r w:rsidRPr="00173D8F">
        <w:rPr>
          <w:rFonts w:eastAsia="Calibri"/>
          <w:b/>
          <w:bCs/>
          <w:rtl/>
        </w:rPr>
        <w:t xml:space="preserve">הגנה הסביבתית </w:t>
      </w:r>
      <w:r w:rsidRPr="00173D8F">
        <w:rPr>
          <w:rFonts w:eastAsia="Calibri" w:hint="cs"/>
          <w:b/>
          <w:bCs/>
          <w:rtl/>
        </w:rPr>
        <w:t>ע</w:t>
      </w:r>
      <w:r w:rsidRPr="00173D8F">
        <w:rPr>
          <w:rFonts w:eastAsia="Calibri"/>
          <w:b/>
          <w:bCs/>
          <w:rtl/>
        </w:rPr>
        <w:t xml:space="preserve">ל חדרי שרתים וחדרי </w:t>
      </w:r>
      <w:r w:rsidRPr="00173D8F">
        <w:rPr>
          <w:rFonts w:eastAsia="Calibri" w:hint="cs"/>
          <w:b/>
          <w:bCs/>
          <w:rtl/>
        </w:rPr>
        <w:t>ה</w:t>
      </w:r>
      <w:r w:rsidRPr="00173D8F">
        <w:rPr>
          <w:rFonts w:eastAsia="Calibri"/>
          <w:b/>
          <w:bCs/>
          <w:rtl/>
        </w:rPr>
        <w:t>תקשורת ו</w:t>
      </w:r>
      <w:r w:rsidRPr="00173D8F">
        <w:rPr>
          <w:rFonts w:eastAsia="Calibri" w:hint="cs"/>
          <w:b/>
          <w:bCs/>
          <w:rtl/>
        </w:rPr>
        <w:t>ב</w:t>
      </w:r>
      <w:r w:rsidRPr="00173D8F">
        <w:rPr>
          <w:rFonts w:eastAsia="Calibri"/>
          <w:b/>
          <w:bCs/>
          <w:rtl/>
        </w:rPr>
        <w:t xml:space="preserve">רציפות </w:t>
      </w:r>
      <w:r w:rsidRPr="00173D8F">
        <w:rPr>
          <w:rFonts w:eastAsia="Calibri" w:hint="cs"/>
          <w:b/>
          <w:bCs/>
          <w:rtl/>
        </w:rPr>
        <w:t>ה</w:t>
      </w:r>
      <w:r w:rsidRPr="00173D8F">
        <w:rPr>
          <w:rFonts w:eastAsia="Calibri"/>
          <w:b/>
          <w:bCs/>
          <w:rtl/>
        </w:rPr>
        <w:t xml:space="preserve">תפקודית של גופים </w:t>
      </w:r>
      <w:r w:rsidRPr="00173D8F">
        <w:rPr>
          <w:rFonts w:eastAsia="Calibri" w:hint="cs"/>
          <w:b/>
          <w:bCs/>
          <w:rtl/>
        </w:rPr>
        <w:t xml:space="preserve">שמונחים על ידי </w:t>
      </w:r>
      <w:r w:rsidRPr="00173D8F">
        <w:rPr>
          <w:rFonts w:eastAsia="Calibri"/>
          <w:b/>
          <w:bCs/>
          <w:rtl/>
        </w:rPr>
        <w:t>יחידות</w:t>
      </w:r>
      <w:r w:rsidRPr="00173D8F">
        <w:rPr>
          <w:rFonts w:eastAsia="Calibri" w:hint="cs"/>
          <w:b/>
          <w:bCs/>
          <w:rtl/>
        </w:rPr>
        <w:t xml:space="preserve"> הסייבר</w:t>
      </w:r>
      <w:r w:rsidRPr="00173D8F">
        <w:rPr>
          <w:rFonts w:eastAsia="Calibri"/>
          <w:b/>
          <w:bCs/>
          <w:rtl/>
        </w:rPr>
        <w:t xml:space="preserve"> המגזריות שנבדקו</w:t>
      </w:r>
      <w:r w:rsidRPr="00173D8F">
        <w:rPr>
          <w:rFonts w:eastAsia="Calibri" w:hint="cs"/>
          <w:b/>
          <w:bCs/>
          <w:rtl/>
        </w:rPr>
        <w:t>,</w:t>
      </w:r>
      <w:r w:rsidRPr="00173D8F">
        <w:rPr>
          <w:rFonts w:eastAsia="Calibri"/>
          <w:b/>
          <w:bCs/>
          <w:rtl/>
        </w:rPr>
        <w:t xml:space="preserve"> בהיבטים שלא קיימת אסדרה בעניינם, כמפורט להלן:</w:t>
      </w:r>
    </w:p>
    <w:p w:rsidR="00173D8F" w:rsidRPr="00173D8F" w:rsidP="00173D8F" w14:paraId="648805D4" w14:textId="77777777">
      <w:pPr>
        <w:spacing w:line="269" w:lineRule="auto"/>
        <w:rPr>
          <w:rFonts w:eastAsia="Calibri"/>
          <w:b/>
          <w:bCs/>
          <w:rtl/>
        </w:rPr>
      </w:pPr>
    </w:p>
    <w:p w:rsidR="00173D8F" w:rsidRPr="00173D8F" w:rsidP="00173D8F" w14:paraId="515474A6" w14:textId="77777777">
      <w:pPr>
        <w:numPr>
          <w:ilvl w:val="0"/>
          <w:numId w:val="19"/>
        </w:numPr>
        <w:spacing w:line="269" w:lineRule="auto"/>
        <w:ind w:left="312"/>
        <w:contextualSpacing/>
        <w:rPr>
          <w:rFonts w:eastAsia="Calibri"/>
          <w:b/>
          <w:bCs/>
        </w:rPr>
      </w:pPr>
      <w:r w:rsidRPr="00173D8F">
        <w:rPr>
          <w:rFonts w:eastAsia="Calibri" w:hint="cs"/>
          <w:b/>
          <w:bCs/>
          <w:rtl/>
        </w:rPr>
        <w:t>נמצאו פערים בנושא רציפות תפקודית בגופים שמונחים על ידי שתיים (66%) משלוש יחידות סייבר מגזריות שנבדקו.</w:t>
      </w:r>
    </w:p>
    <w:p w:rsidR="00173D8F" w:rsidRPr="00173D8F" w:rsidP="00173D8F" w14:paraId="300BEDF4" w14:textId="77777777">
      <w:pPr>
        <w:spacing w:line="269" w:lineRule="auto"/>
        <w:ind w:left="312"/>
        <w:contextualSpacing/>
        <w:rPr>
          <w:rFonts w:eastAsia="Calibri"/>
          <w:b/>
          <w:bCs/>
        </w:rPr>
      </w:pPr>
    </w:p>
    <w:p w:rsidR="00173D8F" w:rsidRPr="00173D8F" w:rsidP="00173D8F" w14:paraId="54B487D3" w14:textId="77777777">
      <w:pPr>
        <w:numPr>
          <w:ilvl w:val="0"/>
          <w:numId w:val="19"/>
        </w:numPr>
        <w:spacing w:line="269" w:lineRule="auto"/>
        <w:ind w:left="312"/>
        <w:contextualSpacing/>
        <w:rPr>
          <w:rFonts w:eastAsia="Calibri"/>
          <w:b/>
          <w:bCs/>
        </w:rPr>
      </w:pPr>
      <w:r w:rsidRPr="00173D8F">
        <w:rPr>
          <w:rFonts w:eastAsia="Calibri" w:hint="cs"/>
          <w:b/>
          <w:bCs/>
          <w:rtl/>
        </w:rPr>
        <w:t>פערים בהגנה הפיזית בגופים שמונחים על ידי אחת (33%) משלוש יחידות סייבר מגזריות שנבדקו.</w:t>
      </w:r>
    </w:p>
    <w:p w:rsidR="00173D8F" w:rsidRPr="00173D8F" w:rsidP="00173D8F" w14:paraId="2CCB8FDB" w14:textId="77777777">
      <w:pPr>
        <w:spacing w:line="269" w:lineRule="auto"/>
        <w:rPr>
          <w:rFonts w:eastAsia="Calibri"/>
          <w:b/>
          <w:bCs/>
        </w:rPr>
      </w:pPr>
    </w:p>
    <w:p w:rsidR="00173D8F" w:rsidRPr="00173D8F" w:rsidP="00173D8F" w14:paraId="185A951C" w14:textId="77777777">
      <w:pPr>
        <w:numPr>
          <w:ilvl w:val="0"/>
          <w:numId w:val="19"/>
        </w:numPr>
        <w:spacing w:line="269" w:lineRule="auto"/>
        <w:ind w:left="312"/>
        <w:contextualSpacing/>
        <w:rPr>
          <w:rFonts w:eastAsia="Calibri"/>
          <w:b/>
          <w:bCs/>
        </w:rPr>
      </w:pPr>
      <w:r w:rsidRPr="00173D8F">
        <w:rPr>
          <w:rFonts w:eastAsia="Calibri" w:hint="cs"/>
          <w:b/>
          <w:bCs/>
          <w:rtl/>
        </w:rPr>
        <w:t>פערים בהגנה הסביבתית בגופים שמונחים על ידי אחת (33%) משלוש יחידות סייבר מגזריות שנבדקו.</w:t>
      </w:r>
    </w:p>
    <w:p w:rsidR="00173D8F" w:rsidRPr="00173D8F" w:rsidP="00173D8F" w14:paraId="661710C3" w14:textId="77777777">
      <w:pPr>
        <w:spacing w:line="269" w:lineRule="auto"/>
        <w:ind w:left="-567"/>
        <w:rPr>
          <w:rFonts w:eastAsia="Calibri"/>
          <w:szCs w:val="20"/>
          <w:rtl/>
        </w:rPr>
      </w:pPr>
    </w:p>
    <w:p w:rsidR="00173D8F" w:rsidRPr="00173D8F" w:rsidP="00173D8F" w14:paraId="1DEAEE85" w14:textId="77777777">
      <w:pPr>
        <w:spacing w:line="269" w:lineRule="auto"/>
        <w:rPr>
          <w:rFonts w:eastAsia="Calibri"/>
          <w:b/>
          <w:bCs/>
          <w:rtl/>
        </w:rPr>
      </w:pPr>
      <w:r w:rsidRPr="00173D8F">
        <w:rPr>
          <w:rFonts w:eastAsia="Calibri" w:hint="cs"/>
          <w:b/>
          <w:bCs/>
          <w:rtl/>
        </w:rPr>
        <w:t>על יחידות הסייבר המגזריות האחראיות להנחיית המגזרים בהתאם להחלטת הממשלה 2443, לעדכן את ההנחיות כך שיהיו מלאות ויתייחסו לנושאים החסרים כיום (הגנה פיזית והגנה סביבתית על חדרי שרתים ותקשורת ורציפות תפקודית). זאת באופן שיחייב את הגופים המונחים לפעול על פיהן ויאפשר ל</w:t>
      </w:r>
      <w:r w:rsidRPr="00173D8F">
        <w:rPr>
          <w:rFonts w:eastAsia="Calibri"/>
          <w:b/>
          <w:bCs/>
          <w:rtl/>
        </w:rPr>
        <w:t xml:space="preserve">יחידות </w:t>
      </w:r>
      <w:r w:rsidRPr="00173D8F">
        <w:rPr>
          <w:rFonts w:eastAsia="Calibri" w:hint="cs"/>
          <w:b/>
          <w:bCs/>
          <w:rtl/>
        </w:rPr>
        <w:t xml:space="preserve">הסייבר </w:t>
      </w:r>
      <w:r w:rsidRPr="00173D8F">
        <w:rPr>
          <w:rFonts w:eastAsia="Calibri"/>
          <w:b/>
          <w:bCs/>
          <w:rtl/>
        </w:rPr>
        <w:t xml:space="preserve">המגזריות </w:t>
      </w:r>
      <w:r w:rsidRPr="00173D8F">
        <w:rPr>
          <w:rFonts w:eastAsia="Calibri" w:hint="cs"/>
          <w:b/>
          <w:bCs/>
          <w:rtl/>
        </w:rPr>
        <w:t>לפקח על פעילותם של הגופים בנושאים אלה.</w:t>
      </w:r>
      <w:r w:rsidRPr="00173D8F">
        <w:rPr>
          <w:rFonts w:eastAsia="Calibri"/>
          <w:rtl/>
        </w:rPr>
        <w:t xml:space="preserve"> </w:t>
      </w:r>
      <w:r w:rsidRPr="00173D8F">
        <w:rPr>
          <w:rFonts w:eastAsia="Calibri"/>
          <w:b/>
          <w:bCs/>
          <w:rtl/>
        </w:rPr>
        <w:t xml:space="preserve">לעניין זה מומלץ כי בבואן של יחידות </w:t>
      </w:r>
      <w:r w:rsidRPr="00173D8F">
        <w:rPr>
          <w:rFonts w:eastAsia="Calibri" w:hint="cs"/>
          <w:b/>
          <w:bCs/>
          <w:rtl/>
        </w:rPr>
        <w:t xml:space="preserve">הסייבר </w:t>
      </w:r>
      <w:r w:rsidRPr="00173D8F">
        <w:rPr>
          <w:rFonts w:eastAsia="Calibri"/>
          <w:b/>
          <w:bCs/>
          <w:rtl/>
        </w:rPr>
        <w:t>המגזריות לקבוע נורמות בנושא נכון יהיה כי ישענו על הנורמות המקובלות בעולם</w:t>
      </w:r>
      <w:r w:rsidRPr="00173D8F">
        <w:rPr>
          <w:rFonts w:eastAsia="Calibri" w:hint="cs"/>
          <w:b/>
          <w:bCs/>
          <w:rtl/>
        </w:rPr>
        <w:t>,</w:t>
      </w:r>
      <w:r w:rsidRPr="00173D8F">
        <w:rPr>
          <w:rFonts w:eastAsia="Calibri"/>
          <w:b/>
          <w:bCs/>
          <w:rtl/>
        </w:rPr>
        <w:t xml:space="preserve"> כפי שאף מנחה הממשלה בהחלטתה.</w:t>
      </w:r>
    </w:p>
    <w:p w:rsidR="00173D8F" w:rsidRPr="00173D8F" w:rsidP="00173D8F" w14:paraId="58CD2A73" w14:textId="77777777">
      <w:pPr>
        <w:spacing w:line="269" w:lineRule="auto"/>
        <w:ind w:left="-567"/>
        <w:rPr>
          <w:rFonts w:eastAsia="Calibri"/>
          <w:szCs w:val="20"/>
          <w:rtl/>
        </w:rPr>
      </w:pPr>
    </w:p>
    <w:p w:rsidR="00173D8F" w:rsidRPr="00173D8F" w:rsidP="00173D8F" w14:paraId="51E25837" w14:textId="77777777">
      <w:pPr>
        <w:spacing w:line="269" w:lineRule="auto"/>
        <w:rPr>
          <w:rFonts w:eastAsia="Calibri"/>
          <w:b/>
          <w:bCs/>
          <w:rtl/>
        </w:rPr>
      </w:pPr>
      <w:r w:rsidRPr="00173D8F">
        <w:rPr>
          <w:rFonts w:eastAsia="Calibri" w:hint="cs"/>
          <w:b/>
          <w:bCs/>
          <w:rtl/>
        </w:rPr>
        <w:t>על הגופים החיוניים שנבדקו בביקורת ונמצאו בהם פערים בהיבטי הגנה פיזית וסביבתית על חדרי שרתים ותקשורת ורציפות תפקודית, לפעול לטיפול בפערים בהקדם.</w:t>
      </w:r>
    </w:p>
    <w:p w:rsidR="00173D8F" w:rsidRPr="00173D8F" w:rsidP="00173D8F" w14:paraId="735F1908" w14:textId="77777777">
      <w:pPr>
        <w:spacing w:line="269" w:lineRule="auto"/>
        <w:rPr>
          <w:rFonts w:eastAsia="Calibri"/>
          <w:b/>
          <w:bCs/>
          <w:rtl/>
        </w:rPr>
      </w:pPr>
    </w:p>
    <w:p w:rsidR="00173D8F" w:rsidRPr="00173D8F" w:rsidP="00173D8F" w14:paraId="22504D0E" w14:textId="77777777">
      <w:pPr>
        <w:keepNext/>
        <w:keepLines/>
        <w:spacing w:line="269" w:lineRule="auto"/>
        <w:outlineLvl w:val="4"/>
        <w:rPr>
          <w:rFonts w:eastAsia="Times New Roman"/>
          <w:bCs/>
          <w:spacing w:val="40"/>
        </w:rPr>
      </w:pPr>
      <w:r w:rsidRPr="00173D8F">
        <w:rPr>
          <w:rFonts w:eastAsia="Times New Roman" w:hint="cs"/>
          <w:bCs/>
          <w:spacing w:val="40"/>
          <w:rtl/>
        </w:rPr>
        <w:t>פעולות הפיקוח של יחידות הסייבר המגזריות</w:t>
      </w:r>
    </w:p>
    <w:p w:rsidR="00173D8F" w:rsidRPr="00173D8F" w:rsidP="00173D8F" w14:paraId="7DA8E361" w14:textId="77777777">
      <w:pPr>
        <w:spacing w:line="269" w:lineRule="auto"/>
        <w:ind w:left="-567"/>
        <w:rPr>
          <w:rFonts w:eastAsia="Calibri"/>
          <w:szCs w:val="20"/>
          <w:rtl/>
        </w:rPr>
      </w:pPr>
    </w:p>
    <w:p w:rsidR="00173D8F" w:rsidRPr="00173D8F" w:rsidP="00173D8F" w14:paraId="53280383" w14:textId="77777777">
      <w:pPr>
        <w:spacing w:line="269" w:lineRule="auto"/>
        <w:rPr>
          <w:rFonts w:eastAsia="Calibri"/>
          <w:rtl/>
        </w:rPr>
      </w:pPr>
      <w:r w:rsidRPr="00173D8F">
        <w:rPr>
          <w:rFonts w:eastAsia="Calibri" w:hint="cs"/>
          <w:rtl/>
        </w:rPr>
        <w:t xml:space="preserve">בהתאם להגדרת תפקידי יחידות הסייבר המגזריות בנספח ד' להחלטת הממשלה 2443, יחידות הסייבר המגזריות נדרשות לבצע </w:t>
      </w:r>
      <w:r w:rsidRPr="00173D8F">
        <w:rPr>
          <w:rFonts w:eastAsia="Calibri"/>
          <w:rtl/>
        </w:rPr>
        <w:t>בקר</w:t>
      </w:r>
      <w:r w:rsidRPr="00173D8F">
        <w:rPr>
          <w:rFonts w:eastAsia="Calibri" w:hint="cs"/>
          <w:rtl/>
        </w:rPr>
        <w:t xml:space="preserve">ה על </w:t>
      </w:r>
      <w:r w:rsidRPr="00173D8F">
        <w:rPr>
          <w:rFonts w:eastAsia="Calibri"/>
          <w:rtl/>
        </w:rPr>
        <w:t>ביצוע הדרישות המקצועיות בהתאם לאסדרה וברמה המקצועית הנדרשת.</w:t>
      </w:r>
    </w:p>
    <w:p w:rsidR="00173D8F" w:rsidRPr="00173D8F" w:rsidP="00173D8F" w14:paraId="411B9B6C" w14:textId="77777777">
      <w:pPr>
        <w:spacing w:line="269" w:lineRule="auto"/>
        <w:ind w:left="-567"/>
        <w:rPr>
          <w:rFonts w:eastAsia="Calibri"/>
          <w:szCs w:val="20"/>
          <w:rtl/>
        </w:rPr>
      </w:pPr>
    </w:p>
    <w:p w:rsidR="00173D8F" w:rsidRPr="00173D8F" w:rsidP="00173D8F" w14:paraId="5B26481D" w14:textId="77777777">
      <w:pPr>
        <w:spacing w:line="269" w:lineRule="auto"/>
        <w:rPr>
          <w:rFonts w:eastAsia="Calibri"/>
          <w:rtl/>
        </w:rPr>
      </w:pPr>
      <w:r w:rsidRPr="00173D8F">
        <w:rPr>
          <w:rFonts w:eastAsia="Calibri" w:hint="cs"/>
          <w:rtl/>
        </w:rPr>
        <w:t>להלן תהליך הפיקוח של יחידות הסייבר המגזריות בנושאים שנבדקו בביקורת:</w:t>
      </w:r>
    </w:p>
    <w:p w:rsidR="00173D8F" w:rsidRPr="00173D8F" w:rsidP="00173D8F" w14:paraId="66A95E1E" w14:textId="77777777">
      <w:pPr>
        <w:spacing w:line="269" w:lineRule="auto"/>
        <w:rPr>
          <w:rFonts w:eastAsia="Calibri"/>
        </w:rPr>
      </w:pPr>
    </w:p>
    <w:p w:rsidR="00173D8F" w:rsidRPr="00173D8F" w:rsidP="00173D8F" w14:paraId="0A8CA016" w14:textId="77777777">
      <w:pPr>
        <w:numPr>
          <w:ilvl w:val="0"/>
          <w:numId w:val="20"/>
        </w:numPr>
        <w:spacing w:line="269" w:lineRule="auto"/>
        <w:ind w:left="312"/>
        <w:contextualSpacing/>
        <w:rPr>
          <w:rFonts w:eastAsia="Calibri"/>
        </w:rPr>
      </w:pPr>
      <w:r w:rsidRPr="002B5ED2">
        <w:rPr>
          <w:rStyle w:val="7"/>
          <w:rFonts w:hint="cs"/>
          <w:rtl/>
        </w:rPr>
        <w:t>מגז</w:t>
      </w:r>
      <w:r w:rsidRPr="00DB6050">
        <w:rPr>
          <w:rStyle w:val="7"/>
          <w:rFonts w:hint="cs"/>
          <w:spacing w:val="0"/>
          <w:rtl/>
        </w:rPr>
        <w:t xml:space="preserve">ר </w:t>
      </w:r>
      <w:r w:rsidRPr="002B5ED2">
        <w:rPr>
          <w:rStyle w:val="7"/>
          <w:rFonts w:hint="cs"/>
          <w:rtl/>
        </w:rPr>
        <w:t>6:</w:t>
      </w:r>
      <w:r w:rsidRPr="00173D8F">
        <w:rPr>
          <w:rFonts w:eastAsia="Calibri"/>
          <w:rtl/>
        </w:rPr>
        <w:t xml:space="preserve"> </w:t>
      </w:r>
      <w:r w:rsidRPr="00173D8F">
        <w:rPr>
          <w:rFonts w:eastAsia="Calibri" w:hint="cs"/>
          <w:rtl/>
        </w:rPr>
        <w:t xml:space="preserve">אחת לשנה הגופים המונחים נדרשים למסור דיווח בהתאם לטבלת בקרות בנושא אבטחת מידע וסייבר וכן את ההסמכה השנתית בתקן </w:t>
      </w:r>
      <w:r w:rsidRPr="00173D8F">
        <w:rPr>
          <w:rFonts w:eastAsia="Calibri"/>
          <w:sz w:val="22"/>
          <w:szCs w:val="22"/>
        </w:rPr>
        <w:t>ISO27001</w:t>
      </w:r>
      <w:r w:rsidRPr="00173D8F">
        <w:rPr>
          <w:rFonts w:eastAsia="Calibri" w:hint="cs"/>
          <w:rtl/>
        </w:rPr>
        <w:t xml:space="preserve">. כאמור, </w:t>
      </w:r>
      <w:r w:rsidRPr="00173D8F">
        <w:rPr>
          <w:rFonts w:ascii="David" w:eastAsia="Calibri" w:hAnsi="David"/>
          <w:sz w:val="24"/>
          <w:rtl/>
        </w:rPr>
        <w:t xml:space="preserve">ההסמכה </w:t>
      </w:r>
      <w:r w:rsidRPr="00173D8F">
        <w:rPr>
          <w:rFonts w:ascii="David" w:eastAsia="Calibri" w:hAnsi="David" w:hint="cs"/>
          <w:sz w:val="24"/>
          <w:rtl/>
        </w:rPr>
        <w:t xml:space="preserve">אינה מחייבת </w:t>
      </w:r>
      <w:r w:rsidRPr="00173D8F">
        <w:rPr>
          <w:rFonts w:ascii="David" w:eastAsia="Calibri" w:hAnsi="David"/>
          <w:sz w:val="24"/>
          <w:rtl/>
        </w:rPr>
        <w:t xml:space="preserve">עמידה </w:t>
      </w:r>
      <w:r w:rsidRPr="00173D8F">
        <w:rPr>
          <w:rFonts w:ascii="David" w:eastAsia="Calibri" w:hAnsi="David" w:hint="cs"/>
          <w:sz w:val="24"/>
          <w:rtl/>
        </w:rPr>
        <w:t xml:space="preserve">של הגוף </w:t>
      </w:r>
      <w:r w:rsidRPr="00173D8F">
        <w:rPr>
          <w:rFonts w:ascii="David" w:eastAsia="Calibri" w:hAnsi="David"/>
          <w:sz w:val="24"/>
          <w:rtl/>
        </w:rPr>
        <w:t>בכל הדרישות של התקן</w:t>
      </w:r>
      <w:r w:rsidRPr="00173D8F">
        <w:rPr>
          <w:rFonts w:ascii="David" w:eastAsia="Calibri" w:hAnsi="David" w:hint="cs"/>
          <w:sz w:val="24"/>
          <w:rtl/>
        </w:rPr>
        <w:t xml:space="preserve"> ויכולה לכלול דרישות ל</w:t>
      </w:r>
      <w:r w:rsidRPr="00173D8F">
        <w:rPr>
          <w:rFonts w:ascii="David" w:eastAsia="Calibri" w:hAnsi="David"/>
          <w:sz w:val="24"/>
          <w:rtl/>
        </w:rPr>
        <w:t>תיקון ליקויים בפרק זמן מוגדר</w:t>
      </w:r>
      <w:r w:rsidRPr="00173D8F">
        <w:rPr>
          <w:rFonts w:eastAsia="Calibri" w:hint="cs"/>
          <w:rtl/>
        </w:rPr>
        <w:t xml:space="preserve"> ללא בקרה של היחידה. </w:t>
      </w:r>
    </w:p>
    <w:p w:rsidR="00173D8F" w:rsidRPr="00173D8F" w:rsidP="00173D8F" w14:paraId="4FE610C8" w14:textId="77777777">
      <w:pPr>
        <w:spacing w:line="269" w:lineRule="auto"/>
        <w:ind w:left="312"/>
        <w:contextualSpacing/>
        <w:rPr>
          <w:rFonts w:eastAsia="Calibri"/>
          <w:rtl/>
        </w:rPr>
      </w:pPr>
    </w:p>
    <w:p w:rsidR="00173D8F" w:rsidRPr="00173D8F" w:rsidP="00173D8F" w14:paraId="481EA99D" w14:textId="77777777">
      <w:pPr>
        <w:numPr>
          <w:ilvl w:val="0"/>
          <w:numId w:val="20"/>
        </w:numPr>
        <w:spacing w:line="269" w:lineRule="auto"/>
        <w:contextualSpacing/>
        <w:rPr>
          <w:rFonts w:eastAsia="Calibri"/>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3:</w:t>
      </w:r>
      <w:r w:rsidRPr="00173D8F">
        <w:rPr>
          <w:rFonts w:eastAsia="Calibri"/>
          <w:rtl/>
        </w:rPr>
        <w:t xml:space="preserve"> </w:t>
      </w:r>
      <w:r w:rsidRPr="00173D8F">
        <w:rPr>
          <w:rFonts w:eastAsia="Calibri" w:hint="cs"/>
          <w:rtl/>
        </w:rPr>
        <w:t>אחת לשנה הגופים המונחים נדרשים למסור ליחידה דיווח ללא בקרה של תוכן הדיווח על ידי היחידה.</w:t>
      </w:r>
    </w:p>
    <w:p w:rsidR="00173D8F" w:rsidRPr="00173D8F" w:rsidP="00173D8F" w14:paraId="5B5DC785" w14:textId="77777777">
      <w:pPr>
        <w:spacing w:line="269" w:lineRule="auto"/>
        <w:rPr>
          <w:rFonts w:eastAsia="Calibri"/>
          <w:rtl/>
        </w:rPr>
      </w:pPr>
    </w:p>
    <w:p w:rsidR="00173D8F" w:rsidRPr="00173D8F" w:rsidP="00173D8F" w14:paraId="37BC3134" w14:textId="77777777">
      <w:pPr>
        <w:numPr>
          <w:ilvl w:val="0"/>
          <w:numId w:val="20"/>
        </w:numPr>
        <w:spacing w:line="269" w:lineRule="auto"/>
        <w:contextualSpacing/>
        <w:rPr>
          <w:rFonts w:eastAsia="Calibri"/>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2:</w:t>
      </w:r>
      <w:r w:rsidRPr="00173D8F">
        <w:rPr>
          <w:rFonts w:eastAsia="Calibri"/>
          <w:rtl/>
        </w:rPr>
        <w:t xml:space="preserve"> אחת לשלוש שנים מבצעת היחידה ביקורת בנושא אבטחת מידע בגופים </w:t>
      </w:r>
      <w:r w:rsidRPr="00173D8F">
        <w:rPr>
          <w:rFonts w:eastAsia="Calibri" w:hint="cs"/>
          <w:rtl/>
        </w:rPr>
        <w:t>שהיא מנחה,</w:t>
      </w:r>
      <w:r w:rsidRPr="00173D8F">
        <w:rPr>
          <w:rFonts w:eastAsia="Calibri"/>
          <w:rtl/>
        </w:rPr>
        <w:t xml:space="preserve"> כחלק מהליך ביקורת רישוי כללי</w:t>
      </w:r>
      <w:r w:rsidRPr="00173D8F">
        <w:rPr>
          <w:rFonts w:eastAsia="Calibri" w:hint="cs"/>
          <w:rtl/>
        </w:rPr>
        <w:t xml:space="preserve">, באמצעות שאלות מובנות שעל הגופים להשיב עליהן ללא בקרה של היחידה. </w:t>
      </w:r>
    </w:p>
    <w:p w:rsidR="00173D8F" w:rsidRPr="00173D8F" w:rsidP="00173D8F" w14:paraId="49B86358" w14:textId="77777777">
      <w:pPr>
        <w:spacing w:line="269" w:lineRule="auto"/>
        <w:rPr>
          <w:rFonts w:eastAsia="Calibri"/>
          <w:rtl/>
        </w:rPr>
      </w:pPr>
    </w:p>
    <w:p w:rsidR="00173D8F" w:rsidRPr="00173D8F" w:rsidP="00173D8F" w14:paraId="41C7FD70" w14:textId="77777777">
      <w:pPr>
        <w:numPr>
          <w:ilvl w:val="0"/>
          <w:numId w:val="20"/>
        </w:numPr>
        <w:spacing w:line="269" w:lineRule="auto"/>
        <w:contextualSpacing/>
        <w:rPr>
          <w:rFonts w:eastAsia="Calibri"/>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5:</w:t>
      </w:r>
      <w:r w:rsidRPr="00173D8F">
        <w:rPr>
          <w:rFonts w:eastAsia="Calibri" w:hint="cs"/>
          <w:rtl/>
        </w:rPr>
        <w:t xml:space="preserve"> הפיקוח מתבצע בהתאם לשלוש רמות קריטיות שונות - ההנחיה והפיקוח בשתי הרמות הגבוהות מתבצעים באופן רציף, וברמה הנמוכה באופן מדגמי. כמו כן, בכל הגופים מתבצעת בדיקה מלאה בעת הקמה. </w:t>
      </w:r>
    </w:p>
    <w:p w:rsidR="00173D8F" w:rsidRPr="00173D8F" w:rsidP="00173D8F" w14:paraId="30527CB1" w14:textId="77777777">
      <w:pPr>
        <w:spacing w:line="269" w:lineRule="auto"/>
        <w:rPr>
          <w:rFonts w:eastAsia="Calibri"/>
          <w:rtl/>
        </w:rPr>
      </w:pPr>
    </w:p>
    <w:p w:rsidR="00173D8F" w:rsidRPr="00173D8F" w:rsidP="00173D8F" w14:paraId="67866552" w14:textId="77777777">
      <w:pPr>
        <w:numPr>
          <w:ilvl w:val="0"/>
          <w:numId w:val="20"/>
        </w:numPr>
        <w:spacing w:line="269" w:lineRule="auto"/>
        <w:contextualSpacing/>
        <w:rPr>
          <w:rFonts w:eastAsia="Calibri"/>
          <w:rtl/>
        </w:rPr>
      </w:pPr>
      <w:r w:rsidRPr="00173D8F">
        <w:rPr>
          <w:rFonts w:eastAsia="Times New Roman" w:hint="cs"/>
          <w:bCs/>
          <w:spacing w:val="40"/>
          <w:rtl/>
        </w:rPr>
        <w:t>מגז</w:t>
      </w:r>
      <w:r w:rsidRPr="00DB6050">
        <w:rPr>
          <w:rFonts w:eastAsia="Times New Roman" w:hint="cs"/>
          <w:bCs/>
          <w:rtl/>
        </w:rPr>
        <w:t xml:space="preserve">ר </w:t>
      </w:r>
      <w:r w:rsidRPr="00173D8F">
        <w:rPr>
          <w:rFonts w:eastAsia="Times New Roman" w:hint="cs"/>
          <w:bCs/>
          <w:spacing w:val="40"/>
          <w:rtl/>
        </w:rPr>
        <w:t>4:</w:t>
      </w:r>
      <w:r w:rsidRPr="00173D8F">
        <w:rPr>
          <w:rFonts w:eastAsia="Calibri" w:hint="cs"/>
          <w:b/>
          <w:bCs/>
          <w:rtl/>
        </w:rPr>
        <w:t xml:space="preserve"> </w:t>
      </w:r>
      <w:r w:rsidRPr="00173D8F">
        <w:rPr>
          <w:rFonts w:eastAsia="Calibri" w:hint="cs"/>
          <w:rtl/>
        </w:rPr>
        <w:t xml:space="preserve">בהתאם לתוכנית העבודה, אחת לשנתיים מבצעת היחידה ביקורת בגופים המונחים, נוסף על ביצוע תרגילי סייבר ואבטחת מידע. </w:t>
      </w:r>
    </w:p>
    <w:p w:rsidR="00173D8F" w:rsidRPr="00173D8F" w:rsidP="00173D8F" w14:paraId="29E9DE85" w14:textId="77777777">
      <w:pPr>
        <w:spacing w:line="269" w:lineRule="auto"/>
        <w:ind w:left="-567"/>
        <w:rPr>
          <w:rFonts w:eastAsia="Calibri"/>
          <w:szCs w:val="20"/>
          <w:rtl/>
        </w:rPr>
      </w:pPr>
    </w:p>
    <w:p w:rsidR="00173D8F" w:rsidRPr="00173D8F" w:rsidP="00173D8F" w14:paraId="0C0A6518" w14:textId="77777777">
      <w:pPr>
        <w:spacing w:line="269" w:lineRule="auto"/>
        <w:rPr>
          <w:rFonts w:eastAsia="Calibri"/>
          <w:b/>
          <w:bCs/>
          <w:rtl/>
        </w:rPr>
      </w:pPr>
      <w:r w:rsidRPr="00173D8F">
        <w:rPr>
          <w:rFonts w:eastAsia="Calibri" w:hint="cs"/>
          <w:b/>
          <w:bCs/>
          <w:rtl/>
        </w:rPr>
        <w:t xml:space="preserve">נמצא כי שלוש (60%) מחמש יחידות הסייבר המגזריות שנבדקו דורשות לקבל דיווחים מהגופים המונחים בנוגע לעמידתם בהנחיות, אך אינן מבצעות בקרה על הדיווח, ולכן ייתכנו פערים בין תמונת המצב שבידי יחידות הסייבר המגזריות לבין המצב בפועל. לדוגמה, במיפוי הנתונים של אחת מיחידות הסייבר המגזריות, על בסיס מענה על שאלון ששלחה בנושא רציפות תפקודית, דווח שאחד הגופים עומד בהיבט מסוים בנושא רציפות תפקודית, אולם בפועל, כפי שעולה מבדיקת משרד מבקר המדינה, הגוף אינו עומד בהיבט זה כלל, בניגוד לתמונת המצב שבידי היחידה המגזרית. </w:t>
      </w:r>
    </w:p>
    <w:p w:rsidR="00173D8F" w:rsidRPr="00173D8F" w:rsidP="00173D8F" w14:paraId="05D4F5DB" w14:textId="77777777">
      <w:pPr>
        <w:spacing w:line="269" w:lineRule="auto"/>
        <w:rPr>
          <w:rFonts w:eastAsia="Calibri"/>
          <w:b/>
          <w:bCs/>
          <w:rtl/>
        </w:rPr>
      </w:pPr>
      <w:r w:rsidRPr="00173D8F">
        <w:rPr>
          <w:rFonts w:eastAsia="Calibri" w:hint="cs"/>
          <w:b/>
          <w:bCs/>
          <w:rtl/>
        </w:rPr>
        <w:t xml:space="preserve">מומלץ כי יחידות הסייבר המגזריות שנבדקו ונמצא בהן פער בנוגע לבקרה שהן עושות על </w:t>
      </w:r>
      <w:r w:rsidRPr="00173D8F">
        <w:rPr>
          <w:rFonts w:eastAsia="Calibri"/>
          <w:b/>
          <w:bCs/>
          <w:rtl/>
        </w:rPr>
        <w:t>ביצוע הדרישות המקצועיות</w:t>
      </w:r>
      <w:r w:rsidRPr="00173D8F">
        <w:rPr>
          <w:rFonts w:eastAsia="Calibri" w:hint="cs"/>
          <w:b/>
          <w:bCs/>
          <w:rtl/>
        </w:rPr>
        <w:t xml:space="preserve"> יבצעו פיקוח אפקטיבי שכולל בקרה על דיווחי הגופים המונחים. </w:t>
      </w:r>
      <w:bookmarkEnd w:id="42"/>
    </w:p>
    <w:p w:rsidR="00173D8F" w:rsidRPr="00173D8F" w:rsidP="00173D8F" w14:paraId="55E88582" w14:textId="77777777">
      <w:pPr>
        <w:spacing w:line="269" w:lineRule="auto"/>
        <w:ind w:left="-567"/>
        <w:rPr>
          <w:rFonts w:eastAsia="Calibri"/>
          <w:szCs w:val="20"/>
          <w:rtl/>
        </w:rPr>
      </w:pPr>
    </w:p>
    <w:p w:rsidR="00173D8F" w:rsidRPr="00173D8F" w:rsidP="00173D8F" w14:paraId="5456B9D9" w14:textId="77777777">
      <w:pPr>
        <w:spacing w:line="269" w:lineRule="auto"/>
        <w:rPr>
          <w:rFonts w:eastAsia="Calibri"/>
          <w:rtl/>
        </w:rPr>
      </w:pPr>
      <w:r w:rsidRPr="00173D8F">
        <w:rPr>
          <w:rFonts w:eastAsia="Calibri" w:hint="cs"/>
          <w:rtl/>
        </w:rPr>
        <w:t xml:space="preserve">בתשובת מגזר 2 נמסר כי הוא חיזק </w:t>
      </w:r>
      <w:r w:rsidRPr="00173D8F">
        <w:rPr>
          <w:rFonts w:eastAsia="Calibri"/>
          <w:rtl/>
        </w:rPr>
        <w:t xml:space="preserve">לאחרונה את יכולותיו בתחום הפיקוח והבקרה, בין היתר באמצעות הוספת משרה ייעודית לתקן, בהיקף מלא, לשם ביצוע בקרות שוטפות ומתודולוגיות </w:t>
      </w:r>
      <w:r w:rsidRPr="00173D8F">
        <w:rPr>
          <w:rFonts w:eastAsia="Calibri" w:hint="cs"/>
          <w:rtl/>
        </w:rPr>
        <w:t>בגופים</w:t>
      </w:r>
      <w:r w:rsidRPr="00173D8F">
        <w:rPr>
          <w:rFonts w:eastAsia="Calibri"/>
          <w:rtl/>
        </w:rPr>
        <w:t>.</w:t>
      </w:r>
      <w:r w:rsidRPr="00173D8F">
        <w:rPr>
          <w:rFonts w:eastAsia="Calibri" w:hint="cs"/>
          <w:rtl/>
        </w:rPr>
        <w:t xml:space="preserve"> עוד מסר כי </w:t>
      </w:r>
      <w:r w:rsidRPr="00173D8F">
        <w:rPr>
          <w:rFonts w:eastAsia="Calibri"/>
          <w:rtl/>
        </w:rPr>
        <w:t>החל משנת 2026 מתוכנן מערך בקרות שיכלול ביקורות יזומות אחת לשנה לכל ארגון</w:t>
      </w:r>
      <w:r w:rsidRPr="00173D8F">
        <w:rPr>
          <w:rFonts w:eastAsia="Calibri" w:hint="cs"/>
          <w:rtl/>
        </w:rPr>
        <w:t>.</w:t>
      </w:r>
      <w:r w:rsidRPr="00173D8F">
        <w:rPr>
          <w:rFonts w:eastAsia="Calibri"/>
          <w:rtl/>
        </w:rPr>
        <w:t xml:space="preserve"> </w:t>
      </w:r>
      <w:r w:rsidRPr="00173D8F">
        <w:rPr>
          <w:rFonts w:eastAsia="Calibri" w:hint="cs"/>
          <w:rtl/>
        </w:rPr>
        <w:t>מ</w:t>
      </w:r>
      <w:r w:rsidRPr="00173D8F">
        <w:rPr>
          <w:rFonts w:eastAsia="Calibri"/>
          <w:rtl/>
        </w:rPr>
        <w:t xml:space="preserve">טרת מהלך זה היא </w:t>
      </w:r>
      <w:r w:rsidRPr="00173D8F">
        <w:rPr>
          <w:rFonts w:eastAsia="Calibri" w:hint="cs"/>
          <w:rtl/>
        </w:rPr>
        <w:t>להעלות</w:t>
      </w:r>
      <w:r w:rsidRPr="00173D8F">
        <w:rPr>
          <w:rFonts w:eastAsia="Calibri"/>
          <w:rtl/>
        </w:rPr>
        <w:t xml:space="preserve"> את רמת</w:t>
      </w:r>
      <w:r w:rsidRPr="00173D8F">
        <w:rPr>
          <w:rFonts w:eastAsia="Calibri" w:hint="cs"/>
          <w:rtl/>
        </w:rPr>
        <w:t xml:space="preserve"> </w:t>
      </w:r>
      <w:r w:rsidRPr="00173D8F">
        <w:rPr>
          <w:rFonts w:eastAsia="Calibri"/>
          <w:rtl/>
        </w:rPr>
        <w:t xml:space="preserve">הפיקוח, לקצר את פרקי הזמן שבין הבקרות, לחזק את ההגנה על נכסי הסייבר </w:t>
      </w:r>
      <w:r w:rsidRPr="00173D8F">
        <w:rPr>
          <w:rFonts w:eastAsia="Calibri" w:hint="cs"/>
          <w:rtl/>
        </w:rPr>
        <w:t xml:space="preserve">ולקדם </w:t>
      </w:r>
      <w:r w:rsidRPr="00173D8F">
        <w:rPr>
          <w:rFonts w:eastAsia="Calibri"/>
          <w:rtl/>
        </w:rPr>
        <w:t>את הרציפות</w:t>
      </w:r>
      <w:r w:rsidRPr="00173D8F">
        <w:rPr>
          <w:rFonts w:eastAsia="Calibri" w:hint="cs"/>
          <w:rtl/>
        </w:rPr>
        <w:t xml:space="preserve"> </w:t>
      </w:r>
      <w:r w:rsidRPr="00173D8F">
        <w:rPr>
          <w:rFonts w:eastAsia="Calibri"/>
          <w:rtl/>
        </w:rPr>
        <w:t xml:space="preserve">התפקודית </w:t>
      </w:r>
      <w:r w:rsidRPr="00173D8F">
        <w:rPr>
          <w:rFonts w:eastAsia="Calibri" w:hint="cs"/>
          <w:rtl/>
        </w:rPr>
        <w:t>במגזר.</w:t>
      </w:r>
    </w:p>
    <w:p w:rsidR="00173D8F" w:rsidRPr="00173D8F" w:rsidP="00173D8F" w14:paraId="1E2489B5" w14:textId="77777777">
      <w:pPr>
        <w:spacing w:line="269" w:lineRule="auto"/>
        <w:ind w:left="-567"/>
        <w:rPr>
          <w:rFonts w:eastAsia="Calibri"/>
          <w:szCs w:val="20"/>
          <w:rtl/>
        </w:rPr>
      </w:pPr>
    </w:p>
    <w:p w:rsidR="00173D8F" w:rsidRPr="00173D8F" w:rsidP="00173D8F" w14:paraId="7AC3B05A" w14:textId="77777777">
      <w:pPr>
        <w:spacing w:line="269" w:lineRule="auto"/>
        <w:rPr>
          <w:rFonts w:eastAsia="Calibri"/>
          <w:rtl/>
        </w:rPr>
      </w:pPr>
      <w:r w:rsidRPr="00173D8F">
        <w:rPr>
          <w:rFonts w:eastAsia="Calibri" w:hint="cs"/>
          <w:rtl/>
        </w:rPr>
        <w:t>בתשובת מגזר 6 נמסר כי מרבית הבקרות מתבצעות באמצעות שאלונים ודיווח של הגופים המונחים, וכי הוא יבחן את האפשרות לביצוע בקרות פיזיות באופן מדגמי. כמו כן, לקראת תוכנית העבודה לשנת 2026 הגופים יונחו לדווח אם בוצע "תרגיל חם" של מערך ההתאוששות ולכלול תרגיל מסוג זה בתוכנית העבודה השנתית.</w:t>
      </w:r>
    </w:p>
    <w:p w:rsidR="00173D8F" w:rsidRPr="00173D8F" w:rsidP="00173D8F" w14:paraId="40517776" w14:textId="77777777">
      <w:pPr>
        <w:spacing w:line="269" w:lineRule="auto"/>
        <w:ind w:left="-567"/>
        <w:rPr>
          <w:rFonts w:eastAsia="Calibri"/>
          <w:szCs w:val="20"/>
          <w:rtl/>
        </w:rPr>
      </w:pPr>
    </w:p>
    <w:p w:rsidR="00173D8F" w:rsidRPr="00173D8F" w:rsidP="00173D8F" w14:paraId="1060D2FF" w14:textId="77777777">
      <w:pPr>
        <w:spacing w:line="269" w:lineRule="auto"/>
        <w:rPr>
          <w:rFonts w:eastAsia="Calibri"/>
          <w:rtl/>
        </w:rPr>
      </w:pPr>
      <w:r w:rsidRPr="00173D8F">
        <w:rPr>
          <w:rFonts w:eastAsia="Calibri" w:hint="cs"/>
          <w:rtl/>
        </w:rPr>
        <w:t>בתשובת מגזר 3 למשרד מבקר המדינה מנובמבר 2025 נמסר כי בשנת 2025 החלה היחידה המגזרית לבצע בקרה ייעודית על תוכן דיווחי הגופים שהוגשו למשרד עבור שנת 2024.</w:t>
      </w:r>
    </w:p>
    <w:p w:rsidR="00173D8F" w:rsidRPr="00173D8F" w:rsidP="00173D8F" w14:paraId="6D8B2E0A" w14:textId="77777777">
      <w:pPr>
        <w:spacing w:line="269" w:lineRule="auto"/>
        <w:rPr>
          <w:rFonts w:eastAsia="Calibri"/>
          <w:rtl/>
        </w:rPr>
      </w:pPr>
    </w:p>
    <w:p w:rsidR="00173D8F" w:rsidRPr="00173D8F" w:rsidP="00173D8F" w14:paraId="0F7238B0" w14:textId="77777777">
      <w:pPr>
        <w:keepNext/>
        <w:keepLines/>
        <w:spacing w:line="269" w:lineRule="auto"/>
        <w:outlineLvl w:val="2"/>
        <w:rPr>
          <w:rFonts w:eastAsia="Calibri"/>
          <w:bCs/>
          <w:szCs w:val="28"/>
          <w:u w:val="single"/>
          <w:rtl/>
        </w:rPr>
      </w:pPr>
      <w:bookmarkStart w:id="43" w:name="_Hlk206323375"/>
      <w:bookmarkStart w:id="44" w:name="_Hlk205297479"/>
      <w:r w:rsidRPr="00173D8F">
        <w:rPr>
          <w:rFonts w:eastAsia="Calibri" w:hint="cs"/>
          <w:bCs/>
          <w:szCs w:val="28"/>
          <w:u w:val="single"/>
          <w:rtl/>
        </w:rPr>
        <w:t>היבטים ב</w:t>
      </w:r>
      <w:r w:rsidRPr="00173D8F">
        <w:rPr>
          <w:rFonts w:eastAsia="Calibri"/>
          <w:bCs/>
          <w:szCs w:val="28"/>
          <w:u w:val="single"/>
          <w:rtl/>
        </w:rPr>
        <w:t xml:space="preserve">רציפות </w:t>
      </w:r>
      <w:r w:rsidRPr="00173D8F">
        <w:rPr>
          <w:rFonts w:eastAsia="Calibri" w:hint="cs"/>
          <w:bCs/>
          <w:szCs w:val="28"/>
          <w:u w:val="single"/>
          <w:rtl/>
        </w:rPr>
        <w:t>ה</w:t>
      </w:r>
      <w:r w:rsidRPr="00173D8F">
        <w:rPr>
          <w:rFonts w:eastAsia="Calibri"/>
          <w:bCs/>
          <w:szCs w:val="28"/>
          <w:u w:val="single"/>
          <w:rtl/>
        </w:rPr>
        <w:t>תפקודית</w:t>
      </w:r>
      <w:r w:rsidRPr="00173D8F">
        <w:rPr>
          <w:rFonts w:eastAsia="Calibri" w:hint="cs"/>
          <w:bCs/>
          <w:szCs w:val="28"/>
          <w:u w:val="single"/>
          <w:rtl/>
        </w:rPr>
        <w:t xml:space="preserve"> של משרדי ממשלה ויחידות סמך בעקבות פגיעה בחדרי שרתים</w:t>
      </w:r>
    </w:p>
    <w:bookmarkEnd w:id="43"/>
    <w:p w:rsidR="00173D8F" w:rsidRPr="00173D8F" w:rsidP="00173D8F" w14:paraId="2BF55F93" w14:textId="77777777">
      <w:pPr>
        <w:spacing w:line="269" w:lineRule="auto"/>
        <w:ind w:left="-567"/>
        <w:rPr>
          <w:rFonts w:eastAsia="Calibri"/>
          <w:szCs w:val="20"/>
          <w:rtl/>
        </w:rPr>
      </w:pPr>
    </w:p>
    <w:p w:rsidR="00173D8F" w:rsidRPr="00173D8F" w:rsidP="00173D8F" w14:paraId="7F60679C" w14:textId="77777777">
      <w:pPr>
        <w:spacing w:line="269" w:lineRule="auto"/>
        <w:rPr>
          <w:rFonts w:eastAsia="Calibri"/>
          <w:szCs w:val="20"/>
          <w:rtl/>
        </w:rPr>
      </w:pPr>
      <w:r w:rsidRPr="00173D8F">
        <w:rPr>
          <w:rFonts w:eastAsia="Calibri" w:hint="cs"/>
          <w:rtl/>
        </w:rPr>
        <w:t>הרציפות התפקודית של משרדי הממשלה עלולה להיפגע בשל אירועים וגורמים שונים (אירוע סייבר, קריסת מערכות, נפילת תשתיות תקשורת וחשמל, מ</w:t>
      </w:r>
      <w:r w:rsidRPr="00173D8F">
        <w:rPr>
          <w:rFonts w:eastAsia="Calibri" w:hint="eastAsia"/>
          <w:rtl/>
        </w:rPr>
        <w:t>חס</w:t>
      </w:r>
      <w:r w:rsidRPr="00173D8F">
        <w:rPr>
          <w:rFonts w:eastAsia="Calibri" w:hint="cs"/>
          <w:rtl/>
        </w:rPr>
        <w:t>ו</w:t>
      </w:r>
      <w:r w:rsidRPr="00173D8F">
        <w:rPr>
          <w:rFonts w:eastAsia="Calibri" w:hint="eastAsia"/>
          <w:rtl/>
        </w:rPr>
        <w:t>ר</w:t>
      </w:r>
      <w:r w:rsidRPr="00173D8F">
        <w:rPr>
          <w:rFonts w:eastAsia="Calibri"/>
          <w:rtl/>
        </w:rPr>
        <w:t xml:space="preserve"> </w:t>
      </w:r>
      <w:r w:rsidRPr="00173D8F">
        <w:rPr>
          <w:rFonts w:eastAsia="Calibri" w:hint="eastAsia"/>
          <w:rtl/>
        </w:rPr>
        <w:t>בעובדים</w:t>
      </w:r>
      <w:r w:rsidRPr="00173D8F">
        <w:rPr>
          <w:rFonts w:eastAsia="Calibri" w:hint="cs"/>
          <w:rtl/>
        </w:rPr>
        <w:t>, הגבלות של פיקוד העורף וכיו"ב)</w:t>
      </w:r>
      <w:r w:rsidRPr="00173D8F">
        <w:rPr>
          <w:rFonts w:eastAsia="Calibri"/>
          <w:rtl/>
        </w:rPr>
        <w:t>.</w:t>
      </w:r>
      <w:r w:rsidRPr="00173D8F">
        <w:rPr>
          <w:rFonts w:eastAsia="Calibri" w:hint="cs"/>
          <w:rtl/>
        </w:rPr>
        <w:t xml:space="preserve"> ביקורת זו מתמקדת בפגיעה ברציפות התפקודית של משרדי ממשלה שמקורה הוא פגיעה בחדרי השרתים של המשרדים. הסבירות להתממשותה של פגיעה כזאת גדלה במידה ניכרת במלחמת חרבות ברזל, בעקבות אפשרות לפגיעה ישירה של מטח טילים בחדרי </w:t>
      </w:r>
      <w:r w:rsidRPr="00173D8F">
        <w:rPr>
          <w:rFonts w:eastAsia="Calibri"/>
          <w:rtl/>
        </w:rPr>
        <w:t>השרתים של המשרדים</w:t>
      </w:r>
      <w:r w:rsidRPr="00173D8F">
        <w:rPr>
          <w:rFonts w:eastAsia="Calibri" w:hint="cs"/>
          <w:rtl/>
        </w:rPr>
        <w:t xml:space="preserve"> או פגיעה ממושכת בתשתיות חשמל ומים.</w:t>
      </w:r>
      <w:r w:rsidRPr="00173D8F">
        <w:rPr>
          <w:rFonts w:eastAsia="Calibri" w:hint="cs"/>
          <w:szCs w:val="20"/>
          <w:rtl/>
        </w:rPr>
        <w:t xml:space="preserve"> </w:t>
      </w:r>
    </w:p>
    <w:p w:rsidR="00173D8F" w:rsidRPr="00173D8F" w:rsidP="00173D8F" w14:paraId="3073CA60" w14:textId="77777777">
      <w:pPr>
        <w:spacing w:line="269" w:lineRule="auto"/>
        <w:ind w:left="-567"/>
        <w:rPr>
          <w:rFonts w:eastAsia="Calibri"/>
          <w:szCs w:val="20"/>
          <w:rtl/>
        </w:rPr>
      </w:pPr>
    </w:p>
    <w:p w:rsidR="00173D8F" w:rsidRPr="00173D8F" w:rsidP="00173D8F" w14:paraId="6527A4B5" w14:textId="77777777">
      <w:pPr>
        <w:spacing w:line="269" w:lineRule="auto"/>
        <w:rPr>
          <w:rFonts w:eastAsia="Calibri"/>
          <w:rtl/>
        </w:rPr>
      </w:pPr>
      <w:r w:rsidRPr="00173D8F">
        <w:rPr>
          <w:rFonts w:eastAsia="Calibri" w:hint="cs"/>
          <w:rtl/>
        </w:rPr>
        <w:t>כאמור, מעטפת ההגנה של ארגון אינה מונעת לחלוטין את הפגיעה במערכות המידע שלו, ולכן לצד ההגנה המוגברת יש לשמור גם על ה</w:t>
      </w:r>
      <w:r w:rsidRPr="00173D8F">
        <w:rPr>
          <w:rFonts w:eastAsia="Calibri"/>
          <w:rtl/>
        </w:rPr>
        <w:t xml:space="preserve">רציפות </w:t>
      </w:r>
      <w:r w:rsidRPr="00173D8F">
        <w:rPr>
          <w:rFonts w:eastAsia="Calibri" w:hint="cs"/>
          <w:rtl/>
        </w:rPr>
        <w:t xml:space="preserve">התפקודית של הגוף ועל יכולתו למזער נזקים ולהמשיך לספק את השירותים החיוניים בשעת משבר. </w:t>
      </w:r>
      <w:r w:rsidRPr="00173D8F">
        <w:rPr>
          <w:rFonts w:eastAsia="Calibri" w:hint="cs"/>
          <w:sz w:val="24"/>
          <w:rtl/>
          <w:lang w:eastAsia="he-IL"/>
        </w:rPr>
        <w:t xml:space="preserve">לצורך כך על הארגון להיערך למשבר בטרם עת ולגבש תוכנית </w:t>
      </w:r>
      <w:r w:rsidRPr="00173D8F">
        <w:rPr>
          <w:rFonts w:eastAsia="Calibri" w:hint="eastAsia"/>
          <w:sz w:val="24"/>
          <w:rtl/>
          <w:lang w:eastAsia="he-IL"/>
        </w:rPr>
        <w:t>התאוששות</w:t>
      </w:r>
      <w:r w:rsidRPr="00173D8F">
        <w:rPr>
          <w:rFonts w:eastAsia="Calibri"/>
          <w:sz w:val="24"/>
          <w:rtl/>
          <w:lang w:eastAsia="he-IL"/>
        </w:rPr>
        <w:t xml:space="preserve"> </w:t>
      </w:r>
      <w:r w:rsidRPr="00173D8F">
        <w:rPr>
          <w:rFonts w:eastAsia="Calibri" w:hint="eastAsia"/>
          <w:sz w:val="24"/>
          <w:rtl/>
          <w:lang w:eastAsia="he-IL"/>
        </w:rPr>
        <w:t>מאסון</w:t>
      </w:r>
      <w:r w:rsidRPr="00173D8F">
        <w:rPr>
          <w:rFonts w:eastAsia="Calibri" w:hint="cs"/>
          <w:sz w:val="24"/>
          <w:rtl/>
          <w:lang w:eastAsia="he-IL"/>
        </w:rPr>
        <w:t xml:space="preserve"> </w:t>
      </w:r>
      <w:r w:rsidRPr="00173D8F">
        <w:rPr>
          <w:rFonts w:eastAsia="Calibri" w:hint="cs"/>
          <w:sz w:val="22"/>
          <w:szCs w:val="22"/>
          <w:rtl/>
          <w:lang w:eastAsia="he-IL"/>
        </w:rPr>
        <w:t>(</w:t>
      </w:r>
      <w:r w:rsidRPr="00173D8F">
        <w:rPr>
          <w:rFonts w:eastAsia="Calibri" w:hint="cs"/>
          <w:sz w:val="22"/>
          <w:szCs w:val="22"/>
          <w:lang w:eastAsia="he-IL"/>
        </w:rPr>
        <w:t>DRP</w:t>
      </w:r>
      <w:r w:rsidRPr="00173D8F">
        <w:rPr>
          <w:rFonts w:eastAsia="Calibri" w:hint="cs"/>
          <w:sz w:val="22"/>
          <w:szCs w:val="22"/>
          <w:rtl/>
          <w:lang w:eastAsia="he-IL"/>
        </w:rPr>
        <w:t xml:space="preserve">) </w:t>
      </w:r>
      <w:r w:rsidRPr="00173D8F">
        <w:rPr>
          <w:rFonts w:eastAsia="Calibri" w:hint="cs"/>
          <w:sz w:val="24"/>
          <w:rtl/>
          <w:lang w:eastAsia="he-IL"/>
        </w:rPr>
        <w:t>לחידוש פעילות טכנולוגית ומערכות מידע התומכות בתהליכים הקריט</w:t>
      </w:r>
      <w:r w:rsidR="002B5ED2">
        <w:rPr>
          <w:rFonts w:eastAsia="Calibri" w:hint="cs"/>
          <w:sz w:val="24"/>
          <w:rtl/>
          <w:lang w:eastAsia="he-IL"/>
        </w:rPr>
        <w:t>י</w:t>
      </w:r>
      <w:r w:rsidRPr="00173D8F">
        <w:rPr>
          <w:rFonts w:eastAsia="Calibri" w:hint="cs"/>
          <w:sz w:val="24"/>
          <w:rtl/>
          <w:lang w:eastAsia="he-IL"/>
        </w:rPr>
        <w:t xml:space="preserve">ים בארגון. זאת, כחלק מתוכנית ההמשכיות העסקית </w:t>
      </w:r>
      <w:r w:rsidRPr="00173D8F">
        <w:rPr>
          <w:rFonts w:eastAsia="Calibri" w:hint="cs"/>
          <w:sz w:val="22"/>
          <w:szCs w:val="22"/>
          <w:rtl/>
          <w:lang w:eastAsia="he-IL"/>
        </w:rPr>
        <w:t>(</w:t>
      </w:r>
      <w:r w:rsidRPr="00173D8F">
        <w:rPr>
          <w:rFonts w:eastAsia="Calibri" w:hint="cs"/>
          <w:sz w:val="22"/>
          <w:szCs w:val="22"/>
          <w:lang w:eastAsia="he-IL"/>
        </w:rPr>
        <w:t>BCP</w:t>
      </w:r>
      <w:r w:rsidRPr="00173D8F">
        <w:rPr>
          <w:rFonts w:eastAsia="Calibri" w:hint="cs"/>
          <w:sz w:val="22"/>
          <w:szCs w:val="22"/>
          <w:rtl/>
          <w:lang w:eastAsia="he-IL"/>
        </w:rPr>
        <w:t>)</w:t>
      </w:r>
      <w:r w:rsidRPr="00173D8F">
        <w:rPr>
          <w:rFonts w:eastAsia="Calibri" w:hint="eastAsia"/>
          <w:sz w:val="22"/>
          <w:szCs w:val="22"/>
          <w:rtl/>
          <w:lang w:eastAsia="he-IL"/>
        </w:rPr>
        <w:t xml:space="preserve"> </w:t>
      </w:r>
      <w:r w:rsidRPr="00173D8F">
        <w:rPr>
          <w:rFonts w:eastAsia="Calibri" w:hint="cs"/>
          <w:sz w:val="24"/>
          <w:rtl/>
          <w:lang w:eastAsia="he-IL"/>
        </w:rPr>
        <w:t xml:space="preserve">המהווה תוכנית פעולה לתהליכים העסקיים הקריטיים בארגון, </w:t>
      </w:r>
      <w:r w:rsidRPr="00173D8F">
        <w:rPr>
          <w:rFonts w:eastAsia="Calibri"/>
          <w:sz w:val="24"/>
          <w:rtl/>
          <w:lang w:eastAsia="he-IL"/>
        </w:rPr>
        <w:t xml:space="preserve">לצורך התאוששות </w:t>
      </w:r>
      <w:r w:rsidRPr="00173D8F">
        <w:rPr>
          <w:rFonts w:eastAsia="Calibri" w:hint="cs"/>
          <w:sz w:val="24"/>
          <w:rtl/>
          <w:lang w:eastAsia="he-IL"/>
        </w:rPr>
        <w:t xml:space="preserve">מלאה או חלקית </w:t>
      </w:r>
      <w:r w:rsidRPr="00173D8F">
        <w:rPr>
          <w:rFonts w:eastAsia="Calibri"/>
          <w:sz w:val="24"/>
          <w:rtl/>
          <w:lang w:eastAsia="he-IL"/>
        </w:rPr>
        <w:t xml:space="preserve">בפרק זמן וברמת שירות </w:t>
      </w:r>
      <w:r w:rsidRPr="00173D8F">
        <w:rPr>
          <w:rFonts w:eastAsia="Calibri" w:hint="cs"/>
          <w:sz w:val="24"/>
          <w:rtl/>
          <w:lang w:eastAsia="he-IL"/>
        </w:rPr>
        <w:t>התואמים את</w:t>
      </w:r>
      <w:r w:rsidRPr="00173D8F">
        <w:rPr>
          <w:rFonts w:eastAsia="Calibri"/>
          <w:sz w:val="24"/>
          <w:rtl/>
          <w:lang w:eastAsia="he-IL"/>
        </w:rPr>
        <w:t xml:space="preserve"> מדיניות הארגון</w:t>
      </w:r>
      <w:r w:rsidRPr="00173D8F">
        <w:rPr>
          <w:rFonts w:eastAsia="Calibri" w:hint="cs"/>
          <w:sz w:val="24"/>
          <w:rtl/>
          <w:lang w:eastAsia="he-IL"/>
        </w:rPr>
        <w:t xml:space="preserve"> (מדיניות המשכיות עסקית). בכלל זה - על הארגון לוודא יכולת שחזור מהירה של תשתיות מערכות המידע שלו ולהיערך מבחינת תשתיות חלופיות באתרים חלופיים (כולל זמינות ויתירות)</w:t>
      </w:r>
      <w:r w:rsidRPr="00173D8F">
        <w:rPr>
          <w:rFonts w:eastAsia="Calibri" w:hint="cs"/>
          <w:rtl/>
        </w:rPr>
        <w:t>.</w:t>
      </w:r>
    </w:p>
    <w:p w:rsidR="00173D8F" w:rsidRPr="00173D8F" w:rsidP="00173D8F" w14:paraId="3CE699CF" w14:textId="77777777">
      <w:pPr>
        <w:spacing w:line="269" w:lineRule="auto"/>
        <w:ind w:left="-567"/>
        <w:rPr>
          <w:rFonts w:eastAsia="Calibri"/>
          <w:szCs w:val="20"/>
          <w:rtl/>
        </w:rPr>
      </w:pPr>
    </w:p>
    <w:p w:rsidR="00173D8F" w:rsidRPr="00173D8F" w:rsidP="00173D8F" w14:paraId="75A75CCF" w14:textId="77777777">
      <w:pPr>
        <w:spacing w:line="269" w:lineRule="auto"/>
        <w:rPr>
          <w:rFonts w:eastAsia="Calibri"/>
          <w:rtl/>
        </w:rPr>
      </w:pPr>
      <w:r w:rsidRPr="00173D8F">
        <w:rPr>
          <w:rFonts w:eastAsia="Calibri" w:hint="cs"/>
          <w:rtl/>
        </w:rPr>
        <w:t xml:space="preserve">לפי נורמות מקובלות, </w:t>
      </w:r>
      <w:r w:rsidRPr="00173D8F">
        <w:rPr>
          <w:rFonts w:eastAsia="Calibri"/>
          <w:rtl/>
        </w:rPr>
        <w:t xml:space="preserve">בהיבטי רציפות תפקודית, כמפורט לעיל, </w:t>
      </w:r>
      <w:r w:rsidRPr="00173D8F">
        <w:rPr>
          <w:rFonts w:eastAsia="Calibri" w:hint="cs"/>
          <w:rtl/>
        </w:rPr>
        <w:t>יכולת השחזור של תשתיות מערכות המידע והזמן הנדרש לכך נגזרים משני מרכיבים מרכזיים: (א) גיבוי נתונים (ב) קיומו של אתר גיבוי (</w:t>
      </w:r>
      <w:r w:rsidRPr="00173D8F">
        <w:rPr>
          <w:rFonts w:eastAsia="Calibri" w:hint="cs"/>
        </w:rPr>
        <w:t>DR</w:t>
      </w:r>
      <w:r w:rsidRPr="00173D8F">
        <w:rPr>
          <w:rFonts w:eastAsia="Calibri" w:hint="cs"/>
          <w:rtl/>
        </w:rPr>
        <w:t>) המכיל את יכולות התקשוב של הגוף הנדרשות בחירום בהתאם למדיניות (גיבוי של מערכות מחשוב; תקשורת פנים-ארגונית, תקשורת חיצונית ו</w:t>
      </w:r>
      <w:r w:rsidRPr="00173D8F">
        <w:rPr>
          <w:rFonts w:eastAsia="Calibri"/>
          <w:rtl/>
        </w:rPr>
        <w:t>אמצעי אבטחת מידע</w:t>
      </w:r>
      <w:r w:rsidRPr="00173D8F">
        <w:rPr>
          <w:rFonts w:eastAsia="Calibri" w:hint="cs"/>
          <w:rtl/>
        </w:rPr>
        <w:t>)</w:t>
      </w:r>
      <w:r w:rsidRPr="00173D8F">
        <w:rPr>
          <w:rFonts w:eastAsia="Calibri"/>
          <w:rtl/>
        </w:rPr>
        <w:t>.</w:t>
      </w:r>
      <w:r w:rsidRPr="00173D8F">
        <w:rPr>
          <w:rFonts w:eastAsia="Calibri" w:hint="cs"/>
          <w:rtl/>
        </w:rPr>
        <w:t xml:space="preserve"> כמו כן, הארגון נדרש ל</w:t>
      </w:r>
      <w:r w:rsidRPr="00173D8F">
        <w:rPr>
          <w:rFonts w:eastAsia="Calibri"/>
          <w:rtl/>
        </w:rPr>
        <w:t>תרגל מעבר לאתר הגיבוי</w:t>
      </w:r>
      <w:r w:rsidRPr="00173D8F">
        <w:rPr>
          <w:rFonts w:eastAsia="Calibri" w:hint="cs"/>
          <w:rtl/>
        </w:rPr>
        <w:t xml:space="preserve"> (של כלל המערכות והצוותים העוסקים בהקמתו ובתפעולו) אחת לשנה ולבצע בדיקת תקינות של הגיבוי ושל היכולת לשחזור תקין, לזהות פערים ולתקנם. </w:t>
      </w:r>
    </w:p>
    <w:p w:rsidR="00173D8F" w:rsidRPr="00173D8F" w:rsidP="00173D8F" w14:paraId="30A05D66" w14:textId="77777777">
      <w:pPr>
        <w:spacing w:line="269" w:lineRule="auto"/>
        <w:ind w:left="-567"/>
        <w:rPr>
          <w:rFonts w:eastAsia="Calibri"/>
          <w:szCs w:val="20"/>
          <w:rtl/>
        </w:rPr>
      </w:pPr>
    </w:p>
    <w:p w:rsidR="00173D8F" w:rsidRPr="00173D8F" w:rsidP="00173D8F" w14:paraId="132BD09F" w14:textId="77777777">
      <w:pPr>
        <w:keepNext/>
        <w:keepLines/>
        <w:spacing w:line="269" w:lineRule="auto"/>
        <w:jc w:val="center"/>
        <w:rPr>
          <w:rFonts w:eastAsia="Calibri"/>
          <w:b/>
          <w:bCs/>
          <w:rtl/>
        </w:rPr>
      </w:pPr>
      <w:r w:rsidRPr="00173D8F">
        <w:rPr>
          <w:rFonts w:eastAsia="Calibri" w:hint="cs"/>
          <w:rtl/>
        </w:rPr>
        <w:t>תרשים 3:</w:t>
      </w:r>
      <w:r w:rsidRPr="00173D8F">
        <w:rPr>
          <w:rFonts w:eastAsia="Calibri" w:hint="cs"/>
          <w:b/>
          <w:bCs/>
        </w:rPr>
        <w:t xml:space="preserve"> </w:t>
      </w:r>
      <w:r w:rsidRPr="00173D8F">
        <w:rPr>
          <w:rFonts w:eastAsia="Calibri" w:hint="cs"/>
          <w:b/>
          <w:bCs/>
          <w:rtl/>
        </w:rPr>
        <w:t xml:space="preserve">ההשפעה של מערך הגיבוי ואתר הגיבוי </w:t>
      </w:r>
      <w:r w:rsidRPr="00173D8F">
        <w:rPr>
          <w:rFonts w:eastAsia="Calibri"/>
          <w:b/>
          <w:bCs/>
        </w:rPr>
        <w:t>(DR)</w:t>
      </w:r>
      <w:r w:rsidRPr="00173D8F">
        <w:rPr>
          <w:rFonts w:eastAsia="Calibri" w:hint="cs"/>
          <w:b/>
          <w:bCs/>
          <w:rtl/>
        </w:rPr>
        <w:t xml:space="preserve"> על זמן ההתאוששות מאירוע חירום</w:t>
      </w:r>
    </w:p>
    <w:p w:rsidR="00173D8F" w:rsidRPr="00173D8F" w:rsidP="00173D8F" w14:paraId="12EF30F1" w14:textId="77777777">
      <w:pPr>
        <w:spacing w:line="269" w:lineRule="auto"/>
        <w:jc w:val="center"/>
        <w:rPr>
          <w:rFonts w:eastAsia="Calibri"/>
          <w:szCs w:val="20"/>
        </w:rPr>
      </w:pPr>
      <w:r w:rsidRPr="00173D8F">
        <w:rPr>
          <w:rFonts w:eastAsia="Calibri"/>
          <w:noProof/>
          <w:szCs w:val="20"/>
        </w:rPr>
        <w:drawing>
          <wp:inline distT="0" distB="0" distL="0" distR="0">
            <wp:extent cx="4279392" cy="4669536"/>
            <wp:effectExtent l="0" t="0" r="6985" b="0"/>
            <wp:docPr id="40" name="תמונה 40" descr="התרשים מפרט את ההשפעה של מערך הגיבוי ואתר הגיבוי (DR) על זמן ההתאוששות מאירוע חירום."/>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תרשים 3.jpg"/>
                    <pic:cNvPicPr/>
                  </pic:nvPicPr>
                  <pic:blipFill>
                    <a:blip xmlns:r="http://schemas.openxmlformats.org/officeDocument/2006/relationships" r:embed="rId13" cstate="print">
                      <a:extLst>
                        <a:ext xmlns:a="http://schemas.openxmlformats.org/drawingml/2006/main" uri="{28A0092B-C50C-407E-A947-70E740481C1C}">
                          <a14:useLocalDpi xmlns:a14="http://schemas.microsoft.com/office/drawing/2010/main" val="0"/>
                        </a:ext>
                      </a:extLst>
                    </a:blip>
                    <a:stretch>
                      <a:fillRect/>
                    </a:stretch>
                  </pic:blipFill>
                  <pic:spPr>
                    <a:xfrm>
                      <a:off x="0" y="0"/>
                      <a:ext cx="4279392" cy="4669536"/>
                    </a:xfrm>
                    <a:prstGeom prst="rect">
                      <a:avLst/>
                    </a:prstGeom>
                  </pic:spPr>
                </pic:pic>
              </a:graphicData>
            </a:graphic>
          </wp:inline>
        </w:drawing>
      </w:r>
    </w:p>
    <w:p w:rsidR="00173D8F" w:rsidRPr="00173D8F" w:rsidP="00173D8F" w14:paraId="7D354478" w14:textId="77777777">
      <w:pPr>
        <w:spacing w:line="269" w:lineRule="auto"/>
        <w:rPr>
          <w:rFonts w:eastAsia="Calibri"/>
          <w:szCs w:val="20"/>
          <w:rtl/>
        </w:rPr>
      </w:pPr>
      <w:r w:rsidRPr="00173D8F">
        <w:rPr>
          <w:rFonts w:eastAsia="Calibri"/>
          <w:szCs w:val="20"/>
          <w:rtl/>
        </w:rPr>
        <w:t>הוכן בידי משרד מבקר המדינה.</w:t>
      </w:r>
    </w:p>
    <w:p w:rsidR="00173D8F" w:rsidRPr="00173D8F" w:rsidP="00173D8F" w14:paraId="7F90B543" w14:textId="77777777">
      <w:pPr>
        <w:spacing w:line="269" w:lineRule="auto"/>
        <w:rPr>
          <w:rFonts w:eastAsia="Calibri"/>
          <w:szCs w:val="20"/>
          <w:rtl/>
        </w:rPr>
      </w:pPr>
    </w:p>
    <w:p w:rsidR="00173D8F" w:rsidRPr="00173D8F" w:rsidP="00173D8F" w14:paraId="6D86CD57" w14:textId="77777777">
      <w:pPr>
        <w:spacing w:line="269" w:lineRule="auto"/>
        <w:rPr>
          <w:rFonts w:ascii="David" w:eastAsia="Calibri" w:hAnsi="David"/>
          <w:rtl/>
        </w:rPr>
      </w:pPr>
      <w:r w:rsidRPr="00173D8F">
        <w:rPr>
          <w:rFonts w:ascii="David" w:eastAsia="Calibri" w:hAnsi="David" w:hint="cs"/>
          <w:rtl/>
        </w:rPr>
        <w:t>בהתאם להחלטת הממשלה 2097, מערך</w:t>
      </w:r>
      <w:r w:rsidRPr="00173D8F">
        <w:rPr>
          <w:rFonts w:ascii="David" w:eastAsia="Calibri" w:hAnsi="David"/>
          <w:rtl/>
        </w:rPr>
        <w:t xml:space="preserve"> הדיגיטל הלאומי</w:t>
      </w:r>
      <w:r w:rsidRPr="00173D8F">
        <w:rPr>
          <w:rFonts w:ascii="David" w:eastAsia="Calibri" w:hAnsi="David" w:hint="cs"/>
          <w:rtl/>
        </w:rPr>
        <w:t xml:space="preserve"> משמש </w:t>
      </w:r>
      <w:r w:rsidRPr="00173D8F">
        <w:rPr>
          <w:rFonts w:ascii="David" w:eastAsia="Calibri" w:hAnsi="David"/>
          <w:rtl/>
        </w:rPr>
        <w:t>מנהל סיכוני התקשוב הראשי הממשלתי</w:t>
      </w:r>
      <w:r>
        <w:rPr>
          <w:rFonts w:ascii="David" w:eastAsia="Calibri" w:hAnsi="David"/>
          <w:vertAlign w:val="superscript"/>
          <w:rtl/>
        </w:rPr>
        <w:footnoteReference w:id="17"/>
      </w:r>
      <w:r w:rsidRPr="00173D8F">
        <w:rPr>
          <w:rFonts w:ascii="David" w:eastAsia="Calibri" w:hAnsi="David"/>
          <w:rtl/>
        </w:rPr>
        <w:t xml:space="preserve"> ואחראי </w:t>
      </w:r>
      <w:r w:rsidRPr="00173D8F">
        <w:rPr>
          <w:rFonts w:ascii="David" w:eastAsia="Calibri" w:hAnsi="David" w:hint="cs"/>
          <w:rtl/>
        </w:rPr>
        <w:t>ל</w:t>
      </w:r>
      <w:r w:rsidRPr="00173D8F">
        <w:rPr>
          <w:rFonts w:ascii="David" w:eastAsia="Calibri" w:hAnsi="David"/>
          <w:rtl/>
        </w:rPr>
        <w:t>רכז תמונת מצב ממשלתית בדבר סיכוני התקשוב וליזום פעילות רוחבית להפחתת</w:t>
      </w:r>
      <w:r w:rsidRPr="00173D8F">
        <w:rPr>
          <w:rFonts w:ascii="David" w:eastAsia="Calibri" w:hAnsi="David" w:hint="cs"/>
          <w:rtl/>
        </w:rPr>
        <w:t xml:space="preserve"> הסיכונים. במסגרת זו ה-</w:t>
      </w:r>
      <w:r w:rsidRPr="00173D8F">
        <w:rPr>
          <w:rFonts w:ascii="David" w:eastAsia="Calibri" w:hAnsi="David" w:hint="cs"/>
        </w:rPr>
        <w:t>CIO</w:t>
      </w:r>
      <w:r w:rsidRPr="00173D8F">
        <w:rPr>
          <w:rFonts w:ascii="David" w:eastAsia="Calibri" w:hAnsi="David" w:hint="cs"/>
          <w:rtl/>
        </w:rPr>
        <w:t xml:space="preserve"> (</w:t>
      </w:r>
      <w:r w:rsidRPr="00173D8F">
        <w:rPr>
          <w:rFonts w:ascii="David" w:eastAsia="Calibri" w:hAnsi="David"/>
        </w:rPr>
        <w:t>Chief Information Officer</w:t>
      </w:r>
      <w:r w:rsidRPr="00173D8F">
        <w:rPr>
          <w:rFonts w:ascii="David" w:eastAsia="Calibri" w:hAnsi="David" w:hint="cs"/>
          <w:rtl/>
        </w:rPr>
        <w:t>)</w:t>
      </w:r>
      <w:r w:rsidRPr="00173D8F">
        <w:rPr>
          <w:rFonts w:ascii="Arial" w:eastAsia="Calibri" w:hAnsi="Arial" w:cs="Arial" w:hint="cs"/>
          <w:color w:val="001D35"/>
          <w:sz w:val="27"/>
          <w:szCs w:val="27"/>
          <w:shd w:val="clear" w:color="auto" w:fill="FFFFFF"/>
          <w:rtl/>
        </w:rPr>
        <w:t xml:space="preserve"> </w:t>
      </w:r>
      <w:r w:rsidRPr="00173D8F">
        <w:rPr>
          <w:rFonts w:ascii="David" w:eastAsia="Calibri" w:hAnsi="David" w:hint="cs"/>
          <w:rtl/>
        </w:rPr>
        <w:t>הממשלתי במערך הדיגיטל הלאומי מנחה את כלל משרדי הממשלה ויחידות הסמך בנושאי תקשוב, ובכלל זה בהיבטים של רציפות תפקודית. נוסף</w:t>
      </w:r>
      <w:r w:rsidRPr="00173D8F">
        <w:rPr>
          <w:rFonts w:ascii="David" w:eastAsia="Calibri" w:hAnsi="David"/>
          <w:rtl/>
        </w:rPr>
        <w:t xml:space="preserve"> </w:t>
      </w:r>
      <w:r w:rsidRPr="00173D8F">
        <w:rPr>
          <w:rFonts w:ascii="David" w:eastAsia="Calibri" w:hAnsi="David" w:hint="cs"/>
          <w:rtl/>
        </w:rPr>
        <w:t xml:space="preserve">על כך, </w:t>
      </w:r>
      <w:r w:rsidRPr="00173D8F">
        <w:rPr>
          <w:rFonts w:ascii="David" w:eastAsia="Calibri" w:hAnsi="David"/>
          <w:rtl/>
        </w:rPr>
        <w:t xml:space="preserve">יה"ב </w:t>
      </w:r>
      <w:r w:rsidRPr="00173D8F">
        <w:rPr>
          <w:rFonts w:ascii="David" w:eastAsia="Calibri" w:hAnsi="David" w:hint="cs"/>
          <w:rtl/>
        </w:rPr>
        <w:t xml:space="preserve">מנחה את </w:t>
      </w:r>
      <w:r w:rsidRPr="00173D8F">
        <w:rPr>
          <w:rFonts w:ascii="David" w:eastAsia="Calibri" w:hAnsi="David"/>
          <w:rtl/>
        </w:rPr>
        <w:t xml:space="preserve">משרדי </w:t>
      </w:r>
      <w:r w:rsidRPr="00173D8F">
        <w:rPr>
          <w:rFonts w:ascii="David" w:eastAsia="Calibri" w:hAnsi="David" w:hint="cs"/>
          <w:rtl/>
        </w:rPr>
        <w:t>ה</w:t>
      </w:r>
      <w:r w:rsidRPr="00173D8F">
        <w:rPr>
          <w:rFonts w:ascii="David" w:eastAsia="Calibri" w:hAnsi="David"/>
          <w:rtl/>
        </w:rPr>
        <w:t xml:space="preserve">ממשלה ויחידות </w:t>
      </w:r>
      <w:r w:rsidRPr="00173D8F">
        <w:rPr>
          <w:rFonts w:ascii="David" w:eastAsia="Calibri" w:hAnsi="David" w:hint="cs"/>
          <w:rtl/>
        </w:rPr>
        <w:t>ה</w:t>
      </w:r>
      <w:r w:rsidRPr="00173D8F">
        <w:rPr>
          <w:rFonts w:ascii="David" w:eastAsia="Calibri" w:hAnsi="David"/>
          <w:rtl/>
        </w:rPr>
        <w:t>סמך (שאינם גופי תמ"ק)</w:t>
      </w:r>
      <w:r w:rsidRPr="00173D8F">
        <w:rPr>
          <w:rFonts w:ascii="David" w:eastAsia="Calibri" w:hAnsi="David" w:hint="cs"/>
          <w:rtl/>
        </w:rPr>
        <w:t xml:space="preserve"> </w:t>
      </w:r>
      <w:r w:rsidRPr="00173D8F">
        <w:rPr>
          <w:rFonts w:ascii="David" w:eastAsia="Calibri" w:hAnsi="David"/>
          <w:rtl/>
        </w:rPr>
        <w:t>בנושאי אבטחת מידע וסייב</w:t>
      </w:r>
      <w:r w:rsidRPr="00173D8F">
        <w:rPr>
          <w:rFonts w:ascii="David" w:eastAsia="Calibri" w:hAnsi="David" w:hint="cs"/>
          <w:rtl/>
        </w:rPr>
        <w:t>ר. משרדי הממשלה ויחידות הסמך שמוגדרים גופי תמ"ק מונחים על ידי מערך הסייבר בנושאי אבטחת מידע וסייבר, במקביל להנחיית ה-</w:t>
      </w:r>
      <w:r w:rsidRPr="00173D8F">
        <w:rPr>
          <w:rFonts w:ascii="David" w:eastAsia="Calibri" w:hAnsi="David" w:hint="cs"/>
        </w:rPr>
        <w:t>CIO</w:t>
      </w:r>
      <w:r w:rsidRPr="00173D8F">
        <w:rPr>
          <w:rFonts w:ascii="David" w:eastAsia="Calibri" w:hAnsi="David" w:hint="cs"/>
          <w:rtl/>
        </w:rPr>
        <w:t xml:space="preserve"> הממשלתי בנושאי תקשוב כאמור.</w:t>
      </w:r>
    </w:p>
    <w:p w:rsidR="00173D8F" w:rsidRPr="00173D8F" w:rsidP="00173D8F" w14:paraId="67806223" w14:textId="77777777">
      <w:pPr>
        <w:spacing w:line="269" w:lineRule="auto"/>
        <w:ind w:left="-567"/>
        <w:rPr>
          <w:rFonts w:eastAsia="Calibri"/>
          <w:szCs w:val="20"/>
          <w:rtl/>
        </w:rPr>
      </w:pPr>
    </w:p>
    <w:p w:rsidR="00173D8F" w:rsidRPr="00173D8F" w:rsidP="00173D8F" w14:paraId="4341C955" w14:textId="77777777">
      <w:pPr>
        <w:spacing w:line="269" w:lineRule="auto"/>
        <w:rPr>
          <w:rFonts w:ascii="David" w:eastAsia="Calibri" w:hAnsi="David"/>
          <w:rtl/>
        </w:rPr>
      </w:pPr>
      <w:r w:rsidRPr="00173D8F">
        <w:rPr>
          <w:rFonts w:ascii="David" w:eastAsia="Calibri" w:hAnsi="David" w:hint="cs"/>
          <w:rtl/>
        </w:rPr>
        <w:t xml:space="preserve">דוח של מבקר המדינה מנובמבר 2024 בנושא </w:t>
      </w:r>
      <w:r w:rsidRPr="00173D8F">
        <w:rPr>
          <w:rFonts w:eastAsia="Calibri" w:hint="cs"/>
          <w:rtl/>
        </w:rPr>
        <w:t>ניהול סיכונים ממשלתי בתחום התקשוב</w:t>
      </w:r>
      <w:r w:rsidRPr="00173D8F">
        <w:rPr>
          <w:rFonts w:ascii="David" w:eastAsia="Calibri" w:hAnsi="David" w:hint="cs"/>
          <w:rtl/>
        </w:rPr>
        <w:t xml:space="preserve"> הצביע על כך שכבר משנת 2019 זיהה מערך הדיגיטל את הסיכון בנוגע להמשכיות עסקית והיערכות לחירום כאחד מסיכוני התקשוב העיקריים והרוחביים במשרדי הממשלה</w:t>
      </w:r>
      <w:r>
        <w:rPr>
          <w:rFonts w:ascii="David" w:eastAsia="Calibri" w:hAnsi="David"/>
          <w:vertAlign w:val="superscript"/>
          <w:rtl/>
        </w:rPr>
        <w:footnoteReference w:id="18"/>
      </w:r>
      <w:r w:rsidRPr="00173D8F">
        <w:rPr>
          <w:rFonts w:ascii="David" w:eastAsia="Calibri" w:hAnsi="David" w:hint="cs"/>
          <w:rtl/>
        </w:rPr>
        <w:t xml:space="preserve">. </w:t>
      </w:r>
    </w:p>
    <w:p w:rsidR="00173D8F" w:rsidRPr="00173D8F" w:rsidP="00173D8F" w14:paraId="4DD59BF1" w14:textId="77777777">
      <w:pPr>
        <w:spacing w:line="269" w:lineRule="auto"/>
        <w:ind w:left="-567"/>
        <w:rPr>
          <w:rFonts w:eastAsia="Calibri"/>
          <w:szCs w:val="20"/>
          <w:rtl/>
        </w:rPr>
      </w:pPr>
    </w:p>
    <w:p w:rsidR="00173D8F" w:rsidRPr="00173D8F" w:rsidP="00173D8F" w14:paraId="16CC5321" w14:textId="77777777">
      <w:pPr>
        <w:spacing w:line="269" w:lineRule="auto"/>
        <w:rPr>
          <w:rFonts w:ascii="David" w:eastAsia="Calibri" w:hAnsi="David"/>
          <w:rtl/>
        </w:rPr>
      </w:pPr>
      <w:r w:rsidRPr="00173D8F">
        <w:rPr>
          <w:rFonts w:ascii="David" w:eastAsia="Calibri" w:hAnsi="David" w:hint="cs"/>
          <w:rtl/>
        </w:rPr>
        <w:t>בהנחיה של מערך הדיגיטל בנושא "</w:t>
      </w:r>
      <w:r w:rsidRPr="00173D8F">
        <w:rPr>
          <w:rFonts w:ascii="David" w:eastAsia="Calibri" w:hAnsi="David"/>
          <w:rtl/>
        </w:rPr>
        <w:t>היערכות להמשכיות עסקית ותפקודית במצב חירום</w:t>
      </w:r>
      <w:r w:rsidRPr="00173D8F">
        <w:rPr>
          <w:rFonts w:ascii="David" w:eastAsia="Calibri" w:hAnsi="David" w:hint="cs"/>
          <w:rtl/>
        </w:rPr>
        <w:t xml:space="preserve">", המתמקדת במשמעויות הנגזרות מתחומי האחריות של אגף טד"ם </w:t>
      </w:r>
      <w:bookmarkStart w:id="45" w:name="_Hlk221774063"/>
      <w:r w:rsidRPr="00173D8F">
        <w:rPr>
          <w:rFonts w:ascii="David" w:eastAsia="Calibri" w:hAnsi="David" w:hint="cs"/>
          <w:rtl/>
        </w:rPr>
        <w:t xml:space="preserve">(טכנולוגיות דיגיטליות ומידע), </w:t>
      </w:r>
      <w:bookmarkEnd w:id="45"/>
      <w:r w:rsidRPr="00173D8F">
        <w:rPr>
          <w:rFonts w:ascii="David" w:eastAsia="Calibri" w:hAnsi="David" w:hint="cs"/>
          <w:rtl/>
        </w:rPr>
        <w:t>נקבעו דרישות בהיבטי רציפות תפקודית של חדרי שרתים ותקשורת: גיבוש מדיניות המשכיות עסקית, תוכנית התאוששות מאסון וכן הקמת מערך גיבוי ואתר גיבוי בהתאם למדיניות הארגון. כמו כן, כאמור, מערך הסייבר הוציא בספטמבר 2024 הנחייה להיערכות לחירום בנושא הקמת אתר גיבוי הכוללת גם הנחיה לגיבוש תוכנית התאוששות מאסון מפורטת הכוללת הגדרת מצבים וזמנים ביחס למשרדי ממשלה שהם גופי תמ"ק.</w:t>
      </w:r>
    </w:p>
    <w:p w:rsidR="00173D8F" w:rsidRPr="00173D8F" w:rsidP="00173D8F" w14:paraId="379DE604" w14:textId="77777777">
      <w:pPr>
        <w:spacing w:line="269" w:lineRule="auto"/>
        <w:rPr>
          <w:rFonts w:ascii="David" w:eastAsia="Calibri" w:hAnsi="David"/>
          <w:rtl/>
        </w:rPr>
      </w:pPr>
    </w:p>
    <w:p w:rsidR="00173D8F" w:rsidRPr="00173D8F" w:rsidP="00173D8F" w14:paraId="3F8DF6CD" w14:textId="77777777">
      <w:pPr>
        <w:keepNext/>
        <w:keepLines/>
        <w:spacing w:line="269" w:lineRule="auto"/>
        <w:outlineLvl w:val="3"/>
        <w:rPr>
          <w:rFonts w:eastAsia="Times New Roman"/>
          <w:bCs/>
          <w:szCs w:val="26"/>
          <w:rtl/>
        </w:rPr>
      </w:pPr>
      <w:r w:rsidRPr="00173D8F">
        <w:rPr>
          <w:rFonts w:eastAsia="Times New Roman" w:hint="cs"/>
          <w:bCs/>
          <w:szCs w:val="26"/>
          <w:rtl/>
        </w:rPr>
        <w:t>תמונת המצב לגבי משרדי הממשלה ויחידות הסמך והטיפול בפערים</w:t>
      </w:r>
    </w:p>
    <w:p w:rsidR="00173D8F" w:rsidRPr="00173D8F" w:rsidP="00173D8F" w14:paraId="4441FE06" w14:textId="77777777">
      <w:pPr>
        <w:spacing w:line="269" w:lineRule="auto"/>
        <w:ind w:left="-567"/>
        <w:rPr>
          <w:rFonts w:eastAsia="Calibri"/>
          <w:szCs w:val="20"/>
          <w:rtl/>
        </w:rPr>
      </w:pPr>
    </w:p>
    <w:p w:rsidR="00173D8F" w:rsidRPr="00173D8F" w:rsidP="00173D8F" w14:paraId="32BB0712" w14:textId="77777777">
      <w:pPr>
        <w:spacing w:line="269" w:lineRule="auto"/>
        <w:rPr>
          <w:rFonts w:eastAsia="Calibri"/>
          <w:rtl/>
        </w:rPr>
      </w:pPr>
      <w:r w:rsidRPr="00173D8F">
        <w:rPr>
          <w:rFonts w:eastAsia="Calibri" w:hint="cs"/>
          <w:rtl/>
        </w:rPr>
        <w:t>בתחילת מלחמת חרבות ברזל עסק מערך הדיגיטל בנושא הרציפות התפקודית של משרדי הממשלה ויחידות הסמך. עד אז קיבל מערך הדיגיטל מהגופים, במסגרת גיבוש תוכניות העבודה שלהם, את המידע בדבר קיומו של אתר גיבוי (</w:t>
      </w:r>
      <w:r w:rsidRPr="00173D8F">
        <w:rPr>
          <w:rFonts w:eastAsia="Calibri" w:hint="cs"/>
        </w:rPr>
        <w:t>DR</w:t>
      </w:r>
      <w:r w:rsidRPr="00173D8F">
        <w:rPr>
          <w:rFonts w:eastAsia="Calibri" w:hint="cs"/>
          <w:rtl/>
        </w:rPr>
        <w:t>). עם פרוץ המלחמה באוקטובר 2023 בדק מערך הדיגיטל לאילו משרדי ממשלה ויחידות סמך יש גיבוי והיכן הוא ממוקם, אם יש למשרד הממשלתי או ליחידת הסמך אתר גיבוי, ואם המשרד או היחידה מבצעים תרגולים לבדיקת תקינות הגיבויים ולגבי מעבר לאתר הגיבוי. הבדיקה</w:t>
      </w:r>
      <w:r w:rsidRPr="00173D8F">
        <w:rPr>
          <w:rFonts w:ascii="David" w:eastAsia="Calibri" w:hAnsi="David" w:hint="cs"/>
          <w:rtl/>
        </w:rPr>
        <w:t xml:space="preserve"> התבססה על דיווחי משרדי הממשלה ויחידות הסמך, בלי שמערך הדיגיטל בדק את הדיווחים.</w:t>
      </w:r>
      <w:r w:rsidRPr="00173D8F">
        <w:rPr>
          <w:rFonts w:ascii="David" w:eastAsia="Calibri" w:hAnsi="David"/>
          <w:rtl/>
        </w:rPr>
        <w:t xml:space="preserve"> </w:t>
      </w:r>
      <w:r w:rsidRPr="00173D8F">
        <w:rPr>
          <w:rFonts w:eastAsia="Calibri" w:hint="cs"/>
          <w:rtl/>
        </w:rPr>
        <w:t>בנובמבר 2023 שלח מערך הדיגיטל מכתבים למנכ"לי המשרדים והיחידות אשר כללו פירוט של הפערים שהתגלו בכל גוף וכן דרישה לטיפול בפערים אלה, כדי להבטיח את הרציפות התפקודית בגוף. מערך הדיגיטל מיפה את הפערים במשרדי הממשלה על בסיס תשובות הגופים לסקר וריכז את הפערים הרוחביים.</w:t>
      </w:r>
    </w:p>
    <w:p w:rsidR="00173D8F" w:rsidRPr="00173D8F" w:rsidP="00173D8F" w14:paraId="4C0AFDAD" w14:textId="77777777">
      <w:pPr>
        <w:spacing w:line="269" w:lineRule="auto"/>
        <w:ind w:left="-567"/>
        <w:rPr>
          <w:rFonts w:eastAsia="Calibri"/>
          <w:szCs w:val="20"/>
          <w:rtl/>
        </w:rPr>
      </w:pPr>
    </w:p>
    <w:p w:rsidR="00173D8F" w:rsidRPr="00173D8F" w:rsidP="00173D8F" w14:paraId="5CB2C244" w14:textId="77777777">
      <w:pPr>
        <w:spacing w:line="269" w:lineRule="auto"/>
        <w:rPr>
          <w:rFonts w:ascii="David" w:eastAsia="Calibri" w:hAnsi="David"/>
        </w:rPr>
      </w:pPr>
      <w:r w:rsidRPr="00173D8F">
        <w:rPr>
          <w:rFonts w:eastAsia="Calibri" w:hint="cs"/>
          <w:b/>
          <w:bCs/>
          <w:rtl/>
        </w:rPr>
        <w:t>מהנתונים שריכז מערך הדיגיטל לגבי 50 משרדי ממשלה ויחידות סמך, בעקבות סקר שערך בתקופת מלחמת חרבות ברזל, בנובמבר 2023, עולה כי קיימים פערים בהיבטי רציפות תפקודית של משרדי ממשלה.</w:t>
      </w:r>
      <w:r w:rsidRPr="00173D8F">
        <w:rPr>
          <w:rFonts w:eastAsia="Calibri" w:hint="cs"/>
          <w:rtl/>
        </w:rPr>
        <w:t xml:space="preserve"> </w:t>
      </w:r>
    </w:p>
    <w:p w:rsidR="00173D8F" w:rsidRPr="00173D8F" w:rsidP="00173D8F" w14:paraId="50D3A489" w14:textId="77777777">
      <w:pPr>
        <w:spacing w:line="269" w:lineRule="auto"/>
        <w:ind w:left="-567"/>
        <w:rPr>
          <w:rFonts w:eastAsia="Calibri"/>
          <w:szCs w:val="20"/>
          <w:rtl/>
        </w:rPr>
      </w:pPr>
    </w:p>
    <w:p w:rsidR="00173D8F" w:rsidRPr="00173D8F" w:rsidP="00173D8F" w14:paraId="625C02F2" w14:textId="77777777">
      <w:pPr>
        <w:spacing w:line="269" w:lineRule="auto"/>
        <w:rPr>
          <w:rFonts w:ascii="David" w:eastAsia="Calibri" w:hAnsi="David"/>
          <w:rtl/>
        </w:rPr>
      </w:pPr>
      <w:r w:rsidRPr="00173D8F">
        <w:rPr>
          <w:rFonts w:eastAsia="Calibri" w:hint="cs"/>
          <w:rtl/>
        </w:rPr>
        <w:t>מערך הדיגיטל גיבש דרכי פעולה לצמצום הפערים, במטרה להבטיח רציפות תפקודית של משרדי הממשלה בעת משבר (להלן - תוכנית הפעולה)</w:t>
      </w:r>
      <w:r w:rsidRPr="00173D8F">
        <w:rPr>
          <w:rFonts w:ascii="David" w:eastAsia="Calibri" w:hAnsi="David" w:hint="cs"/>
          <w:rtl/>
        </w:rPr>
        <w:t>. מערך הדיגיטל העריך את עלות הפרויקט לכלל משרדי הממשלה במשאבים רבים בהם עלויות הקמה ועלות שנתית שוטפת, ולא הוסדר מקור תקציבי.</w:t>
      </w:r>
    </w:p>
    <w:p w:rsidR="00173D8F" w:rsidRPr="00173D8F" w:rsidP="00173D8F" w14:paraId="7EE9DC52" w14:textId="77777777">
      <w:pPr>
        <w:spacing w:line="269" w:lineRule="auto"/>
        <w:ind w:left="-567"/>
        <w:rPr>
          <w:rFonts w:eastAsia="Calibri"/>
          <w:szCs w:val="20"/>
          <w:rtl/>
        </w:rPr>
      </w:pPr>
    </w:p>
    <w:p w:rsidR="00173D8F" w:rsidRPr="00173D8F" w:rsidP="00173D8F" w14:paraId="6CB630E5" w14:textId="77777777">
      <w:pPr>
        <w:spacing w:line="269" w:lineRule="auto"/>
        <w:rPr>
          <w:rFonts w:ascii="David" w:eastAsia="Calibri" w:hAnsi="David"/>
          <w:b/>
          <w:bCs/>
          <w:rtl/>
        </w:rPr>
      </w:pPr>
      <w:r w:rsidRPr="00173D8F">
        <w:rPr>
          <w:rFonts w:eastAsia="Calibri" w:hint="cs"/>
          <w:rtl/>
        </w:rPr>
        <w:t xml:space="preserve">המיפוי ותוכנית הפעולה הוצגו </w:t>
      </w:r>
      <w:r w:rsidRPr="00173D8F">
        <w:rPr>
          <w:rFonts w:ascii="David" w:eastAsia="Calibri" w:hAnsi="David" w:hint="cs"/>
          <w:rtl/>
        </w:rPr>
        <w:t>בדיוני פורום גופי החירום בראשות המל"ל באוקטובר 2023 ופורום מנכ"לים במרץ 2024, והנושא עלה שוב באחד מדיוני פורום מנכ"לים ביוני 2025. ביולי 2025 שלח מערך הדיגיטל מכתבי תזכורת לגופים שבהם התגלו פערים ברציפות תפקודית.</w:t>
      </w:r>
      <w:r w:rsidRPr="00173D8F">
        <w:rPr>
          <w:rFonts w:ascii="David" w:eastAsia="Calibri" w:hAnsi="David" w:hint="cs"/>
          <w:b/>
          <w:bCs/>
          <w:rtl/>
        </w:rPr>
        <w:t xml:space="preserve"> </w:t>
      </w:r>
      <w:r w:rsidRPr="00173D8F">
        <w:rPr>
          <w:rFonts w:eastAsia="Calibri" w:hint="cs"/>
          <w:rtl/>
        </w:rPr>
        <w:t>מערך הדיגיטל לא קבע לוחות זמנים לטיפול בפערים</w:t>
      </w:r>
      <w:r w:rsidRPr="00173D8F">
        <w:rPr>
          <w:rFonts w:ascii="David" w:eastAsia="Calibri" w:hAnsi="David" w:hint="cs"/>
          <w:rtl/>
        </w:rPr>
        <w:t>.</w:t>
      </w:r>
    </w:p>
    <w:p w:rsidR="00173D8F" w:rsidRPr="00173D8F" w:rsidP="00173D8F" w14:paraId="247EABD1" w14:textId="77777777">
      <w:pPr>
        <w:spacing w:line="269" w:lineRule="auto"/>
        <w:ind w:left="-567"/>
        <w:rPr>
          <w:rFonts w:eastAsia="Calibri"/>
          <w:szCs w:val="20"/>
          <w:rtl/>
        </w:rPr>
      </w:pPr>
    </w:p>
    <w:p w:rsidR="00173D8F" w:rsidRPr="00173D8F" w:rsidP="00173D8F" w14:paraId="2A9236B0" w14:textId="77777777">
      <w:pPr>
        <w:spacing w:line="269" w:lineRule="auto"/>
        <w:rPr>
          <w:rFonts w:eastAsia="Calibri"/>
          <w:b/>
          <w:bCs/>
          <w:rtl/>
        </w:rPr>
      </w:pPr>
      <w:bookmarkStart w:id="46" w:name="_Hlk204774711"/>
      <w:r w:rsidRPr="00173D8F">
        <w:rPr>
          <w:rFonts w:eastAsia="Calibri" w:hint="cs"/>
          <w:b/>
          <w:bCs/>
          <w:rtl/>
        </w:rPr>
        <w:t xml:space="preserve">נמצא כי על אף הפערים ברציפות תפקודית של משרדי הממשלה, רק במרץ 2024, בעת מלחמת חרבות ברזל, החל מערך הדיגיטל לקדם תוכנית פעולה לצמצום הפערים. ואולם התוכנית אינה נותנת מענה מלא לפערים ויישומה הוא מורכב: בין השאר נדרשים משאבים רבים ולא הוסדר בעניינם מקור תקציבי. כמו כן מערך הדיגיטל לא קבע </w:t>
      </w:r>
      <w:r w:rsidRPr="00173D8F">
        <w:rPr>
          <w:rFonts w:ascii="David" w:eastAsia="Calibri" w:hAnsi="David" w:hint="cs"/>
          <w:b/>
          <w:bCs/>
          <w:rtl/>
        </w:rPr>
        <w:t xml:space="preserve">לוחות זמנים לטיפול בפערים </w:t>
      </w:r>
      <w:r w:rsidRPr="00173D8F">
        <w:rPr>
          <w:rFonts w:ascii="David" w:eastAsia="Calibri" w:hAnsi="David"/>
          <w:b/>
          <w:bCs/>
          <w:rtl/>
        </w:rPr>
        <w:t xml:space="preserve">שמצא ברציפות התפקודית של </w:t>
      </w:r>
      <w:r w:rsidRPr="00173D8F">
        <w:rPr>
          <w:rFonts w:ascii="David" w:eastAsia="Calibri" w:hAnsi="David" w:hint="cs"/>
          <w:b/>
          <w:bCs/>
          <w:rtl/>
        </w:rPr>
        <w:t>משרדי הממשלה ויחידות הסמך</w:t>
      </w:r>
      <w:r w:rsidRPr="00173D8F">
        <w:rPr>
          <w:rFonts w:ascii="David" w:eastAsia="Calibri" w:hAnsi="David"/>
          <w:b/>
          <w:bCs/>
          <w:rtl/>
        </w:rPr>
        <w:t xml:space="preserve"> שנבדקו, </w:t>
      </w:r>
      <w:r w:rsidRPr="00173D8F">
        <w:rPr>
          <w:rFonts w:ascii="David" w:eastAsia="Calibri" w:hAnsi="David" w:hint="cs"/>
          <w:b/>
          <w:bCs/>
          <w:rtl/>
        </w:rPr>
        <w:t>ולא קיים דיוני המשך ייעודיים לצורך טיפול מערכתי בפערים בהשתתפות הגופים האסדרתיים המדינתיים, ובהם מערך הסייבר, השב"כ, רח"ל והמל</w:t>
      </w:r>
      <w:r w:rsidRPr="00173D8F">
        <w:rPr>
          <w:rFonts w:ascii="David" w:eastAsia="Calibri" w:hAnsi="David"/>
          <w:b/>
          <w:bCs/>
          <w:rtl/>
        </w:rPr>
        <w:t>"ל</w:t>
      </w:r>
      <w:r w:rsidRPr="00173D8F">
        <w:rPr>
          <w:rFonts w:ascii="David" w:eastAsia="Calibri" w:hAnsi="David" w:hint="cs"/>
          <w:b/>
          <w:bCs/>
          <w:rtl/>
        </w:rPr>
        <w:t xml:space="preserve"> ובפועל הנושא לא תוקצב</w:t>
      </w:r>
      <w:r w:rsidRPr="00173D8F">
        <w:rPr>
          <w:rFonts w:ascii="David" w:eastAsia="Calibri" w:hAnsi="David"/>
          <w:b/>
          <w:bCs/>
          <w:rtl/>
        </w:rPr>
        <w:t>.</w:t>
      </w:r>
    </w:p>
    <w:p w:rsidR="00173D8F" w:rsidRPr="00173D8F" w:rsidP="00173D8F" w14:paraId="4648B589" w14:textId="77777777">
      <w:pPr>
        <w:spacing w:line="269" w:lineRule="auto"/>
        <w:ind w:left="-567"/>
        <w:rPr>
          <w:rFonts w:eastAsia="Calibri"/>
          <w:szCs w:val="20"/>
          <w:rtl/>
        </w:rPr>
      </w:pPr>
    </w:p>
    <w:p w:rsidR="00173D8F" w:rsidRPr="00173D8F" w:rsidP="00173D8F" w14:paraId="6E691A10" w14:textId="77777777">
      <w:pPr>
        <w:spacing w:line="269" w:lineRule="auto"/>
        <w:rPr>
          <w:rFonts w:eastAsia="Calibri"/>
          <w:rtl/>
        </w:rPr>
      </w:pPr>
      <w:r w:rsidRPr="00173D8F">
        <w:rPr>
          <w:rFonts w:eastAsia="Calibri" w:hint="cs"/>
          <w:rtl/>
        </w:rPr>
        <w:t xml:space="preserve">בתשובתו ציין מערך הדיגיטל כי </w:t>
      </w:r>
      <w:r w:rsidRPr="00173D8F">
        <w:rPr>
          <w:rFonts w:eastAsia="Calibri"/>
          <w:rtl/>
        </w:rPr>
        <w:t>מנכ"לי משרדי הממשלה אחראים להגדיר יעדים ברורים לרציפות תפקודית והתאוששות מאסון במשרדם</w:t>
      </w:r>
      <w:r w:rsidRPr="00173D8F">
        <w:rPr>
          <w:rFonts w:eastAsia="Calibri" w:hint="cs"/>
          <w:rtl/>
        </w:rPr>
        <w:t>. בשנת 2024 יה"ב ורח"ל קידמו את ביצועו של תרגיל סייבר לאומי שבמהלכו משרדי הממשלה תרגלו תוכניות רציפות תפקודית במשרדים, הופקו מכך</w:t>
      </w:r>
      <w:r w:rsidRPr="00173D8F">
        <w:rPr>
          <w:rFonts w:eastAsia="Calibri" w:hint="cs"/>
        </w:rPr>
        <w:t xml:space="preserve"> </w:t>
      </w:r>
      <w:r w:rsidRPr="00173D8F">
        <w:rPr>
          <w:rFonts w:eastAsia="Calibri" w:hint="cs"/>
          <w:rtl/>
        </w:rPr>
        <w:t xml:space="preserve">לקחים והוטמעו תיקונים בהתאם לכך. בכלל זה, יה"ב ורח"ל קיימו בשנת 2025 שני מחזורי קורס בנושא תרחישי סייבר וחירום. כמו כן, </w:t>
      </w:r>
      <w:r w:rsidRPr="00173D8F">
        <w:rPr>
          <w:rFonts w:eastAsia="Calibri"/>
          <w:rtl/>
        </w:rPr>
        <w:t>מערך הדיגיטל</w:t>
      </w:r>
      <w:r w:rsidRPr="00173D8F">
        <w:rPr>
          <w:rFonts w:eastAsia="Calibri" w:hint="cs"/>
          <w:rtl/>
        </w:rPr>
        <w:t xml:space="preserve">, במסגרת חובתו </w:t>
      </w:r>
      <w:r w:rsidRPr="00173D8F">
        <w:rPr>
          <w:rFonts w:eastAsia="Calibri"/>
          <w:rtl/>
        </w:rPr>
        <w:t>לקדם פתרונות ממשלתיים</w:t>
      </w:r>
      <w:r w:rsidRPr="00173D8F">
        <w:rPr>
          <w:rFonts w:eastAsia="Calibri" w:hint="cs"/>
          <w:rtl/>
        </w:rPr>
        <w:t xml:space="preserve"> </w:t>
      </w:r>
      <w:r w:rsidRPr="00173D8F">
        <w:rPr>
          <w:rFonts w:eastAsia="Calibri"/>
          <w:rtl/>
        </w:rPr>
        <w:t xml:space="preserve">בתחום, </w:t>
      </w:r>
      <w:r w:rsidRPr="00173D8F">
        <w:rPr>
          <w:rFonts w:eastAsia="Calibri" w:hint="cs"/>
          <w:rtl/>
        </w:rPr>
        <w:t>הציע למשרדים פתרון ש</w:t>
      </w:r>
      <w:r w:rsidRPr="00173D8F">
        <w:rPr>
          <w:rFonts w:eastAsia="Calibri"/>
          <w:rtl/>
        </w:rPr>
        <w:t xml:space="preserve">הבשיל רק בתחילת המלחמה. </w:t>
      </w:r>
    </w:p>
    <w:bookmarkEnd w:id="46"/>
    <w:p w:rsidR="00173D8F" w:rsidRPr="00173D8F" w:rsidP="00173D8F" w14:paraId="5119DB16" w14:textId="77777777">
      <w:pPr>
        <w:spacing w:line="269" w:lineRule="auto"/>
        <w:ind w:left="-567"/>
        <w:rPr>
          <w:rFonts w:eastAsia="Calibri"/>
          <w:szCs w:val="20"/>
          <w:rtl/>
        </w:rPr>
      </w:pPr>
    </w:p>
    <w:p w:rsidR="00173D8F" w:rsidRPr="00173D8F" w:rsidP="00173D8F" w14:paraId="67F6BDD2" w14:textId="77777777">
      <w:pPr>
        <w:spacing w:line="269" w:lineRule="auto"/>
        <w:rPr>
          <w:rFonts w:eastAsia="Calibri"/>
          <w:b/>
          <w:bCs/>
          <w:rtl/>
        </w:rPr>
      </w:pPr>
      <w:bookmarkStart w:id="47" w:name="_Hlk204768535"/>
      <w:r w:rsidRPr="00173D8F">
        <w:rPr>
          <w:rFonts w:eastAsia="Calibri"/>
          <w:b/>
          <w:bCs/>
          <w:rtl/>
        </w:rPr>
        <w:t>מומלץ כי מערך הדיגיטל</w:t>
      </w:r>
      <w:r w:rsidRPr="00173D8F">
        <w:rPr>
          <w:rFonts w:eastAsia="Calibri" w:hint="cs"/>
          <w:b/>
          <w:bCs/>
          <w:rtl/>
        </w:rPr>
        <w:t xml:space="preserve"> יגבש</w:t>
      </w:r>
      <w:r w:rsidRPr="00173D8F">
        <w:rPr>
          <w:rFonts w:eastAsia="Calibri"/>
          <w:b/>
          <w:bCs/>
          <w:rtl/>
        </w:rPr>
        <w:t xml:space="preserve">, בשיתוף </w:t>
      </w:r>
      <w:r w:rsidRPr="00173D8F">
        <w:rPr>
          <w:rFonts w:eastAsia="Calibri" w:hint="cs"/>
          <w:b/>
          <w:bCs/>
          <w:rtl/>
        </w:rPr>
        <w:t>הגופים האסדרתיים המדינתיים (</w:t>
      </w:r>
      <w:r w:rsidRPr="00173D8F">
        <w:rPr>
          <w:rFonts w:eastAsia="Calibri"/>
          <w:b/>
          <w:bCs/>
          <w:rtl/>
        </w:rPr>
        <w:t xml:space="preserve">מערך הסייבר, </w:t>
      </w:r>
      <w:r w:rsidRPr="00173D8F">
        <w:rPr>
          <w:rFonts w:eastAsia="Calibri" w:hint="cs"/>
          <w:b/>
          <w:bCs/>
          <w:rtl/>
        </w:rPr>
        <w:t xml:space="preserve">השב"כ </w:t>
      </w:r>
      <w:r w:rsidRPr="00173D8F">
        <w:rPr>
          <w:rFonts w:eastAsia="Calibri"/>
          <w:b/>
          <w:bCs/>
          <w:rtl/>
        </w:rPr>
        <w:t>ורח"ל</w:t>
      </w:r>
      <w:r w:rsidRPr="00173D8F">
        <w:rPr>
          <w:rFonts w:eastAsia="Calibri" w:hint="cs"/>
          <w:b/>
          <w:bCs/>
          <w:rtl/>
        </w:rPr>
        <w:t>) ובשיתוף המל"ל</w:t>
      </w:r>
      <w:r w:rsidRPr="00173D8F">
        <w:rPr>
          <w:rFonts w:eastAsia="Calibri"/>
          <w:b/>
          <w:bCs/>
          <w:rtl/>
        </w:rPr>
        <w:t xml:space="preserve">, </w:t>
      </w:r>
      <w:r w:rsidRPr="00173D8F">
        <w:rPr>
          <w:rFonts w:ascii="David" w:eastAsia="Calibri" w:hAnsi="David" w:hint="cs"/>
          <w:b/>
          <w:bCs/>
          <w:rtl/>
        </w:rPr>
        <w:t xml:space="preserve">תוכנית פעולה שתיתן מענה מערכתי לפערים בהיבטי רציפות </w:t>
      </w:r>
      <w:r w:rsidRPr="00173D8F">
        <w:rPr>
          <w:rFonts w:ascii="David" w:eastAsia="Calibri" w:hAnsi="David" w:hint="cs"/>
          <w:b/>
          <w:bCs/>
          <w:rtl/>
        </w:rPr>
        <w:t>תפקודית של משרדי ממשלה</w:t>
      </w:r>
      <w:r w:rsidRPr="00173D8F">
        <w:rPr>
          <w:rFonts w:eastAsia="Calibri" w:hint="cs"/>
          <w:b/>
          <w:bCs/>
          <w:rtl/>
        </w:rPr>
        <w:t>.</w:t>
      </w:r>
      <w:r w:rsidRPr="00173D8F">
        <w:rPr>
          <w:rFonts w:ascii="David" w:eastAsia="Calibri" w:hAnsi="David" w:hint="cs"/>
          <w:b/>
          <w:bCs/>
          <w:rtl/>
        </w:rPr>
        <w:t xml:space="preserve"> כמו כן מומלץ כי מערך הדיגיטל </w:t>
      </w:r>
      <w:r w:rsidRPr="00173D8F">
        <w:rPr>
          <w:rFonts w:eastAsia="Calibri" w:hint="cs"/>
          <w:b/>
          <w:bCs/>
          <w:rtl/>
        </w:rPr>
        <w:t>יפעל באופן מיידי ובהתאם ללוחות זמנים מוגדרים לטיפול בפערים הקיימים במשרדי הממשלה ויחידות הסמך בנושא הרציפות התפקודית</w:t>
      </w:r>
      <w:bookmarkEnd w:id="47"/>
      <w:r w:rsidRPr="00173D8F">
        <w:rPr>
          <w:rFonts w:eastAsia="Calibri" w:hint="cs"/>
          <w:b/>
          <w:bCs/>
          <w:rtl/>
        </w:rPr>
        <w:t xml:space="preserve"> ובכלל זה לקדם את ההיבט התקציבי מול כלל הגורמים הרלוונטיים. בכלל זה </w:t>
      </w:r>
      <w:bookmarkStart w:id="48" w:name="_Hlk204769011"/>
      <w:r w:rsidRPr="00173D8F">
        <w:rPr>
          <w:rFonts w:eastAsia="Calibri"/>
          <w:b/>
          <w:bCs/>
          <w:rtl/>
        </w:rPr>
        <w:t>מומלץ כי מערך הדיגיטל</w:t>
      </w:r>
      <w:r w:rsidRPr="00173D8F">
        <w:rPr>
          <w:rFonts w:eastAsia="Calibri" w:hint="cs"/>
          <w:b/>
          <w:bCs/>
          <w:rtl/>
        </w:rPr>
        <w:t xml:space="preserve"> ינחה אותם לפעול לפי הנחיות מקובלות: לתפעל מערך גיבוי ואתר גיבוי (</w:t>
      </w:r>
      <w:r w:rsidRPr="00173D8F">
        <w:rPr>
          <w:rFonts w:eastAsia="Calibri" w:hint="cs"/>
          <w:b/>
          <w:bCs/>
        </w:rPr>
        <w:t>DR</w:t>
      </w:r>
      <w:r w:rsidRPr="00173D8F">
        <w:rPr>
          <w:rFonts w:eastAsia="Calibri" w:hint="cs"/>
          <w:b/>
          <w:bCs/>
          <w:rtl/>
        </w:rPr>
        <w:t xml:space="preserve">) לכלל מערכות המחשוב התומכות בתהליכים קריטיים לתפקוד המשק בחירום (שירותים לאזרח, שירותי חירום ותשתיות), לתרגל </w:t>
      </w:r>
      <w:r w:rsidRPr="00173D8F">
        <w:rPr>
          <w:rFonts w:eastAsia="Calibri"/>
          <w:b/>
          <w:bCs/>
          <w:rtl/>
        </w:rPr>
        <w:t>מעבר לאתר הגיבוי אחת לשנה</w:t>
      </w:r>
      <w:r w:rsidRPr="00173D8F">
        <w:rPr>
          <w:rFonts w:eastAsia="Calibri" w:hint="cs"/>
          <w:b/>
          <w:bCs/>
          <w:rtl/>
        </w:rPr>
        <w:t>,</w:t>
      </w:r>
      <w:r w:rsidRPr="00173D8F">
        <w:rPr>
          <w:rFonts w:eastAsia="Calibri"/>
          <w:b/>
          <w:bCs/>
          <w:rtl/>
        </w:rPr>
        <w:t xml:space="preserve"> </w:t>
      </w:r>
      <w:r w:rsidRPr="00173D8F">
        <w:rPr>
          <w:rFonts w:eastAsia="Calibri" w:hint="cs"/>
          <w:b/>
          <w:bCs/>
          <w:rtl/>
        </w:rPr>
        <w:t xml:space="preserve">לבצע </w:t>
      </w:r>
      <w:r w:rsidRPr="00173D8F">
        <w:rPr>
          <w:rFonts w:eastAsia="Calibri"/>
          <w:b/>
          <w:bCs/>
          <w:rtl/>
        </w:rPr>
        <w:t>בדיק</w:t>
      </w:r>
      <w:r w:rsidRPr="00173D8F">
        <w:rPr>
          <w:rFonts w:eastAsia="Calibri" w:hint="cs"/>
          <w:b/>
          <w:bCs/>
          <w:rtl/>
        </w:rPr>
        <w:t>ה של</w:t>
      </w:r>
      <w:r w:rsidRPr="00173D8F">
        <w:rPr>
          <w:rFonts w:eastAsia="Calibri"/>
          <w:b/>
          <w:bCs/>
          <w:rtl/>
        </w:rPr>
        <w:t xml:space="preserve"> תקינות הגיבוי ויכולת </w:t>
      </w:r>
      <w:r w:rsidRPr="00173D8F">
        <w:rPr>
          <w:rFonts w:eastAsia="Calibri" w:hint="cs"/>
          <w:b/>
          <w:bCs/>
          <w:rtl/>
        </w:rPr>
        <w:t>ה</w:t>
      </w:r>
      <w:r w:rsidRPr="00173D8F">
        <w:rPr>
          <w:rFonts w:eastAsia="Calibri"/>
          <w:b/>
          <w:bCs/>
          <w:rtl/>
        </w:rPr>
        <w:t xml:space="preserve">שחזור </w:t>
      </w:r>
      <w:r w:rsidRPr="00173D8F">
        <w:rPr>
          <w:rFonts w:eastAsia="Calibri" w:hint="cs"/>
          <w:b/>
          <w:bCs/>
          <w:rtl/>
        </w:rPr>
        <w:t>ולתקן פערים, אם יתגלו</w:t>
      </w:r>
      <w:bookmarkEnd w:id="48"/>
      <w:r w:rsidRPr="00173D8F">
        <w:rPr>
          <w:rFonts w:eastAsia="Calibri" w:hint="cs"/>
          <w:b/>
          <w:bCs/>
          <w:rtl/>
        </w:rPr>
        <w:t xml:space="preserve">. </w:t>
      </w:r>
    </w:p>
    <w:p w:rsidR="00173D8F" w:rsidRPr="00173D8F" w:rsidP="00173D8F" w14:paraId="7FDD1187" w14:textId="77777777">
      <w:pPr>
        <w:spacing w:line="269" w:lineRule="auto"/>
        <w:rPr>
          <w:rFonts w:eastAsia="Calibri"/>
          <w:rtl/>
        </w:rPr>
      </w:pPr>
    </w:p>
    <w:p w:rsidR="00173D8F" w:rsidRPr="00173D8F" w:rsidP="00173D8F" w14:paraId="5EF66BFD" w14:textId="77777777">
      <w:pPr>
        <w:keepNext/>
        <w:keepLines/>
        <w:spacing w:line="269" w:lineRule="auto"/>
        <w:outlineLvl w:val="3"/>
        <w:rPr>
          <w:rFonts w:eastAsia="Times New Roman"/>
          <w:bCs/>
          <w:szCs w:val="26"/>
          <w:rtl/>
        </w:rPr>
      </w:pPr>
      <w:r w:rsidRPr="00173D8F">
        <w:rPr>
          <w:rFonts w:eastAsia="Times New Roman" w:hint="cs"/>
          <w:bCs/>
          <w:szCs w:val="26"/>
          <w:rtl/>
        </w:rPr>
        <w:t>תמונת המצב שבידי רח"ל</w:t>
      </w:r>
    </w:p>
    <w:p w:rsidR="00173D8F" w:rsidRPr="00173D8F" w:rsidP="00173D8F" w14:paraId="2E99C42B" w14:textId="77777777">
      <w:pPr>
        <w:spacing w:line="269" w:lineRule="auto"/>
        <w:ind w:left="-567"/>
        <w:rPr>
          <w:rFonts w:eastAsia="Calibri"/>
          <w:szCs w:val="20"/>
          <w:rtl/>
        </w:rPr>
      </w:pPr>
    </w:p>
    <w:p w:rsidR="00173D8F" w:rsidRPr="00173D8F" w:rsidP="00173D8F" w14:paraId="5C0777BE" w14:textId="77777777">
      <w:pPr>
        <w:spacing w:line="269" w:lineRule="auto"/>
        <w:rPr>
          <w:rFonts w:eastAsia="Calibri"/>
          <w:rtl/>
        </w:rPr>
      </w:pPr>
      <w:r w:rsidRPr="00173D8F">
        <w:rPr>
          <w:rFonts w:eastAsia="Calibri" w:hint="cs"/>
          <w:rtl/>
        </w:rPr>
        <w:t>בהתאם להחלטת הממשלה 1577</w:t>
      </w:r>
      <w:r>
        <w:rPr>
          <w:rFonts w:eastAsia="Calibri"/>
          <w:vertAlign w:val="superscript"/>
          <w:rtl/>
        </w:rPr>
        <w:footnoteReference w:id="19"/>
      </w:r>
      <w:r w:rsidRPr="00173D8F">
        <w:rPr>
          <w:rFonts w:eastAsia="Calibri" w:hint="cs"/>
          <w:rtl/>
        </w:rPr>
        <w:t>, אחריות-העל לטיפול בעורף בכלל מצבי החירום מוטלת על שר הביטחון. כאמור, תפקידי רח"ל הם, בין השאר, לרכז בזמן שגרה את עבודת המטה בנושא ההיערכות של הארגונים ומשרדי הממשלה בעורף למצבי החירום השונים והמענה הנדרש מהם, ואת יעדי הכשירות והכוננות, וכן להכין דוח מצב שנתי לממשלה על מוכנות העורף בתחומים השונים ובהתייחס לתרחישים השונים (להלן - תמונת המצב).</w:t>
      </w:r>
    </w:p>
    <w:p w:rsidR="00173D8F" w:rsidRPr="00173D8F" w:rsidP="00173D8F" w14:paraId="258990DD" w14:textId="77777777">
      <w:pPr>
        <w:spacing w:line="269" w:lineRule="auto"/>
        <w:ind w:left="-567"/>
        <w:rPr>
          <w:rFonts w:eastAsia="Calibri"/>
          <w:szCs w:val="20"/>
          <w:rtl/>
        </w:rPr>
      </w:pPr>
    </w:p>
    <w:p w:rsidR="00173D8F" w:rsidRPr="00173D8F" w:rsidP="00173D8F" w14:paraId="298723C9" w14:textId="77777777">
      <w:pPr>
        <w:spacing w:line="269" w:lineRule="auto"/>
        <w:rPr>
          <w:rFonts w:eastAsia="Calibri"/>
          <w:rtl/>
        </w:rPr>
      </w:pPr>
      <w:r w:rsidRPr="00173D8F">
        <w:rPr>
          <w:rFonts w:eastAsia="Calibri" w:hint="cs"/>
          <w:rtl/>
        </w:rPr>
        <w:t>רציפות התפקוד לפי הגדרת רח"ל היא שמירה על היכולת של הארגון לספק במצב חירום מוצר או שירות שהוגדר חיוני לעורף. רח"ל הגדירה 15 יעדים שהמדינה נדרשת לעמוד בהם בשעת חירום (רפואה, מחסה הולם, מזון ומים ראויים, חינוך, חילוץ והצלה, חופש תנועה ביבשה, באוויר ובים, דת, חופש פולחן ושירותי זיהוי וקבורה, היגיינה וסניטציה, ניהול וקבלת החלטות, מניעת פגיעה חמורה בסביבה, הסברה והנחיה של הציבור, המערכת הכלכלית הלאומית, הגנת יכולות חיוניות במשק וצמצום היקף הנזק, תמיכה במאמץ המלחמתי, שמירת החוק והסדר; להלן - היעדים הלאומיים) וכן ארבעה "מאפשרים" לאומיים (אנרגייה, תקשורת, כוח אדם ותחבורה) שקיומם מאפשר למעשה עמידה ביעדים.</w:t>
      </w:r>
    </w:p>
    <w:p w:rsidR="00173D8F" w:rsidRPr="00173D8F" w:rsidP="00173D8F" w14:paraId="4074A405" w14:textId="77777777">
      <w:pPr>
        <w:spacing w:line="269" w:lineRule="auto"/>
        <w:ind w:left="-567"/>
        <w:rPr>
          <w:rFonts w:eastAsia="Calibri"/>
          <w:szCs w:val="20"/>
          <w:rtl/>
        </w:rPr>
      </w:pPr>
    </w:p>
    <w:p w:rsidR="00173D8F" w:rsidRPr="00173D8F" w:rsidP="00173D8F" w14:paraId="55C53107" w14:textId="77777777">
      <w:pPr>
        <w:spacing w:line="269" w:lineRule="auto"/>
        <w:rPr>
          <w:rFonts w:eastAsia="Calibri"/>
          <w:b/>
          <w:bCs/>
          <w:rtl/>
        </w:rPr>
      </w:pPr>
      <w:r w:rsidRPr="00173D8F">
        <w:rPr>
          <w:rFonts w:eastAsia="Calibri" w:hint="cs"/>
          <w:rtl/>
        </w:rPr>
        <w:t>משרדי הממשלה מדווחים לרח"ל באמצעות מערכת השליטה והבקרה של פיקוד העורף על רמת העמידה שלהם בנושא הרציפות התפקודית בהלימה ליעדים הלאומיים (בשגרה דיווח שנתי ובעיתות חירום דיווח יומי).</w:t>
      </w:r>
      <w:r w:rsidRPr="00173D8F">
        <w:rPr>
          <w:rFonts w:eastAsia="Calibri" w:hint="cs"/>
          <w:b/>
          <w:bCs/>
          <w:rtl/>
        </w:rPr>
        <w:t xml:space="preserve"> </w:t>
      </w:r>
      <w:r w:rsidRPr="00173D8F">
        <w:rPr>
          <w:rFonts w:eastAsia="Calibri" w:hint="cs"/>
          <w:rtl/>
        </w:rPr>
        <w:t xml:space="preserve">נוסף לכך, </w:t>
      </w:r>
      <w:bookmarkStart w:id="49" w:name="_Hlk205806844"/>
      <w:r w:rsidRPr="00173D8F">
        <w:rPr>
          <w:rFonts w:eastAsia="Calibri" w:hint="cs"/>
          <w:rtl/>
        </w:rPr>
        <w:t>משרדי הממשלה מדווחים על שני מדדים כלליים בהיבטי אבטחת מידע והגנת הסייבר</w:t>
      </w:r>
      <w:bookmarkEnd w:id="49"/>
      <w:r>
        <w:rPr>
          <w:rFonts w:eastAsia="Calibri"/>
          <w:vertAlign w:val="superscript"/>
          <w:rtl/>
        </w:rPr>
        <w:footnoteReference w:id="20"/>
      </w:r>
      <w:r w:rsidRPr="00173D8F">
        <w:rPr>
          <w:rFonts w:eastAsia="Calibri" w:hint="cs"/>
          <w:rtl/>
        </w:rPr>
        <w:t>.</w:t>
      </w:r>
    </w:p>
    <w:p w:rsidR="00173D8F" w:rsidRPr="00173D8F" w:rsidP="00173D8F" w14:paraId="08F6B1E3" w14:textId="77777777">
      <w:pPr>
        <w:spacing w:line="269" w:lineRule="auto"/>
        <w:ind w:left="-567"/>
        <w:rPr>
          <w:rFonts w:eastAsia="Calibri"/>
          <w:szCs w:val="20"/>
          <w:rtl/>
        </w:rPr>
      </w:pPr>
    </w:p>
    <w:p w:rsidR="00173D8F" w:rsidRPr="00173D8F" w:rsidP="00173D8F" w14:paraId="7B130ADB" w14:textId="77777777">
      <w:pPr>
        <w:spacing w:line="269" w:lineRule="auto"/>
        <w:rPr>
          <w:rFonts w:eastAsia="Calibri"/>
          <w:rtl/>
        </w:rPr>
      </w:pPr>
      <w:r w:rsidRPr="00173D8F">
        <w:rPr>
          <w:rFonts w:eastAsia="Calibri"/>
          <w:rtl/>
        </w:rPr>
        <w:t xml:space="preserve">משרדי הממשלה </w:t>
      </w:r>
      <w:r w:rsidRPr="00173D8F">
        <w:rPr>
          <w:rFonts w:eastAsia="Calibri" w:hint="cs"/>
          <w:rtl/>
        </w:rPr>
        <w:t xml:space="preserve">נושאים </w:t>
      </w:r>
      <w:r w:rsidRPr="00173D8F">
        <w:rPr>
          <w:rFonts w:eastAsia="Calibri"/>
          <w:rtl/>
        </w:rPr>
        <w:t>באחריות לתחו</w:t>
      </w:r>
      <w:r w:rsidRPr="00173D8F">
        <w:rPr>
          <w:rFonts w:eastAsia="Calibri" w:hint="cs"/>
          <w:rtl/>
        </w:rPr>
        <w:t>מי</w:t>
      </w:r>
      <w:r w:rsidRPr="00173D8F">
        <w:rPr>
          <w:rFonts w:eastAsia="Calibri"/>
          <w:rtl/>
        </w:rPr>
        <w:t>ם</w:t>
      </w:r>
      <w:r w:rsidRPr="00173D8F">
        <w:rPr>
          <w:rFonts w:eastAsia="Calibri" w:hint="cs"/>
          <w:rtl/>
        </w:rPr>
        <w:t xml:space="preserve"> שב</w:t>
      </w:r>
      <w:r w:rsidRPr="00173D8F">
        <w:rPr>
          <w:rFonts w:eastAsia="Calibri"/>
          <w:rtl/>
        </w:rPr>
        <w:t>סמכותם גם במצב חירום</w:t>
      </w:r>
      <w:r>
        <w:rPr>
          <w:rFonts w:eastAsia="Calibri"/>
          <w:vertAlign w:val="superscript"/>
          <w:rtl/>
        </w:rPr>
        <w:footnoteReference w:id="21"/>
      </w:r>
      <w:r w:rsidRPr="00173D8F">
        <w:rPr>
          <w:rFonts w:eastAsia="Calibri" w:hint="cs"/>
          <w:rtl/>
        </w:rPr>
        <w:t xml:space="preserve">. משרד ממשלתי אחראי אפוא לשמור על הרציפות התפקודית שלו ולהמשיך לספק גם בעת חירום את השירותים החיוניים שהגדיר. על משרדי הממשלה לכלול במסגרת השירותים החיוניים גם את היעדים הלאומיים שהוגדרו על ידי רח"ל. </w:t>
      </w:r>
      <w:r w:rsidRPr="00173D8F">
        <w:rPr>
          <w:rFonts w:eastAsia="Calibri" w:hint="cs"/>
          <w:sz w:val="24"/>
          <w:rtl/>
          <w:lang w:eastAsia="he-IL"/>
        </w:rPr>
        <w:t xml:space="preserve">כאמור, המשרדים נדרשים על פי נורמות מקובלות לגבש תוכנית </w:t>
      </w:r>
      <w:r w:rsidRPr="00173D8F">
        <w:rPr>
          <w:rFonts w:eastAsia="Calibri" w:hint="eastAsia"/>
          <w:sz w:val="24"/>
          <w:rtl/>
          <w:lang w:eastAsia="he-IL"/>
        </w:rPr>
        <w:t>המשכיות</w:t>
      </w:r>
      <w:r w:rsidRPr="00173D8F">
        <w:rPr>
          <w:rFonts w:eastAsia="Calibri"/>
          <w:sz w:val="24"/>
          <w:rtl/>
          <w:lang w:eastAsia="he-IL"/>
        </w:rPr>
        <w:t xml:space="preserve"> </w:t>
      </w:r>
      <w:r w:rsidRPr="00173D8F">
        <w:rPr>
          <w:rFonts w:eastAsia="Calibri" w:hint="eastAsia"/>
          <w:sz w:val="24"/>
          <w:rtl/>
          <w:lang w:eastAsia="he-IL"/>
        </w:rPr>
        <w:t>עסקית</w:t>
      </w:r>
      <w:r w:rsidRPr="00173D8F">
        <w:rPr>
          <w:rFonts w:eastAsia="Calibri" w:hint="cs"/>
          <w:sz w:val="24"/>
          <w:rtl/>
          <w:lang w:eastAsia="he-IL"/>
        </w:rPr>
        <w:t xml:space="preserve"> הכוללת </w:t>
      </w:r>
      <w:r w:rsidRPr="00173D8F">
        <w:rPr>
          <w:rFonts w:eastAsia="Calibri" w:hint="eastAsia"/>
          <w:sz w:val="24"/>
          <w:rtl/>
          <w:lang w:eastAsia="he-IL"/>
        </w:rPr>
        <w:t>תוכנית</w:t>
      </w:r>
      <w:r w:rsidRPr="00173D8F">
        <w:rPr>
          <w:rFonts w:eastAsia="Calibri"/>
          <w:sz w:val="24"/>
          <w:rtl/>
          <w:lang w:eastAsia="he-IL"/>
        </w:rPr>
        <w:t xml:space="preserve"> </w:t>
      </w:r>
      <w:r w:rsidRPr="00173D8F">
        <w:rPr>
          <w:rFonts w:eastAsia="Calibri" w:hint="eastAsia"/>
          <w:sz w:val="24"/>
          <w:rtl/>
          <w:lang w:eastAsia="he-IL"/>
        </w:rPr>
        <w:t>התאוששות</w:t>
      </w:r>
      <w:r w:rsidRPr="00173D8F">
        <w:rPr>
          <w:rFonts w:eastAsia="Calibri"/>
          <w:sz w:val="24"/>
          <w:rtl/>
          <w:lang w:eastAsia="he-IL"/>
        </w:rPr>
        <w:t xml:space="preserve"> </w:t>
      </w:r>
      <w:r w:rsidRPr="00173D8F">
        <w:rPr>
          <w:rFonts w:eastAsia="Calibri" w:hint="eastAsia"/>
          <w:sz w:val="24"/>
          <w:rtl/>
          <w:lang w:eastAsia="he-IL"/>
        </w:rPr>
        <w:t>מאסון</w:t>
      </w:r>
      <w:r w:rsidRPr="00173D8F">
        <w:rPr>
          <w:rFonts w:eastAsia="Calibri"/>
          <w:sz w:val="24"/>
          <w:rtl/>
          <w:lang w:eastAsia="he-IL"/>
        </w:rPr>
        <w:t>, לתמוך ביעדי התוכנית על ידי הקמת אתר גיבוי (</w:t>
      </w:r>
      <w:r w:rsidRPr="00173D8F">
        <w:rPr>
          <w:rFonts w:eastAsia="Calibri"/>
          <w:sz w:val="24"/>
          <w:lang w:eastAsia="he-IL"/>
        </w:rPr>
        <w:t>DR</w:t>
      </w:r>
      <w:r w:rsidRPr="00173D8F">
        <w:rPr>
          <w:rFonts w:eastAsia="Calibri"/>
          <w:sz w:val="24"/>
          <w:rtl/>
          <w:lang w:eastAsia="he-IL"/>
        </w:rPr>
        <w:t>) והפעלת מערך גיבוי, שיאפשרו להמשיך לתת שירותים חיוניים גם בעת פגיעה במערכות המידע באתר הראשי, באמצעות שחזור הנתונים והפעלת מערכות באתר הגיבוי (</w:t>
      </w:r>
      <w:r w:rsidRPr="00173D8F">
        <w:rPr>
          <w:rFonts w:eastAsia="Calibri"/>
          <w:sz w:val="24"/>
          <w:lang w:eastAsia="he-IL"/>
        </w:rPr>
        <w:t>DR</w:t>
      </w:r>
      <w:r w:rsidRPr="00173D8F">
        <w:rPr>
          <w:rFonts w:eastAsia="Calibri"/>
          <w:sz w:val="24"/>
          <w:rtl/>
          <w:lang w:eastAsia="he-IL"/>
        </w:rPr>
        <w:t>)</w:t>
      </w:r>
      <w:r w:rsidRPr="00173D8F">
        <w:rPr>
          <w:rFonts w:eastAsia="Calibri" w:hint="cs"/>
          <w:rtl/>
        </w:rPr>
        <w:t xml:space="preserve">. </w:t>
      </w:r>
    </w:p>
    <w:p w:rsidR="00173D8F" w:rsidRPr="00173D8F" w:rsidP="00173D8F" w14:paraId="24947902" w14:textId="77777777">
      <w:pPr>
        <w:spacing w:line="269" w:lineRule="auto"/>
        <w:ind w:left="-567"/>
        <w:rPr>
          <w:rFonts w:eastAsia="Calibri"/>
          <w:szCs w:val="20"/>
          <w:rtl/>
        </w:rPr>
      </w:pPr>
    </w:p>
    <w:p w:rsidR="00173D8F" w:rsidRPr="00173D8F" w:rsidP="00173D8F" w14:paraId="6EF30888" w14:textId="77777777">
      <w:pPr>
        <w:spacing w:line="269" w:lineRule="auto"/>
        <w:rPr>
          <w:rFonts w:eastAsia="Calibri"/>
          <w:highlight w:val="yellow"/>
          <w:rtl/>
        </w:rPr>
      </w:pPr>
      <w:r w:rsidRPr="00173D8F">
        <w:rPr>
          <w:rFonts w:eastAsia="Calibri" w:hint="cs"/>
          <w:rtl/>
        </w:rPr>
        <w:t xml:space="preserve">כמו כן מדדי הרציפות התפקודית של משרד ממשלתי אחד אינם משפיעים בהכרח רק על המשרד עצמו ועל יכולתו לספק את השירותים הקריטיים שהוא מופקד עליהם במצב חירום, אלא יכולים להשפיע גם על גופים אחרים ועל יכולת מימוש הרציפות התפקודית שלהם. גופים אלה לאו דווקא מונחים על ידי אותו מאסדר, וכל מאסדר (מערך הסייבר, מערך הדיגיטל ויחידות הסייבר המגזריות) מחזיק מידע לגבי מצב הרציפות התפקודית של הגופים המונחים על ידו. </w:t>
      </w:r>
    </w:p>
    <w:p w:rsidR="00173D8F" w:rsidRPr="00173D8F" w:rsidP="00173D8F" w14:paraId="7C9B3C31" w14:textId="77777777">
      <w:pPr>
        <w:spacing w:line="269" w:lineRule="auto"/>
        <w:ind w:left="-567"/>
        <w:rPr>
          <w:rFonts w:eastAsia="Calibri"/>
          <w:szCs w:val="20"/>
          <w:rtl/>
        </w:rPr>
      </w:pPr>
    </w:p>
    <w:p w:rsidR="00173D8F" w:rsidRPr="00173D8F" w:rsidP="00173D8F" w14:paraId="6A612E7E" w14:textId="77777777">
      <w:pPr>
        <w:spacing w:line="269" w:lineRule="auto"/>
        <w:rPr>
          <w:rFonts w:eastAsia="Calibri"/>
          <w:b/>
          <w:bCs/>
          <w:rtl/>
        </w:rPr>
      </w:pPr>
      <w:r w:rsidRPr="00173D8F">
        <w:rPr>
          <w:rFonts w:eastAsia="Calibri" w:hint="cs"/>
          <w:b/>
          <w:bCs/>
          <w:rtl/>
        </w:rPr>
        <w:t xml:space="preserve">נמצא כי תמונת המצב שבידי רח"ל, האמונה (בהתאם להחלטת ממשלה ב/43) על הצגת תמונת מצב לממשלה בנוגע למוכנות העורף בתחומים השונים </w:t>
      </w:r>
      <w:r w:rsidRPr="00173D8F">
        <w:rPr>
          <w:rFonts w:eastAsia="Calibri"/>
          <w:b/>
          <w:bCs/>
          <w:rtl/>
        </w:rPr>
        <w:t>במצבי משבר וחירום</w:t>
      </w:r>
      <w:r w:rsidRPr="00173D8F">
        <w:rPr>
          <w:rFonts w:eastAsia="Calibri" w:hint="cs"/>
          <w:b/>
          <w:bCs/>
          <w:rtl/>
        </w:rPr>
        <w:t xml:space="preserve"> </w:t>
      </w:r>
      <w:r w:rsidRPr="00173D8F">
        <w:rPr>
          <w:rFonts w:eastAsia="Calibri"/>
          <w:b/>
          <w:bCs/>
          <w:rtl/>
        </w:rPr>
        <w:t>אי</w:t>
      </w:r>
      <w:r w:rsidRPr="00173D8F">
        <w:rPr>
          <w:rFonts w:eastAsia="Calibri" w:hint="cs"/>
          <w:b/>
          <w:bCs/>
          <w:rtl/>
        </w:rPr>
        <w:t>נה משקפת את הפערים הקיימים בהיבטי רציפות תפקודית במשרדי ממשלה</w:t>
      </w:r>
      <w:r w:rsidRPr="00173D8F">
        <w:rPr>
          <w:rFonts w:eastAsia="Calibri"/>
          <w:b/>
          <w:bCs/>
          <w:rtl/>
        </w:rPr>
        <w:t xml:space="preserve">. </w:t>
      </w:r>
    </w:p>
    <w:p w:rsidR="00173D8F" w:rsidRPr="00173D8F" w:rsidP="00173D8F" w14:paraId="2D417A02" w14:textId="77777777">
      <w:pPr>
        <w:spacing w:line="269" w:lineRule="auto"/>
        <w:ind w:left="-567"/>
        <w:rPr>
          <w:rFonts w:eastAsia="Calibri"/>
          <w:szCs w:val="20"/>
          <w:rtl/>
        </w:rPr>
      </w:pPr>
    </w:p>
    <w:p w:rsidR="00173D8F" w:rsidRPr="00173D8F" w:rsidP="00173D8F" w14:paraId="43F25739" w14:textId="77777777">
      <w:pPr>
        <w:spacing w:line="269" w:lineRule="auto"/>
        <w:rPr>
          <w:rFonts w:eastAsia="Calibri"/>
          <w:b/>
          <w:bCs/>
          <w:rtl/>
        </w:rPr>
      </w:pPr>
      <w:r w:rsidRPr="00173D8F">
        <w:rPr>
          <w:rFonts w:eastAsia="Calibri"/>
          <w:b/>
          <w:bCs/>
          <w:rtl/>
        </w:rPr>
        <w:t xml:space="preserve">עוד נמצא, כי מערך הדיגיטל ומערך הסייבר </w:t>
      </w:r>
      <w:r w:rsidRPr="00173D8F">
        <w:rPr>
          <w:rFonts w:eastAsia="Calibri" w:hint="cs"/>
          <w:b/>
          <w:bCs/>
          <w:rtl/>
        </w:rPr>
        <w:t>אינם</w:t>
      </w:r>
      <w:r w:rsidRPr="00173D8F">
        <w:rPr>
          <w:rFonts w:eastAsia="Calibri"/>
          <w:b/>
          <w:bCs/>
          <w:rtl/>
        </w:rPr>
        <w:t xml:space="preserve"> מנחים את משרדי הממשלה ויחידות הסמך ל</w:t>
      </w:r>
      <w:r w:rsidRPr="00173D8F">
        <w:rPr>
          <w:rFonts w:eastAsia="Calibri" w:hint="cs"/>
          <w:b/>
          <w:bCs/>
          <w:rtl/>
        </w:rPr>
        <w:t xml:space="preserve">כלול </w:t>
      </w:r>
      <w:r w:rsidRPr="00173D8F">
        <w:rPr>
          <w:rFonts w:eastAsia="Calibri"/>
          <w:b/>
          <w:bCs/>
          <w:rtl/>
        </w:rPr>
        <w:t xml:space="preserve">את </w:t>
      </w:r>
      <w:r w:rsidRPr="00173D8F">
        <w:rPr>
          <w:rFonts w:eastAsia="Calibri" w:hint="cs"/>
          <w:b/>
          <w:bCs/>
          <w:rtl/>
        </w:rPr>
        <w:t>ה</w:t>
      </w:r>
      <w:r w:rsidRPr="00173D8F">
        <w:rPr>
          <w:rFonts w:eastAsia="Calibri"/>
          <w:b/>
          <w:bCs/>
          <w:rtl/>
        </w:rPr>
        <w:t>יעדי</w:t>
      </w:r>
      <w:r w:rsidRPr="00173D8F">
        <w:rPr>
          <w:rFonts w:eastAsia="Calibri" w:hint="cs"/>
          <w:b/>
          <w:bCs/>
          <w:rtl/>
        </w:rPr>
        <w:t>ם הלאומיים</w:t>
      </w:r>
      <w:r w:rsidRPr="00173D8F">
        <w:rPr>
          <w:rFonts w:eastAsia="Calibri"/>
          <w:b/>
          <w:bCs/>
          <w:rtl/>
        </w:rPr>
        <w:t xml:space="preserve"> </w:t>
      </w:r>
      <w:r w:rsidRPr="00173D8F">
        <w:rPr>
          <w:rFonts w:eastAsia="Calibri" w:hint="cs"/>
          <w:b/>
          <w:bCs/>
          <w:rtl/>
        </w:rPr>
        <w:t>(ש</w:t>
      </w:r>
      <w:r w:rsidRPr="00173D8F">
        <w:rPr>
          <w:rFonts w:eastAsia="Calibri"/>
          <w:b/>
          <w:bCs/>
          <w:rtl/>
        </w:rPr>
        <w:t xml:space="preserve">רח"ל </w:t>
      </w:r>
      <w:r w:rsidRPr="00173D8F">
        <w:rPr>
          <w:rFonts w:eastAsia="Calibri" w:hint="cs"/>
          <w:b/>
          <w:bCs/>
          <w:rtl/>
        </w:rPr>
        <w:t xml:space="preserve">הגדירה כיעדים </w:t>
      </w:r>
      <w:r w:rsidRPr="00173D8F">
        <w:rPr>
          <w:rFonts w:eastAsia="Calibri"/>
          <w:b/>
          <w:bCs/>
          <w:rtl/>
        </w:rPr>
        <w:t>שהמדינה נדרשת לעמוד בהם בשעת חירום</w:t>
      </w:r>
      <w:r w:rsidRPr="00173D8F">
        <w:rPr>
          <w:rFonts w:eastAsia="Calibri" w:hint="cs"/>
          <w:b/>
          <w:bCs/>
          <w:rtl/>
        </w:rPr>
        <w:t>)</w:t>
      </w:r>
      <w:r w:rsidRPr="00173D8F">
        <w:rPr>
          <w:rFonts w:eastAsia="Calibri"/>
          <w:b/>
          <w:bCs/>
          <w:rtl/>
        </w:rPr>
        <w:t xml:space="preserve"> </w:t>
      </w:r>
      <w:r w:rsidRPr="00173D8F">
        <w:rPr>
          <w:rFonts w:eastAsia="Calibri" w:hint="cs"/>
          <w:b/>
          <w:bCs/>
          <w:rtl/>
        </w:rPr>
        <w:t>במסגרת השירותים החיוניים שמוגדרים בתוכנית ההתאוששות מאסון (</w:t>
      </w:r>
      <w:r w:rsidRPr="00173D8F">
        <w:rPr>
          <w:rFonts w:eastAsia="Calibri" w:hint="cs"/>
          <w:b/>
          <w:bCs/>
        </w:rPr>
        <w:t>DRP</w:t>
      </w:r>
      <w:r w:rsidRPr="00173D8F">
        <w:rPr>
          <w:rFonts w:eastAsia="Calibri" w:hint="cs"/>
          <w:b/>
          <w:bCs/>
          <w:rtl/>
        </w:rPr>
        <w:t>) באופן שהתוכנית שמנכ"לי משרדי הממשלה ויחידות הסמך נדרשים לאשר תיתן בהכרח מענה על היעדים הלאומיים ומערכות התקשוב יתמכו ביעדים אלה בעיתות שגרה וחירום.</w:t>
      </w:r>
    </w:p>
    <w:p w:rsidR="00173D8F" w:rsidRPr="00173D8F" w:rsidP="00173D8F" w14:paraId="4308FDE6" w14:textId="77777777">
      <w:pPr>
        <w:spacing w:line="269" w:lineRule="auto"/>
        <w:ind w:left="-567"/>
        <w:rPr>
          <w:rFonts w:eastAsia="Calibri"/>
          <w:szCs w:val="20"/>
          <w:rtl/>
        </w:rPr>
      </w:pPr>
    </w:p>
    <w:p w:rsidR="00173D8F" w:rsidRPr="00173D8F" w:rsidP="00173D8F" w14:paraId="4B013260" w14:textId="77777777">
      <w:pPr>
        <w:spacing w:line="269" w:lineRule="auto"/>
        <w:ind w:left="-567"/>
        <w:rPr>
          <w:rFonts w:eastAsia="Calibri"/>
          <w:szCs w:val="20"/>
          <w:rtl/>
        </w:rPr>
      </w:pPr>
    </w:p>
    <w:p w:rsidR="00173D8F" w:rsidRPr="00173D8F" w:rsidP="00173D8F" w14:paraId="07F67434" w14:textId="77777777">
      <w:pPr>
        <w:spacing w:line="269" w:lineRule="auto"/>
        <w:rPr>
          <w:rFonts w:eastAsia="Calibri"/>
          <w:b/>
          <w:bCs/>
          <w:rtl/>
        </w:rPr>
      </w:pPr>
      <w:bookmarkStart w:id="50" w:name="_Hlk204786642"/>
      <w:r w:rsidRPr="00173D8F">
        <w:rPr>
          <w:rFonts w:eastAsia="Calibri" w:hint="eastAsia"/>
          <w:b/>
          <w:bCs/>
          <w:rtl/>
        </w:rPr>
        <w:t>תחום</w:t>
      </w:r>
      <w:r w:rsidRPr="00173D8F">
        <w:rPr>
          <w:rFonts w:eastAsia="Calibri"/>
          <w:b/>
          <w:bCs/>
          <w:rtl/>
        </w:rPr>
        <w:t xml:space="preserve"> הרציפות התפקודית </w:t>
      </w:r>
      <w:r w:rsidRPr="00173D8F">
        <w:rPr>
          <w:rFonts w:eastAsia="Calibri" w:hint="cs"/>
          <w:b/>
          <w:bCs/>
          <w:rtl/>
        </w:rPr>
        <w:t>בממשלה משלב כמה</w:t>
      </w:r>
      <w:r w:rsidRPr="00173D8F">
        <w:rPr>
          <w:rFonts w:eastAsia="Calibri"/>
          <w:b/>
          <w:bCs/>
          <w:rtl/>
        </w:rPr>
        <w:t xml:space="preserve"> גורמים</w:t>
      </w:r>
      <w:r w:rsidRPr="00173D8F">
        <w:rPr>
          <w:rFonts w:eastAsia="Calibri" w:hint="cs"/>
          <w:b/>
          <w:bCs/>
          <w:rtl/>
        </w:rPr>
        <w:t xml:space="preserve"> ובהם</w:t>
      </w:r>
      <w:r w:rsidRPr="00173D8F">
        <w:rPr>
          <w:rFonts w:eastAsia="Calibri"/>
          <w:b/>
          <w:bCs/>
          <w:rtl/>
        </w:rPr>
        <w:t xml:space="preserve">: משרדי הממשלה, </w:t>
      </w:r>
      <w:r w:rsidRPr="00173D8F">
        <w:rPr>
          <w:rFonts w:eastAsia="Calibri" w:hint="eastAsia"/>
          <w:b/>
          <w:bCs/>
          <w:rtl/>
        </w:rPr>
        <w:t>מס</w:t>
      </w:r>
      <w:r w:rsidRPr="00173D8F">
        <w:rPr>
          <w:rFonts w:eastAsia="Calibri"/>
          <w:b/>
          <w:bCs/>
          <w:rtl/>
        </w:rPr>
        <w:t xml:space="preserve">"ל, מערך </w:t>
      </w:r>
      <w:r w:rsidRPr="00173D8F">
        <w:rPr>
          <w:rFonts w:eastAsia="Calibri" w:hint="eastAsia"/>
          <w:b/>
          <w:bCs/>
          <w:rtl/>
        </w:rPr>
        <w:t>הדיגיטל</w:t>
      </w:r>
      <w:r w:rsidRPr="00173D8F">
        <w:rPr>
          <w:rFonts w:eastAsia="Calibri"/>
          <w:b/>
          <w:bCs/>
          <w:rtl/>
        </w:rPr>
        <w:t xml:space="preserve"> </w:t>
      </w:r>
      <w:r w:rsidRPr="00173D8F">
        <w:rPr>
          <w:rFonts w:eastAsia="Calibri" w:hint="eastAsia"/>
          <w:b/>
          <w:bCs/>
          <w:rtl/>
        </w:rPr>
        <w:t>ורח</w:t>
      </w:r>
      <w:r w:rsidRPr="00173D8F">
        <w:rPr>
          <w:rFonts w:eastAsia="Calibri"/>
          <w:b/>
          <w:bCs/>
          <w:rtl/>
        </w:rPr>
        <w:t xml:space="preserve">"ל. </w:t>
      </w:r>
      <w:r w:rsidRPr="00173D8F">
        <w:rPr>
          <w:rFonts w:eastAsia="Calibri" w:hint="cs"/>
          <w:b/>
          <w:bCs/>
          <w:rtl/>
        </w:rPr>
        <w:t xml:space="preserve">מומלץ כי מערך הדיגיטל ומערך הסייבר ינחו את משרדי הממשלה ויחידות הסמך להגדיר את היעדים הלאומיים </w:t>
      </w:r>
      <w:r w:rsidRPr="00173D8F">
        <w:rPr>
          <w:rFonts w:eastAsia="Calibri"/>
          <w:b/>
          <w:bCs/>
          <w:rtl/>
        </w:rPr>
        <w:t xml:space="preserve">(שרח"ל הגדירה כיעדים שהמדינה נדרשת לעמוד בהם בשעת חירום) </w:t>
      </w:r>
      <w:r w:rsidRPr="00173D8F">
        <w:rPr>
          <w:rFonts w:eastAsia="Calibri" w:hint="cs"/>
          <w:b/>
          <w:bCs/>
          <w:rtl/>
        </w:rPr>
        <w:t>כחלק מהשירותים החיוניים שלהם בתוכנית ההתאוששות מאסון שלהם (</w:t>
      </w:r>
      <w:r w:rsidRPr="00173D8F">
        <w:rPr>
          <w:rFonts w:eastAsia="Calibri" w:hint="cs"/>
          <w:b/>
          <w:bCs/>
        </w:rPr>
        <w:t>DRP</w:t>
      </w:r>
      <w:r w:rsidRPr="00173D8F">
        <w:rPr>
          <w:rFonts w:eastAsia="Calibri" w:hint="cs"/>
          <w:b/>
          <w:bCs/>
          <w:rtl/>
        </w:rPr>
        <w:t>), ויוודאו שמערכות התקשוב יתמכו ביעדים אלה בעיתות שגרה וחירום, כדי שהמשרדים ויחידות הסמך יעמדו באופן מלא ביעדים הלאומיים. כמו כן, מומלץ כי הם ינחו את משרדי הממשלה ואת יחידות הסמך לפרט בתוכניות ההתאוששות מאסון (</w:t>
      </w:r>
      <w:r w:rsidRPr="00173D8F">
        <w:rPr>
          <w:rFonts w:eastAsia="Calibri" w:hint="cs"/>
          <w:b/>
          <w:bCs/>
        </w:rPr>
        <w:t>DRP</w:t>
      </w:r>
      <w:r w:rsidRPr="00173D8F">
        <w:rPr>
          <w:rFonts w:eastAsia="Calibri" w:hint="cs"/>
          <w:b/>
          <w:bCs/>
          <w:rtl/>
        </w:rPr>
        <w:t xml:space="preserve">) את ההשפעה שיש לאותו ארגון על גופים אחרים ולהפך. </w:t>
      </w:r>
    </w:p>
    <w:p w:rsidR="00173D8F" w:rsidRPr="00173D8F" w:rsidP="00173D8F" w14:paraId="14D4B4E0" w14:textId="77777777">
      <w:pPr>
        <w:spacing w:line="269" w:lineRule="auto"/>
        <w:ind w:left="-567"/>
        <w:rPr>
          <w:rFonts w:eastAsia="Calibri"/>
          <w:szCs w:val="20"/>
          <w:rtl/>
        </w:rPr>
      </w:pPr>
    </w:p>
    <w:p w:rsidR="00173D8F" w:rsidRPr="00173D8F" w:rsidP="00173D8F" w14:paraId="3F2BC1E1" w14:textId="77777777">
      <w:pPr>
        <w:spacing w:line="269" w:lineRule="auto"/>
        <w:rPr>
          <w:rFonts w:eastAsia="Calibri"/>
          <w:b/>
          <w:bCs/>
          <w:rtl/>
        </w:rPr>
      </w:pPr>
      <w:r w:rsidRPr="00173D8F">
        <w:rPr>
          <w:rFonts w:eastAsia="Calibri" w:hint="cs"/>
          <w:b/>
          <w:bCs/>
          <w:rtl/>
        </w:rPr>
        <w:t xml:space="preserve">עוד מומלץ כי בשל חשיבות הרציפות התפקודית של משרדי הממשלה ויחידות הסמך למשק האזרחי בחירום, מערך הדיגיטל ומערך הסייבר יוודאו כי תמונת המצב שבידי רח"ל תואמת את המצב בפועל של הגופים המונחים בעת חירום. </w:t>
      </w:r>
      <w:bookmarkEnd w:id="50"/>
      <w:r w:rsidRPr="00173D8F">
        <w:rPr>
          <w:rFonts w:eastAsia="Calibri" w:hint="cs"/>
          <w:b/>
          <w:bCs/>
          <w:rtl/>
        </w:rPr>
        <w:t>כמו כן מומלץ כי רח"ל והגופים האסדרתיים המדינתיים יציפו פערים בין גופים ומגזרים שמשפיעים זה על זה ויפעלו לצמצום הפערים.</w:t>
      </w:r>
    </w:p>
    <w:p w:rsidR="00173D8F" w:rsidRPr="00173D8F" w:rsidP="00173D8F" w14:paraId="0CB999AD" w14:textId="77777777">
      <w:pPr>
        <w:spacing w:line="269" w:lineRule="auto"/>
        <w:ind w:left="-567"/>
        <w:rPr>
          <w:rFonts w:eastAsia="Calibri"/>
          <w:szCs w:val="20"/>
          <w:rtl/>
        </w:rPr>
      </w:pPr>
    </w:p>
    <w:p w:rsidR="00173D8F" w:rsidRPr="00173D8F" w:rsidP="00173D8F" w14:paraId="47493985" w14:textId="77777777">
      <w:pPr>
        <w:spacing w:line="269" w:lineRule="auto"/>
        <w:rPr>
          <w:rFonts w:eastAsia="Calibri"/>
          <w:rtl/>
        </w:rPr>
      </w:pPr>
      <w:bookmarkStart w:id="51" w:name="_Hlk219202703"/>
      <w:r w:rsidRPr="00173D8F">
        <w:rPr>
          <w:rFonts w:eastAsia="Calibri" w:hint="cs"/>
          <w:rtl/>
        </w:rPr>
        <w:t xml:space="preserve">בתשובת מערך הדיגיטל נמסר כי הוא </w:t>
      </w:r>
      <w:r w:rsidRPr="00173D8F">
        <w:rPr>
          <w:rFonts w:eastAsia="Calibri"/>
          <w:rtl/>
        </w:rPr>
        <w:t>פעל</w:t>
      </w:r>
      <w:r w:rsidRPr="00173D8F">
        <w:rPr>
          <w:rFonts w:eastAsia="Calibri" w:hint="cs"/>
          <w:rtl/>
        </w:rPr>
        <w:t xml:space="preserve"> ל</w:t>
      </w:r>
      <w:r w:rsidRPr="00173D8F">
        <w:rPr>
          <w:rFonts w:eastAsia="Calibri"/>
          <w:rtl/>
        </w:rPr>
        <w:t>קידום המלצה</w:t>
      </w:r>
      <w:r w:rsidRPr="00173D8F">
        <w:rPr>
          <w:rFonts w:eastAsia="Calibri" w:hint="cs"/>
          <w:rtl/>
        </w:rPr>
        <w:t xml:space="preserve"> </w:t>
      </w:r>
      <w:r w:rsidRPr="00173D8F">
        <w:rPr>
          <w:rFonts w:eastAsia="Calibri"/>
          <w:rtl/>
        </w:rPr>
        <w:t>זו בשנתיים האחרונות</w:t>
      </w:r>
      <w:r w:rsidRPr="00173D8F">
        <w:rPr>
          <w:rFonts w:eastAsia="Calibri" w:hint="cs"/>
          <w:rtl/>
        </w:rPr>
        <w:t>. בתשובה נוספת מסר מערך הדיגיטל כי הוא מקבל את המלצת הביקורת ופועל לקידום הנחיה אחידה בנושא הרציפות התפקודית במשרדי הממשלה ויחידות סמך לצד חלוקת אחריות בין המאסדרים, וזאת באמצעות בחינת הנושא בשיתוף הגופים האסדרתיים המדינתיים הרלוונטיים ועדכון הנחייתו בנושא הרציפות התפקודית בהתאם לכך.</w:t>
      </w:r>
      <w:r w:rsidRPr="00173D8F">
        <w:rPr>
          <w:rFonts w:eastAsia="Calibri"/>
          <w:rtl/>
        </w:rPr>
        <w:t xml:space="preserve"> </w:t>
      </w:r>
      <w:r w:rsidRPr="00173D8F">
        <w:rPr>
          <w:rFonts w:eastAsia="Calibri" w:hint="cs"/>
          <w:rtl/>
        </w:rPr>
        <w:t xml:space="preserve">כמו כן, </w:t>
      </w:r>
      <w:r w:rsidRPr="00173D8F">
        <w:rPr>
          <w:rFonts w:eastAsia="Calibri"/>
          <w:rtl/>
        </w:rPr>
        <w:t xml:space="preserve">ההנחיה שתגובש תגדיר את חלוקת האחריות בין </w:t>
      </w:r>
      <w:r w:rsidRPr="00173D8F">
        <w:rPr>
          <w:rFonts w:eastAsia="Calibri" w:hint="cs"/>
          <w:rtl/>
        </w:rPr>
        <w:t xml:space="preserve">הגופים האסדרתיים המדינתיים </w:t>
      </w:r>
      <w:r w:rsidRPr="00173D8F">
        <w:rPr>
          <w:rFonts w:eastAsia="Calibri"/>
          <w:rtl/>
        </w:rPr>
        <w:t>וכן את אחריות המשרדים בתחום זה</w:t>
      </w:r>
      <w:r w:rsidRPr="00173D8F">
        <w:rPr>
          <w:rFonts w:eastAsia="Calibri" w:hint="cs"/>
          <w:rtl/>
        </w:rPr>
        <w:t>.</w:t>
      </w:r>
    </w:p>
    <w:bookmarkEnd w:id="51"/>
    <w:p w:rsidR="00173D8F" w:rsidRPr="00173D8F" w:rsidP="00173D8F" w14:paraId="5F307B95" w14:textId="77777777">
      <w:pPr>
        <w:spacing w:line="269" w:lineRule="auto"/>
        <w:ind w:left="-567"/>
        <w:rPr>
          <w:rFonts w:eastAsia="Calibri"/>
          <w:szCs w:val="20"/>
          <w:rtl/>
        </w:rPr>
      </w:pPr>
    </w:p>
    <w:p w:rsidR="00173D8F" w:rsidRPr="00173D8F" w:rsidP="00173D8F" w14:paraId="6201DBEB" w14:textId="77777777">
      <w:pPr>
        <w:spacing w:line="269" w:lineRule="auto"/>
        <w:rPr>
          <w:rFonts w:eastAsia="Calibri"/>
          <w:rtl/>
        </w:rPr>
      </w:pPr>
      <w:r w:rsidRPr="00173D8F">
        <w:rPr>
          <w:rFonts w:eastAsia="Calibri" w:hint="cs"/>
          <w:rtl/>
        </w:rPr>
        <w:t>בתשובת רח"ל למשרד מבקר המדינה מאוקטובר 2025 נמסר כי יש לגבש את תוכנית ההמשכיות העסקית של הגופים על בסיס שאלון שפיתחה בשיתוף יה"ב</w:t>
      </w:r>
      <w:r>
        <w:rPr>
          <w:rFonts w:eastAsia="Calibri"/>
          <w:vertAlign w:val="superscript"/>
          <w:rtl/>
        </w:rPr>
        <w:footnoteReference w:id="22"/>
      </w:r>
      <w:r w:rsidRPr="00173D8F">
        <w:rPr>
          <w:rFonts w:eastAsia="Calibri" w:hint="cs"/>
          <w:rtl/>
        </w:rPr>
        <w:t>. כמו כן, רח"ל תקיים דיון בנושא תחומי אחריותה מול הגופים האסדרתיים המדינתיים בתחום הגנת הסייבר בכל הקשור לאחריות הנחיית הרציפות התפקודית של הגופים בהיבטים הטכנולוגיים ובתחומי אבטחת המידע באופן שתהיה בהלימה ליעדים הלאומיים שהיא הגדירה ושהגופים מחויבים לעמוד בהם.</w:t>
      </w:r>
    </w:p>
    <w:p w:rsidR="00173D8F" w:rsidRPr="00173D8F" w:rsidP="00173D8F" w14:paraId="7C5EA993" w14:textId="77777777">
      <w:pPr>
        <w:spacing w:line="269" w:lineRule="auto"/>
        <w:rPr>
          <w:rFonts w:eastAsia="Calibri"/>
          <w:rtl/>
        </w:rPr>
      </w:pPr>
    </w:p>
    <w:p w:rsidR="00173D8F" w:rsidRPr="00173D8F" w:rsidP="00173D8F" w14:paraId="569C591F" w14:textId="77777777">
      <w:pPr>
        <w:keepNext/>
        <w:keepLines/>
        <w:spacing w:line="269" w:lineRule="auto"/>
        <w:outlineLvl w:val="2"/>
        <w:rPr>
          <w:rFonts w:eastAsia="Calibri"/>
          <w:bCs/>
          <w:szCs w:val="28"/>
          <w:u w:val="single"/>
          <w:rtl/>
        </w:rPr>
      </w:pPr>
      <w:r w:rsidRPr="00173D8F">
        <w:rPr>
          <w:rFonts w:eastAsia="Calibri" w:hint="cs"/>
          <w:bCs/>
          <w:szCs w:val="28"/>
          <w:u w:val="single"/>
          <w:rtl/>
        </w:rPr>
        <w:t>ממונה הביטחון בגופים ציבוריים</w:t>
      </w:r>
    </w:p>
    <w:p w:rsidR="00173D8F" w:rsidRPr="00173D8F" w:rsidP="00173D8F" w14:paraId="4713E9AE" w14:textId="77777777">
      <w:pPr>
        <w:rPr>
          <w:rFonts w:eastAsia="Calibri"/>
          <w:rtl/>
        </w:rPr>
      </w:pPr>
    </w:p>
    <w:p w:rsidR="00173D8F" w:rsidRPr="00173D8F" w:rsidP="00173D8F" w14:paraId="61F895DF" w14:textId="77777777">
      <w:pPr>
        <w:keepNext/>
        <w:keepLines/>
        <w:spacing w:line="269" w:lineRule="auto"/>
        <w:outlineLvl w:val="3"/>
        <w:rPr>
          <w:rFonts w:eastAsia="Times New Roman"/>
          <w:bCs/>
          <w:szCs w:val="26"/>
          <w:rtl/>
        </w:rPr>
      </w:pPr>
      <w:r w:rsidRPr="00173D8F">
        <w:rPr>
          <w:rFonts w:eastAsia="Calibri" w:hint="cs"/>
          <w:bCs/>
          <w:szCs w:val="26"/>
          <w:rtl/>
        </w:rPr>
        <w:t>הכשרה של ממוני בטחון</w:t>
      </w:r>
    </w:p>
    <w:p w:rsidR="00173D8F" w:rsidRPr="00173D8F" w:rsidP="00173D8F" w14:paraId="189A67CD" w14:textId="77777777">
      <w:pPr>
        <w:spacing w:line="269" w:lineRule="auto"/>
        <w:ind w:left="-567"/>
        <w:rPr>
          <w:rFonts w:eastAsia="Calibri"/>
          <w:szCs w:val="20"/>
          <w:rtl/>
        </w:rPr>
      </w:pPr>
    </w:p>
    <w:p w:rsidR="00173D8F" w:rsidRPr="00173D8F" w:rsidP="00173D8F" w14:paraId="768CEA80" w14:textId="77777777">
      <w:pPr>
        <w:spacing w:line="269" w:lineRule="auto"/>
        <w:rPr>
          <w:rFonts w:eastAsia="Calibri"/>
          <w:rtl/>
        </w:rPr>
      </w:pPr>
      <w:r w:rsidRPr="00173D8F">
        <w:rPr>
          <w:rFonts w:eastAsia="Calibri" w:hint="cs"/>
          <w:rtl/>
        </w:rPr>
        <w:t>תפקידי ממונה הביטחון בגופים ציבוריים נקבעו בחוק להסדרת הביטחון בהתאם לסוג הגוף, בהחלטת ממשלה, ובהנחיות יה"ב ונציבות שירות המדינה, והם כוללים בין היתר פעולות לאבטחה פיזית (חיי אדם), לאבטחת מידע מסווג ולאבטחת מערכות ממוחשבות (הגנה פיזית, הגנה סביבתית ורציפות תפקודית), כמפורט להלן:</w:t>
      </w:r>
    </w:p>
    <w:p w:rsidR="00173D8F" w:rsidRPr="00173D8F" w:rsidP="00173D8F" w14:paraId="170D3833" w14:textId="77777777">
      <w:pPr>
        <w:spacing w:line="269" w:lineRule="auto"/>
        <w:ind w:left="-567"/>
        <w:rPr>
          <w:rFonts w:eastAsia="Calibri"/>
          <w:szCs w:val="20"/>
          <w:rtl/>
        </w:rPr>
      </w:pPr>
    </w:p>
    <w:p w:rsidR="00173D8F" w:rsidRPr="00173D8F" w:rsidP="00173D8F" w14:paraId="7131AE34" w14:textId="77777777">
      <w:pPr>
        <w:keepNext/>
        <w:keepLines/>
        <w:spacing w:line="269" w:lineRule="auto"/>
        <w:outlineLvl w:val="4"/>
        <w:rPr>
          <w:rFonts w:eastAsia="Times New Roman"/>
          <w:bCs/>
          <w:spacing w:val="40"/>
          <w:rtl/>
        </w:rPr>
      </w:pPr>
      <w:r w:rsidRPr="00173D8F">
        <w:rPr>
          <w:rFonts w:eastAsia="Times New Roman" w:hint="cs"/>
          <w:bCs/>
          <w:spacing w:val="40"/>
          <w:rtl/>
        </w:rPr>
        <w:t>אבטחה פיזית (חיי אדם):</w:t>
      </w:r>
      <w:r w:rsidRPr="00173D8F">
        <w:rPr>
          <w:rFonts w:eastAsia="Times New Roman"/>
          <w:bCs/>
          <w:spacing w:val="40"/>
          <w:rtl/>
        </w:rPr>
        <w:t xml:space="preserve"> </w:t>
      </w:r>
      <w:r w:rsidRPr="00173D8F">
        <w:rPr>
          <w:rFonts w:eastAsia="Calibri"/>
          <w:rtl/>
        </w:rPr>
        <w:t>פעולות הדרושות לשם שמירה על ביטחונו של אדם או שמירה על רכוש במבנה או במקום של גוף ציבורי וכן פעולות למניעת פגיעה בכל אחד מאלה.</w:t>
      </w:r>
    </w:p>
    <w:p w:rsidR="00173D8F" w:rsidRPr="00173D8F" w:rsidP="00173D8F" w14:paraId="19F4EB24" w14:textId="77777777">
      <w:pPr>
        <w:spacing w:line="269" w:lineRule="auto"/>
        <w:ind w:left="-567"/>
        <w:rPr>
          <w:rFonts w:eastAsia="Calibri"/>
          <w:szCs w:val="20"/>
        </w:rPr>
      </w:pPr>
    </w:p>
    <w:p w:rsidR="00173D8F" w:rsidRPr="00173D8F" w:rsidP="00173D8F" w14:paraId="63ED8D6E" w14:textId="77777777">
      <w:pPr>
        <w:keepNext/>
        <w:keepLines/>
        <w:spacing w:line="269" w:lineRule="auto"/>
        <w:outlineLvl w:val="4"/>
        <w:rPr>
          <w:rFonts w:eastAsia="Times New Roman"/>
          <w:bCs/>
          <w:spacing w:val="40"/>
          <w:rtl/>
        </w:rPr>
      </w:pPr>
      <w:r w:rsidRPr="00173D8F">
        <w:rPr>
          <w:rFonts w:eastAsia="Times New Roman" w:hint="cs"/>
          <w:bCs/>
          <w:spacing w:val="40"/>
          <w:rtl/>
        </w:rPr>
        <w:t>אבטחת מידע מסווג:</w:t>
      </w:r>
      <w:r w:rsidRPr="00173D8F">
        <w:rPr>
          <w:rFonts w:eastAsia="Times New Roman"/>
          <w:bCs/>
          <w:spacing w:val="40"/>
          <w:rtl/>
        </w:rPr>
        <w:t xml:space="preserve"> </w:t>
      </w:r>
      <w:r w:rsidRPr="00173D8F">
        <w:rPr>
          <w:rFonts w:eastAsia="Calibri"/>
          <w:rtl/>
        </w:rPr>
        <w:t xml:space="preserve">פעולות הדרושות לשם שמירה על מידע מסווג </w:t>
      </w:r>
      <w:r w:rsidRPr="00173D8F">
        <w:rPr>
          <w:rFonts w:eastAsia="Calibri" w:hint="cs"/>
          <w:rtl/>
        </w:rPr>
        <w:t>של</w:t>
      </w:r>
      <w:r w:rsidRPr="00173D8F">
        <w:rPr>
          <w:rFonts w:eastAsia="Calibri"/>
          <w:rtl/>
        </w:rPr>
        <w:t xml:space="preserve"> גוף ציבורי או </w:t>
      </w:r>
      <w:r w:rsidRPr="00173D8F">
        <w:rPr>
          <w:rFonts w:eastAsia="Calibri" w:hint="cs"/>
          <w:rtl/>
        </w:rPr>
        <w:t xml:space="preserve">על </w:t>
      </w:r>
      <w:r w:rsidRPr="00173D8F">
        <w:rPr>
          <w:rFonts w:eastAsia="Calibri"/>
          <w:rtl/>
        </w:rPr>
        <w:t>מידע כאמור המצוי אצלו וכן פעולות למניעת פגיעה בכל אחד מאלה</w:t>
      </w:r>
      <w:r w:rsidRPr="00173D8F">
        <w:rPr>
          <w:rFonts w:eastAsia="Calibri" w:hint="cs"/>
          <w:rtl/>
        </w:rPr>
        <w:t>.</w:t>
      </w:r>
    </w:p>
    <w:p w:rsidR="00173D8F" w:rsidRPr="00173D8F" w:rsidP="00173D8F" w14:paraId="2B57AE7F" w14:textId="77777777">
      <w:pPr>
        <w:spacing w:line="269" w:lineRule="auto"/>
        <w:ind w:left="-567"/>
        <w:rPr>
          <w:rFonts w:eastAsia="Calibri"/>
          <w:szCs w:val="20"/>
        </w:rPr>
      </w:pPr>
    </w:p>
    <w:p w:rsidR="00173D8F" w:rsidRPr="00173D8F" w:rsidP="00173D8F" w14:paraId="5DCE0970" w14:textId="77777777">
      <w:pPr>
        <w:keepNext/>
        <w:keepLines/>
        <w:spacing w:line="269" w:lineRule="auto"/>
        <w:outlineLvl w:val="4"/>
        <w:rPr>
          <w:rFonts w:eastAsia="Calibri"/>
        </w:rPr>
      </w:pPr>
      <w:r w:rsidRPr="00173D8F">
        <w:rPr>
          <w:rFonts w:eastAsia="Times New Roman" w:hint="cs"/>
          <w:bCs/>
          <w:spacing w:val="40"/>
          <w:rtl/>
        </w:rPr>
        <w:t xml:space="preserve">אבטחת מערכות ממוחשבות (כולל היבטי הגנה פיזית, הגנה סביבתית ורציפות תפקודית): </w:t>
      </w:r>
      <w:r w:rsidRPr="00173D8F">
        <w:rPr>
          <w:rFonts w:eastAsia="Calibri"/>
          <w:rtl/>
        </w:rPr>
        <w:t>פעולות הדרושות לשם שמירה על מערכות ממוחשבות, על מידע האגור במערכות אלה ועל מידע מסווג הקשור למערכות אלה וכן פעולות למניעת פגיעה במערכות או במידע כאמור</w:t>
      </w:r>
      <w:r w:rsidRPr="00173D8F">
        <w:rPr>
          <w:rFonts w:eastAsia="Calibri" w:hint="cs"/>
          <w:rtl/>
        </w:rPr>
        <w:t xml:space="preserve">. </w:t>
      </w:r>
    </w:p>
    <w:p w:rsidR="00173D8F" w:rsidRPr="00173D8F" w:rsidP="00173D8F" w14:paraId="444CFC95" w14:textId="77777777">
      <w:pPr>
        <w:spacing w:line="269" w:lineRule="auto"/>
        <w:ind w:left="-567"/>
        <w:rPr>
          <w:rFonts w:eastAsia="Calibri"/>
          <w:szCs w:val="20"/>
          <w:rtl/>
        </w:rPr>
      </w:pPr>
    </w:p>
    <w:p w:rsidR="00173D8F" w:rsidRPr="00173D8F" w:rsidP="00173D8F" w14:paraId="5882B360" w14:textId="77777777">
      <w:pPr>
        <w:spacing w:line="269" w:lineRule="auto"/>
        <w:rPr>
          <w:rFonts w:eastAsia="Calibri"/>
          <w:rtl/>
        </w:rPr>
      </w:pPr>
      <w:r w:rsidRPr="00173D8F">
        <w:rPr>
          <w:rFonts w:eastAsia="Calibri" w:hint="cs"/>
          <w:rtl/>
        </w:rPr>
        <w:t>בלוח שלהלן מוצגים הגופים המנחים לגבי פעולות האבטחה בגופי תמ"ק ובמשרדי ממשלה ויחידות סמך שאינם גופי תמ"ק:</w:t>
      </w:r>
    </w:p>
    <w:p w:rsidR="00173D8F" w:rsidRPr="00173D8F" w:rsidP="00173D8F" w14:paraId="29283C26" w14:textId="77777777">
      <w:pPr>
        <w:spacing w:line="269" w:lineRule="auto"/>
        <w:ind w:left="-567"/>
        <w:rPr>
          <w:rFonts w:eastAsia="Calibri"/>
          <w:szCs w:val="20"/>
          <w:rtl/>
        </w:rPr>
      </w:pPr>
    </w:p>
    <w:p w:rsidR="00173D8F" w:rsidRPr="00173D8F" w:rsidP="00173D8F" w14:paraId="07984238" w14:textId="77777777">
      <w:pPr>
        <w:spacing w:line="269" w:lineRule="auto"/>
        <w:jc w:val="center"/>
        <w:rPr>
          <w:rFonts w:eastAsia="Calibri"/>
          <w:b/>
          <w:bCs/>
          <w:highlight w:val="yellow"/>
          <w:rtl/>
        </w:rPr>
      </w:pPr>
      <w:r w:rsidRPr="00173D8F">
        <w:rPr>
          <w:rFonts w:eastAsia="Calibri" w:hint="cs"/>
          <w:rtl/>
        </w:rPr>
        <w:t>לוח 4:</w:t>
      </w:r>
      <w:r w:rsidRPr="00173D8F">
        <w:rPr>
          <w:rFonts w:eastAsia="Calibri" w:hint="cs"/>
          <w:b/>
          <w:bCs/>
          <w:rtl/>
        </w:rPr>
        <w:t xml:space="preserve"> הגוף המנחה לגבי פעולות האבטחה בגופי תמ"ק ובמשרדי ממשלה ויחידות סמך שאינם גופי תמ"ק </w:t>
      </w:r>
    </w:p>
    <w:p w:rsidR="00173D8F" w:rsidRPr="00173D8F" w:rsidP="00173D8F" w14:paraId="77310B99" w14:textId="77777777">
      <w:pPr>
        <w:spacing w:line="269" w:lineRule="auto"/>
        <w:jc w:val="center"/>
        <w:rPr>
          <w:rFonts w:eastAsia="Calibri"/>
          <w:sz w:val="22"/>
          <w:szCs w:val="22"/>
          <w:rtl/>
        </w:rPr>
      </w:pPr>
      <w:r w:rsidRPr="00173D8F">
        <w:rPr>
          <w:rFonts w:eastAsia="Calibri"/>
          <w:noProof/>
          <w:sz w:val="22"/>
          <w:szCs w:val="22"/>
          <w:rtl/>
          <w:lang w:val="he-IL"/>
        </w:rPr>
        <w:drawing>
          <wp:inline distT="0" distB="0" distL="0" distR="0">
            <wp:extent cx="4752871" cy="1297172"/>
            <wp:effectExtent l="0" t="0" r="0" b="0"/>
            <wp:docPr id="44" name="תמונה 44" descr="התרשים מציג את הגוף המנחה לגבי פעולות האבטחה בגופי תמ&quot;ק ובמשרדי ממשלה ויחידות סמך שאינם גופי תמ&quot;ק. &#10;&#10;להלן פירוט הנתונים:&#10;שורה 1: גופי תמ&quot;ק &#10;תחום אחריות: אבטחה פיזית (חיי אדם)&#10;הגוף המנחה: משטרה.&#10;&#10;תחום אחריות: אבטחת מידע מסווג&#10;הגוף המנחה: שב&quot;כ / מערך הסייבר.&#10;&#10;תחום אחריות: אבטחת מערכות ממוחשבות (הגנה פיזית, הגנה סביבתית ורציפות תפקודית)&#10;הגוף המנחה: שב&quot;כ / מערך הסייבר.&#10;&#10;שורה 2: משרדי ממשלה שאינם גופי תמ&quot;ק&#10;תחום אחריות: אבטחה פיזית (חיי אדם)&#10;הגוף המנחה: משטרה.&#10;תחום אחריות: אבטחת מידע מסווג&#10;הגוף המנחה: שב&quot;כ.&#10;תחום אחריות: אבטחת מערכות ממוחשבות (הגנה פיזית, הגנה סביבתית ורציפות תפקודית)&#10;הגוף המנחה: יה&quot;ב."/>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לוח 6.jpg"/>
                    <pic:cNvPicPr/>
                  </pic:nvPicPr>
                  <pic:blipFill>
                    <a:blip xmlns:r="http://schemas.openxmlformats.org/officeDocument/2006/relationships" r:embed="rId14" cstate="print">
                      <a:extLst>
                        <a:ext xmlns:a="http://schemas.openxmlformats.org/drawingml/2006/main" uri="{28A0092B-C50C-407E-A947-70E740481C1C}">
                          <a14:useLocalDpi xmlns:a14="http://schemas.microsoft.com/office/drawing/2010/main" val="0"/>
                        </a:ext>
                      </a:extLst>
                    </a:blip>
                    <a:srcRect t="7077" b="6562"/>
                    <a:stretch>
                      <a:fillRect/>
                    </a:stretch>
                  </pic:blipFill>
                  <pic:spPr bwMode="auto">
                    <a:xfrm>
                      <a:off x="0" y="0"/>
                      <a:ext cx="4754880" cy="1297720"/>
                    </a:xfrm>
                    <a:prstGeom prst="rect">
                      <a:avLst/>
                    </a:prstGeom>
                    <a:ln>
                      <a:noFill/>
                    </a:ln>
                    <a:extLst>
                      <a:ext xmlns:a="http://schemas.openxmlformats.org/drawingml/2006/main" uri="{53640926-AAD7-44D8-BBD7-CCE9431645EC}">
                        <a14:shadowObscured xmlns:a14="http://schemas.microsoft.com/office/drawing/2010/main"/>
                      </a:ext>
                    </a:extLst>
                  </pic:spPr>
                </pic:pic>
              </a:graphicData>
            </a:graphic>
          </wp:inline>
        </w:drawing>
      </w:r>
    </w:p>
    <w:p w:rsidR="00173D8F" w:rsidRPr="00173D8F" w:rsidP="00173D8F" w14:paraId="2F96E1B2" w14:textId="77777777">
      <w:pPr>
        <w:spacing w:line="269" w:lineRule="auto"/>
        <w:rPr>
          <w:rFonts w:eastAsia="Calibri"/>
          <w:sz w:val="22"/>
          <w:szCs w:val="22"/>
          <w:rtl/>
        </w:rPr>
      </w:pPr>
      <w:r w:rsidRPr="00173D8F">
        <w:rPr>
          <w:rFonts w:eastAsia="Calibri" w:hint="cs"/>
          <w:sz w:val="22"/>
          <w:szCs w:val="22"/>
          <w:rtl/>
        </w:rPr>
        <w:t xml:space="preserve">הוכן בידי משרד מבקר המדינה. </w:t>
      </w:r>
    </w:p>
    <w:p w:rsidR="00173D8F" w:rsidRPr="00173D8F" w:rsidP="00173D8F" w14:paraId="4A5D3FE8" w14:textId="77777777">
      <w:pPr>
        <w:spacing w:line="269" w:lineRule="auto"/>
        <w:rPr>
          <w:rFonts w:eastAsia="Calibri"/>
          <w:szCs w:val="20"/>
          <w:rtl/>
        </w:rPr>
      </w:pPr>
      <w:r w:rsidRPr="00173D8F">
        <w:rPr>
          <w:rFonts w:eastAsia="Calibri" w:hint="cs"/>
          <w:szCs w:val="20"/>
          <w:rtl/>
        </w:rPr>
        <w:t>* למעט הגופים המפורטים בתוספת הראשונה בחוק להסדרת הביטחון.</w:t>
      </w:r>
    </w:p>
    <w:p w:rsidR="00173D8F" w:rsidRPr="00173D8F" w:rsidP="00173D8F" w14:paraId="766983BD" w14:textId="77777777">
      <w:pPr>
        <w:spacing w:line="269" w:lineRule="auto"/>
        <w:rPr>
          <w:rFonts w:eastAsia="Calibri"/>
          <w:sz w:val="22"/>
          <w:szCs w:val="22"/>
          <w:rtl/>
        </w:rPr>
      </w:pPr>
    </w:p>
    <w:p w:rsidR="00173D8F" w:rsidRPr="00173D8F" w:rsidP="00173D8F" w14:paraId="48EFEF68" w14:textId="77777777">
      <w:pPr>
        <w:spacing w:line="269" w:lineRule="auto"/>
        <w:rPr>
          <w:rFonts w:eastAsia="Calibri"/>
          <w:rtl/>
        </w:rPr>
      </w:pPr>
      <w:r w:rsidRPr="00173D8F">
        <w:rPr>
          <w:rFonts w:eastAsia="Calibri" w:hint="cs"/>
          <w:b/>
          <w:bCs/>
          <w:rtl/>
        </w:rPr>
        <w:t xml:space="preserve">הכשרות בתחום האבטחה הפיזית (חיי אדם) </w:t>
      </w:r>
      <w:r w:rsidRPr="00173D8F">
        <w:rPr>
          <w:rFonts w:eastAsia="Calibri" w:hint="cs"/>
          <w:rtl/>
        </w:rPr>
        <w:t xml:space="preserve">- ממונה הביטחון נדרש </w:t>
      </w:r>
      <w:r w:rsidRPr="00173D8F">
        <w:rPr>
          <w:rFonts w:ascii="David" w:eastAsia="Calibri" w:hAnsi="David" w:hint="cs"/>
          <w:rtl/>
        </w:rPr>
        <w:t xml:space="preserve">לעבור קורס ממוני ביטחון (להלן - מנב"טים) במכללות פרטיות שהוסמכו לכך על ידי המשטרה, </w:t>
      </w:r>
      <w:r w:rsidRPr="00173D8F">
        <w:rPr>
          <w:rFonts w:eastAsia="Calibri" w:hint="cs"/>
          <w:rtl/>
        </w:rPr>
        <w:t>וכן הוא עובר ריענון דו-יומי אחת לשנה לשם שמירה על כשירותו</w:t>
      </w:r>
      <w:r w:rsidRPr="00173D8F">
        <w:rPr>
          <w:rFonts w:ascii="David" w:eastAsia="Calibri" w:hAnsi="David" w:hint="cs"/>
          <w:rtl/>
        </w:rPr>
        <w:t>.</w:t>
      </w:r>
    </w:p>
    <w:p w:rsidR="00173D8F" w:rsidRPr="00173D8F" w:rsidP="00173D8F" w14:paraId="37C04B76" w14:textId="77777777">
      <w:pPr>
        <w:spacing w:line="269" w:lineRule="auto"/>
        <w:ind w:left="-567"/>
        <w:rPr>
          <w:rFonts w:eastAsia="Calibri"/>
          <w:szCs w:val="20"/>
          <w:rtl/>
        </w:rPr>
      </w:pPr>
    </w:p>
    <w:p w:rsidR="00173D8F" w:rsidRPr="00173D8F" w:rsidP="00173D8F" w14:paraId="671BD02C" w14:textId="77777777">
      <w:pPr>
        <w:spacing w:line="269" w:lineRule="auto"/>
        <w:rPr>
          <w:rFonts w:eastAsia="Calibri"/>
          <w:rtl/>
        </w:rPr>
      </w:pPr>
      <w:r w:rsidRPr="00173D8F">
        <w:rPr>
          <w:rFonts w:eastAsia="Calibri" w:hint="cs"/>
          <w:b/>
          <w:bCs/>
          <w:rtl/>
        </w:rPr>
        <w:t>הכשרות בתחום אבטחת מידע מסווג</w:t>
      </w:r>
      <w:r w:rsidRPr="00173D8F">
        <w:rPr>
          <w:rFonts w:eastAsia="Calibri" w:hint="cs"/>
          <w:rtl/>
        </w:rPr>
        <w:t xml:space="preserve"> - השב"כ מעביר קורסי הכשרה למנב"טים בנושא </w:t>
      </w:r>
      <w:r w:rsidRPr="00173D8F">
        <w:rPr>
          <w:rFonts w:eastAsia="Calibri" w:hint="cs"/>
          <w:sz w:val="24"/>
          <w:rtl/>
        </w:rPr>
        <w:t>אבטחת מידע מסווג.</w:t>
      </w:r>
      <w:r w:rsidRPr="00173D8F">
        <w:rPr>
          <w:rFonts w:eastAsia="Calibri" w:hint="cs"/>
          <w:rtl/>
        </w:rPr>
        <w:t xml:space="preserve"> גופי תמ"ק שעברו להנחיית מערך הסייבר בתחום זה (על פי כללי השב"כ) עוברים הכשרה בתחום מטעם מערך הסייבר בהתאם לתו"ל הייעודי. </w:t>
      </w:r>
    </w:p>
    <w:p w:rsidR="00173D8F" w:rsidRPr="00173D8F" w:rsidP="00173D8F" w14:paraId="310E0DD0" w14:textId="77777777">
      <w:pPr>
        <w:spacing w:line="269" w:lineRule="auto"/>
        <w:ind w:left="-567"/>
        <w:rPr>
          <w:rFonts w:eastAsia="Calibri"/>
          <w:szCs w:val="20"/>
          <w:rtl/>
        </w:rPr>
      </w:pPr>
    </w:p>
    <w:p w:rsidR="00173D8F" w:rsidRPr="00173D8F" w:rsidP="00173D8F" w14:paraId="0334B8A3" w14:textId="77777777">
      <w:pPr>
        <w:spacing w:line="269" w:lineRule="auto"/>
        <w:rPr>
          <w:rFonts w:eastAsia="Calibri"/>
          <w:rtl/>
        </w:rPr>
      </w:pPr>
      <w:r w:rsidRPr="00173D8F">
        <w:rPr>
          <w:rFonts w:eastAsia="Calibri" w:hint="cs"/>
          <w:b/>
          <w:bCs/>
          <w:rtl/>
        </w:rPr>
        <w:t>הכשרות והשתלמויות בתחום אבטחת מערכות ממוחשבות</w:t>
      </w:r>
      <w:r w:rsidRPr="00173D8F">
        <w:rPr>
          <w:rFonts w:eastAsia="Calibri" w:hint="cs"/>
          <w:rtl/>
        </w:rPr>
        <w:t xml:space="preserve"> </w:t>
      </w:r>
    </w:p>
    <w:p w:rsidR="00173D8F" w:rsidRPr="00173D8F" w:rsidP="00173D8F" w14:paraId="189BF10D" w14:textId="77777777">
      <w:pPr>
        <w:spacing w:line="269" w:lineRule="auto"/>
        <w:rPr>
          <w:rFonts w:eastAsia="Calibri"/>
          <w:rtl/>
        </w:rPr>
      </w:pPr>
    </w:p>
    <w:p w:rsidR="00173D8F" w:rsidRPr="00173D8F" w:rsidP="00173D8F" w14:paraId="317B3D2B" w14:textId="77777777">
      <w:pPr>
        <w:numPr>
          <w:ilvl w:val="0"/>
          <w:numId w:val="25"/>
        </w:numPr>
        <w:spacing w:line="269" w:lineRule="auto"/>
        <w:ind w:left="312"/>
        <w:contextualSpacing/>
        <w:rPr>
          <w:rFonts w:eastAsia="Calibri"/>
          <w:b/>
          <w:bCs/>
          <w:sz w:val="24"/>
        </w:rPr>
      </w:pPr>
      <w:bookmarkStart w:id="53" w:name="_Hlk202088049"/>
      <w:r w:rsidRPr="00173D8F">
        <w:rPr>
          <w:rFonts w:eastAsia="Times New Roman" w:hint="cs"/>
          <w:bCs/>
          <w:spacing w:val="40"/>
          <w:rtl/>
        </w:rPr>
        <w:t>השב"כ:</w:t>
      </w:r>
      <w:r w:rsidRPr="00173D8F">
        <w:rPr>
          <w:rFonts w:eastAsia="Calibri" w:hint="cs"/>
          <w:rtl/>
        </w:rPr>
        <w:t xml:space="preserve"> </w:t>
      </w:r>
      <w:r w:rsidRPr="00173D8F">
        <w:rPr>
          <w:rFonts w:eastAsia="Calibri" w:hint="eastAsia"/>
          <w:sz w:val="24"/>
          <w:rtl/>
        </w:rPr>
        <w:t>עד</w:t>
      </w:r>
      <w:r w:rsidRPr="00173D8F">
        <w:rPr>
          <w:rFonts w:eastAsia="Calibri"/>
          <w:sz w:val="24"/>
          <w:rtl/>
        </w:rPr>
        <w:t xml:space="preserve"> </w:t>
      </w:r>
      <w:r w:rsidRPr="00173D8F">
        <w:rPr>
          <w:rFonts w:eastAsia="Calibri" w:hint="eastAsia"/>
          <w:sz w:val="24"/>
          <w:rtl/>
        </w:rPr>
        <w:t>לשנת</w:t>
      </w:r>
      <w:r w:rsidRPr="00173D8F">
        <w:rPr>
          <w:rFonts w:eastAsia="Calibri"/>
          <w:sz w:val="24"/>
          <w:rtl/>
        </w:rPr>
        <w:t xml:space="preserve"> 2017 </w:t>
      </w:r>
      <w:r w:rsidRPr="00173D8F">
        <w:rPr>
          <w:rFonts w:eastAsia="Calibri" w:hint="eastAsia"/>
          <w:sz w:val="24"/>
          <w:rtl/>
        </w:rPr>
        <w:t>השב</w:t>
      </w:r>
      <w:r w:rsidRPr="00173D8F">
        <w:rPr>
          <w:rFonts w:eastAsia="Calibri"/>
          <w:sz w:val="24"/>
          <w:rtl/>
        </w:rPr>
        <w:t xml:space="preserve">"כ הנחה את </w:t>
      </w:r>
      <w:r w:rsidRPr="00173D8F">
        <w:rPr>
          <w:rFonts w:eastAsia="Calibri" w:hint="eastAsia"/>
          <w:sz w:val="24"/>
          <w:rtl/>
        </w:rPr>
        <w:t>כל</w:t>
      </w:r>
      <w:r w:rsidRPr="00173D8F">
        <w:rPr>
          <w:rFonts w:eastAsia="Calibri"/>
          <w:sz w:val="24"/>
          <w:rtl/>
        </w:rPr>
        <w:t xml:space="preserve"> </w:t>
      </w:r>
      <w:r w:rsidRPr="00173D8F">
        <w:rPr>
          <w:rFonts w:eastAsia="Calibri" w:hint="eastAsia"/>
          <w:sz w:val="24"/>
          <w:rtl/>
        </w:rPr>
        <w:t>גופי</w:t>
      </w:r>
      <w:r w:rsidRPr="00173D8F">
        <w:rPr>
          <w:rFonts w:eastAsia="Calibri"/>
          <w:sz w:val="24"/>
          <w:rtl/>
        </w:rPr>
        <w:t xml:space="preserve"> </w:t>
      </w:r>
      <w:r w:rsidRPr="00173D8F">
        <w:rPr>
          <w:rFonts w:eastAsia="Calibri" w:hint="eastAsia"/>
          <w:sz w:val="24"/>
          <w:rtl/>
        </w:rPr>
        <w:t>התמ</w:t>
      </w:r>
      <w:r w:rsidRPr="00173D8F">
        <w:rPr>
          <w:rFonts w:eastAsia="Calibri"/>
          <w:sz w:val="24"/>
          <w:rtl/>
        </w:rPr>
        <w:t>"ק ו</w:t>
      </w:r>
      <w:r w:rsidRPr="00173D8F">
        <w:rPr>
          <w:rFonts w:eastAsia="Calibri" w:hint="cs"/>
          <w:sz w:val="24"/>
          <w:rtl/>
        </w:rPr>
        <w:t>העביר למנב"טים</w:t>
      </w:r>
      <w:r w:rsidRPr="00173D8F">
        <w:rPr>
          <w:rFonts w:eastAsia="Calibri"/>
          <w:sz w:val="24"/>
          <w:rtl/>
        </w:rPr>
        <w:t xml:space="preserve"> בגופי</w:t>
      </w:r>
      <w:r w:rsidRPr="00173D8F">
        <w:rPr>
          <w:rFonts w:eastAsia="Calibri" w:hint="cs"/>
          <w:sz w:val="24"/>
          <w:rtl/>
        </w:rPr>
        <w:t>ם אלה</w:t>
      </w:r>
      <w:r w:rsidRPr="00173D8F">
        <w:rPr>
          <w:rFonts w:eastAsia="Calibri"/>
          <w:sz w:val="24"/>
          <w:rtl/>
        </w:rPr>
        <w:t xml:space="preserve"> </w:t>
      </w:r>
      <w:r w:rsidRPr="00173D8F">
        <w:rPr>
          <w:rFonts w:eastAsia="Calibri" w:hint="eastAsia"/>
          <w:sz w:val="24"/>
          <w:rtl/>
        </w:rPr>
        <w:t>הכשרות</w:t>
      </w:r>
      <w:r w:rsidRPr="00173D8F">
        <w:rPr>
          <w:rFonts w:eastAsia="Calibri"/>
          <w:sz w:val="24"/>
          <w:rtl/>
        </w:rPr>
        <w:t xml:space="preserve"> </w:t>
      </w:r>
      <w:r w:rsidRPr="00173D8F">
        <w:rPr>
          <w:rFonts w:eastAsia="Calibri" w:hint="eastAsia"/>
          <w:sz w:val="24"/>
          <w:rtl/>
        </w:rPr>
        <w:t>וימי</w:t>
      </w:r>
      <w:r w:rsidRPr="00173D8F">
        <w:rPr>
          <w:rFonts w:eastAsia="Calibri"/>
          <w:sz w:val="24"/>
          <w:rtl/>
        </w:rPr>
        <w:t xml:space="preserve"> </w:t>
      </w:r>
      <w:r w:rsidRPr="00173D8F">
        <w:rPr>
          <w:rFonts w:eastAsia="Calibri" w:hint="eastAsia"/>
          <w:sz w:val="24"/>
          <w:rtl/>
        </w:rPr>
        <w:t>עיון</w:t>
      </w:r>
      <w:r w:rsidRPr="00173D8F">
        <w:rPr>
          <w:rFonts w:eastAsia="Calibri"/>
          <w:sz w:val="24"/>
          <w:rtl/>
        </w:rPr>
        <w:t xml:space="preserve"> </w:t>
      </w:r>
      <w:r w:rsidRPr="00173D8F">
        <w:rPr>
          <w:rFonts w:eastAsia="Calibri" w:hint="eastAsia"/>
          <w:sz w:val="24"/>
          <w:rtl/>
        </w:rPr>
        <w:t>תקופתיים</w:t>
      </w:r>
      <w:r w:rsidRPr="00173D8F">
        <w:rPr>
          <w:rFonts w:eastAsia="Calibri"/>
          <w:sz w:val="24"/>
          <w:rtl/>
        </w:rPr>
        <w:t xml:space="preserve"> ב</w:t>
      </w:r>
      <w:r w:rsidRPr="00173D8F">
        <w:rPr>
          <w:rFonts w:eastAsia="Calibri" w:hint="cs"/>
          <w:sz w:val="24"/>
          <w:rtl/>
        </w:rPr>
        <w:t>נ</w:t>
      </w:r>
      <w:r w:rsidRPr="00173D8F">
        <w:rPr>
          <w:rFonts w:eastAsia="Calibri"/>
          <w:sz w:val="24"/>
          <w:rtl/>
        </w:rPr>
        <w:t xml:space="preserve">ושא </w:t>
      </w:r>
      <w:r w:rsidRPr="00173D8F">
        <w:rPr>
          <w:rFonts w:eastAsia="Calibri" w:hint="eastAsia"/>
          <w:sz w:val="24"/>
          <w:rtl/>
        </w:rPr>
        <w:t>אבטחת</w:t>
      </w:r>
      <w:r w:rsidRPr="00173D8F">
        <w:rPr>
          <w:rFonts w:eastAsia="Calibri"/>
          <w:sz w:val="24"/>
          <w:rtl/>
        </w:rPr>
        <w:t xml:space="preserve"> </w:t>
      </w:r>
      <w:r w:rsidRPr="00173D8F">
        <w:rPr>
          <w:rFonts w:eastAsia="Calibri" w:hint="eastAsia"/>
          <w:sz w:val="24"/>
          <w:rtl/>
        </w:rPr>
        <w:t>מערכות</w:t>
      </w:r>
      <w:r w:rsidRPr="00173D8F">
        <w:rPr>
          <w:rFonts w:eastAsia="Calibri"/>
          <w:sz w:val="24"/>
          <w:rtl/>
        </w:rPr>
        <w:t xml:space="preserve"> </w:t>
      </w:r>
      <w:r w:rsidRPr="00173D8F">
        <w:rPr>
          <w:rFonts w:eastAsia="Calibri" w:hint="eastAsia"/>
          <w:sz w:val="24"/>
          <w:rtl/>
        </w:rPr>
        <w:t>מידע</w:t>
      </w:r>
      <w:r w:rsidRPr="00173D8F">
        <w:rPr>
          <w:rFonts w:eastAsia="Calibri"/>
          <w:sz w:val="24"/>
          <w:rtl/>
        </w:rPr>
        <w:t xml:space="preserve"> </w:t>
      </w:r>
      <w:r w:rsidRPr="00173D8F">
        <w:rPr>
          <w:rFonts w:eastAsia="Calibri" w:hint="eastAsia"/>
          <w:sz w:val="24"/>
          <w:rtl/>
        </w:rPr>
        <w:t>ממוחשבות</w:t>
      </w:r>
      <w:r w:rsidRPr="00173D8F">
        <w:rPr>
          <w:rFonts w:eastAsia="Calibri"/>
          <w:sz w:val="24"/>
          <w:rtl/>
        </w:rPr>
        <w:t xml:space="preserve"> (קורס ביטחון למערכו</w:t>
      </w:r>
      <w:r w:rsidRPr="00173D8F">
        <w:rPr>
          <w:rFonts w:eastAsia="Calibri" w:hint="eastAsia"/>
          <w:sz w:val="24"/>
          <w:rtl/>
        </w:rPr>
        <w:t>ת</w:t>
      </w:r>
      <w:r w:rsidRPr="00173D8F">
        <w:rPr>
          <w:rFonts w:eastAsia="Calibri"/>
          <w:sz w:val="24"/>
          <w:rtl/>
        </w:rPr>
        <w:t xml:space="preserve"> ממוחשבות).</w:t>
      </w:r>
      <w:r w:rsidRPr="00173D8F">
        <w:rPr>
          <w:rFonts w:eastAsia="Calibri"/>
          <w:b/>
          <w:bCs/>
          <w:sz w:val="24"/>
          <w:rtl/>
        </w:rPr>
        <w:t xml:space="preserve"> </w:t>
      </w:r>
      <w:r w:rsidRPr="00173D8F">
        <w:rPr>
          <w:rFonts w:eastAsia="Calibri" w:hint="eastAsia"/>
          <w:sz w:val="24"/>
          <w:rtl/>
        </w:rPr>
        <w:t>לאחר</w:t>
      </w:r>
      <w:r w:rsidRPr="00173D8F">
        <w:rPr>
          <w:rFonts w:eastAsia="Calibri"/>
          <w:sz w:val="24"/>
          <w:rtl/>
        </w:rPr>
        <w:t xml:space="preserve"> </w:t>
      </w:r>
      <w:r w:rsidRPr="00173D8F">
        <w:rPr>
          <w:rFonts w:eastAsia="Calibri" w:hint="eastAsia"/>
          <w:sz w:val="24"/>
          <w:rtl/>
        </w:rPr>
        <w:t>שהנחיית</w:t>
      </w:r>
      <w:r w:rsidRPr="00173D8F">
        <w:rPr>
          <w:rFonts w:eastAsia="Calibri"/>
          <w:sz w:val="24"/>
          <w:rtl/>
        </w:rPr>
        <w:t xml:space="preserve"> מרבית גופי </w:t>
      </w:r>
      <w:r w:rsidRPr="00173D8F">
        <w:rPr>
          <w:rFonts w:eastAsia="Calibri" w:hint="eastAsia"/>
          <w:sz w:val="24"/>
          <w:rtl/>
        </w:rPr>
        <w:t>התמ</w:t>
      </w:r>
      <w:r w:rsidRPr="00173D8F">
        <w:rPr>
          <w:rFonts w:eastAsia="Calibri"/>
          <w:sz w:val="24"/>
          <w:rtl/>
        </w:rPr>
        <w:t xml:space="preserve">"ק </w:t>
      </w:r>
      <w:r w:rsidRPr="00173D8F">
        <w:rPr>
          <w:rFonts w:eastAsia="Calibri" w:hint="eastAsia"/>
          <w:sz w:val="24"/>
          <w:rtl/>
        </w:rPr>
        <w:t>הועברה</w:t>
      </w:r>
      <w:r w:rsidRPr="00173D8F">
        <w:rPr>
          <w:rFonts w:eastAsia="Calibri"/>
          <w:sz w:val="24"/>
          <w:rtl/>
        </w:rPr>
        <w:t xml:space="preserve"> </w:t>
      </w:r>
      <w:r w:rsidRPr="00173D8F">
        <w:rPr>
          <w:rFonts w:eastAsia="Calibri" w:hint="eastAsia"/>
          <w:sz w:val="24"/>
          <w:rtl/>
        </w:rPr>
        <w:t>למערך</w:t>
      </w:r>
      <w:r w:rsidRPr="00173D8F">
        <w:rPr>
          <w:rFonts w:eastAsia="Calibri"/>
          <w:sz w:val="24"/>
          <w:rtl/>
        </w:rPr>
        <w:t xml:space="preserve"> הסייבר, השב"כ </w:t>
      </w:r>
      <w:r w:rsidRPr="00173D8F">
        <w:rPr>
          <w:rFonts w:eastAsia="Calibri" w:hint="cs"/>
          <w:sz w:val="24"/>
          <w:rtl/>
        </w:rPr>
        <w:t xml:space="preserve">מקיים </w:t>
      </w:r>
      <w:r w:rsidRPr="00173D8F">
        <w:rPr>
          <w:rFonts w:eastAsia="Calibri" w:hint="eastAsia"/>
          <w:sz w:val="24"/>
          <w:rtl/>
        </w:rPr>
        <w:t>הכשרות</w:t>
      </w:r>
      <w:r w:rsidRPr="00173D8F">
        <w:rPr>
          <w:rFonts w:eastAsia="Calibri"/>
          <w:sz w:val="24"/>
          <w:rtl/>
        </w:rPr>
        <w:t xml:space="preserve"> </w:t>
      </w:r>
      <w:r w:rsidRPr="00173D8F">
        <w:rPr>
          <w:rFonts w:eastAsia="Calibri" w:hint="eastAsia"/>
          <w:sz w:val="24"/>
          <w:rtl/>
        </w:rPr>
        <w:t>משלימות</w:t>
      </w:r>
      <w:r w:rsidRPr="00173D8F">
        <w:rPr>
          <w:rFonts w:eastAsia="Calibri"/>
          <w:sz w:val="24"/>
          <w:rtl/>
        </w:rPr>
        <w:t xml:space="preserve"> </w:t>
      </w:r>
      <w:r w:rsidRPr="00173D8F">
        <w:rPr>
          <w:rFonts w:eastAsia="Calibri" w:hint="eastAsia"/>
          <w:sz w:val="24"/>
          <w:rtl/>
        </w:rPr>
        <w:t>ל</w:t>
      </w:r>
      <w:r w:rsidRPr="00173D8F">
        <w:rPr>
          <w:rFonts w:eastAsia="Calibri" w:hint="cs"/>
          <w:sz w:val="24"/>
          <w:rtl/>
        </w:rPr>
        <w:t xml:space="preserve">מנב"טים </w:t>
      </w:r>
      <w:r w:rsidRPr="00173D8F">
        <w:rPr>
          <w:rFonts w:eastAsia="Calibri" w:hint="eastAsia"/>
          <w:sz w:val="24"/>
          <w:rtl/>
        </w:rPr>
        <w:t>בגופי</w:t>
      </w:r>
      <w:r w:rsidRPr="00173D8F">
        <w:rPr>
          <w:rFonts w:eastAsia="Calibri"/>
          <w:sz w:val="24"/>
          <w:rtl/>
        </w:rPr>
        <w:t xml:space="preserve"> </w:t>
      </w:r>
      <w:r w:rsidRPr="00173D8F">
        <w:rPr>
          <w:rFonts w:eastAsia="Calibri" w:hint="eastAsia"/>
          <w:sz w:val="24"/>
          <w:rtl/>
        </w:rPr>
        <w:t>התמ</w:t>
      </w:r>
      <w:r w:rsidRPr="00173D8F">
        <w:rPr>
          <w:rFonts w:eastAsia="Calibri"/>
          <w:sz w:val="24"/>
          <w:rtl/>
        </w:rPr>
        <w:t xml:space="preserve">"ק </w:t>
      </w:r>
      <w:r w:rsidRPr="00173D8F">
        <w:rPr>
          <w:rFonts w:eastAsia="Calibri" w:hint="eastAsia"/>
          <w:sz w:val="24"/>
          <w:rtl/>
        </w:rPr>
        <w:t>שנשארו</w:t>
      </w:r>
      <w:r w:rsidRPr="00173D8F">
        <w:rPr>
          <w:rFonts w:eastAsia="Calibri"/>
          <w:sz w:val="24"/>
          <w:rtl/>
        </w:rPr>
        <w:t xml:space="preserve"> </w:t>
      </w:r>
      <w:r w:rsidRPr="00173D8F">
        <w:rPr>
          <w:rFonts w:eastAsia="Calibri" w:hint="cs"/>
          <w:sz w:val="24"/>
          <w:rtl/>
        </w:rPr>
        <w:t>מונחים על ידו</w:t>
      </w:r>
      <w:r w:rsidRPr="00173D8F">
        <w:rPr>
          <w:rFonts w:eastAsia="Calibri"/>
          <w:sz w:val="24"/>
          <w:rtl/>
        </w:rPr>
        <w:t xml:space="preserve"> (</w:t>
      </w:r>
      <w:r w:rsidRPr="00173D8F">
        <w:rPr>
          <w:rFonts w:eastAsia="Calibri" w:hint="eastAsia"/>
          <w:sz w:val="24"/>
          <w:rtl/>
        </w:rPr>
        <w:t>גופי</w:t>
      </w:r>
      <w:r w:rsidRPr="00173D8F">
        <w:rPr>
          <w:rFonts w:eastAsia="Calibri"/>
          <w:sz w:val="24"/>
          <w:rtl/>
        </w:rPr>
        <w:t xml:space="preserve"> </w:t>
      </w:r>
      <w:r w:rsidRPr="00173D8F">
        <w:rPr>
          <w:rFonts w:eastAsia="Calibri" w:hint="eastAsia"/>
          <w:sz w:val="24"/>
          <w:rtl/>
        </w:rPr>
        <w:t>תקשורת</w:t>
      </w:r>
      <w:r w:rsidRPr="00173D8F">
        <w:rPr>
          <w:rFonts w:eastAsia="Calibri"/>
          <w:sz w:val="24"/>
          <w:rtl/>
        </w:rPr>
        <w:t>).</w:t>
      </w:r>
      <w:r w:rsidRPr="00173D8F">
        <w:rPr>
          <w:rFonts w:eastAsia="Calibri"/>
          <w:b/>
          <w:bCs/>
          <w:sz w:val="24"/>
          <w:rtl/>
        </w:rPr>
        <w:t xml:space="preserve"> </w:t>
      </w:r>
      <w:bookmarkEnd w:id="53"/>
    </w:p>
    <w:p w:rsidR="00173D8F" w:rsidRPr="00173D8F" w:rsidP="00173D8F" w14:paraId="5FE66300" w14:textId="77777777">
      <w:pPr>
        <w:spacing w:line="269" w:lineRule="auto"/>
        <w:ind w:left="312"/>
        <w:contextualSpacing/>
        <w:rPr>
          <w:rFonts w:eastAsia="Calibri"/>
          <w:b/>
          <w:bCs/>
          <w:sz w:val="24"/>
        </w:rPr>
      </w:pPr>
    </w:p>
    <w:p w:rsidR="00173D8F" w:rsidRPr="00173D8F" w:rsidP="00173D8F" w14:paraId="2470E2AD" w14:textId="07FE9C73">
      <w:pPr>
        <w:numPr>
          <w:ilvl w:val="0"/>
          <w:numId w:val="25"/>
        </w:numPr>
        <w:spacing w:line="269" w:lineRule="auto"/>
        <w:ind w:left="312"/>
        <w:contextualSpacing/>
        <w:rPr>
          <w:rFonts w:eastAsia="Calibri"/>
          <w:b/>
          <w:bCs/>
          <w:sz w:val="24"/>
          <w:u w:val="single"/>
        </w:rPr>
      </w:pPr>
      <w:r w:rsidRPr="00173D8F">
        <w:rPr>
          <w:rFonts w:eastAsia="Times New Roman" w:hint="cs"/>
          <w:bCs/>
          <w:spacing w:val="40"/>
          <w:rtl/>
        </w:rPr>
        <w:t>מערך הסייבר:</w:t>
      </w:r>
      <w:r w:rsidRPr="00173D8F">
        <w:rPr>
          <w:rFonts w:eastAsia="Calibri" w:hint="cs"/>
          <w:sz w:val="24"/>
          <w:rtl/>
        </w:rPr>
        <w:t xml:space="preserve"> הנחיית </w:t>
      </w:r>
      <w:r w:rsidRPr="00173D8F">
        <w:rPr>
          <w:rFonts w:eastAsia="Calibri"/>
          <w:sz w:val="24"/>
          <w:rtl/>
        </w:rPr>
        <w:t xml:space="preserve">מרבית גופי </w:t>
      </w:r>
      <w:r w:rsidRPr="00173D8F">
        <w:rPr>
          <w:rFonts w:eastAsia="Calibri" w:hint="cs"/>
          <w:sz w:val="24"/>
          <w:rtl/>
        </w:rPr>
        <w:t>ה</w:t>
      </w:r>
      <w:r w:rsidRPr="00173D8F">
        <w:rPr>
          <w:rFonts w:eastAsia="Calibri"/>
          <w:sz w:val="24"/>
          <w:rtl/>
        </w:rPr>
        <w:t xml:space="preserve">תמ"ק </w:t>
      </w:r>
      <w:r w:rsidRPr="00173D8F">
        <w:rPr>
          <w:rFonts w:eastAsia="Calibri" w:hint="eastAsia"/>
          <w:sz w:val="24"/>
          <w:rtl/>
        </w:rPr>
        <w:t>הועבר</w:t>
      </w:r>
      <w:r w:rsidRPr="00173D8F">
        <w:rPr>
          <w:rFonts w:eastAsia="Calibri" w:hint="cs"/>
          <w:sz w:val="24"/>
          <w:rtl/>
        </w:rPr>
        <w:t>ה</w:t>
      </w:r>
      <w:r w:rsidRPr="00173D8F">
        <w:rPr>
          <w:rFonts w:eastAsia="Calibri"/>
          <w:sz w:val="24"/>
          <w:rtl/>
        </w:rPr>
        <w:t xml:space="preserve"> </w:t>
      </w:r>
      <w:r w:rsidRPr="00173D8F">
        <w:rPr>
          <w:rFonts w:eastAsia="Calibri" w:hint="eastAsia"/>
          <w:sz w:val="24"/>
          <w:rtl/>
        </w:rPr>
        <w:t>ל</w:t>
      </w:r>
      <w:r w:rsidRPr="00173D8F">
        <w:rPr>
          <w:rFonts w:eastAsia="Calibri"/>
          <w:sz w:val="24"/>
          <w:rtl/>
        </w:rPr>
        <w:t xml:space="preserve">מערך הסייבר </w:t>
      </w:r>
      <w:r w:rsidRPr="00173D8F">
        <w:rPr>
          <w:rFonts w:eastAsia="Calibri" w:hint="cs"/>
          <w:sz w:val="24"/>
          <w:rtl/>
        </w:rPr>
        <w:t xml:space="preserve">בשנת 2017. מערך הסייבר קיים שלושה מחזורי </w:t>
      </w:r>
      <w:r w:rsidRPr="00173D8F">
        <w:rPr>
          <w:rFonts w:eastAsia="Calibri" w:hint="eastAsia"/>
          <w:sz w:val="24"/>
          <w:rtl/>
        </w:rPr>
        <w:t>השתלמות</w:t>
      </w:r>
      <w:r w:rsidRPr="00173D8F">
        <w:rPr>
          <w:rFonts w:eastAsia="Calibri"/>
          <w:sz w:val="24"/>
          <w:rtl/>
        </w:rPr>
        <w:t xml:space="preserve"> </w:t>
      </w:r>
      <w:r w:rsidRPr="00173D8F">
        <w:rPr>
          <w:rFonts w:eastAsia="Calibri" w:hint="eastAsia"/>
          <w:sz w:val="24"/>
          <w:rtl/>
        </w:rPr>
        <w:t>למ</w:t>
      </w:r>
      <w:r w:rsidRPr="00173D8F">
        <w:rPr>
          <w:rFonts w:eastAsia="Calibri" w:hint="cs"/>
          <w:sz w:val="24"/>
          <w:rtl/>
        </w:rPr>
        <w:t>נב"טים, ביולי 2021, ביוני 2022 וביוני 2025</w:t>
      </w:r>
      <w:r w:rsidRPr="00173D8F">
        <w:rPr>
          <w:rFonts w:eastAsia="Calibri"/>
          <w:sz w:val="24"/>
          <w:rtl/>
        </w:rPr>
        <w:t xml:space="preserve">. </w:t>
      </w:r>
      <w:r w:rsidRPr="00173D8F">
        <w:rPr>
          <w:rFonts w:eastAsia="Calibri" w:hint="cs"/>
          <w:sz w:val="24"/>
          <w:rtl/>
        </w:rPr>
        <w:t xml:space="preserve">ההשתלמות </w:t>
      </w:r>
      <w:r w:rsidRPr="00173D8F">
        <w:rPr>
          <w:rFonts w:eastAsia="Calibri" w:hint="eastAsia"/>
          <w:sz w:val="24"/>
          <w:rtl/>
        </w:rPr>
        <w:t>כללה</w:t>
      </w:r>
      <w:r w:rsidRPr="00173D8F">
        <w:rPr>
          <w:rFonts w:eastAsia="Calibri"/>
          <w:sz w:val="24"/>
          <w:rtl/>
        </w:rPr>
        <w:t xml:space="preserve"> </w:t>
      </w:r>
      <w:r w:rsidRPr="00173D8F">
        <w:rPr>
          <w:rFonts w:eastAsia="Calibri" w:hint="cs"/>
          <w:sz w:val="24"/>
          <w:rtl/>
        </w:rPr>
        <w:t>התייחסות ל</w:t>
      </w:r>
      <w:r w:rsidRPr="00173D8F">
        <w:rPr>
          <w:rFonts w:eastAsia="Calibri"/>
          <w:sz w:val="24"/>
          <w:rtl/>
        </w:rPr>
        <w:t xml:space="preserve">נושא </w:t>
      </w:r>
      <w:r w:rsidRPr="00173D8F">
        <w:rPr>
          <w:rFonts w:eastAsia="Calibri" w:hint="eastAsia"/>
          <w:sz w:val="24"/>
          <w:rtl/>
        </w:rPr>
        <w:t>ההגנה</w:t>
      </w:r>
      <w:r w:rsidRPr="00173D8F">
        <w:rPr>
          <w:rFonts w:eastAsia="Calibri"/>
          <w:sz w:val="24"/>
          <w:rtl/>
        </w:rPr>
        <w:t xml:space="preserve"> </w:t>
      </w:r>
      <w:r w:rsidRPr="00173D8F">
        <w:rPr>
          <w:rFonts w:eastAsia="Calibri" w:hint="eastAsia"/>
          <w:sz w:val="24"/>
          <w:rtl/>
        </w:rPr>
        <w:t>הפיזית</w:t>
      </w:r>
      <w:r w:rsidRPr="00173D8F">
        <w:rPr>
          <w:rFonts w:eastAsia="Calibri"/>
          <w:sz w:val="24"/>
          <w:rtl/>
        </w:rPr>
        <w:t xml:space="preserve"> </w:t>
      </w:r>
      <w:r w:rsidRPr="00173D8F">
        <w:rPr>
          <w:rFonts w:eastAsia="Calibri" w:hint="cs"/>
          <w:sz w:val="24"/>
          <w:rtl/>
        </w:rPr>
        <w:t xml:space="preserve">בהיבט של </w:t>
      </w:r>
      <w:r w:rsidRPr="00173D8F">
        <w:rPr>
          <w:rFonts w:eastAsia="Calibri"/>
          <w:sz w:val="24"/>
          <w:rtl/>
        </w:rPr>
        <w:t>"מערכות אבטחה טכנולוגיות ומיגון למניעת גישה לנכסי הארגון"</w:t>
      </w:r>
      <w:r w:rsidRPr="00173D8F">
        <w:rPr>
          <w:rFonts w:eastAsia="Calibri" w:hint="cs"/>
          <w:sz w:val="24"/>
          <w:rtl/>
        </w:rPr>
        <w:t xml:space="preserve">, ולא הייתה בה כלל התייחסות </w:t>
      </w:r>
      <w:r w:rsidRPr="00173D8F">
        <w:rPr>
          <w:rFonts w:eastAsia="Calibri"/>
          <w:sz w:val="24"/>
          <w:rtl/>
        </w:rPr>
        <w:t>ל</w:t>
      </w:r>
      <w:r w:rsidRPr="00173D8F">
        <w:rPr>
          <w:rFonts w:eastAsia="Calibri" w:hint="cs"/>
          <w:sz w:val="24"/>
          <w:rtl/>
        </w:rPr>
        <w:t>היבטים של ה</w:t>
      </w:r>
      <w:r w:rsidRPr="00173D8F">
        <w:rPr>
          <w:rFonts w:eastAsia="Calibri"/>
          <w:sz w:val="24"/>
          <w:rtl/>
        </w:rPr>
        <w:t xml:space="preserve">גנה סביבתית </w:t>
      </w:r>
      <w:r w:rsidRPr="00173D8F">
        <w:rPr>
          <w:rFonts w:eastAsia="Calibri" w:hint="eastAsia"/>
          <w:sz w:val="24"/>
          <w:rtl/>
        </w:rPr>
        <w:t>ורציפות</w:t>
      </w:r>
      <w:r w:rsidRPr="00173D8F">
        <w:rPr>
          <w:rFonts w:eastAsia="Calibri"/>
          <w:sz w:val="24"/>
          <w:rtl/>
        </w:rPr>
        <w:t xml:space="preserve"> </w:t>
      </w:r>
      <w:r w:rsidRPr="00173D8F">
        <w:rPr>
          <w:rFonts w:eastAsia="Calibri" w:hint="eastAsia"/>
          <w:sz w:val="24"/>
          <w:rtl/>
        </w:rPr>
        <w:t>תפקודית</w:t>
      </w:r>
      <w:r w:rsidRPr="00173D8F">
        <w:rPr>
          <w:rFonts w:eastAsia="Calibri"/>
          <w:sz w:val="24"/>
          <w:rtl/>
        </w:rPr>
        <w:t>.</w:t>
      </w:r>
      <w:r w:rsidRPr="00173D8F">
        <w:rPr>
          <w:rFonts w:eastAsia="Calibri" w:hint="cs"/>
          <w:sz w:val="24"/>
          <w:rtl/>
        </w:rPr>
        <w:t xml:space="preserve"> כמו כן, ההשתלמות כללה היבטים מסוימים בתחום אבטחת מידע מסווג. ההשתלמות היא רשות, ומשתתפים בה גם בעלי תפקידים בגופים שאינם גופי תמ"ק. יצוין כי בפגישה של נציגי משרד מבקר המדינה עם ראש אגף סקטוריאלי במערך הסייבר נמסר כי </w:t>
      </w:r>
      <w:bookmarkStart w:id="54" w:name="_Hlk218425872"/>
      <w:r w:rsidRPr="00173D8F">
        <w:rPr>
          <w:rFonts w:eastAsia="Calibri" w:hint="cs"/>
          <w:sz w:val="24"/>
          <w:rtl/>
        </w:rPr>
        <w:t xml:space="preserve">למנחים האחראים להנחיה של גופי תמ"ק ולפיקוח עליהם יש פערים </w:t>
      </w:r>
      <w:r w:rsidRPr="00173D8F" w:rsidR="004B32F3">
        <w:rPr>
          <w:rFonts w:eastAsia="Calibri" w:hint="cs"/>
          <w:sz w:val="24"/>
          <w:rtl/>
        </w:rPr>
        <w:t>מסוימים</w:t>
      </w:r>
      <w:r w:rsidRPr="00173D8F">
        <w:rPr>
          <w:rFonts w:eastAsia="Calibri" w:hint="cs"/>
          <w:sz w:val="24"/>
          <w:rtl/>
        </w:rPr>
        <w:t xml:space="preserve"> בהכשרה בנושא הגנה פיזית</w:t>
      </w:r>
      <w:bookmarkEnd w:id="54"/>
      <w:r w:rsidRPr="00173D8F">
        <w:rPr>
          <w:rFonts w:eastAsia="Calibri" w:hint="cs"/>
          <w:sz w:val="24"/>
          <w:rtl/>
        </w:rPr>
        <w:t>.</w:t>
      </w:r>
      <w:r w:rsidRPr="00173D8F">
        <w:rPr>
          <w:rFonts w:eastAsia="Calibri" w:hint="cs"/>
          <w:b/>
          <w:bCs/>
          <w:sz w:val="24"/>
          <w:u w:val="single"/>
          <w:rtl/>
        </w:rPr>
        <w:t xml:space="preserve"> </w:t>
      </w:r>
    </w:p>
    <w:p w:rsidR="00173D8F" w:rsidRPr="00173D8F" w:rsidP="00173D8F" w14:paraId="19B4BB00" w14:textId="77777777">
      <w:pPr>
        <w:spacing w:line="269" w:lineRule="auto"/>
        <w:rPr>
          <w:rFonts w:eastAsia="Calibri"/>
          <w:b/>
          <w:bCs/>
          <w:sz w:val="24"/>
          <w:u w:val="single"/>
          <w:rtl/>
        </w:rPr>
      </w:pPr>
    </w:p>
    <w:p w:rsidR="00173D8F" w:rsidRPr="00173D8F" w:rsidP="00DB6050" w14:paraId="4576B2A9" w14:textId="77777777">
      <w:pPr>
        <w:numPr>
          <w:ilvl w:val="0"/>
          <w:numId w:val="25"/>
        </w:numPr>
        <w:spacing w:line="269" w:lineRule="auto"/>
        <w:ind w:left="312" w:hanging="357"/>
        <w:contextualSpacing/>
        <w:rPr>
          <w:rFonts w:eastAsia="Calibri"/>
          <w:b/>
          <w:bCs/>
          <w:sz w:val="24"/>
          <w:u w:val="single"/>
          <w:rtl/>
        </w:rPr>
      </w:pPr>
      <w:r w:rsidRPr="00173D8F">
        <w:rPr>
          <w:rFonts w:eastAsia="Times New Roman" w:hint="cs"/>
          <w:bCs/>
          <w:spacing w:val="40"/>
          <w:rtl/>
        </w:rPr>
        <w:t>יה"ב</w:t>
      </w:r>
      <w:r w:rsidRPr="00173D8F">
        <w:rPr>
          <w:rFonts w:eastAsia="Calibri" w:hint="cs"/>
          <w:b/>
          <w:bCs/>
          <w:rtl/>
        </w:rPr>
        <w:t>:</w:t>
      </w:r>
      <w:r w:rsidRPr="00173D8F">
        <w:rPr>
          <w:rFonts w:eastAsia="Calibri" w:hint="cs"/>
          <w:rtl/>
        </w:rPr>
        <w:t xml:space="preserve"> מבצעת הכשרות עבור ממוני סייבר ומנב"טים במשרדי הממשלה שאינם גופי תמ"ק.</w:t>
      </w:r>
    </w:p>
    <w:p w:rsidR="00173D8F" w:rsidRPr="00173D8F" w:rsidP="00173D8F" w14:paraId="75B0D80E" w14:textId="77777777">
      <w:pPr>
        <w:spacing w:line="269" w:lineRule="auto"/>
        <w:ind w:left="-567"/>
        <w:rPr>
          <w:rFonts w:eastAsia="Calibri"/>
          <w:szCs w:val="20"/>
          <w:rtl/>
        </w:rPr>
      </w:pPr>
    </w:p>
    <w:p w:rsidR="00173D8F" w:rsidRPr="00173D8F" w:rsidP="00173D8F" w14:paraId="1C5D890C" w14:textId="77777777">
      <w:pPr>
        <w:spacing w:line="269" w:lineRule="auto"/>
        <w:rPr>
          <w:rFonts w:eastAsia="Calibri"/>
          <w:b/>
          <w:bCs/>
          <w:sz w:val="18"/>
          <w:szCs w:val="22"/>
          <w:highlight w:val="yellow"/>
          <w:rtl/>
        </w:rPr>
      </w:pPr>
      <w:r w:rsidRPr="00173D8F">
        <w:rPr>
          <w:rFonts w:ascii="Arial" w:eastAsia="Calibri" w:hAnsi="Arial" w:hint="eastAsia"/>
          <w:b/>
          <w:bCs/>
          <w:rtl/>
        </w:rPr>
        <w:t>נמצא</w:t>
      </w:r>
      <w:r w:rsidRPr="00173D8F">
        <w:rPr>
          <w:rFonts w:ascii="Arial" w:eastAsia="Calibri" w:hAnsi="Arial"/>
          <w:b/>
          <w:bCs/>
          <w:rtl/>
        </w:rPr>
        <w:t xml:space="preserve"> </w:t>
      </w:r>
      <w:r w:rsidRPr="00173D8F">
        <w:rPr>
          <w:rFonts w:ascii="Arial" w:eastAsia="Calibri" w:hAnsi="Arial" w:hint="eastAsia"/>
          <w:b/>
          <w:bCs/>
          <w:rtl/>
        </w:rPr>
        <w:t>כי</w:t>
      </w:r>
      <w:r w:rsidRPr="00173D8F">
        <w:rPr>
          <w:rFonts w:ascii="Arial" w:eastAsia="Calibri" w:hAnsi="Arial"/>
          <w:b/>
          <w:bCs/>
          <w:rtl/>
        </w:rPr>
        <w:t xml:space="preserve"> </w:t>
      </w:r>
      <w:r w:rsidRPr="00173D8F">
        <w:rPr>
          <w:rFonts w:ascii="Arial" w:eastAsia="Calibri" w:hAnsi="Arial" w:hint="cs"/>
          <w:b/>
          <w:bCs/>
          <w:rtl/>
        </w:rPr>
        <w:t>קיימים פערים בהכשרה שמקיים מערך הסייבר</w:t>
      </w:r>
      <w:r w:rsidRPr="00173D8F">
        <w:rPr>
          <w:rFonts w:ascii="Arial" w:eastAsia="Calibri" w:hAnsi="Arial"/>
          <w:b/>
          <w:bCs/>
          <w:rtl/>
        </w:rPr>
        <w:t xml:space="preserve"> </w:t>
      </w:r>
      <w:r w:rsidRPr="00173D8F">
        <w:rPr>
          <w:rFonts w:ascii="Arial" w:eastAsia="Calibri" w:hAnsi="Arial" w:hint="cs"/>
          <w:b/>
          <w:bCs/>
          <w:rtl/>
        </w:rPr>
        <w:t>ל</w:t>
      </w:r>
      <w:r w:rsidRPr="00173D8F">
        <w:rPr>
          <w:rFonts w:ascii="Arial" w:eastAsia="Calibri" w:hAnsi="Arial" w:hint="eastAsia"/>
          <w:b/>
          <w:bCs/>
          <w:rtl/>
        </w:rPr>
        <w:t>ממונ</w:t>
      </w:r>
      <w:r w:rsidRPr="00173D8F">
        <w:rPr>
          <w:rFonts w:ascii="Arial" w:eastAsia="Calibri" w:hAnsi="Arial" w:hint="cs"/>
          <w:b/>
          <w:bCs/>
          <w:rtl/>
        </w:rPr>
        <w:t>י</w:t>
      </w:r>
      <w:r w:rsidRPr="00173D8F">
        <w:rPr>
          <w:rFonts w:ascii="Arial" w:eastAsia="Calibri" w:hAnsi="Arial"/>
          <w:b/>
          <w:bCs/>
          <w:rtl/>
        </w:rPr>
        <w:t xml:space="preserve"> </w:t>
      </w:r>
      <w:r w:rsidRPr="00173D8F">
        <w:rPr>
          <w:rFonts w:ascii="Arial" w:eastAsia="Calibri" w:hAnsi="Arial" w:hint="cs"/>
          <w:b/>
          <w:bCs/>
          <w:rtl/>
        </w:rPr>
        <w:t>ה</w:t>
      </w:r>
      <w:r w:rsidRPr="00173D8F">
        <w:rPr>
          <w:rFonts w:ascii="Arial" w:eastAsia="Calibri" w:hAnsi="Arial" w:hint="eastAsia"/>
          <w:b/>
          <w:bCs/>
          <w:rtl/>
        </w:rPr>
        <w:t>ביטחון</w:t>
      </w:r>
      <w:r w:rsidRPr="00173D8F">
        <w:rPr>
          <w:rFonts w:ascii="Arial" w:eastAsia="Calibri" w:hAnsi="Arial"/>
          <w:b/>
          <w:bCs/>
          <w:rtl/>
        </w:rPr>
        <w:t xml:space="preserve"> </w:t>
      </w:r>
      <w:r w:rsidRPr="00173D8F">
        <w:rPr>
          <w:rFonts w:ascii="Arial" w:eastAsia="Calibri" w:hAnsi="Arial" w:hint="eastAsia"/>
          <w:b/>
          <w:bCs/>
          <w:rtl/>
        </w:rPr>
        <w:t>בגופי</w:t>
      </w:r>
      <w:r w:rsidRPr="00173D8F">
        <w:rPr>
          <w:rFonts w:ascii="Arial" w:eastAsia="Calibri" w:hAnsi="Arial"/>
          <w:b/>
          <w:bCs/>
          <w:rtl/>
        </w:rPr>
        <w:t xml:space="preserve"> </w:t>
      </w:r>
      <w:r w:rsidRPr="00173D8F">
        <w:rPr>
          <w:rFonts w:ascii="Arial" w:eastAsia="Calibri" w:hAnsi="Arial" w:hint="eastAsia"/>
          <w:b/>
          <w:bCs/>
          <w:rtl/>
        </w:rPr>
        <w:t>תמ</w:t>
      </w:r>
      <w:r w:rsidRPr="00173D8F">
        <w:rPr>
          <w:rFonts w:ascii="Arial" w:eastAsia="Calibri" w:hAnsi="Arial"/>
          <w:b/>
          <w:bCs/>
          <w:rtl/>
        </w:rPr>
        <w:t>"</w:t>
      </w:r>
      <w:r w:rsidRPr="00173D8F">
        <w:rPr>
          <w:rFonts w:ascii="Arial" w:eastAsia="Calibri" w:hAnsi="Arial" w:hint="eastAsia"/>
          <w:b/>
          <w:bCs/>
          <w:rtl/>
        </w:rPr>
        <w:t>ק</w:t>
      </w:r>
      <w:r w:rsidRPr="00173D8F">
        <w:rPr>
          <w:rFonts w:ascii="Arial" w:eastAsia="Calibri" w:hAnsi="Arial" w:hint="cs"/>
          <w:b/>
          <w:bCs/>
          <w:rtl/>
        </w:rPr>
        <w:t xml:space="preserve"> בנושא אבטחת מערכות ממוחשבות חיוניות בשניים מתוך שלושה היבטים הנוגעים לביקורת</w:t>
      </w:r>
      <w:r w:rsidRPr="00173D8F">
        <w:rPr>
          <w:rFonts w:ascii="Arial" w:eastAsia="Calibri" w:hAnsi="Arial"/>
          <w:b/>
          <w:bCs/>
          <w:rtl/>
        </w:rPr>
        <w:t xml:space="preserve"> </w:t>
      </w:r>
      <w:r w:rsidRPr="00173D8F">
        <w:rPr>
          <w:rFonts w:ascii="Arial" w:eastAsia="Calibri" w:hAnsi="Arial" w:hint="cs"/>
          <w:b/>
          <w:bCs/>
          <w:rtl/>
        </w:rPr>
        <w:t>- רציפות תפקודית והגנה סביבתית על חדרי שרתים ותקשורת אף שהנושא הוא בתחום אחריותו של ממונה הביטחון. ההכשרה כוללת את נושא ההגנה הפיזית על חדרי שרתים ותקשורת. עוד נמצא כי קיימים פערים בהכשרת המנחים במערך הסייבר שאחראים להנחיית הגופים המונחים בתחומי ההגנה הפיזית על חדרי שרתים.</w:t>
      </w:r>
    </w:p>
    <w:p w:rsidR="00173D8F" w:rsidRPr="00173D8F" w:rsidP="00173D8F" w14:paraId="4B5F63DB" w14:textId="77777777">
      <w:pPr>
        <w:spacing w:line="269" w:lineRule="auto"/>
        <w:ind w:left="-567"/>
        <w:rPr>
          <w:rFonts w:eastAsia="Calibri"/>
          <w:szCs w:val="20"/>
          <w:rtl/>
        </w:rPr>
      </w:pPr>
    </w:p>
    <w:p w:rsidR="00173D8F" w:rsidRPr="00173D8F" w:rsidP="00173D8F" w14:paraId="2586A1E0" w14:textId="77777777">
      <w:pPr>
        <w:spacing w:line="269" w:lineRule="auto"/>
        <w:rPr>
          <w:rFonts w:eastAsia="Calibri"/>
          <w:b/>
          <w:bCs/>
          <w:rtl/>
        </w:rPr>
      </w:pPr>
      <w:r w:rsidRPr="00173D8F">
        <w:rPr>
          <w:rFonts w:eastAsia="Calibri" w:hint="cs"/>
          <w:b/>
          <w:bCs/>
          <w:rtl/>
        </w:rPr>
        <w:t>על</w:t>
      </w:r>
      <w:r w:rsidRPr="00173D8F">
        <w:rPr>
          <w:rFonts w:eastAsia="Calibri"/>
          <w:b/>
          <w:bCs/>
        </w:rPr>
        <w:t xml:space="preserve"> </w:t>
      </w:r>
      <w:r w:rsidRPr="00173D8F">
        <w:rPr>
          <w:rFonts w:eastAsia="Calibri" w:hint="cs"/>
          <w:b/>
          <w:bCs/>
          <w:rtl/>
        </w:rPr>
        <w:t xml:space="preserve">מערך הסייבר להשלים את הפערים הקיימים בהכשרות למנחים מטעמו וכן לממונים על הביטחון בגופי תמ"ק </w:t>
      </w:r>
      <w:r w:rsidRPr="00173D8F">
        <w:rPr>
          <w:rFonts w:ascii="Arial" w:eastAsia="Calibri" w:hAnsi="Arial" w:hint="cs"/>
          <w:b/>
          <w:bCs/>
          <w:rtl/>
        </w:rPr>
        <w:t>בכלל הנושאים הנוגעים לאבטחת מערכות ממוחשבות חיוניות</w:t>
      </w:r>
      <w:r w:rsidRPr="00173D8F">
        <w:rPr>
          <w:rFonts w:eastAsia="Calibri" w:hint="cs"/>
          <w:b/>
          <w:bCs/>
          <w:rtl/>
        </w:rPr>
        <w:t xml:space="preserve"> </w:t>
      </w:r>
      <w:r w:rsidRPr="00173D8F">
        <w:rPr>
          <w:rFonts w:ascii="Arial" w:eastAsia="Calibri" w:hAnsi="Arial" w:hint="cs"/>
          <w:b/>
          <w:bCs/>
          <w:rtl/>
        </w:rPr>
        <w:t>שבתחום אחריותם</w:t>
      </w:r>
      <w:r w:rsidRPr="00173D8F">
        <w:rPr>
          <w:rFonts w:eastAsia="Calibri" w:hint="cs"/>
          <w:b/>
          <w:bCs/>
          <w:rtl/>
        </w:rPr>
        <w:t xml:space="preserve"> - ובכלל זה גם בהיבטי </w:t>
      </w:r>
      <w:r w:rsidRPr="00173D8F">
        <w:rPr>
          <w:rFonts w:ascii="Arial" w:eastAsia="Calibri" w:hAnsi="Arial" w:hint="cs"/>
          <w:b/>
          <w:bCs/>
          <w:rtl/>
        </w:rPr>
        <w:t>רציפות תפקודית והגנה סביבתית על חדרי שרתים ותקשורת</w:t>
      </w:r>
      <w:r w:rsidRPr="00173D8F">
        <w:rPr>
          <w:rFonts w:eastAsia="Calibri" w:hint="cs"/>
          <w:b/>
          <w:bCs/>
          <w:rtl/>
        </w:rPr>
        <w:t>. נוסף על כך, יש לבצע הכשרות ריענון תקופתיות בהתאם לשינויים בתחומים אלה.</w:t>
      </w:r>
    </w:p>
    <w:p w:rsidR="00173D8F" w:rsidRPr="00173D8F" w:rsidP="00173D8F" w14:paraId="38FCD5A2" w14:textId="77777777">
      <w:pPr>
        <w:spacing w:line="269" w:lineRule="auto"/>
        <w:ind w:left="-567"/>
        <w:rPr>
          <w:rFonts w:eastAsia="Calibri"/>
          <w:szCs w:val="20"/>
          <w:rtl/>
        </w:rPr>
      </w:pPr>
    </w:p>
    <w:p w:rsidR="00173D8F" w:rsidRPr="00173D8F" w:rsidP="00173D8F" w14:paraId="569C77B9" w14:textId="77777777">
      <w:pPr>
        <w:spacing w:line="269" w:lineRule="auto"/>
        <w:rPr>
          <w:rFonts w:eastAsia="Calibri"/>
          <w:rtl/>
        </w:rPr>
      </w:pPr>
      <w:r w:rsidRPr="00173D8F">
        <w:rPr>
          <w:rFonts w:eastAsia="Calibri" w:hint="cs"/>
          <w:rtl/>
        </w:rPr>
        <w:t>בתשובת מערך הסייבר נמסר כי ההשתלמות בנושא תואמה בתוכנית העבודה 2025 וכתוצאה מת</w:t>
      </w:r>
      <w:r w:rsidR="00DB6050">
        <w:rPr>
          <w:rFonts w:eastAsia="Calibri" w:hint="cs"/>
          <w:rtl/>
        </w:rPr>
        <w:t>י</w:t>
      </w:r>
      <w:r w:rsidRPr="00173D8F">
        <w:rPr>
          <w:rFonts w:eastAsia="Calibri" w:hint="cs"/>
          <w:rtl/>
        </w:rPr>
        <w:t xml:space="preserve">עדוף פנימי של הכשרות למנחים היא נדחתה לשנת </w:t>
      </w:r>
      <w:r w:rsidRPr="00173D8F">
        <w:rPr>
          <w:rFonts w:eastAsia="Calibri"/>
          <w:rtl/>
        </w:rPr>
        <w:t>2026.</w:t>
      </w:r>
      <w:r w:rsidRPr="00173D8F">
        <w:rPr>
          <w:rFonts w:eastAsia="Calibri" w:hint="cs"/>
          <w:rtl/>
        </w:rPr>
        <w:t xml:space="preserve"> כמו כן, </w:t>
      </w:r>
      <w:r w:rsidRPr="00173D8F">
        <w:rPr>
          <w:rFonts w:eastAsia="Calibri"/>
          <w:rtl/>
        </w:rPr>
        <w:t xml:space="preserve">במסגרת מינוי מנב"טים חדשים, </w:t>
      </w:r>
      <w:r w:rsidRPr="00173D8F">
        <w:rPr>
          <w:rFonts w:eastAsia="Calibri" w:hint="cs"/>
          <w:rtl/>
        </w:rPr>
        <w:t xml:space="preserve">מוגדרת </w:t>
      </w:r>
      <w:r w:rsidRPr="00173D8F">
        <w:rPr>
          <w:rFonts w:eastAsia="Calibri"/>
          <w:rtl/>
        </w:rPr>
        <w:t xml:space="preserve">דרישה כי המנב"טים יעברו הכשרה של מערך הסייבר במהלך </w:t>
      </w:r>
      <w:r w:rsidRPr="00173D8F">
        <w:rPr>
          <w:rFonts w:eastAsia="Calibri" w:hint="cs"/>
          <w:rtl/>
        </w:rPr>
        <w:t>שנת עבודתם</w:t>
      </w:r>
      <w:r w:rsidRPr="00173D8F">
        <w:rPr>
          <w:rFonts w:eastAsia="Calibri"/>
          <w:rtl/>
        </w:rPr>
        <w:t xml:space="preserve"> הראשונה.</w:t>
      </w:r>
    </w:p>
    <w:p w:rsidR="00173D8F" w:rsidRPr="00173D8F" w:rsidP="00173D8F" w14:paraId="4BA9E62C" w14:textId="77777777">
      <w:pPr>
        <w:spacing w:line="269" w:lineRule="auto"/>
        <w:rPr>
          <w:rFonts w:eastAsia="Calibri"/>
          <w:rtl/>
        </w:rPr>
      </w:pPr>
    </w:p>
    <w:p w:rsidR="00173D8F" w:rsidRPr="00173D8F" w:rsidP="00173D8F" w14:paraId="4FF00A63" w14:textId="77777777">
      <w:pPr>
        <w:keepNext/>
        <w:keepLines/>
        <w:spacing w:line="269" w:lineRule="auto"/>
        <w:outlineLvl w:val="3"/>
        <w:rPr>
          <w:rFonts w:eastAsia="Calibri"/>
          <w:bCs/>
          <w:szCs w:val="26"/>
          <w:rtl/>
        </w:rPr>
      </w:pPr>
      <w:r w:rsidRPr="00173D8F">
        <w:rPr>
          <w:rFonts w:eastAsia="Calibri" w:hint="cs"/>
          <w:bCs/>
          <w:szCs w:val="26"/>
          <w:rtl/>
        </w:rPr>
        <w:t>ממוני הביטחון בקריות הממשלה</w:t>
      </w:r>
    </w:p>
    <w:p w:rsidR="00173D8F" w:rsidRPr="00173D8F" w:rsidP="00173D8F" w14:paraId="46CB6117" w14:textId="77777777">
      <w:pPr>
        <w:spacing w:line="269" w:lineRule="auto"/>
        <w:ind w:left="-567"/>
        <w:rPr>
          <w:rFonts w:eastAsia="Calibri"/>
          <w:szCs w:val="20"/>
          <w:rtl/>
        </w:rPr>
      </w:pPr>
    </w:p>
    <w:p w:rsidR="00173D8F" w:rsidRPr="00173D8F" w:rsidP="00173D8F" w14:paraId="03588321" w14:textId="77777777">
      <w:pPr>
        <w:spacing w:line="269" w:lineRule="auto"/>
        <w:rPr>
          <w:rFonts w:eastAsia="Calibri"/>
          <w:rtl/>
        </w:rPr>
      </w:pPr>
      <w:r w:rsidRPr="00173D8F">
        <w:rPr>
          <w:rFonts w:eastAsia="Calibri" w:hint="cs"/>
          <w:rtl/>
        </w:rPr>
        <w:t xml:space="preserve">חטיבת הנכסים של </w:t>
      </w:r>
      <w:r w:rsidRPr="00173D8F">
        <w:rPr>
          <w:rFonts w:eastAsia="Calibri"/>
          <w:rtl/>
        </w:rPr>
        <w:t>החש</w:t>
      </w:r>
      <w:r w:rsidRPr="00173D8F">
        <w:rPr>
          <w:rFonts w:eastAsia="Calibri" w:hint="cs"/>
          <w:rtl/>
        </w:rPr>
        <w:t xml:space="preserve">ב הכללי במשרד האוצר </w:t>
      </w:r>
      <w:r w:rsidRPr="00173D8F">
        <w:rPr>
          <w:rFonts w:eastAsia="Calibri"/>
          <w:rtl/>
        </w:rPr>
        <w:t>א</w:t>
      </w:r>
      <w:r w:rsidRPr="00173D8F">
        <w:rPr>
          <w:rFonts w:eastAsia="Calibri" w:hint="cs"/>
          <w:rtl/>
        </w:rPr>
        <w:t>חראית ל</w:t>
      </w:r>
      <w:r w:rsidRPr="00173D8F">
        <w:rPr>
          <w:rFonts w:eastAsia="Calibri"/>
          <w:rtl/>
        </w:rPr>
        <w:t>הקמה, שכירה, תפעול, תחזוקה ואבטחה של מבני ממשלה עבור כלל משרדי הממשלה</w:t>
      </w:r>
      <w:r w:rsidRPr="00173D8F">
        <w:rPr>
          <w:rFonts w:eastAsia="Calibri" w:hint="cs"/>
          <w:rtl/>
        </w:rPr>
        <w:t>, בין השאר באמצעות מינהל הדיור הממשלתי</w:t>
      </w:r>
      <w:r w:rsidRPr="00173D8F">
        <w:rPr>
          <w:rFonts w:eastAsia="Calibri"/>
          <w:rtl/>
        </w:rPr>
        <w:t>.</w:t>
      </w:r>
      <w:r w:rsidRPr="00173D8F">
        <w:rPr>
          <w:rFonts w:eastAsia="Calibri" w:hint="cs"/>
          <w:rtl/>
        </w:rPr>
        <w:t xml:space="preserve"> </w:t>
      </w:r>
      <w:r w:rsidRPr="00173D8F">
        <w:rPr>
          <w:rFonts w:eastAsia="Calibri"/>
          <w:rtl/>
        </w:rPr>
        <w:t xml:space="preserve">החטיבה </w:t>
      </w:r>
      <w:r w:rsidRPr="00173D8F">
        <w:rPr>
          <w:rFonts w:eastAsia="Calibri" w:hint="cs"/>
          <w:rtl/>
        </w:rPr>
        <w:t>מ</w:t>
      </w:r>
      <w:r w:rsidRPr="00173D8F">
        <w:rPr>
          <w:rFonts w:eastAsia="Calibri"/>
          <w:rtl/>
        </w:rPr>
        <w:t xml:space="preserve">ובילה </w:t>
      </w:r>
      <w:r w:rsidRPr="00173D8F">
        <w:rPr>
          <w:rFonts w:eastAsia="Calibri" w:hint="cs"/>
          <w:rtl/>
        </w:rPr>
        <w:t xml:space="preserve">תוכנית לריכוז </w:t>
      </w:r>
      <w:r w:rsidRPr="00173D8F">
        <w:rPr>
          <w:rFonts w:eastAsia="Calibri"/>
          <w:rtl/>
        </w:rPr>
        <w:t>משרדי הממשלה במתחמים משותפים בבעלות המדינה</w:t>
      </w:r>
      <w:r w:rsidRPr="00173D8F">
        <w:rPr>
          <w:rFonts w:eastAsia="Calibri" w:hint="cs"/>
          <w:rtl/>
        </w:rPr>
        <w:t>.</w:t>
      </w:r>
      <w:r w:rsidRPr="00173D8F">
        <w:rPr>
          <w:rFonts w:eastAsia="Calibri"/>
          <w:rtl/>
        </w:rPr>
        <w:t xml:space="preserve"> </w:t>
      </w:r>
      <w:r w:rsidRPr="00173D8F">
        <w:rPr>
          <w:rFonts w:eastAsia="Calibri" w:hint="cs"/>
          <w:rtl/>
        </w:rPr>
        <w:t>נכון לאפריל 2025 היו מספר מתחמים</w:t>
      </w:r>
      <w:r w:rsidRPr="00173D8F">
        <w:rPr>
          <w:rFonts w:eastAsia="Calibri"/>
          <w:rtl/>
        </w:rPr>
        <w:t xml:space="preserve"> משותפים</w:t>
      </w:r>
      <w:r w:rsidRPr="00173D8F">
        <w:rPr>
          <w:rFonts w:eastAsia="Calibri" w:hint="cs"/>
          <w:rtl/>
        </w:rPr>
        <w:t xml:space="preserve"> כאמור</w:t>
      </w:r>
      <w:r w:rsidRPr="00173D8F">
        <w:rPr>
          <w:rFonts w:eastAsia="Calibri"/>
          <w:rtl/>
        </w:rPr>
        <w:t xml:space="preserve"> ועוד </w:t>
      </w:r>
      <w:r w:rsidRPr="00173D8F">
        <w:rPr>
          <w:rFonts w:eastAsia="Calibri" w:hint="cs"/>
          <w:rtl/>
        </w:rPr>
        <w:t xml:space="preserve">מספר </w:t>
      </w:r>
      <w:r w:rsidRPr="00173D8F">
        <w:rPr>
          <w:rFonts w:eastAsia="Calibri"/>
          <w:rtl/>
        </w:rPr>
        <w:t>פרויקטים</w:t>
      </w:r>
      <w:r w:rsidRPr="00173D8F">
        <w:rPr>
          <w:rFonts w:eastAsia="Calibri" w:hint="cs"/>
          <w:rtl/>
        </w:rPr>
        <w:t xml:space="preserve"> </w:t>
      </w:r>
      <w:r w:rsidRPr="00173D8F">
        <w:rPr>
          <w:rFonts w:eastAsia="Calibri"/>
          <w:rtl/>
        </w:rPr>
        <w:t>בשלבי הקמה.</w:t>
      </w:r>
      <w:r w:rsidRPr="00173D8F">
        <w:rPr>
          <w:rFonts w:eastAsia="Calibri" w:hint="cs"/>
          <w:rtl/>
        </w:rPr>
        <w:t xml:space="preserve"> </w:t>
      </w:r>
    </w:p>
    <w:p w:rsidR="00173D8F" w:rsidRPr="00173D8F" w:rsidP="00173D8F" w14:paraId="75AB3F4F" w14:textId="77777777">
      <w:pPr>
        <w:spacing w:line="269" w:lineRule="auto"/>
        <w:ind w:left="-567"/>
        <w:rPr>
          <w:rFonts w:eastAsia="Calibri"/>
          <w:szCs w:val="20"/>
          <w:rtl/>
        </w:rPr>
      </w:pPr>
    </w:p>
    <w:p w:rsidR="00173D8F" w:rsidRPr="00173D8F" w:rsidP="00173D8F" w14:paraId="45A8ADFD" w14:textId="77777777">
      <w:pPr>
        <w:spacing w:line="269" w:lineRule="auto"/>
        <w:rPr>
          <w:rFonts w:eastAsia="Calibri"/>
          <w:rtl/>
        </w:rPr>
      </w:pPr>
      <w:r w:rsidRPr="00173D8F">
        <w:rPr>
          <w:rFonts w:eastAsia="Calibri" w:hint="cs"/>
          <w:rtl/>
        </w:rPr>
        <w:t xml:space="preserve">בכל </w:t>
      </w:r>
      <w:r w:rsidRPr="00173D8F">
        <w:rPr>
          <w:rFonts w:eastAsia="Calibri"/>
          <w:rtl/>
        </w:rPr>
        <w:t xml:space="preserve">קריות הממשלה </w:t>
      </w:r>
      <w:r w:rsidRPr="00173D8F">
        <w:rPr>
          <w:rFonts w:eastAsia="Calibri" w:hint="cs"/>
          <w:rtl/>
        </w:rPr>
        <w:t xml:space="preserve">יש </w:t>
      </w:r>
      <w:r w:rsidRPr="00173D8F">
        <w:rPr>
          <w:rFonts w:eastAsia="Calibri"/>
          <w:rtl/>
        </w:rPr>
        <w:t>חדרי תקשורת</w:t>
      </w:r>
      <w:r w:rsidRPr="00173D8F">
        <w:rPr>
          <w:rFonts w:eastAsia="Calibri" w:hint="cs"/>
          <w:rtl/>
        </w:rPr>
        <w:t>, ו</w:t>
      </w:r>
      <w:r w:rsidRPr="00173D8F">
        <w:rPr>
          <w:rFonts w:eastAsia="Calibri"/>
          <w:rtl/>
        </w:rPr>
        <w:t xml:space="preserve">בשלוש קריות ממשלה </w:t>
      </w:r>
      <w:r w:rsidRPr="00173D8F">
        <w:rPr>
          <w:rFonts w:eastAsia="Calibri" w:hint="cs"/>
          <w:rtl/>
        </w:rPr>
        <w:t xml:space="preserve">ממוקם גם </w:t>
      </w:r>
      <w:r w:rsidRPr="00173D8F">
        <w:rPr>
          <w:rFonts w:eastAsia="Calibri"/>
          <w:rtl/>
        </w:rPr>
        <w:t>חדר שרתים מרכזי</w:t>
      </w:r>
      <w:r w:rsidRPr="00173D8F">
        <w:rPr>
          <w:rFonts w:eastAsia="Calibri" w:hint="cs"/>
          <w:rtl/>
        </w:rPr>
        <w:t xml:space="preserve"> המשרת כמה משרדי ממשלה ויחידות סמך</w:t>
      </w:r>
      <w:r w:rsidRPr="00173D8F">
        <w:rPr>
          <w:rFonts w:eastAsia="Calibri"/>
          <w:rtl/>
        </w:rPr>
        <w:t xml:space="preserve">. </w:t>
      </w:r>
      <w:r w:rsidRPr="00173D8F">
        <w:rPr>
          <w:rFonts w:eastAsia="Calibri" w:hint="cs"/>
          <w:rtl/>
        </w:rPr>
        <w:t>למשל, צוות הביקורת ביקר בקרית ממשלה אחת שכללה חדר שרתים המארח שרתים של כ-10 משרדי ממשלה ויחידות סמך.</w:t>
      </w:r>
      <w:r w:rsidRPr="00173D8F">
        <w:rPr>
          <w:rFonts w:eastAsia="Calibri"/>
          <w:rtl/>
        </w:rPr>
        <w:t xml:space="preserve"> </w:t>
      </w:r>
      <w:r w:rsidRPr="00173D8F">
        <w:rPr>
          <w:rFonts w:eastAsia="Calibri" w:hint="cs"/>
          <w:rtl/>
        </w:rPr>
        <w:t xml:space="preserve">כמו כן, בקרית הממשלה האמורה יש חדרי מצב לאומיים לשעת חירום. </w:t>
      </w:r>
      <w:bookmarkStart w:id="55" w:name="_Hlk205808041"/>
      <w:r w:rsidRPr="00173D8F">
        <w:rPr>
          <w:rFonts w:eastAsia="Calibri" w:hint="cs"/>
          <w:rtl/>
        </w:rPr>
        <w:t>לאור ריכוז וריבוי משרדי ממשלה ויחידות סמך בקרית ממשלה כאמור מינהל הדיור נדרש כבר בשלב התכנון לתת מענה לאיום ייחוס לאומי, לרבות איום ייחוס לאומי צופה פני עתיד שכן תהליך הבנייה של הדיור הממשלתי נמשך מספר שנים והמבנה משרת את משרדי הממשלה במשך עשרות שנים.</w:t>
      </w:r>
      <w:bookmarkEnd w:id="55"/>
      <w:r w:rsidRPr="00173D8F">
        <w:rPr>
          <w:rFonts w:eastAsia="Calibri" w:hint="cs"/>
          <w:rtl/>
        </w:rPr>
        <w:t xml:space="preserve"> </w:t>
      </w:r>
    </w:p>
    <w:p w:rsidR="00173D8F" w:rsidRPr="00173D8F" w:rsidP="00173D8F" w14:paraId="73279926" w14:textId="77777777">
      <w:pPr>
        <w:spacing w:line="269" w:lineRule="auto"/>
        <w:ind w:left="-567"/>
        <w:rPr>
          <w:rFonts w:eastAsia="Calibri"/>
          <w:szCs w:val="20"/>
          <w:rtl/>
        </w:rPr>
      </w:pPr>
    </w:p>
    <w:p w:rsidR="00173D8F" w:rsidRPr="00173D8F" w:rsidP="00173D8F" w14:paraId="512B49A1" w14:textId="77777777">
      <w:pPr>
        <w:spacing w:line="269" w:lineRule="auto"/>
        <w:rPr>
          <w:rFonts w:eastAsia="Calibri"/>
          <w:rtl/>
        </w:rPr>
      </w:pPr>
      <w:r w:rsidRPr="00173D8F">
        <w:rPr>
          <w:rFonts w:eastAsia="Calibri"/>
          <w:rtl/>
        </w:rPr>
        <w:t>אגף ביטחון מבני ממשלה</w:t>
      </w:r>
      <w:r w:rsidRPr="00173D8F">
        <w:rPr>
          <w:rFonts w:eastAsia="Calibri" w:hint="cs"/>
          <w:rtl/>
        </w:rPr>
        <w:t xml:space="preserve"> בחטיבת הנכסים, בראשותו של מנהל האבטחה הארצי, מרכז ומנהל את כלל </w:t>
      </w:r>
      <w:r w:rsidRPr="00173D8F">
        <w:rPr>
          <w:rFonts w:eastAsia="Calibri"/>
          <w:rtl/>
        </w:rPr>
        <w:t xml:space="preserve">צורכי הביטחון של </w:t>
      </w:r>
      <w:r w:rsidRPr="00173D8F">
        <w:rPr>
          <w:rFonts w:eastAsia="Calibri" w:hint="cs"/>
          <w:rtl/>
        </w:rPr>
        <w:t xml:space="preserve">משרדי הממשלה המאוכלסים </w:t>
      </w:r>
      <w:r w:rsidRPr="00173D8F">
        <w:rPr>
          <w:rFonts w:eastAsia="Calibri"/>
          <w:rtl/>
        </w:rPr>
        <w:t>ב</w:t>
      </w:r>
      <w:r w:rsidRPr="00173D8F">
        <w:rPr>
          <w:rFonts w:eastAsia="Calibri" w:hint="cs"/>
          <w:rtl/>
        </w:rPr>
        <w:t>קריות הממשלה, ובכלל זה את נושא ההגנה על חדרי השרתים וחדרי התקשורת, ומנחה את המנב"טים מטעמו בכל קריות הממשלה</w:t>
      </w:r>
      <w:r w:rsidRPr="00173D8F">
        <w:rPr>
          <w:rFonts w:eastAsia="Calibri"/>
          <w:rtl/>
        </w:rPr>
        <w:t xml:space="preserve">. </w:t>
      </w:r>
      <w:r w:rsidRPr="00173D8F">
        <w:rPr>
          <w:rFonts w:eastAsia="Calibri" w:hint="cs"/>
          <w:rtl/>
        </w:rPr>
        <w:t xml:space="preserve">כמו כן, בניית </w:t>
      </w:r>
      <w:r w:rsidRPr="00173D8F">
        <w:rPr>
          <w:rFonts w:eastAsia="Calibri"/>
          <w:rtl/>
        </w:rPr>
        <w:t xml:space="preserve">חדרי </w:t>
      </w:r>
      <w:r w:rsidRPr="00173D8F">
        <w:rPr>
          <w:rFonts w:eastAsia="Calibri" w:hint="cs"/>
          <w:rtl/>
        </w:rPr>
        <w:t>ה</w:t>
      </w:r>
      <w:r w:rsidRPr="00173D8F">
        <w:rPr>
          <w:rFonts w:eastAsia="Calibri"/>
          <w:rtl/>
        </w:rPr>
        <w:t xml:space="preserve">שרתים וחדרי התקשורת </w:t>
      </w:r>
      <w:r w:rsidRPr="00173D8F">
        <w:rPr>
          <w:rFonts w:eastAsia="Calibri" w:hint="cs"/>
          <w:rtl/>
        </w:rPr>
        <w:t xml:space="preserve">מבוצעת </w:t>
      </w:r>
      <w:r w:rsidRPr="00173D8F">
        <w:rPr>
          <w:rFonts w:eastAsia="Calibri"/>
          <w:rtl/>
        </w:rPr>
        <w:t>על בסיס מפרט טכני</w:t>
      </w:r>
      <w:r w:rsidRPr="00173D8F">
        <w:rPr>
          <w:rFonts w:eastAsia="Calibri" w:hint="cs"/>
          <w:rtl/>
        </w:rPr>
        <w:t xml:space="preserve"> של מינהל הדיור, </w:t>
      </w:r>
      <w:r w:rsidRPr="00173D8F">
        <w:rPr>
          <w:rFonts w:eastAsia="Calibri"/>
          <w:rtl/>
        </w:rPr>
        <w:t>נוסף</w:t>
      </w:r>
      <w:r w:rsidRPr="00173D8F">
        <w:rPr>
          <w:rFonts w:eastAsia="Calibri" w:hint="cs"/>
          <w:rtl/>
        </w:rPr>
        <w:t xml:space="preserve"> להתייעצות </w:t>
      </w:r>
      <w:r w:rsidRPr="00173D8F">
        <w:rPr>
          <w:rFonts w:eastAsia="Calibri"/>
          <w:rtl/>
        </w:rPr>
        <w:t>בתחומי חירום, הגנת הסייבר ורציפות תפקודית.</w:t>
      </w:r>
    </w:p>
    <w:p w:rsidR="00173D8F" w:rsidRPr="00173D8F" w:rsidP="00173D8F" w14:paraId="04B48507" w14:textId="77777777">
      <w:pPr>
        <w:spacing w:line="269" w:lineRule="auto"/>
        <w:ind w:left="-567"/>
        <w:rPr>
          <w:rFonts w:eastAsia="Calibri"/>
          <w:szCs w:val="20"/>
          <w:rtl/>
        </w:rPr>
      </w:pPr>
    </w:p>
    <w:p w:rsidR="00173D8F" w:rsidRPr="00173D8F" w:rsidP="00173D8F" w14:paraId="1C60015C" w14:textId="77777777">
      <w:pPr>
        <w:spacing w:line="269" w:lineRule="auto"/>
        <w:rPr>
          <w:rFonts w:eastAsia="Calibri"/>
          <w:rtl/>
        </w:rPr>
      </w:pPr>
      <w:r w:rsidRPr="00173D8F">
        <w:rPr>
          <w:rFonts w:eastAsia="Calibri"/>
          <w:rtl/>
        </w:rPr>
        <w:t>פעולות האבטחה</w:t>
      </w:r>
      <w:r w:rsidRPr="00173D8F">
        <w:rPr>
          <w:rFonts w:eastAsia="Calibri" w:hint="cs"/>
          <w:rtl/>
        </w:rPr>
        <w:t xml:space="preserve"> של האגף כוללות </w:t>
      </w:r>
      <w:r w:rsidRPr="00173D8F">
        <w:rPr>
          <w:rFonts w:eastAsia="Calibri"/>
          <w:rtl/>
        </w:rPr>
        <w:t xml:space="preserve">תכנון וליווי </w:t>
      </w:r>
      <w:r w:rsidRPr="00173D8F">
        <w:rPr>
          <w:rFonts w:eastAsia="Calibri" w:hint="cs"/>
          <w:rtl/>
        </w:rPr>
        <w:t xml:space="preserve">של </w:t>
      </w:r>
      <w:r w:rsidRPr="00173D8F">
        <w:rPr>
          <w:rFonts w:eastAsia="Calibri"/>
          <w:rtl/>
        </w:rPr>
        <w:t>מ</w:t>
      </w:r>
      <w:r w:rsidRPr="00173D8F">
        <w:rPr>
          <w:rFonts w:eastAsia="Calibri" w:hint="cs"/>
          <w:rtl/>
        </w:rPr>
        <w:t>י</w:t>
      </w:r>
      <w:r w:rsidRPr="00173D8F">
        <w:rPr>
          <w:rFonts w:eastAsia="Calibri"/>
          <w:rtl/>
        </w:rPr>
        <w:t>נהלת הבינוי הממשלתי ו</w:t>
      </w:r>
      <w:r w:rsidRPr="00173D8F">
        <w:rPr>
          <w:rFonts w:eastAsia="Calibri" w:hint="cs"/>
          <w:rtl/>
        </w:rPr>
        <w:t xml:space="preserve">מינהל </w:t>
      </w:r>
      <w:r w:rsidRPr="00173D8F">
        <w:rPr>
          <w:rFonts w:eastAsia="Calibri"/>
          <w:rtl/>
        </w:rPr>
        <w:t>הדיור הממשלתי</w:t>
      </w:r>
      <w:r w:rsidRPr="00173D8F">
        <w:rPr>
          <w:rFonts w:eastAsia="Calibri" w:hint="cs"/>
          <w:rtl/>
        </w:rPr>
        <w:t xml:space="preserve"> וא</w:t>
      </w:r>
      <w:r w:rsidRPr="00173D8F">
        <w:rPr>
          <w:rFonts w:eastAsia="Calibri"/>
          <w:rtl/>
        </w:rPr>
        <w:t xml:space="preserve">בטחת פעילות קריות </w:t>
      </w:r>
      <w:r w:rsidRPr="00173D8F">
        <w:rPr>
          <w:rFonts w:eastAsia="Calibri" w:hint="cs"/>
          <w:rtl/>
        </w:rPr>
        <w:t>ה</w:t>
      </w:r>
      <w:r w:rsidRPr="00173D8F">
        <w:rPr>
          <w:rFonts w:eastAsia="Calibri"/>
          <w:rtl/>
        </w:rPr>
        <w:t>ממשלה ומבני הדיור הממשלתי</w:t>
      </w:r>
      <w:r w:rsidRPr="00173D8F">
        <w:rPr>
          <w:rFonts w:eastAsia="Calibri" w:hint="cs"/>
          <w:rtl/>
        </w:rPr>
        <w:t xml:space="preserve"> </w:t>
      </w:r>
      <w:r w:rsidRPr="00173D8F">
        <w:rPr>
          <w:rFonts w:eastAsia="Calibri"/>
          <w:rtl/>
        </w:rPr>
        <w:t>בתחומי ביטחון, חירום, סייבר ורציפות תפקוד</w:t>
      </w:r>
      <w:r w:rsidRPr="00173D8F">
        <w:rPr>
          <w:rFonts w:eastAsia="Calibri" w:hint="cs"/>
          <w:rtl/>
        </w:rPr>
        <w:t xml:space="preserve">ית, לרבות </w:t>
      </w:r>
      <w:r w:rsidRPr="00173D8F">
        <w:rPr>
          <w:rFonts w:eastAsia="Calibri"/>
          <w:rtl/>
        </w:rPr>
        <w:t xml:space="preserve">הגנת סייבר על מערכות ביטחון </w:t>
      </w:r>
      <w:r w:rsidRPr="00173D8F">
        <w:rPr>
          <w:rFonts w:eastAsia="Calibri" w:hint="cs"/>
          <w:rtl/>
        </w:rPr>
        <w:t>ו</w:t>
      </w:r>
      <w:r w:rsidRPr="00173D8F">
        <w:rPr>
          <w:rFonts w:eastAsia="Calibri"/>
          <w:rtl/>
        </w:rPr>
        <w:t>המערכות המתקניות</w:t>
      </w:r>
      <w:r w:rsidRPr="00173D8F">
        <w:rPr>
          <w:rFonts w:eastAsia="Calibri" w:hint="cs"/>
          <w:rtl/>
        </w:rPr>
        <w:t xml:space="preserve"> במבנים</w:t>
      </w:r>
      <w:r w:rsidRPr="00173D8F">
        <w:rPr>
          <w:rFonts w:eastAsia="Calibri"/>
          <w:rtl/>
        </w:rPr>
        <w:t xml:space="preserve"> ובקרת המבנ</w:t>
      </w:r>
      <w:r w:rsidRPr="00173D8F">
        <w:rPr>
          <w:rFonts w:eastAsia="Calibri" w:hint="cs"/>
          <w:rtl/>
        </w:rPr>
        <w:t xml:space="preserve">ים. כמו כן, </w:t>
      </w:r>
      <w:bookmarkStart w:id="56" w:name="_Hlk205807891"/>
      <w:r w:rsidRPr="00173D8F">
        <w:rPr>
          <w:rFonts w:eastAsia="Calibri" w:hint="cs"/>
          <w:rtl/>
        </w:rPr>
        <w:t>האגף אחראי ל</w:t>
      </w:r>
      <w:r w:rsidRPr="00173D8F">
        <w:rPr>
          <w:rFonts w:eastAsia="Calibri"/>
          <w:rtl/>
        </w:rPr>
        <w:t xml:space="preserve">מפעלים חיוניים בקריות </w:t>
      </w:r>
      <w:r w:rsidRPr="00173D8F">
        <w:rPr>
          <w:rFonts w:eastAsia="Calibri" w:hint="cs"/>
          <w:rtl/>
        </w:rPr>
        <w:t>ה</w:t>
      </w:r>
      <w:r w:rsidRPr="00173D8F">
        <w:rPr>
          <w:rFonts w:eastAsia="Calibri"/>
          <w:rtl/>
        </w:rPr>
        <w:t>ממשלה</w:t>
      </w:r>
      <w:r w:rsidRPr="00173D8F">
        <w:rPr>
          <w:rFonts w:eastAsia="Calibri" w:hint="cs"/>
          <w:rtl/>
        </w:rPr>
        <w:t>, ל</w:t>
      </w:r>
      <w:r w:rsidRPr="00173D8F">
        <w:rPr>
          <w:rFonts w:eastAsia="Calibri"/>
          <w:rtl/>
        </w:rPr>
        <w:t>ניהול חדרי מצב לאומיים</w:t>
      </w:r>
      <w:r w:rsidRPr="00173D8F">
        <w:rPr>
          <w:rFonts w:eastAsia="Calibri" w:hint="cs"/>
          <w:rtl/>
        </w:rPr>
        <w:t>, ל</w:t>
      </w:r>
      <w:r w:rsidRPr="00173D8F">
        <w:rPr>
          <w:rFonts w:eastAsia="Calibri"/>
          <w:rtl/>
        </w:rPr>
        <w:t xml:space="preserve">ניהול </w:t>
      </w:r>
      <w:r w:rsidRPr="00173D8F">
        <w:rPr>
          <w:rFonts w:eastAsia="Calibri"/>
          <w:sz w:val="22"/>
          <w:szCs w:val="22"/>
        </w:rPr>
        <w:t>Data Center</w:t>
      </w:r>
      <w:r w:rsidRPr="00173D8F">
        <w:rPr>
          <w:rFonts w:eastAsia="Calibri"/>
          <w:sz w:val="22"/>
          <w:szCs w:val="22"/>
          <w:rtl/>
        </w:rPr>
        <w:t xml:space="preserve"> </w:t>
      </w:r>
      <w:r w:rsidRPr="00173D8F">
        <w:rPr>
          <w:rFonts w:eastAsia="Calibri" w:hint="cs"/>
          <w:rtl/>
        </w:rPr>
        <w:t>ב</w:t>
      </w:r>
      <w:r w:rsidRPr="00173D8F">
        <w:rPr>
          <w:rFonts w:eastAsia="Calibri"/>
          <w:rtl/>
        </w:rPr>
        <w:t xml:space="preserve">משרדי </w:t>
      </w:r>
      <w:r w:rsidRPr="00173D8F">
        <w:rPr>
          <w:rFonts w:eastAsia="Calibri" w:hint="cs"/>
          <w:rtl/>
        </w:rPr>
        <w:t>ה</w:t>
      </w:r>
      <w:r w:rsidRPr="00173D8F">
        <w:rPr>
          <w:rFonts w:eastAsia="Calibri"/>
          <w:rtl/>
        </w:rPr>
        <w:t>ממשלה</w:t>
      </w:r>
      <w:r w:rsidRPr="00173D8F">
        <w:rPr>
          <w:rFonts w:eastAsia="Calibri" w:hint="cs"/>
          <w:rtl/>
        </w:rPr>
        <w:t xml:space="preserve"> וכן ל</w:t>
      </w:r>
      <w:r w:rsidRPr="00173D8F">
        <w:rPr>
          <w:rFonts w:eastAsia="Calibri"/>
          <w:rtl/>
        </w:rPr>
        <w:t xml:space="preserve">מערכת לניהול בקרת כניסה במשרדי </w:t>
      </w:r>
      <w:r w:rsidRPr="00173D8F">
        <w:rPr>
          <w:rFonts w:eastAsia="Calibri" w:hint="cs"/>
          <w:rtl/>
        </w:rPr>
        <w:t>ה</w:t>
      </w:r>
      <w:r w:rsidRPr="00173D8F">
        <w:rPr>
          <w:rFonts w:eastAsia="Calibri"/>
          <w:rtl/>
        </w:rPr>
        <w:t>ממשלה</w:t>
      </w:r>
      <w:r w:rsidRPr="00173D8F">
        <w:rPr>
          <w:rFonts w:eastAsia="Calibri" w:hint="cs"/>
          <w:rtl/>
        </w:rPr>
        <w:t xml:space="preserve"> (למשל, בקרת הגישה לקרי</w:t>
      </w:r>
      <w:r w:rsidR="00DB6050">
        <w:rPr>
          <w:rFonts w:eastAsia="Calibri" w:hint="cs"/>
          <w:rtl/>
        </w:rPr>
        <w:t>י</w:t>
      </w:r>
      <w:r w:rsidRPr="00173D8F">
        <w:rPr>
          <w:rFonts w:eastAsia="Calibri" w:hint="cs"/>
          <w:rtl/>
        </w:rPr>
        <w:t>ת הממשלה בה ביקר משרד מבקר המדינה מנוהלת במרוכז עבור כלל המשרדים במתחם זה על ידי מנב"ט הקריה הממשלתית מטעם מינהל הדיור)</w:t>
      </w:r>
      <w:r w:rsidRPr="00173D8F">
        <w:rPr>
          <w:rFonts w:eastAsia="Calibri"/>
          <w:rtl/>
        </w:rPr>
        <w:t>.</w:t>
      </w:r>
      <w:bookmarkEnd w:id="56"/>
    </w:p>
    <w:p w:rsidR="00173D8F" w:rsidRPr="00173D8F" w:rsidP="00173D8F" w14:paraId="2A20F985" w14:textId="77777777">
      <w:pPr>
        <w:spacing w:line="269" w:lineRule="auto"/>
        <w:ind w:left="-567"/>
        <w:rPr>
          <w:rFonts w:eastAsia="Calibri"/>
          <w:szCs w:val="20"/>
          <w:rtl/>
        </w:rPr>
      </w:pPr>
    </w:p>
    <w:p w:rsidR="00173D8F" w:rsidRPr="00173D8F" w:rsidP="00173D8F" w14:paraId="4E1127A7" w14:textId="77777777">
      <w:pPr>
        <w:spacing w:line="269" w:lineRule="auto"/>
        <w:rPr>
          <w:rFonts w:eastAsia="Calibri"/>
          <w:rtl/>
        </w:rPr>
      </w:pPr>
      <w:r w:rsidRPr="00173D8F">
        <w:rPr>
          <w:rFonts w:ascii="David" w:eastAsia="Calibri" w:hAnsi="David" w:hint="cs"/>
          <w:rtl/>
        </w:rPr>
        <w:t xml:space="preserve">כאמור, משרדי הממשלה ויחידות סמך מונחים על ידי יה"ב או מערך הסייבר. מינהל הדיור הממשלתי, שבונה ומתחזק עבור עשרות משרדי ממשלה ויחידות סמך אלה חדרי שרתים, חדרי תקשורת וחדרי מצב לאומיים - אינו מוגדר גוף מונחה ולא מבוקר על ידי גורם אסדרתי מדינתי (למשל, </w:t>
      </w:r>
      <w:bookmarkStart w:id="57" w:name="_Hlk205807646"/>
      <w:r w:rsidRPr="00173D8F">
        <w:rPr>
          <w:rFonts w:ascii="David" w:eastAsia="Calibri" w:hAnsi="David" w:hint="cs"/>
          <w:rtl/>
        </w:rPr>
        <w:t>בקרית הממשלה בה ביקר משרד מבקר המדינה לא בוצעה בקרה על מכלול חדר השרתים וחדרי התקשורת על ידי גורם אסדרתי מדינתי</w:t>
      </w:r>
      <w:bookmarkEnd w:id="57"/>
      <w:r w:rsidRPr="00173D8F">
        <w:rPr>
          <w:rFonts w:ascii="David" w:eastAsia="Calibri" w:hAnsi="David" w:hint="cs"/>
          <w:rtl/>
        </w:rPr>
        <w:t xml:space="preserve">). </w:t>
      </w:r>
    </w:p>
    <w:p w:rsidR="00173D8F" w:rsidRPr="00173D8F" w:rsidP="00173D8F" w14:paraId="032AFE53" w14:textId="77777777">
      <w:pPr>
        <w:spacing w:line="269" w:lineRule="auto"/>
        <w:ind w:left="-567"/>
        <w:rPr>
          <w:rFonts w:eastAsia="Calibri"/>
          <w:szCs w:val="20"/>
          <w:rtl/>
        </w:rPr>
      </w:pPr>
    </w:p>
    <w:p w:rsidR="00173D8F" w:rsidRPr="00173D8F" w:rsidP="00173D8F" w14:paraId="236B62A9" w14:textId="77777777">
      <w:pPr>
        <w:spacing w:line="269" w:lineRule="auto"/>
        <w:rPr>
          <w:rFonts w:eastAsia="Calibri"/>
          <w:b/>
          <w:bCs/>
          <w:rtl/>
        </w:rPr>
      </w:pPr>
      <w:r w:rsidRPr="00173D8F">
        <w:rPr>
          <w:rFonts w:eastAsia="Calibri" w:hint="cs"/>
          <w:b/>
          <w:bCs/>
          <w:rtl/>
        </w:rPr>
        <w:t xml:space="preserve">נמצא כי אין גוף אסדרתי מדינתי בתחום אבטחת המידע והסייבר שתפקידו להנחות את ממונה הביטחון הארצי במינהל הדיור </w:t>
      </w:r>
      <w:r w:rsidRPr="00173D8F">
        <w:rPr>
          <w:rFonts w:eastAsia="Calibri"/>
          <w:b/>
          <w:bCs/>
          <w:rtl/>
        </w:rPr>
        <w:t xml:space="preserve">הממשלתי </w:t>
      </w:r>
      <w:r w:rsidRPr="00173D8F">
        <w:rPr>
          <w:rFonts w:eastAsia="Calibri" w:hint="cs"/>
          <w:b/>
          <w:bCs/>
          <w:rtl/>
        </w:rPr>
        <w:t>בתחום זה ואף גוף אסדרתי מדינתי אינו מבצע בקרה על פעילותו בתחום. זאת, למרות אחריותו הכוללת של ממונה הביטחון הארצי להקמה ולתחזוקה של פרויקטים משמעותיים בדיור הממשלתי: הקמת קריות ממשלה ובהם חדרי מצב לאומיים, חדרי שרתים וחדרי תקשורת של משרדי ממשלה ויחידות סמך, המשמשים אותם למשך שנים רבות וצריכים לענות על איומים צופי פני עתיד.</w:t>
      </w:r>
    </w:p>
    <w:p w:rsidR="00173D8F" w:rsidRPr="00173D8F" w:rsidP="00173D8F" w14:paraId="69B4C330" w14:textId="77777777">
      <w:pPr>
        <w:spacing w:line="269" w:lineRule="auto"/>
        <w:ind w:left="-567"/>
        <w:rPr>
          <w:rFonts w:eastAsia="Calibri"/>
          <w:szCs w:val="20"/>
          <w:rtl/>
        </w:rPr>
      </w:pPr>
    </w:p>
    <w:p w:rsidR="00173D8F" w:rsidRPr="00173D8F" w:rsidP="00173D8F" w14:paraId="56B0F874" w14:textId="77777777">
      <w:pPr>
        <w:autoSpaceDE w:val="0"/>
        <w:autoSpaceDN w:val="0"/>
        <w:adjustRightInd w:val="0"/>
        <w:spacing w:line="269" w:lineRule="auto"/>
        <w:rPr>
          <w:rFonts w:ascii="David" w:eastAsia="Calibri" w:hAnsi="David"/>
          <w:sz w:val="24"/>
          <w:rtl/>
        </w:rPr>
      </w:pPr>
      <w:r w:rsidRPr="00173D8F">
        <w:rPr>
          <w:rFonts w:ascii="David" w:eastAsia="Calibri" w:hAnsi="David"/>
          <w:sz w:val="24"/>
          <w:rtl/>
        </w:rPr>
        <w:t xml:space="preserve">יצוין כי החשב הכללי באמצעות חטיבת הנכסים פועל לקידום שינוי חקיקתי בחוק להסדרת הבטחון בגופים ציבוריים, התשנ"ח-1998, במטרה להגדיר את השב"כ כגורם אסדרתי מדינתי שינחה את מינהל הדיור הממשלתי עצמו. </w:t>
      </w:r>
    </w:p>
    <w:p w:rsidR="00173D8F" w:rsidRPr="00173D8F" w:rsidP="00173D8F" w14:paraId="5E38692F" w14:textId="77777777">
      <w:pPr>
        <w:spacing w:line="269" w:lineRule="auto"/>
        <w:ind w:left="-567"/>
        <w:rPr>
          <w:rFonts w:eastAsia="Calibri"/>
          <w:szCs w:val="20"/>
          <w:rtl/>
        </w:rPr>
      </w:pPr>
    </w:p>
    <w:p w:rsidR="00173D8F" w:rsidRPr="00173D8F" w:rsidP="00173D8F" w14:paraId="35281142" w14:textId="77777777">
      <w:pPr>
        <w:spacing w:line="269" w:lineRule="auto"/>
        <w:rPr>
          <w:rFonts w:eastAsia="Calibri"/>
          <w:rtl/>
        </w:rPr>
      </w:pPr>
      <w:r w:rsidRPr="00173D8F">
        <w:rPr>
          <w:rFonts w:eastAsia="Calibri" w:hint="cs"/>
          <w:rtl/>
        </w:rPr>
        <w:t xml:space="preserve">בתשובת מערך הדיגיטל נמסר כי הוא </w:t>
      </w:r>
      <w:r w:rsidRPr="00173D8F">
        <w:rPr>
          <w:rFonts w:eastAsia="Calibri"/>
          <w:rtl/>
        </w:rPr>
        <w:t>אינו המאסדר הלאומי אשר אחראי</w:t>
      </w:r>
      <w:r w:rsidRPr="00173D8F">
        <w:rPr>
          <w:rFonts w:eastAsia="Calibri" w:hint="cs"/>
          <w:rtl/>
        </w:rPr>
        <w:t>, בין היתר,</w:t>
      </w:r>
      <w:r w:rsidRPr="00173D8F">
        <w:rPr>
          <w:rFonts w:eastAsia="Calibri"/>
          <w:rtl/>
        </w:rPr>
        <w:t xml:space="preserve"> להגדיר את איום הייחוס להגנה על קריות הממשלה</w:t>
      </w:r>
      <w:r w:rsidRPr="00173D8F">
        <w:rPr>
          <w:rFonts w:eastAsia="Calibri" w:hint="cs"/>
          <w:rtl/>
        </w:rPr>
        <w:t>,</w:t>
      </w:r>
      <w:r w:rsidRPr="00173D8F">
        <w:rPr>
          <w:rFonts w:eastAsia="Calibri"/>
          <w:rtl/>
        </w:rPr>
        <w:t xml:space="preserve"> </w:t>
      </w:r>
      <w:r w:rsidRPr="00173D8F">
        <w:rPr>
          <w:rFonts w:eastAsia="Calibri" w:hint="cs"/>
          <w:rtl/>
        </w:rPr>
        <w:t>ולנוכח זאת</w:t>
      </w:r>
      <w:r w:rsidRPr="00173D8F">
        <w:rPr>
          <w:rFonts w:eastAsia="Calibri"/>
          <w:rtl/>
        </w:rPr>
        <w:t xml:space="preserve"> אינו מגדיר את תקני האבטחה </w:t>
      </w:r>
      <w:r w:rsidRPr="00173D8F">
        <w:rPr>
          <w:rFonts w:eastAsia="Calibri" w:hint="cs"/>
          <w:rtl/>
        </w:rPr>
        <w:t>ש</w:t>
      </w:r>
      <w:r w:rsidRPr="00173D8F">
        <w:rPr>
          <w:rFonts w:eastAsia="Calibri"/>
          <w:rtl/>
        </w:rPr>
        <w:t xml:space="preserve">בהם נדרש לעמוד </w:t>
      </w:r>
      <w:r w:rsidRPr="00173D8F">
        <w:rPr>
          <w:rFonts w:eastAsia="Calibri" w:hint="cs"/>
          <w:rtl/>
        </w:rPr>
        <w:t xml:space="preserve">מינהל </w:t>
      </w:r>
      <w:r w:rsidRPr="00173D8F">
        <w:rPr>
          <w:rFonts w:eastAsia="Calibri"/>
          <w:rtl/>
        </w:rPr>
        <w:t xml:space="preserve">הדיור הממשלתי. </w:t>
      </w:r>
      <w:r w:rsidRPr="00173D8F">
        <w:rPr>
          <w:rFonts w:eastAsia="Calibri" w:hint="cs"/>
          <w:rtl/>
        </w:rPr>
        <w:t xml:space="preserve">לפיכך, הוא יפעל עם </w:t>
      </w:r>
      <w:r w:rsidRPr="00173D8F">
        <w:rPr>
          <w:rFonts w:eastAsia="Calibri"/>
          <w:rtl/>
        </w:rPr>
        <w:t xml:space="preserve">הגופים האסדרתיים </w:t>
      </w:r>
      <w:r w:rsidRPr="00173D8F">
        <w:rPr>
          <w:rFonts w:eastAsia="Calibri" w:hint="cs"/>
          <w:rtl/>
        </w:rPr>
        <w:t xml:space="preserve">המדינתיים בתחום הסייבר להטמעת </w:t>
      </w:r>
      <w:r w:rsidRPr="00173D8F">
        <w:rPr>
          <w:rFonts w:eastAsia="Calibri"/>
          <w:rtl/>
        </w:rPr>
        <w:t>הנחיות ובקרות בנושא זה</w:t>
      </w:r>
      <w:r w:rsidRPr="00173D8F">
        <w:rPr>
          <w:rFonts w:eastAsia="Calibri" w:hint="cs"/>
          <w:rtl/>
        </w:rPr>
        <w:t>, אם אלו יקודמו על ידם</w:t>
      </w:r>
      <w:r w:rsidRPr="00173D8F">
        <w:rPr>
          <w:rFonts w:eastAsia="Calibri"/>
          <w:rtl/>
        </w:rPr>
        <w:t>.</w:t>
      </w:r>
    </w:p>
    <w:p w:rsidR="00173D8F" w:rsidRPr="00173D8F" w:rsidP="00173D8F" w14:paraId="5D2ADB01" w14:textId="77777777">
      <w:pPr>
        <w:spacing w:line="269" w:lineRule="auto"/>
        <w:ind w:left="-567"/>
        <w:rPr>
          <w:rFonts w:eastAsia="Calibri"/>
          <w:szCs w:val="20"/>
          <w:rtl/>
        </w:rPr>
      </w:pPr>
    </w:p>
    <w:p w:rsidR="00173D8F" w:rsidRPr="00173D8F" w:rsidP="00173D8F" w14:paraId="5020A0E2" w14:textId="77777777">
      <w:pPr>
        <w:spacing w:line="269" w:lineRule="auto"/>
        <w:rPr>
          <w:rFonts w:eastAsia="Calibri"/>
          <w:b/>
          <w:bCs/>
          <w:rtl/>
        </w:rPr>
      </w:pPr>
      <w:r w:rsidRPr="00173D8F">
        <w:rPr>
          <w:rFonts w:eastAsia="Calibri" w:hint="cs"/>
          <w:b/>
          <w:bCs/>
          <w:rtl/>
        </w:rPr>
        <w:t>מומלץ כי חטיבת הנכסים בחשב הכללי תפעל, בשיתוף מערך הסייבר, יה"ב והשב"כ, להשלים שינויי האסדרה הקיימת, כדי שהיא תבטיח ליווי והנחיה בקריות ממשלה בנושאים של אבטחת מידע וסייבר הנתונים לאחריות מנב"ט מינהל הדיור הממשלתי, ובכלל זה בנושאי הגנה פיזית והגנה סביבתית על חדרי שרתים וחדרי תקשורת ושמירה על הרציפות התפקודית.</w:t>
      </w:r>
      <w:bookmarkEnd w:id="44"/>
    </w:p>
    <w:p w:rsidR="00173D8F" w:rsidRPr="00173D8F" w:rsidP="00173D8F" w14:paraId="0EC8F10B" w14:textId="77777777">
      <w:pPr>
        <w:spacing w:line="269" w:lineRule="auto"/>
        <w:rPr>
          <w:rFonts w:eastAsia="Calibri"/>
          <w:b/>
          <w:bCs/>
          <w:rtl/>
        </w:rPr>
      </w:pPr>
    </w:p>
    <w:p w:rsidR="00173D8F" w:rsidRPr="00173D8F" w:rsidP="00173D8F" w14:paraId="4DD3FEE6" w14:textId="77777777">
      <w:pPr>
        <w:keepNext/>
        <w:keepLines/>
        <w:spacing w:line="269" w:lineRule="auto"/>
        <w:outlineLvl w:val="2"/>
        <w:rPr>
          <w:rFonts w:eastAsia="Calibri"/>
          <w:bCs/>
          <w:szCs w:val="28"/>
          <w:u w:val="single"/>
          <w:rtl/>
        </w:rPr>
      </w:pPr>
      <w:r w:rsidRPr="00173D8F">
        <w:rPr>
          <w:rFonts w:eastAsia="Calibri" w:hint="cs"/>
          <w:bCs/>
          <w:szCs w:val="28"/>
          <w:u w:val="single"/>
          <w:rtl/>
        </w:rPr>
        <w:t>סיכום</w:t>
      </w:r>
    </w:p>
    <w:p w:rsidR="00173D8F" w:rsidRPr="00173D8F" w:rsidP="00173D8F" w14:paraId="58E69778" w14:textId="77777777">
      <w:pPr>
        <w:spacing w:line="269" w:lineRule="auto"/>
        <w:ind w:left="-567"/>
        <w:rPr>
          <w:rFonts w:eastAsia="Calibri"/>
          <w:szCs w:val="20"/>
          <w:rtl/>
        </w:rPr>
      </w:pPr>
    </w:p>
    <w:p w:rsidR="00173D8F" w:rsidRPr="00173D8F" w:rsidP="00173D8F" w14:paraId="214DAF3C" w14:textId="77777777">
      <w:pPr>
        <w:spacing w:line="269" w:lineRule="auto"/>
        <w:rPr>
          <w:rFonts w:eastAsia="Calibri"/>
          <w:b/>
          <w:bCs/>
          <w:rtl/>
        </w:rPr>
      </w:pPr>
      <w:r w:rsidRPr="00173D8F">
        <w:rPr>
          <w:rFonts w:eastAsia="Calibri" w:hint="cs"/>
          <w:b/>
          <w:bCs/>
          <w:rtl/>
        </w:rPr>
        <w:t xml:space="preserve">גופי התמ"ק וגופים חיוניים </w:t>
      </w:r>
      <w:bookmarkStart w:id="58" w:name="_Hlk205883986"/>
      <w:r w:rsidRPr="00173D8F">
        <w:rPr>
          <w:rFonts w:eastAsia="Calibri" w:hint="cs"/>
          <w:b/>
          <w:bCs/>
          <w:rtl/>
        </w:rPr>
        <w:t>כוללים משרדי ממשלה, גופים ציבוריים וגופים פרטיים שפגיעה בפעילותם עלולה להביא לפגיעה בחיי אדם, לפגיעה באספקת שירות ציבורי חיוני ולנזק פיזי או כלכלי ניכר</w:t>
      </w:r>
      <w:bookmarkEnd w:id="58"/>
      <w:r w:rsidRPr="00173D8F">
        <w:rPr>
          <w:rFonts w:eastAsia="Calibri" w:hint="cs"/>
          <w:b/>
          <w:bCs/>
          <w:rtl/>
        </w:rPr>
        <w:t>. מערכות המידע בגופי תמ"ק ובגופים חיוניים הן נכס ראשון במעלה בחשיבותו, ותפקודן התקין נדרש לצורך ביצוע תהליכי ליבה של הגופים בעיתות שגרה ובעיתות חירום. בשל ההשפעות החמורות שיש לפגיעה בתפקודן של מערכות המידע בגופים אלה, נדרשת הגנה מוגברת עליהן מפני איומים פיזיים וסביבתיים, לצד שמירה על הרציפות התפקודית של גופים אלה.</w:t>
      </w:r>
    </w:p>
    <w:p w:rsidR="00173D8F" w:rsidRPr="00173D8F" w:rsidP="00173D8F" w14:paraId="3C486611" w14:textId="77777777">
      <w:pPr>
        <w:spacing w:line="269" w:lineRule="auto"/>
        <w:ind w:left="-567"/>
        <w:rPr>
          <w:rFonts w:eastAsia="Calibri"/>
          <w:szCs w:val="20"/>
          <w:rtl/>
        </w:rPr>
      </w:pPr>
    </w:p>
    <w:p w:rsidR="00173D8F" w:rsidRPr="00173D8F" w:rsidP="00173D8F" w14:paraId="408068C7" w14:textId="77777777">
      <w:pPr>
        <w:spacing w:line="269" w:lineRule="auto"/>
        <w:rPr>
          <w:rFonts w:eastAsia="Calibri"/>
          <w:b/>
          <w:bCs/>
          <w:rtl/>
        </w:rPr>
      </w:pPr>
      <w:r w:rsidRPr="00173D8F">
        <w:rPr>
          <w:rFonts w:eastAsia="Calibri" w:hint="cs"/>
          <w:b/>
          <w:bCs/>
          <w:rtl/>
        </w:rPr>
        <w:t xml:space="preserve">הפערים שנמצאו בנושאים שנבדקו בביקורת זו ב-12 גופי תמ"ק וגופים חיוניים מחייבים נקיטת פעולות מיידיות מצד הגופים האסדרתיים המדינתיים בהיבטים האלה: </w:t>
      </w:r>
    </w:p>
    <w:p w:rsidR="00173D8F" w:rsidRPr="00173D8F" w:rsidP="00173D8F" w14:paraId="19406287" w14:textId="77777777">
      <w:pPr>
        <w:spacing w:line="269" w:lineRule="auto"/>
        <w:rPr>
          <w:rFonts w:eastAsia="Calibri"/>
          <w:b/>
          <w:bCs/>
          <w:rtl/>
        </w:rPr>
      </w:pPr>
    </w:p>
    <w:p w:rsidR="00173D8F" w:rsidRPr="00173D8F" w:rsidP="00173D8F" w14:paraId="56108C6A" w14:textId="77777777">
      <w:pPr>
        <w:numPr>
          <w:ilvl w:val="0"/>
          <w:numId w:val="24"/>
        </w:numPr>
        <w:spacing w:line="269" w:lineRule="auto"/>
        <w:ind w:left="312"/>
        <w:contextualSpacing/>
        <w:rPr>
          <w:rFonts w:ascii="Arial" w:eastAsia="Calibri" w:hAnsi="Arial"/>
          <w:b/>
          <w:bCs/>
        </w:rPr>
      </w:pPr>
      <w:r w:rsidRPr="00173D8F">
        <w:rPr>
          <w:rFonts w:eastAsia="Times New Roman" w:hint="cs"/>
          <w:bCs/>
          <w:spacing w:val="40"/>
          <w:rtl/>
        </w:rPr>
        <w:t>אסדרה ופיקוח:</w:t>
      </w:r>
      <w:r w:rsidRPr="00173D8F">
        <w:rPr>
          <w:rFonts w:eastAsia="Calibri" w:hint="cs"/>
          <w:b/>
          <w:bCs/>
          <w:rtl/>
        </w:rPr>
        <w:t xml:space="preserve"> </w:t>
      </w:r>
      <w:r w:rsidRPr="00173D8F">
        <w:rPr>
          <w:rFonts w:eastAsia="Calibri"/>
          <w:b/>
          <w:bCs/>
          <w:rtl/>
        </w:rPr>
        <w:t xml:space="preserve">האסדרה </w:t>
      </w:r>
      <w:r w:rsidRPr="00173D8F">
        <w:rPr>
          <w:rFonts w:eastAsia="Calibri" w:hint="cs"/>
          <w:b/>
          <w:bCs/>
          <w:rtl/>
        </w:rPr>
        <w:t xml:space="preserve">המחייבת </w:t>
      </w:r>
      <w:r w:rsidRPr="00173D8F">
        <w:rPr>
          <w:rFonts w:eastAsia="Calibri"/>
          <w:b/>
          <w:bCs/>
          <w:rtl/>
        </w:rPr>
        <w:t>בהיבטי רציפות תפקודית ובהיבטי הגנה פיזית וסביבתית על חדרי שרתים ותקשורת חסרה</w:t>
      </w:r>
      <w:r w:rsidRPr="00173D8F">
        <w:rPr>
          <w:rFonts w:eastAsia="Calibri" w:hint="cs"/>
          <w:b/>
          <w:bCs/>
          <w:rtl/>
        </w:rPr>
        <w:t>,</w:t>
      </w:r>
      <w:r w:rsidRPr="00173D8F">
        <w:rPr>
          <w:rFonts w:eastAsia="Calibri"/>
          <w:b/>
          <w:bCs/>
          <w:rtl/>
        </w:rPr>
        <w:t xml:space="preserve"> הן ברמה המדינתית והן ברמה המגזרית</w:t>
      </w:r>
      <w:r w:rsidRPr="00173D8F">
        <w:rPr>
          <w:rFonts w:eastAsia="Calibri" w:hint="cs"/>
          <w:b/>
          <w:bCs/>
          <w:rtl/>
        </w:rPr>
        <w:t>,</w:t>
      </w:r>
      <w:r w:rsidRPr="00173D8F">
        <w:rPr>
          <w:rFonts w:eastAsia="Calibri"/>
          <w:b/>
          <w:bCs/>
          <w:rtl/>
        </w:rPr>
        <w:t xml:space="preserve"> </w:t>
      </w:r>
      <w:r w:rsidRPr="00173D8F">
        <w:rPr>
          <w:rFonts w:eastAsia="Calibri" w:hint="cs"/>
          <w:b/>
          <w:bCs/>
          <w:rtl/>
        </w:rPr>
        <w:t>וגם ה</w:t>
      </w:r>
      <w:r w:rsidRPr="00173D8F">
        <w:rPr>
          <w:rFonts w:eastAsia="Calibri"/>
          <w:b/>
          <w:bCs/>
          <w:rtl/>
        </w:rPr>
        <w:t xml:space="preserve">פיקוח </w:t>
      </w:r>
      <w:r w:rsidRPr="00173D8F">
        <w:rPr>
          <w:rFonts w:eastAsia="Calibri" w:hint="cs"/>
          <w:b/>
          <w:bCs/>
          <w:rtl/>
        </w:rPr>
        <w:t xml:space="preserve">של </w:t>
      </w:r>
      <w:r w:rsidRPr="00173D8F">
        <w:rPr>
          <w:rFonts w:eastAsia="Calibri" w:hint="eastAsia"/>
          <w:b/>
          <w:bCs/>
          <w:rtl/>
        </w:rPr>
        <w:t>ה</w:t>
      </w:r>
      <w:r w:rsidRPr="00173D8F">
        <w:rPr>
          <w:rFonts w:eastAsia="Calibri" w:hint="cs"/>
          <w:b/>
          <w:bCs/>
          <w:rtl/>
        </w:rPr>
        <w:t>גופים ה</w:t>
      </w:r>
      <w:r w:rsidRPr="00173D8F">
        <w:rPr>
          <w:rFonts w:eastAsia="Calibri" w:hint="eastAsia"/>
          <w:b/>
          <w:bCs/>
          <w:rtl/>
        </w:rPr>
        <w:t>אסדר</w:t>
      </w:r>
      <w:r w:rsidRPr="00173D8F">
        <w:rPr>
          <w:rFonts w:eastAsia="Calibri" w:hint="cs"/>
          <w:b/>
          <w:bCs/>
          <w:rtl/>
        </w:rPr>
        <w:t>תי</w:t>
      </w:r>
      <w:r w:rsidRPr="00173D8F">
        <w:rPr>
          <w:rFonts w:eastAsia="Calibri" w:hint="eastAsia"/>
          <w:b/>
          <w:bCs/>
          <w:rtl/>
        </w:rPr>
        <w:t>ים</w:t>
      </w:r>
      <w:r w:rsidRPr="00173D8F">
        <w:rPr>
          <w:rFonts w:eastAsia="Calibri"/>
          <w:b/>
          <w:bCs/>
          <w:rtl/>
        </w:rPr>
        <w:t xml:space="preserve"> </w:t>
      </w:r>
      <w:r w:rsidRPr="00173D8F">
        <w:rPr>
          <w:rFonts w:eastAsia="Calibri" w:hint="cs"/>
          <w:b/>
          <w:bCs/>
          <w:rtl/>
        </w:rPr>
        <w:t xml:space="preserve">המדינתיים </w:t>
      </w:r>
      <w:r w:rsidRPr="00173D8F">
        <w:rPr>
          <w:rFonts w:eastAsia="Calibri"/>
          <w:b/>
          <w:bCs/>
          <w:rtl/>
        </w:rPr>
        <w:t xml:space="preserve">על עמידת </w:t>
      </w:r>
      <w:r w:rsidRPr="00173D8F">
        <w:rPr>
          <w:rFonts w:eastAsia="Calibri" w:hint="cs"/>
          <w:b/>
          <w:bCs/>
          <w:rtl/>
        </w:rPr>
        <w:t>גופי תמ"ק וגופים חיוניים</w:t>
      </w:r>
      <w:r w:rsidRPr="00173D8F">
        <w:rPr>
          <w:rFonts w:eastAsia="Calibri"/>
          <w:b/>
          <w:bCs/>
          <w:rtl/>
        </w:rPr>
        <w:t xml:space="preserve"> </w:t>
      </w:r>
      <w:r w:rsidRPr="00173D8F">
        <w:rPr>
          <w:rFonts w:eastAsia="Calibri" w:hint="cs"/>
          <w:b/>
          <w:bCs/>
          <w:rtl/>
        </w:rPr>
        <w:t>ב</w:t>
      </w:r>
      <w:r w:rsidRPr="00173D8F">
        <w:rPr>
          <w:rFonts w:eastAsia="Calibri"/>
          <w:b/>
          <w:bCs/>
          <w:rtl/>
        </w:rPr>
        <w:t>הנחיות הקיימות בהיבטים אלה טעון שיפור</w:t>
      </w:r>
      <w:r w:rsidRPr="00173D8F">
        <w:rPr>
          <w:rFonts w:eastAsia="Calibri" w:hint="cs"/>
          <w:b/>
          <w:bCs/>
          <w:rtl/>
        </w:rPr>
        <w:t xml:space="preserve">. כמו כן, </w:t>
      </w:r>
      <w:r w:rsidRPr="00173D8F">
        <w:rPr>
          <w:rFonts w:eastAsia="Calibri"/>
          <w:b/>
          <w:bCs/>
          <w:rtl/>
        </w:rPr>
        <w:t xml:space="preserve">קיימים בפועל פערים </w:t>
      </w:r>
      <w:r w:rsidRPr="00173D8F">
        <w:rPr>
          <w:rFonts w:eastAsia="Calibri" w:hint="eastAsia"/>
          <w:b/>
          <w:bCs/>
          <w:rtl/>
        </w:rPr>
        <w:t>בהיבטי</w:t>
      </w:r>
      <w:r w:rsidRPr="00173D8F">
        <w:rPr>
          <w:rFonts w:eastAsia="Calibri" w:hint="cs"/>
          <w:b/>
          <w:bCs/>
          <w:rtl/>
        </w:rPr>
        <w:t xml:space="preserve"> רציפות תפקודית ובהיבטי הגנה פיזית וסביבתית על חדרי שרתים ותקשורת</w:t>
      </w:r>
      <w:r w:rsidRPr="00173D8F">
        <w:rPr>
          <w:rFonts w:eastAsia="Calibri"/>
          <w:b/>
          <w:bCs/>
          <w:rtl/>
        </w:rPr>
        <w:t xml:space="preserve"> </w:t>
      </w:r>
      <w:r w:rsidRPr="00173D8F">
        <w:rPr>
          <w:rFonts w:eastAsia="Calibri" w:hint="cs"/>
          <w:b/>
          <w:bCs/>
          <w:rtl/>
        </w:rPr>
        <w:t>בגופים שנבדקו בביקורת</w:t>
      </w:r>
      <w:r w:rsidRPr="00173D8F">
        <w:rPr>
          <w:rFonts w:eastAsia="Calibri"/>
          <w:b/>
          <w:bCs/>
          <w:rtl/>
        </w:rPr>
        <w:t xml:space="preserve">. </w:t>
      </w:r>
    </w:p>
    <w:p w:rsidR="00173D8F" w:rsidRPr="00173D8F" w:rsidP="00173D8F" w14:paraId="53E7A143" w14:textId="77777777">
      <w:pPr>
        <w:spacing w:line="269" w:lineRule="auto"/>
        <w:ind w:left="312"/>
        <w:contextualSpacing/>
        <w:rPr>
          <w:rFonts w:ascii="Arial" w:eastAsia="Calibri" w:hAnsi="Arial"/>
          <w:b/>
          <w:bCs/>
          <w:rtl/>
        </w:rPr>
      </w:pPr>
    </w:p>
    <w:p w:rsidR="00173D8F" w:rsidRPr="00173D8F" w:rsidP="00173D8F" w14:paraId="7822709C" w14:textId="77777777">
      <w:pPr>
        <w:numPr>
          <w:ilvl w:val="0"/>
          <w:numId w:val="24"/>
        </w:numPr>
        <w:spacing w:line="269" w:lineRule="auto"/>
        <w:ind w:left="312"/>
        <w:contextualSpacing/>
        <w:rPr>
          <w:rFonts w:eastAsia="Calibri"/>
          <w:b/>
          <w:bCs/>
        </w:rPr>
      </w:pPr>
      <w:r w:rsidRPr="00173D8F">
        <w:rPr>
          <w:rFonts w:eastAsia="Times New Roman" w:hint="cs"/>
          <w:bCs/>
          <w:spacing w:val="40"/>
          <w:rtl/>
        </w:rPr>
        <w:t>רציפות תפקודית:</w:t>
      </w:r>
      <w:r w:rsidRPr="00173D8F">
        <w:rPr>
          <w:rFonts w:eastAsia="Calibri" w:hint="cs"/>
          <w:b/>
          <w:bCs/>
          <w:rtl/>
        </w:rPr>
        <w:t xml:space="preserve"> דוח זה חושף </w:t>
      </w:r>
      <w:r w:rsidRPr="00173D8F">
        <w:rPr>
          <w:rFonts w:eastAsia="Calibri"/>
          <w:b/>
          <w:bCs/>
          <w:rtl/>
        </w:rPr>
        <w:t>פער</w:t>
      </w:r>
      <w:r w:rsidRPr="00173D8F">
        <w:rPr>
          <w:rFonts w:eastAsia="Calibri" w:hint="cs"/>
          <w:b/>
          <w:bCs/>
          <w:rtl/>
        </w:rPr>
        <w:t>ים</w:t>
      </w:r>
      <w:r w:rsidRPr="00173D8F">
        <w:rPr>
          <w:rFonts w:eastAsia="Calibri"/>
          <w:b/>
          <w:bCs/>
          <w:rtl/>
        </w:rPr>
        <w:t xml:space="preserve"> </w:t>
      </w:r>
      <w:r w:rsidRPr="00173D8F">
        <w:rPr>
          <w:rFonts w:eastAsia="Calibri" w:hint="cs"/>
          <w:b/>
          <w:bCs/>
          <w:rtl/>
        </w:rPr>
        <w:t xml:space="preserve">בתחום הרציפות התפקודית במשרדי ממשלה ויחידות סמך. </w:t>
      </w:r>
      <w:r w:rsidRPr="00173D8F">
        <w:rPr>
          <w:rFonts w:eastAsia="Calibri"/>
          <w:b/>
          <w:bCs/>
          <w:rtl/>
        </w:rPr>
        <w:t>תמונת המצב שבידי רח"ל, האמונה על</w:t>
      </w:r>
      <w:r w:rsidRPr="00173D8F">
        <w:rPr>
          <w:rFonts w:eastAsia="Calibri" w:hint="cs"/>
          <w:b/>
          <w:bCs/>
          <w:rtl/>
        </w:rPr>
        <w:t xml:space="preserve"> הצגת תמונת מצב לממשלה בנושא מוכנות העורף בתחומים השונים במצבי משבר וחירום</w:t>
      </w:r>
      <w:r w:rsidRPr="00173D8F">
        <w:rPr>
          <w:rFonts w:eastAsia="Calibri"/>
          <w:b/>
          <w:bCs/>
          <w:rtl/>
        </w:rPr>
        <w:t>, אינה משקפת את</w:t>
      </w:r>
      <w:r w:rsidRPr="00173D8F">
        <w:rPr>
          <w:rFonts w:eastAsia="Calibri" w:hint="cs"/>
          <w:b/>
          <w:bCs/>
          <w:rtl/>
        </w:rPr>
        <w:t xml:space="preserve"> הפער האמור.</w:t>
      </w:r>
    </w:p>
    <w:p w:rsidR="00173D8F" w:rsidRPr="00173D8F" w:rsidP="00173D8F" w14:paraId="5C4718BE" w14:textId="77777777">
      <w:pPr>
        <w:spacing w:line="269" w:lineRule="auto"/>
        <w:rPr>
          <w:rFonts w:eastAsia="Calibri"/>
          <w:b/>
          <w:bCs/>
          <w:rtl/>
        </w:rPr>
      </w:pPr>
    </w:p>
    <w:p w:rsidR="00173D8F" w:rsidRPr="00173D8F" w:rsidP="00173D8F" w14:paraId="2E8D0578" w14:textId="77777777">
      <w:pPr>
        <w:numPr>
          <w:ilvl w:val="0"/>
          <w:numId w:val="24"/>
        </w:numPr>
        <w:spacing w:line="269" w:lineRule="auto"/>
        <w:ind w:left="312"/>
        <w:contextualSpacing/>
        <w:rPr>
          <w:rFonts w:eastAsia="Calibri"/>
          <w:b/>
          <w:bCs/>
        </w:rPr>
      </w:pPr>
      <w:r w:rsidRPr="00173D8F">
        <w:rPr>
          <w:rFonts w:eastAsia="Times New Roman" w:hint="cs"/>
          <w:bCs/>
          <w:spacing w:val="40"/>
          <w:rtl/>
        </w:rPr>
        <w:t>הכשרה</w:t>
      </w:r>
      <w:r w:rsidRPr="00173D8F">
        <w:rPr>
          <w:rFonts w:eastAsia="Calibri" w:hint="cs"/>
          <w:bCs/>
          <w:rtl/>
        </w:rPr>
        <w:t xml:space="preserve">: </w:t>
      </w:r>
      <w:r w:rsidRPr="00173D8F">
        <w:rPr>
          <w:rFonts w:eastAsia="Calibri" w:hint="cs"/>
          <w:b/>
          <w:bCs/>
          <w:rtl/>
        </w:rPr>
        <w:t>קיימים פערים בהכשרה שמקיים מערך הסייבר ל</w:t>
      </w:r>
      <w:r w:rsidRPr="00173D8F">
        <w:rPr>
          <w:rFonts w:eastAsia="Calibri"/>
          <w:b/>
          <w:bCs/>
          <w:rtl/>
        </w:rPr>
        <w:t>ממונ</w:t>
      </w:r>
      <w:r w:rsidRPr="00173D8F">
        <w:rPr>
          <w:rFonts w:eastAsia="Calibri" w:hint="cs"/>
          <w:b/>
          <w:bCs/>
          <w:rtl/>
        </w:rPr>
        <w:t>י</w:t>
      </w:r>
      <w:r w:rsidRPr="00173D8F">
        <w:rPr>
          <w:rFonts w:eastAsia="Calibri"/>
          <w:b/>
          <w:bCs/>
          <w:rtl/>
        </w:rPr>
        <w:t xml:space="preserve"> </w:t>
      </w:r>
      <w:r w:rsidRPr="00173D8F">
        <w:rPr>
          <w:rFonts w:eastAsia="Calibri" w:hint="cs"/>
          <w:b/>
          <w:bCs/>
          <w:rtl/>
        </w:rPr>
        <w:t>ה</w:t>
      </w:r>
      <w:r w:rsidRPr="00173D8F">
        <w:rPr>
          <w:rFonts w:eastAsia="Calibri"/>
          <w:b/>
          <w:bCs/>
          <w:rtl/>
        </w:rPr>
        <w:t xml:space="preserve">ביטחון בגופי </w:t>
      </w:r>
      <w:r w:rsidRPr="00173D8F">
        <w:rPr>
          <w:rFonts w:eastAsia="Calibri" w:hint="eastAsia"/>
          <w:b/>
          <w:bCs/>
          <w:rtl/>
        </w:rPr>
        <w:t>תמ</w:t>
      </w:r>
      <w:r w:rsidRPr="00173D8F">
        <w:rPr>
          <w:rFonts w:eastAsia="Calibri"/>
          <w:b/>
          <w:bCs/>
          <w:rtl/>
        </w:rPr>
        <w:t>"ק</w:t>
      </w:r>
      <w:r w:rsidRPr="00173D8F">
        <w:rPr>
          <w:rFonts w:eastAsia="Calibri" w:hint="cs"/>
          <w:b/>
          <w:bCs/>
          <w:rtl/>
        </w:rPr>
        <w:t xml:space="preserve"> אף שהנושא נמצא בתחום אחריותם</w:t>
      </w:r>
      <w:r w:rsidRPr="00173D8F">
        <w:rPr>
          <w:rFonts w:ascii="Arial" w:eastAsia="Calibri" w:hAnsi="Arial" w:hint="cs"/>
          <w:b/>
          <w:bCs/>
          <w:rtl/>
        </w:rPr>
        <w:t xml:space="preserve">. נמצאו פערי הכשרה בנושא </w:t>
      </w:r>
      <w:r w:rsidRPr="00173D8F">
        <w:rPr>
          <w:rFonts w:ascii="Arial" w:eastAsia="Calibri" w:hAnsi="Arial" w:hint="eastAsia"/>
          <w:b/>
          <w:bCs/>
          <w:rtl/>
        </w:rPr>
        <w:t>אבטח</w:t>
      </w:r>
      <w:r w:rsidRPr="00173D8F">
        <w:rPr>
          <w:rFonts w:ascii="Arial" w:eastAsia="Calibri" w:hAnsi="Arial" w:hint="cs"/>
          <w:b/>
          <w:bCs/>
          <w:rtl/>
        </w:rPr>
        <w:t xml:space="preserve">ת </w:t>
      </w:r>
      <w:r w:rsidRPr="00173D8F">
        <w:rPr>
          <w:rFonts w:ascii="Arial" w:eastAsia="Calibri" w:hAnsi="Arial"/>
          <w:b/>
          <w:bCs/>
          <w:rtl/>
        </w:rPr>
        <w:t>מערכות מידע</w:t>
      </w:r>
      <w:r w:rsidRPr="00173D8F">
        <w:rPr>
          <w:rFonts w:ascii="Arial" w:eastAsia="Calibri" w:hAnsi="Arial" w:hint="cs"/>
          <w:b/>
          <w:bCs/>
          <w:rtl/>
        </w:rPr>
        <w:t xml:space="preserve"> ממוחשבות</w:t>
      </w:r>
      <w:r w:rsidRPr="00173D8F">
        <w:rPr>
          <w:rFonts w:eastAsia="Calibri" w:hint="cs"/>
          <w:b/>
          <w:bCs/>
          <w:rtl/>
        </w:rPr>
        <w:t>. כמו כן נמצאו פערים בהכשרת המנחים של גופי תמ"ק במערך הסייבר בתחומי ההגנה הפיזית על חדרי שרתים.</w:t>
      </w:r>
    </w:p>
    <w:p w:rsidR="00173D8F" w:rsidRPr="00173D8F" w:rsidP="00173D8F" w14:paraId="73179B44" w14:textId="77777777">
      <w:pPr>
        <w:spacing w:line="269" w:lineRule="auto"/>
        <w:ind w:left="-567"/>
        <w:rPr>
          <w:rFonts w:eastAsia="Calibri"/>
          <w:szCs w:val="20"/>
          <w:rtl/>
        </w:rPr>
      </w:pPr>
    </w:p>
    <w:p w:rsidR="00173D8F" w:rsidRPr="00173D8F" w:rsidP="00173D8F" w14:paraId="6BAC7543" w14:textId="77777777">
      <w:pPr>
        <w:spacing w:line="269" w:lineRule="auto"/>
        <w:rPr>
          <w:rFonts w:eastAsia="Calibri"/>
          <w:b/>
          <w:bCs/>
          <w:rtl/>
        </w:rPr>
      </w:pPr>
      <w:r w:rsidRPr="00173D8F">
        <w:rPr>
          <w:rFonts w:eastAsia="Calibri" w:hint="cs"/>
          <w:b/>
          <w:bCs/>
          <w:rtl/>
        </w:rPr>
        <w:t xml:space="preserve">על הגופים האסדרתיים המדינתיים בתחום הגנת הסייבר והגנת הפרטיות (מערך הסייבר הלאומי, השב"כ, הרשות להגנת הפרטיות ויחידות הסייבר המגזריות) להשלים את האסדרה המדינתית והמגזרית בהיבטי רציפות תפקודית והגנה פיזית וסביבתית על חדרי שרתים ותקשורת. מומלץ כי הגופים האסדרתיים המדינתיים יקבעו לגופים שהם מנחים הנחיות ייעודיות מחייבות בנושאים אלה, בהתאם לנורמות המקובלות, ויבחנו ויתקפו אותן באופן עיתי. זאת באופן שיחייב את הגופים המונחים לפעול על פיהן ויאפשר לגופים האסדרתיים המדינתיים לפקח על כך. כמו כן, על הגופים האסדרתיים המדינתיים לפעול להכשרת בעלי התפקידים האחראים לנושאים אלה. </w:t>
      </w:r>
    </w:p>
    <w:p w:rsidR="00173D8F" w:rsidRPr="00173D8F" w:rsidP="00173D8F" w14:paraId="521B8B64" w14:textId="77777777">
      <w:pPr>
        <w:spacing w:line="269" w:lineRule="auto"/>
        <w:ind w:left="-567"/>
        <w:rPr>
          <w:rFonts w:eastAsia="Calibri"/>
          <w:szCs w:val="20"/>
          <w:rtl/>
        </w:rPr>
      </w:pPr>
    </w:p>
    <w:p w:rsidR="00173D8F" w:rsidRPr="00173D8F" w:rsidP="00173D8F" w14:paraId="05BF6581" w14:textId="77777777">
      <w:pPr>
        <w:spacing w:line="269" w:lineRule="auto"/>
        <w:rPr>
          <w:rFonts w:eastAsia="Calibri"/>
          <w:b/>
          <w:bCs/>
          <w:rtl/>
        </w:rPr>
      </w:pPr>
      <w:r w:rsidRPr="00173D8F">
        <w:rPr>
          <w:rFonts w:eastAsia="Calibri" w:hint="cs"/>
          <w:b/>
          <w:bCs/>
          <w:rtl/>
        </w:rPr>
        <w:t xml:space="preserve">מומלץ כי </w:t>
      </w:r>
      <w:r w:rsidRPr="00173D8F">
        <w:rPr>
          <w:rFonts w:ascii="David" w:eastAsia="Calibri" w:hAnsi="David" w:hint="cs"/>
          <w:b/>
          <w:bCs/>
          <w:rtl/>
        </w:rPr>
        <w:t xml:space="preserve">מערך הדיגיטל, בשיתוף הגופים האסדרתיים המדינתיים (מערך הסייבר, השב"כ ורח"ל) ובשיתוף המל"ל, </w:t>
      </w:r>
      <w:r w:rsidRPr="00173D8F">
        <w:rPr>
          <w:rFonts w:eastAsia="Calibri"/>
          <w:b/>
          <w:bCs/>
          <w:rtl/>
        </w:rPr>
        <w:t xml:space="preserve">יגבש תוכנית פעולה שתיתן מענה מערכתי </w:t>
      </w:r>
      <w:r w:rsidRPr="00173D8F">
        <w:rPr>
          <w:rFonts w:eastAsia="Calibri" w:hint="cs"/>
          <w:b/>
          <w:bCs/>
          <w:rtl/>
        </w:rPr>
        <w:t>לפערים בהיבטי רציפות תפקודית</w:t>
      </w:r>
      <w:r w:rsidRPr="00173D8F">
        <w:rPr>
          <w:rFonts w:eastAsia="Calibri"/>
          <w:b/>
          <w:bCs/>
          <w:rtl/>
        </w:rPr>
        <w:t xml:space="preserve">. </w:t>
      </w:r>
      <w:r w:rsidRPr="00173D8F">
        <w:rPr>
          <w:rFonts w:eastAsia="Calibri" w:hint="cs"/>
          <w:b/>
          <w:bCs/>
          <w:rtl/>
        </w:rPr>
        <w:t xml:space="preserve">עוד מומלץ כי מערך הדיגיטל יפעל באופן מיידי ובהתאם ללוחות זמנים מוגדרים לטיפול בפערים הקיימים במשרדי הממשלה ויחידות הסמך בנושא הרציפות התפקודית, ויקדם את ההיבט התקציבי מול כלל הגורמים הרלוונטיים. </w:t>
      </w:r>
    </w:p>
    <w:p w:rsidR="00173D8F" w:rsidRPr="00173D8F" w:rsidP="00173D8F" w14:paraId="1AA5C81A" w14:textId="77777777">
      <w:pPr>
        <w:spacing w:line="269" w:lineRule="auto"/>
        <w:ind w:left="-567"/>
        <w:rPr>
          <w:rFonts w:eastAsia="Calibri"/>
          <w:szCs w:val="20"/>
          <w:rtl/>
        </w:rPr>
      </w:pPr>
    </w:p>
    <w:p w:rsidR="00173D8F" w:rsidRPr="00173D8F" w:rsidP="00173D8F" w14:paraId="64FA56CC" w14:textId="77777777">
      <w:pPr>
        <w:spacing w:line="269" w:lineRule="auto"/>
        <w:rPr>
          <w:rFonts w:eastAsia="Calibri"/>
          <w:b/>
          <w:bCs/>
          <w:rtl/>
        </w:rPr>
      </w:pPr>
      <w:r w:rsidRPr="00173D8F">
        <w:rPr>
          <w:rFonts w:eastAsia="Calibri" w:hint="cs"/>
          <w:b/>
          <w:bCs/>
          <w:rtl/>
        </w:rPr>
        <w:t>נוסף על כך מומלץ כי בשל חשיבות הרציפות התפקודית של משרדי הממשלה ויחידות הסמך למשק האזרחי בחירום, מערך הדיגיטל ומערך הסייבר יוודאו כי תמונת המצב שבידי רח"ל תואמת את המצב בפועל של הגופים המונחים בעת חירום. כמו כן מומלץ כי רח"ל והגופים האסדרתיים המדינתיים יציפו פערים בין גופים ומגזרים שמשפיעים זה על זה ויפעלו לצמצום הפערים.</w:t>
      </w:r>
    </w:p>
    <w:p w:rsidR="00173D8F" w:rsidRPr="00173D8F" w:rsidP="00173D8F" w14:paraId="72E0C9A4" w14:textId="77777777">
      <w:pPr>
        <w:spacing w:line="269" w:lineRule="auto"/>
        <w:ind w:left="-567"/>
        <w:rPr>
          <w:rFonts w:eastAsia="Calibri"/>
          <w:szCs w:val="20"/>
          <w:rtl/>
        </w:rPr>
      </w:pPr>
    </w:p>
    <w:p w:rsidR="00173D8F" w:rsidRPr="00173D8F" w:rsidP="00173D8F" w14:paraId="34A48A3F" w14:textId="77777777">
      <w:pPr>
        <w:spacing w:line="269" w:lineRule="auto"/>
        <w:rPr>
          <w:rFonts w:eastAsia="Calibri"/>
          <w:rtl/>
        </w:rPr>
      </w:pPr>
      <w:r w:rsidRPr="00173D8F">
        <w:rPr>
          <w:rFonts w:eastAsia="Calibri" w:hint="cs"/>
          <w:b/>
          <w:bCs/>
          <w:rtl/>
        </w:rPr>
        <w:t xml:space="preserve">ממצאיו של דוח זה אמורים להוות בסיס לתכנית תיקון משמעותית שיובילו ראש מערך הסייבר הלאומי, ראש רח"ל, ראש מערך הדיגיטל, ראש הרשות להגנת הפרטיות ומנכ"לי משרדי הממשלה, גופי התמ"ק והגופים החיוניים - כל אחד על פי תחום תפקידו ואחריותו. </w:t>
      </w:r>
    </w:p>
    <w:p w:rsidR="003B2B50" w:rsidRPr="003B2B50" w:rsidP="003B2B50" w14:paraId="27585B7E" w14:textId="77777777">
      <w:pPr>
        <w:spacing w:after="60" w:line="288" w:lineRule="auto"/>
        <w:ind w:left="-709" w:right="-567"/>
        <w:rPr>
          <w:rFonts w:ascii="Tahoma" w:eastAsia="Calibri" w:hAnsi="Tahoma" w:cs="Tahoma"/>
          <w:sz w:val="19"/>
          <w:szCs w:val="19"/>
          <w:rtl/>
        </w:rPr>
      </w:pPr>
    </w:p>
    <w:p w:rsidR="003B2B50" w:rsidRPr="003B2B50" w:rsidP="003B2B50" w14:paraId="03BACAFE" w14:textId="77777777">
      <w:pPr>
        <w:spacing w:after="60" w:line="288" w:lineRule="auto"/>
        <w:ind w:left="-709" w:right="-567"/>
        <w:rPr>
          <w:rFonts w:ascii="Tahoma" w:eastAsia="Calibri" w:hAnsi="Tahoma" w:cs="Tahoma"/>
          <w:sz w:val="19"/>
          <w:szCs w:val="19"/>
          <w:rtl/>
        </w:rPr>
      </w:pPr>
    </w:p>
    <w:p w:rsidR="003B2B50" w:rsidRPr="003B2B50" w:rsidP="003B2B50" w14:paraId="300A1A10" w14:textId="77777777">
      <w:pPr>
        <w:keepNext/>
        <w:keepLines/>
        <w:spacing w:line="269" w:lineRule="auto"/>
        <w:jc w:val="center"/>
        <w:rPr>
          <w:rFonts w:ascii="Tahoma" w:eastAsia="Calibri" w:hAnsi="Tahoma" w:cs="Tahoma"/>
          <w:b/>
          <w:bCs/>
          <w:sz w:val="19"/>
          <w:szCs w:val="19"/>
          <w:rtl/>
        </w:rPr>
      </w:pPr>
    </w:p>
    <w:p w:rsidR="003B2B50" w:rsidRPr="003B2B50" w:rsidP="003B2B50" w14:paraId="0E969C9A" w14:textId="77777777">
      <w:pPr>
        <w:keepNext/>
        <w:keepLines/>
        <w:spacing w:line="269" w:lineRule="auto"/>
        <w:jc w:val="center"/>
        <w:rPr>
          <w:rFonts w:ascii="Tahoma" w:eastAsia="Calibri" w:hAnsi="Tahoma" w:cs="Tahoma"/>
          <w:b/>
          <w:bCs/>
          <w:sz w:val="19"/>
          <w:szCs w:val="19"/>
          <w:rtl/>
        </w:rPr>
      </w:pPr>
    </w:p>
    <w:bookmarkEnd w:id="1"/>
    <w:p w:rsidR="00F954E4" w:rsidRPr="00D159D0" w:rsidP="00D159D0" w14:paraId="430269AE" w14:textId="77777777">
      <w:pPr>
        <w:bidi w:val="0"/>
        <w:spacing w:after="200" w:line="276" w:lineRule="auto"/>
        <w:rPr>
          <w:rFonts w:ascii="Tahoma" w:eastAsia="Calibri" w:hAnsi="Tahoma" w:cs="Tahoma"/>
          <w:sz w:val="16"/>
          <w:szCs w:val="16"/>
        </w:rPr>
      </w:pPr>
    </w:p>
    <w:p w:rsidR="00F954E4" w:rsidP="00F954E4" w14:paraId="4E9D18B8" w14:textId="77777777">
      <w:pPr>
        <w:bidi w:val="0"/>
        <w:spacing w:after="200" w:line="276" w:lineRule="auto"/>
        <w:rPr>
          <w:rFonts w:ascii="Calibri" w:hAnsi="Calibri" w:cs="Calibri"/>
          <w:b/>
          <w:bCs/>
          <w:color w:val="002060"/>
          <w:sz w:val="80"/>
          <w:szCs w:val="80"/>
        </w:rPr>
      </w:pPr>
    </w:p>
    <w:p w:rsidR="00F954E4" w:rsidP="00F954E4" w14:paraId="7BCA22E2" w14:textId="77777777">
      <w:pPr>
        <w:bidi w:val="0"/>
        <w:spacing w:after="200" w:line="276" w:lineRule="auto"/>
        <w:rPr>
          <w:rFonts w:ascii="Calibri" w:hAnsi="Calibri" w:cs="Calibri"/>
          <w:b/>
          <w:bCs/>
          <w:color w:val="002060"/>
          <w:sz w:val="80"/>
          <w:szCs w:val="80"/>
        </w:rPr>
      </w:pPr>
    </w:p>
    <w:p w:rsidR="00F954E4" w:rsidP="00F954E4" w14:paraId="14A9225A" w14:textId="77777777">
      <w:pPr>
        <w:bidi w:val="0"/>
        <w:spacing w:after="200" w:line="276" w:lineRule="auto"/>
        <w:rPr>
          <w:rFonts w:ascii="Calibri" w:hAnsi="Calibri" w:cs="Calibri"/>
          <w:b/>
          <w:bCs/>
          <w:color w:val="002060"/>
          <w:sz w:val="80"/>
          <w:szCs w:val="80"/>
        </w:rPr>
      </w:pPr>
    </w:p>
    <w:p w:rsidR="00F954E4" w:rsidP="00F954E4" w14:paraId="3797A00D" w14:textId="77777777">
      <w:pPr>
        <w:bidi w:val="0"/>
        <w:spacing w:after="200" w:line="276" w:lineRule="auto"/>
        <w:rPr>
          <w:rFonts w:ascii="Calibri" w:hAnsi="Calibri" w:cs="Calibri"/>
          <w:b/>
          <w:bCs/>
          <w:color w:val="002060"/>
          <w:sz w:val="80"/>
          <w:szCs w:val="80"/>
        </w:rPr>
      </w:pPr>
    </w:p>
    <w:sectPr w:rsidSect="006C2C6D">
      <w:headerReference w:type="first" r:id="rId15"/>
      <w:pgSz w:w="11906" w:h="16838"/>
      <w:pgMar w:top="1701" w:right="1985" w:bottom="1588" w:left="1701" w:header="709" w:footer="709" w:gutter="0"/>
      <w:cols w:space="708"/>
      <w:titlePg/>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avid">
    <w:altName w:val="Malgun Gothic Semilight"/>
    <w:panose1 w:val="020E0502060401010101"/>
    <w:charset w:val="00"/>
    <w:family w:val="swiss"/>
    <w:pitch w:val="variable"/>
    <w:sig w:usb0="00000803" w:usb1="00000000" w:usb2="00000000" w:usb3="00000000" w:csb0="00000021"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Narkisim">
    <w:altName w:val="Cambria"/>
    <w:charset w:val="B1"/>
    <w:family w:val="swiss"/>
    <w:pitch w:val="variable"/>
    <w:sig w:usb0="00000803" w:usb1="00000000" w:usb2="00000000" w:usb3="00000000" w:csb0="0000002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62451B" w:rsidP="00C23CC9" w14:paraId="0C021193" w14:textId="77777777">
      <w:pPr>
        <w:spacing w:line="240" w:lineRule="auto"/>
      </w:pPr>
      <w:r>
        <w:separator/>
      </w:r>
    </w:p>
  </w:footnote>
  <w:footnote w:type="continuationSeparator" w:id="1">
    <w:p w:rsidR="0062451B" w:rsidP="00C23CC9" w14:paraId="428309AD" w14:textId="77777777">
      <w:pPr>
        <w:spacing w:line="240" w:lineRule="auto"/>
      </w:pPr>
      <w:r>
        <w:continuationSeparator/>
      </w:r>
    </w:p>
  </w:footnote>
  <w:footnote w:id="2">
    <w:p w:rsidR="00173D8F" w:rsidP="00173D8F" w14:paraId="476F9148" w14:textId="77777777">
      <w:pPr>
        <w:pStyle w:val="FootnoteText"/>
      </w:pPr>
      <w:r>
        <w:rPr>
          <w:rStyle w:val="FootnoteReference1"/>
        </w:rPr>
        <w:footnoteRef/>
      </w:r>
      <w:r>
        <w:rPr>
          <w:rtl/>
        </w:rPr>
        <w:t xml:space="preserve"> </w:t>
      </w:r>
      <w:r>
        <w:rPr>
          <w:rtl/>
        </w:rPr>
        <w:tab/>
      </w:r>
      <w:r>
        <w:rPr>
          <w:rFonts w:hint="cs"/>
          <w:rtl/>
        </w:rPr>
        <w:t xml:space="preserve">בחוק </w:t>
      </w:r>
      <w:r>
        <w:rPr>
          <w:rtl/>
        </w:rPr>
        <w:t>להסדרת הבטחון בגופים ציבוריים, התשנ"ח-199</w:t>
      </w:r>
      <w:r>
        <w:rPr>
          <w:rFonts w:hint="cs"/>
          <w:rtl/>
        </w:rPr>
        <w:t>8, מוגדרות "</w:t>
      </w:r>
      <w:r w:rsidRPr="004B5D41">
        <w:rPr>
          <w:rtl/>
        </w:rPr>
        <w:t>מערכות ממוחשבות חיוניות"</w:t>
      </w:r>
      <w:r>
        <w:rPr>
          <w:rFonts w:hint="cs"/>
          <w:rtl/>
        </w:rPr>
        <w:t xml:space="preserve"> - "</w:t>
      </w:r>
      <w:r w:rsidRPr="004B5D41">
        <w:rPr>
          <w:rtl/>
        </w:rPr>
        <w:t>מערכות ממוחשבות שנקבעו כחיוניות על ידי הגוף שהסמיכה לכך הממשלה</w:t>
      </w:r>
      <w:r>
        <w:rPr>
          <w:rFonts w:hint="cs"/>
          <w:rtl/>
        </w:rPr>
        <w:t>". בהתאם להחלטת ועדת השרים לענייני בטחון לאומי ב/84 מ-11.12.02, החלטת הממשלה 3611 מ-7.2.11 והחלטת הממשלה 2444 מ-15</w:t>
      </w:r>
      <w:r w:rsidRPr="00C209A8">
        <w:rPr>
          <w:rFonts w:hint="cs"/>
          <w:rtl/>
        </w:rPr>
        <w:t>.2.15</w:t>
      </w:r>
      <w:r>
        <w:rPr>
          <w:rFonts w:hint="cs"/>
          <w:rtl/>
        </w:rPr>
        <w:t>,</w:t>
      </w:r>
      <w:r w:rsidRPr="00F10957">
        <w:rPr>
          <w:rtl/>
        </w:rPr>
        <w:t xml:space="preserve"> </w:t>
      </w:r>
      <w:r w:rsidRPr="00F10957">
        <w:rPr>
          <w:rFonts w:hint="eastAsia"/>
          <w:rtl/>
        </w:rPr>
        <w:t>רשימת</w:t>
      </w:r>
      <w:r w:rsidRPr="00F10957">
        <w:rPr>
          <w:rtl/>
        </w:rPr>
        <w:t xml:space="preserve"> הגופים </w:t>
      </w:r>
      <w:r w:rsidRPr="003B710E">
        <w:rPr>
          <w:rtl/>
        </w:rPr>
        <w:t>המונחים</w:t>
      </w:r>
      <w:r w:rsidRPr="003B710E">
        <w:rPr>
          <w:rFonts w:hint="cs"/>
          <w:rtl/>
        </w:rPr>
        <w:t xml:space="preserve"> </w:t>
      </w:r>
      <w:r w:rsidRPr="00F10957">
        <w:rPr>
          <w:rtl/>
        </w:rPr>
        <w:t xml:space="preserve">וסיווג המערכות </w:t>
      </w:r>
      <w:r>
        <w:rPr>
          <w:rFonts w:hint="cs"/>
          <w:rtl/>
        </w:rPr>
        <w:t xml:space="preserve">שלהם כמערכות ממוחשבות </w:t>
      </w:r>
      <w:r w:rsidRPr="00F10957">
        <w:rPr>
          <w:rtl/>
        </w:rPr>
        <w:t>חיוניות (</w:t>
      </w:r>
      <w:r>
        <w:rPr>
          <w:rFonts w:hint="cs"/>
          <w:rtl/>
        </w:rPr>
        <w:t>קרי,</w:t>
      </w:r>
      <w:r w:rsidRPr="00F10957">
        <w:rPr>
          <w:rtl/>
        </w:rPr>
        <w:t xml:space="preserve"> </w:t>
      </w:r>
      <w:r w:rsidRPr="00F10957">
        <w:rPr>
          <w:rFonts w:hint="eastAsia"/>
          <w:rtl/>
        </w:rPr>
        <w:t>גופי</w:t>
      </w:r>
      <w:r w:rsidRPr="00F10957">
        <w:rPr>
          <w:rtl/>
        </w:rPr>
        <w:t xml:space="preserve"> </w:t>
      </w:r>
      <w:r>
        <w:rPr>
          <w:rFonts w:hint="cs"/>
          <w:rtl/>
        </w:rPr>
        <w:t>תמ"ק</w:t>
      </w:r>
      <w:r w:rsidRPr="00F10957">
        <w:rPr>
          <w:rtl/>
        </w:rPr>
        <w:t xml:space="preserve">) </w:t>
      </w:r>
      <w:r>
        <w:rPr>
          <w:rFonts w:hint="cs"/>
          <w:rtl/>
        </w:rPr>
        <w:t>נקבעים</w:t>
      </w:r>
      <w:r w:rsidRPr="00F10957">
        <w:rPr>
          <w:rtl/>
        </w:rPr>
        <w:t xml:space="preserve"> על ידי </w:t>
      </w:r>
      <w:r w:rsidRPr="00F10957">
        <w:rPr>
          <w:rFonts w:hint="eastAsia"/>
          <w:rtl/>
        </w:rPr>
        <w:t>ועדת</w:t>
      </w:r>
      <w:r w:rsidRPr="00F10957">
        <w:rPr>
          <w:rtl/>
        </w:rPr>
        <w:t xml:space="preserve"> </w:t>
      </w:r>
      <w:r w:rsidRPr="00F10957">
        <w:rPr>
          <w:rFonts w:hint="eastAsia"/>
          <w:rtl/>
        </w:rPr>
        <w:t>ההיגוי</w:t>
      </w:r>
      <w:r w:rsidRPr="00F10957">
        <w:rPr>
          <w:rtl/>
        </w:rPr>
        <w:t xml:space="preserve"> </w:t>
      </w:r>
      <w:r w:rsidRPr="00F10957">
        <w:rPr>
          <w:rFonts w:hint="eastAsia"/>
          <w:rtl/>
        </w:rPr>
        <w:t>העליונה</w:t>
      </w:r>
      <w:r w:rsidRPr="00F10957">
        <w:rPr>
          <w:rtl/>
        </w:rPr>
        <w:t xml:space="preserve"> </w:t>
      </w:r>
      <w:r w:rsidRPr="00F10957">
        <w:rPr>
          <w:rFonts w:hint="eastAsia"/>
          <w:rtl/>
        </w:rPr>
        <w:t>להגנה</w:t>
      </w:r>
      <w:r w:rsidRPr="00F10957">
        <w:rPr>
          <w:rtl/>
        </w:rPr>
        <w:t xml:space="preserve"> </w:t>
      </w:r>
      <w:r w:rsidRPr="00F10957">
        <w:rPr>
          <w:rFonts w:hint="eastAsia"/>
          <w:rtl/>
        </w:rPr>
        <w:t>על</w:t>
      </w:r>
      <w:r w:rsidRPr="00F10957">
        <w:rPr>
          <w:rtl/>
        </w:rPr>
        <w:t xml:space="preserve"> </w:t>
      </w:r>
      <w:r w:rsidRPr="00F10957">
        <w:rPr>
          <w:rFonts w:hint="eastAsia"/>
          <w:rtl/>
        </w:rPr>
        <w:t>מערכות</w:t>
      </w:r>
      <w:r w:rsidRPr="00F10957">
        <w:rPr>
          <w:rtl/>
        </w:rPr>
        <w:t xml:space="preserve"> </w:t>
      </w:r>
      <w:r w:rsidRPr="00F10957">
        <w:rPr>
          <w:rFonts w:hint="eastAsia"/>
          <w:rtl/>
        </w:rPr>
        <w:t>ממחושבות</w:t>
      </w:r>
      <w:r w:rsidRPr="00F10957">
        <w:rPr>
          <w:rtl/>
        </w:rPr>
        <w:t xml:space="preserve"> בראשות ראש מערך הסייבר הלאומי.</w:t>
      </w:r>
    </w:p>
  </w:footnote>
  <w:footnote w:id="3">
    <w:p w:rsidR="00173D8F" w:rsidP="00173D8F" w14:paraId="1E2543A9" w14:textId="77777777">
      <w:pPr>
        <w:pStyle w:val="FootnoteText"/>
        <w:rPr>
          <w:rtl/>
        </w:rPr>
      </w:pPr>
      <w:r>
        <w:rPr>
          <w:rStyle w:val="FootnoteReference1"/>
        </w:rPr>
        <w:footnoteRef/>
      </w:r>
      <w:r>
        <w:rPr>
          <w:rtl/>
        </w:rPr>
        <w:t xml:space="preserve"> </w:t>
      </w:r>
      <w:r>
        <w:rPr>
          <w:rtl/>
        </w:rPr>
        <w:tab/>
      </w:r>
      <w:bookmarkStart w:id="3" w:name="_Hlk202355337"/>
      <w:r w:rsidRPr="003F1CED">
        <w:rPr>
          <w:rtl/>
        </w:rPr>
        <w:t>יחידות הסייבר המגזריות</w:t>
      </w:r>
      <w:r>
        <w:rPr>
          <w:rFonts w:hint="cs"/>
          <w:rtl/>
        </w:rPr>
        <w:t xml:space="preserve"> </w:t>
      </w:r>
      <w:bookmarkStart w:id="4" w:name="_Hlk222036593"/>
      <w:r>
        <w:rPr>
          <w:rFonts w:hint="cs"/>
          <w:rtl/>
        </w:rPr>
        <w:t xml:space="preserve">- יחידות להכוונה מגזרית בתחום הסייבר לגופים במגזר </w:t>
      </w:r>
      <w:bookmarkEnd w:id="4"/>
      <w:r>
        <w:rPr>
          <w:rFonts w:hint="cs"/>
          <w:rtl/>
        </w:rPr>
        <w:t xml:space="preserve">שבו הן פועלות, </w:t>
      </w:r>
      <w:r w:rsidRPr="003F1CED">
        <w:rPr>
          <w:rtl/>
        </w:rPr>
        <w:t xml:space="preserve">מגדירות את הגופים המונחים לפי רמת חשיבות להגנה בסייבר - </w:t>
      </w:r>
      <w:r w:rsidRPr="00586244">
        <w:rPr>
          <w:sz w:val="18"/>
          <w:szCs w:val="18"/>
        </w:rPr>
        <w:t>C ,B ,A</w:t>
      </w:r>
      <w:r w:rsidRPr="00586244">
        <w:rPr>
          <w:sz w:val="18"/>
          <w:szCs w:val="18"/>
          <w:rtl/>
        </w:rPr>
        <w:t xml:space="preserve">. </w:t>
      </w:r>
      <w:r w:rsidRPr="003F1CED">
        <w:rPr>
          <w:rtl/>
        </w:rPr>
        <w:t xml:space="preserve">הגופים המספקים שירותים חיוניים מוגדרים בקטגוריה </w:t>
      </w:r>
      <w:r w:rsidRPr="003F1CED">
        <w:t>A</w:t>
      </w:r>
      <w:bookmarkEnd w:id="3"/>
      <w:r>
        <w:rPr>
          <w:rFonts w:hint="cs"/>
          <w:rtl/>
        </w:rPr>
        <w:t>.</w:t>
      </w:r>
    </w:p>
  </w:footnote>
  <w:footnote w:id="4">
    <w:p w:rsidR="00173D8F" w:rsidP="00173D8F" w14:paraId="16A16F55" w14:textId="77777777">
      <w:pPr>
        <w:pStyle w:val="FootnoteText"/>
      </w:pPr>
      <w:r w:rsidRPr="008A5BD7">
        <w:rPr>
          <w:rStyle w:val="FootnoteReference1"/>
        </w:rPr>
        <w:footnoteRef/>
      </w:r>
      <w:r w:rsidRPr="008A5BD7">
        <w:rPr>
          <w:rtl/>
        </w:rPr>
        <w:t xml:space="preserve"> </w:t>
      </w:r>
      <w:r w:rsidRPr="008A5BD7">
        <w:rPr>
          <w:rtl/>
        </w:rPr>
        <w:tab/>
      </w:r>
      <w:r w:rsidRPr="008A5BD7">
        <w:rPr>
          <w:rFonts w:hint="cs"/>
          <w:rtl/>
        </w:rPr>
        <w:t>תצפית ה</w:t>
      </w:r>
      <w:r w:rsidRPr="008A5BD7">
        <w:rPr>
          <w:rFonts w:hint="eastAsia"/>
          <w:rtl/>
        </w:rPr>
        <w:t>כולל</w:t>
      </w:r>
      <w:r w:rsidRPr="008A5BD7">
        <w:rPr>
          <w:rFonts w:hint="cs"/>
          <w:rtl/>
        </w:rPr>
        <w:t>ת</w:t>
      </w:r>
      <w:r w:rsidRPr="008A5BD7">
        <w:rPr>
          <w:rtl/>
        </w:rPr>
        <w:t xml:space="preserve"> בקרות בנושאי הביקורת </w:t>
      </w:r>
      <w:r w:rsidRPr="008A5BD7">
        <w:rPr>
          <w:rFonts w:hint="eastAsia"/>
          <w:rtl/>
        </w:rPr>
        <w:t>על</w:t>
      </w:r>
      <w:r w:rsidRPr="008A5BD7">
        <w:rPr>
          <w:rtl/>
        </w:rPr>
        <w:t xml:space="preserve"> פי </w:t>
      </w:r>
      <w:r w:rsidRPr="008A5BD7">
        <w:rPr>
          <w:rFonts w:hint="eastAsia"/>
          <w:rtl/>
        </w:rPr>
        <w:t>תקנים</w:t>
      </w:r>
      <w:r w:rsidRPr="008A5BD7">
        <w:rPr>
          <w:rtl/>
        </w:rPr>
        <w:t xml:space="preserve"> </w:t>
      </w:r>
      <w:r w:rsidRPr="008A5BD7">
        <w:rPr>
          <w:rFonts w:hint="eastAsia"/>
          <w:rtl/>
        </w:rPr>
        <w:t>מקובלים</w:t>
      </w:r>
      <w:r w:rsidRPr="008A5BD7">
        <w:rPr>
          <w:rtl/>
        </w:rPr>
        <w:t xml:space="preserve"> </w:t>
      </w:r>
      <w:r w:rsidRPr="008A5BD7">
        <w:rPr>
          <w:rFonts w:hint="eastAsia"/>
          <w:rtl/>
        </w:rPr>
        <w:t>בתחום</w:t>
      </w:r>
      <w:r w:rsidRPr="008A5BD7">
        <w:rPr>
          <w:rtl/>
        </w:rPr>
        <w:t xml:space="preserve"> </w:t>
      </w:r>
      <w:r w:rsidRPr="008A5BD7">
        <w:rPr>
          <w:rFonts w:hint="eastAsia"/>
          <w:rtl/>
        </w:rPr>
        <w:t>אבטחת</w:t>
      </w:r>
      <w:r w:rsidRPr="008A5BD7">
        <w:rPr>
          <w:rtl/>
        </w:rPr>
        <w:t xml:space="preserve"> </w:t>
      </w:r>
      <w:r w:rsidRPr="008A5BD7">
        <w:rPr>
          <w:rFonts w:hint="eastAsia"/>
          <w:rtl/>
        </w:rPr>
        <w:t>המידע</w:t>
      </w:r>
      <w:r w:rsidRPr="008A5BD7">
        <w:rPr>
          <w:rFonts w:hint="cs"/>
          <w:rtl/>
        </w:rPr>
        <w:t xml:space="preserve"> -</w:t>
      </w:r>
      <w:r w:rsidRPr="008A5BD7">
        <w:rPr>
          <w:rtl/>
        </w:rPr>
        <w:t xml:space="preserve"> תורת ההגנה 2.0, תקן </w:t>
      </w:r>
      <w:r w:rsidRPr="008A5BD7">
        <w:t>ISO27001</w:t>
      </w:r>
      <w:r w:rsidRPr="008A5BD7">
        <w:rPr>
          <w:rtl/>
        </w:rPr>
        <w:t xml:space="preserve"> ו-</w:t>
      </w:r>
      <w:r w:rsidRPr="008A5BD7">
        <w:t>NIST 800-53</w:t>
      </w:r>
      <w:r w:rsidRPr="008A5BD7">
        <w:rPr>
          <w:rFonts w:hint="cs"/>
          <w:rtl/>
        </w:rPr>
        <w:t>.</w:t>
      </w:r>
    </w:p>
  </w:footnote>
  <w:footnote w:id="5">
    <w:p w:rsidR="00173D8F" w:rsidP="00173D8F" w14:paraId="4A38C78D" w14:textId="77777777">
      <w:pPr>
        <w:pStyle w:val="FootnoteText"/>
        <w:rPr>
          <w:rtl/>
        </w:rPr>
      </w:pPr>
      <w:r>
        <w:rPr>
          <w:rStyle w:val="FootnoteReference1"/>
        </w:rPr>
        <w:footnoteRef/>
      </w:r>
      <w:r>
        <w:rPr>
          <w:rtl/>
        </w:rPr>
        <w:t xml:space="preserve"> </w:t>
      </w:r>
      <w:r>
        <w:rPr>
          <w:rtl/>
        </w:rPr>
        <w:tab/>
      </w:r>
      <w:r w:rsidRPr="00F76DA2">
        <w:rPr>
          <w:rtl/>
        </w:rPr>
        <w:t xml:space="preserve">החלטת </w:t>
      </w:r>
      <w:r>
        <w:rPr>
          <w:rFonts w:hint="cs"/>
          <w:rtl/>
        </w:rPr>
        <w:t>ה</w:t>
      </w:r>
      <w:r w:rsidRPr="00F76DA2">
        <w:rPr>
          <w:rtl/>
        </w:rPr>
        <w:t>ממשלה 2443 בנושא "קידום אסדרה לאומית והובלה ממשלתית בהגנת הסייבר" (15.2.</w:t>
      </w:r>
      <w:r>
        <w:rPr>
          <w:rFonts w:hint="cs"/>
          <w:rtl/>
        </w:rPr>
        <w:t>15</w:t>
      </w:r>
      <w:r w:rsidRPr="00F76DA2">
        <w:rPr>
          <w:rtl/>
        </w:rPr>
        <w:t>)</w:t>
      </w:r>
      <w:r>
        <w:rPr>
          <w:rFonts w:hint="cs"/>
          <w:rtl/>
        </w:rPr>
        <w:t>.</w:t>
      </w:r>
    </w:p>
  </w:footnote>
  <w:footnote w:id="6">
    <w:p w:rsidR="00173D8F" w:rsidP="00173D8F" w14:paraId="7F4C447C" w14:textId="77777777">
      <w:pPr>
        <w:pStyle w:val="FootnoteText"/>
        <w:rPr>
          <w:rtl/>
        </w:rPr>
      </w:pPr>
      <w:r>
        <w:rPr>
          <w:rStyle w:val="FootnoteReference1"/>
        </w:rPr>
        <w:footnoteRef/>
      </w:r>
      <w:r>
        <w:rPr>
          <w:rtl/>
        </w:rPr>
        <w:t xml:space="preserve"> </w:t>
      </w:r>
      <w:r>
        <w:rPr>
          <w:rtl/>
        </w:rPr>
        <w:tab/>
      </w:r>
      <w:r>
        <w:rPr>
          <w:rFonts w:hint="cs"/>
          <w:rtl/>
        </w:rPr>
        <w:t xml:space="preserve">החלטה ב/43 של ועדת השרים לענייני ביטחון לאומי </w:t>
      </w:r>
      <w:r>
        <w:t>)</w:t>
      </w:r>
      <w:r>
        <w:rPr>
          <w:rFonts w:hint="cs"/>
          <w:rtl/>
        </w:rPr>
        <w:t>19.12.07).</w:t>
      </w:r>
    </w:p>
  </w:footnote>
  <w:footnote w:id="7">
    <w:p w:rsidR="00173D8F" w:rsidP="00173D8F" w14:paraId="2BEC4834" w14:textId="77777777">
      <w:pPr>
        <w:pStyle w:val="FootnoteText"/>
      </w:pPr>
      <w:r>
        <w:rPr>
          <w:rStyle w:val="FootnoteReference1"/>
        </w:rPr>
        <w:footnoteRef/>
      </w:r>
      <w:r>
        <w:rPr>
          <w:rtl/>
        </w:rPr>
        <w:t xml:space="preserve"> </w:t>
      </w:r>
      <w:r>
        <w:rPr>
          <w:rtl/>
        </w:rPr>
        <w:tab/>
        <w:t xml:space="preserve">"הסדרה" </w:t>
      </w:r>
      <w:r>
        <w:rPr>
          <w:rFonts w:hint="cs"/>
          <w:rtl/>
        </w:rPr>
        <w:t>הוגדרה בהחלטה זו כ</w:t>
      </w:r>
      <w:r>
        <w:rPr>
          <w:rtl/>
        </w:rPr>
        <w:t>פעולה שתכליתה לקבוע בידי מי האחריות לנושא מסוים, מה</w:t>
      </w:r>
      <w:r>
        <w:rPr>
          <w:rFonts w:hint="cs"/>
          <w:rtl/>
        </w:rPr>
        <w:t xml:space="preserve"> היא </w:t>
      </w:r>
      <w:r>
        <w:rPr>
          <w:rtl/>
        </w:rPr>
        <w:t xml:space="preserve">תכולתה, אילו פעילויות </w:t>
      </w:r>
      <w:r>
        <w:rPr>
          <w:rFonts w:hint="cs"/>
          <w:rtl/>
        </w:rPr>
        <w:t>יבוצעו</w:t>
      </w:r>
      <w:r>
        <w:rPr>
          <w:rtl/>
        </w:rPr>
        <w:t>, ומ</w:t>
      </w:r>
      <w:r>
        <w:rPr>
          <w:rFonts w:hint="cs"/>
          <w:rtl/>
        </w:rPr>
        <w:t xml:space="preserve">ה </w:t>
      </w:r>
      <w:r>
        <w:rPr>
          <w:rtl/>
        </w:rPr>
        <w:t>הם קשרי הגומלין בין הגורמים</w:t>
      </w:r>
      <w:r>
        <w:rPr>
          <w:rFonts w:hint="cs"/>
          <w:rtl/>
        </w:rPr>
        <w:t xml:space="preserve"> </w:t>
      </w:r>
      <w:r>
        <w:rPr>
          <w:rtl/>
        </w:rPr>
        <w:t>השונים</w:t>
      </w:r>
      <w:r>
        <w:rPr>
          <w:rFonts w:hint="cs"/>
          <w:rtl/>
        </w:rPr>
        <w:t xml:space="preserve"> הקשורים לאותו נושא</w:t>
      </w:r>
      <w:r>
        <w:rPr>
          <w:rtl/>
        </w:rPr>
        <w:t>.</w:t>
      </w:r>
    </w:p>
  </w:footnote>
  <w:footnote w:id="8">
    <w:p w:rsidR="00173D8F" w:rsidP="00173D8F" w14:paraId="229AAFCF" w14:textId="77777777">
      <w:pPr>
        <w:pStyle w:val="FootnoteText"/>
        <w:rPr>
          <w:rtl/>
        </w:rPr>
      </w:pPr>
      <w:r>
        <w:rPr>
          <w:rStyle w:val="FootnoteReference1"/>
        </w:rPr>
        <w:footnoteRef/>
      </w:r>
      <w:r>
        <w:rPr>
          <w:rtl/>
        </w:rPr>
        <w:t xml:space="preserve"> </w:t>
      </w:r>
      <w:r>
        <w:rPr>
          <w:rtl/>
        </w:rPr>
        <w:tab/>
      </w:r>
      <w:r w:rsidRPr="007A0D39">
        <w:rPr>
          <w:rFonts w:hint="cs"/>
          <w:rtl/>
        </w:rPr>
        <w:t xml:space="preserve">החלטת הממשלה 2443 </w:t>
      </w:r>
      <w:r>
        <w:rPr>
          <w:rFonts w:hint="cs"/>
          <w:rtl/>
        </w:rPr>
        <w:t>בנושא "</w:t>
      </w:r>
      <w:r>
        <w:rPr>
          <w:rtl/>
        </w:rPr>
        <w:t>קידום אסדרה לאומית והובלה ממשלתית</w:t>
      </w:r>
      <w:r>
        <w:rPr>
          <w:rFonts w:hint="cs"/>
          <w:rtl/>
        </w:rPr>
        <w:t xml:space="preserve"> </w:t>
      </w:r>
      <w:r>
        <w:rPr>
          <w:rtl/>
        </w:rPr>
        <w:t>בהגנת הסייבר</w:t>
      </w:r>
      <w:r>
        <w:rPr>
          <w:rFonts w:hint="cs"/>
          <w:rtl/>
        </w:rPr>
        <w:t>" (15.2.15).</w:t>
      </w:r>
    </w:p>
  </w:footnote>
  <w:footnote w:id="9">
    <w:p w:rsidR="00173D8F" w:rsidRPr="008A5BD7" w:rsidP="00173D8F" w14:paraId="23576587" w14:textId="77777777">
      <w:pPr>
        <w:pStyle w:val="FootnoteText"/>
        <w:rPr>
          <w:rtl/>
        </w:rPr>
      </w:pPr>
      <w:r>
        <w:rPr>
          <w:rStyle w:val="FootnoteReference1"/>
        </w:rPr>
        <w:footnoteRef/>
      </w:r>
      <w:r>
        <w:rPr>
          <w:rtl/>
        </w:rPr>
        <w:t xml:space="preserve"> </w:t>
      </w:r>
      <w:r>
        <w:rPr>
          <w:rtl/>
        </w:rPr>
        <w:tab/>
      </w:r>
      <w:r>
        <w:rPr>
          <w:rFonts w:ascii="David" w:hAnsi="David" w:hint="cs"/>
          <w:sz w:val="24"/>
          <w:rtl/>
        </w:rPr>
        <w:t xml:space="preserve">למעט "הגופים המיוחדים" שפורטו בהחלטה 3611 </w:t>
      </w:r>
      <w:r w:rsidRPr="008A5BD7">
        <w:rPr>
          <w:rFonts w:ascii="David" w:hAnsi="David" w:hint="eastAsia"/>
          <w:sz w:val="24"/>
          <w:rtl/>
        </w:rPr>
        <w:t>ופעולות</w:t>
      </w:r>
      <w:r w:rsidRPr="008A5BD7">
        <w:rPr>
          <w:rFonts w:ascii="David" w:hAnsi="David"/>
          <w:sz w:val="24"/>
          <w:rtl/>
        </w:rPr>
        <w:t xml:space="preserve"> </w:t>
      </w:r>
      <w:r w:rsidRPr="008A5BD7">
        <w:rPr>
          <w:rFonts w:ascii="David" w:hAnsi="David" w:hint="eastAsia"/>
          <w:sz w:val="24"/>
          <w:rtl/>
        </w:rPr>
        <w:t>גופים</w:t>
      </w:r>
      <w:r w:rsidRPr="008A5BD7">
        <w:rPr>
          <w:rFonts w:ascii="David" w:hAnsi="David"/>
          <w:sz w:val="24"/>
          <w:rtl/>
        </w:rPr>
        <w:t xml:space="preserve"> </w:t>
      </w:r>
      <w:r w:rsidRPr="008A5BD7">
        <w:rPr>
          <w:rFonts w:ascii="David" w:hAnsi="David" w:hint="eastAsia"/>
          <w:sz w:val="24"/>
          <w:rtl/>
        </w:rPr>
        <w:t>אלה</w:t>
      </w:r>
      <w:r w:rsidRPr="008A5BD7">
        <w:rPr>
          <w:rFonts w:ascii="David" w:hAnsi="David"/>
          <w:sz w:val="24"/>
          <w:rtl/>
        </w:rPr>
        <w:t xml:space="preserve"> </w:t>
      </w:r>
      <w:r w:rsidRPr="008A5BD7">
        <w:rPr>
          <w:rFonts w:ascii="David" w:hAnsi="David" w:hint="eastAsia"/>
          <w:sz w:val="24"/>
          <w:rtl/>
        </w:rPr>
        <w:t>באמצעות</w:t>
      </w:r>
      <w:r w:rsidRPr="008A5BD7">
        <w:rPr>
          <w:rFonts w:ascii="David" w:hAnsi="David"/>
          <w:sz w:val="24"/>
          <w:rtl/>
        </w:rPr>
        <w:t xml:space="preserve"> </w:t>
      </w:r>
      <w:r w:rsidRPr="008A5BD7">
        <w:rPr>
          <w:rFonts w:ascii="David" w:hAnsi="David" w:hint="eastAsia"/>
          <w:sz w:val="24"/>
          <w:rtl/>
        </w:rPr>
        <w:t>משרדי</w:t>
      </w:r>
      <w:r w:rsidRPr="008A5BD7">
        <w:rPr>
          <w:rFonts w:ascii="David" w:hAnsi="David"/>
          <w:sz w:val="24"/>
          <w:rtl/>
        </w:rPr>
        <w:t xml:space="preserve"> </w:t>
      </w:r>
      <w:r w:rsidRPr="008A5BD7">
        <w:rPr>
          <w:rFonts w:ascii="David" w:hAnsi="David" w:hint="eastAsia"/>
          <w:sz w:val="24"/>
          <w:rtl/>
        </w:rPr>
        <w:t>הממשלה</w:t>
      </w:r>
      <w:r w:rsidRPr="008A5BD7">
        <w:rPr>
          <w:rFonts w:ascii="David" w:hAnsi="David"/>
          <w:sz w:val="24"/>
          <w:rtl/>
        </w:rPr>
        <w:t xml:space="preserve"> </w:t>
      </w:r>
      <w:r w:rsidRPr="008A5BD7">
        <w:rPr>
          <w:rFonts w:ascii="David" w:hAnsi="David" w:hint="eastAsia"/>
          <w:sz w:val="24"/>
          <w:rtl/>
        </w:rPr>
        <w:t>במסגרת</w:t>
      </w:r>
      <w:r w:rsidRPr="008A5BD7">
        <w:rPr>
          <w:rFonts w:ascii="David" w:hAnsi="David"/>
          <w:sz w:val="24"/>
          <w:rtl/>
        </w:rPr>
        <w:t xml:space="preserve"> </w:t>
      </w:r>
      <w:r w:rsidRPr="008A5BD7">
        <w:rPr>
          <w:rFonts w:ascii="David" w:hAnsi="David" w:hint="eastAsia"/>
          <w:sz w:val="24"/>
          <w:rtl/>
        </w:rPr>
        <w:t>תפקידם</w:t>
      </w:r>
      <w:r w:rsidRPr="008A5BD7">
        <w:rPr>
          <w:rFonts w:hint="cs"/>
          <w:rtl/>
        </w:rPr>
        <w:t>.</w:t>
      </w:r>
    </w:p>
  </w:footnote>
  <w:footnote w:id="10">
    <w:p w:rsidR="00173D8F" w:rsidRPr="00405787" w:rsidP="00173D8F" w14:paraId="6ADEB0E6" w14:textId="77777777">
      <w:pPr>
        <w:pStyle w:val="FootnoteText"/>
        <w:rPr>
          <w:rtl/>
          <w:lang w:eastAsia="he-IL"/>
        </w:rPr>
      </w:pPr>
      <w:r w:rsidRPr="008A5BD7">
        <w:rPr>
          <w:rStyle w:val="FootnoteReference1"/>
        </w:rPr>
        <w:footnoteRef/>
      </w:r>
      <w:r w:rsidRPr="008A5BD7">
        <w:rPr>
          <w:rtl/>
        </w:rPr>
        <w:t xml:space="preserve"> </w:t>
      </w:r>
      <w:r w:rsidRPr="008A5BD7">
        <w:tab/>
      </w:r>
      <w:r w:rsidRPr="008A5BD7">
        <w:rPr>
          <w:lang w:eastAsia="he-IL"/>
        </w:rPr>
        <w:t>TIA-942 Data Center Standards Overview ADC</w:t>
      </w:r>
      <w:r w:rsidRPr="008A5BD7">
        <w:rPr>
          <w:rFonts w:hint="cs"/>
          <w:rtl/>
          <w:lang w:eastAsia="he-IL"/>
        </w:rPr>
        <w:t>.</w:t>
      </w:r>
    </w:p>
  </w:footnote>
  <w:footnote w:id="11">
    <w:p w:rsidR="00173D8F" w:rsidRPr="00405787" w:rsidP="00173D8F" w14:paraId="7C3564FB" w14:textId="77777777">
      <w:pPr>
        <w:pStyle w:val="FootnoteText"/>
        <w:rPr>
          <w:lang w:eastAsia="he-IL"/>
        </w:rPr>
      </w:pPr>
      <w:r w:rsidRPr="003A5E8E">
        <w:rPr>
          <w:rStyle w:val="FootnoteReference1"/>
        </w:rPr>
        <w:footnoteRef/>
      </w:r>
      <w:r w:rsidRPr="003A5E8E">
        <w:rPr>
          <w:rStyle w:val="FootnoteReference1"/>
        </w:rPr>
        <w:tab/>
      </w:r>
      <w:r w:rsidRPr="00405787">
        <w:rPr>
          <w:lang w:eastAsia="he-IL"/>
        </w:rPr>
        <w:t>Security and Privacy Controls for Information Systems and Organizations</w:t>
      </w:r>
      <w:r w:rsidRPr="00405787">
        <w:rPr>
          <w:rFonts w:hint="cs"/>
          <w:rtl/>
          <w:lang w:eastAsia="he-IL"/>
        </w:rPr>
        <w:t xml:space="preserve"> </w:t>
      </w:r>
      <w:r w:rsidRPr="00405787">
        <w:rPr>
          <w:lang w:eastAsia="he-IL"/>
        </w:rPr>
        <w:t>NIST 800-53</w:t>
      </w:r>
      <w:r>
        <w:rPr>
          <w:rFonts w:hint="cs"/>
          <w:rtl/>
          <w:lang w:eastAsia="he-IL"/>
        </w:rPr>
        <w:t>.</w:t>
      </w:r>
    </w:p>
  </w:footnote>
  <w:footnote w:id="12">
    <w:p w:rsidR="00173D8F" w:rsidP="00173D8F" w14:paraId="276FF416" w14:textId="77777777">
      <w:pPr>
        <w:pStyle w:val="FootnoteText"/>
      </w:pPr>
      <w:r>
        <w:rPr>
          <w:rStyle w:val="FootnoteReference1"/>
        </w:rPr>
        <w:footnoteRef/>
      </w:r>
      <w:r>
        <w:rPr>
          <w:rtl/>
        </w:rPr>
        <w:t xml:space="preserve"> </w:t>
      </w:r>
      <w:r>
        <w:rPr>
          <w:rtl/>
        </w:rPr>
        <w:tab/>
      </w:r>
      <w:r>
        <w:rPr>
          <w:rFonts w:hint="cs"/>
          <w:rtl/>
        </w:rPr>
        <w:t xml:space="preserve">חוק </w:t>
      </w:r>
      <w:r w:rsidRPr="005C0046">
        <w:rPr>
          <w:rtl/>
          <w:lang w:eastAsia="he-IL"/>
        </w:rPr>
        <w:t xml:space="preserve">התמודדות עם תקיפות סייבר חמורות במגזר השירותים הדיגיטליים ושירותי האחסון (הוראה שעה - חרבות ברזל), </w:t>
      </w:r>
      <w:r>
        <w:rPr>
          <w:rFonts w:hint="cs"/>
          <w:rtl/>
          <w:lang w:eastAsia="he-IL"/>
        </w:rPr>
        <w:t>ה</w:t>
      </w:r>
      <w:r w:rsidRPr="005C0046">
        <w:rPr>
          <w:rtl/>
          <w:lang w:eastAsia="he-IL"/>
        </w:rPr>
        <w:t>תשפ"ד-2023</w:t>
      </w:r>
      <w:r>
        <w:rPr>
          <w:rFonts w:hint="cs"/>
          <w:rtl/>
          <w:lang w:eastAsia="he-IL"/>
        </w:rPr>
        <w:t>.</w:t>
      </w:r>
    </w:p>
  </w:footnote>
  <w:footnote w:id="13">
    <w:p w:rsidR="00173D8F" w:rsidRPr="008F374C" w:rsidP="00173D8F" w14:paraId="0CF3B00F" w14:textId="77777777">
      <w:pPr>
        <w:pStyle w:val="FootnoteText"/>
      </w:pPr>
      <w:r>
        <w:rPr>
          <w:rStyle w:val="FootnoteReference1"/>
        </w:rPr>
        <w:footnoteRef/>
      </w:r>
      <w:r>
        <w:rPr>
          <w:rtl/>
        </w:rPr>
        <w:t xml:space="preserve"> </w:t>
      </w:r>
      <w:r>
        <w:rPr>
          <w:rtl/>
        </w:rPr>
        <w:tab/>
      </w:r>
      <w:r w:rsidRPr="008F374C">
        <w:rPr>
          <w:rFonts w:hint="eastAsia"/>
          <w:rtl/>
        </w:rPr>
        <w:t>נדרש</w:t>
      </w:r>
      <w:r w:rsidRPr="008F374C">
        <w:rPr>
          <w:rtl/>
        </w:rPr>
        <w:t xml:space="preserve"> לוודא כי לא ניתן לעקוף את אמצעי ההגנה על בקרת הגישה. למשל, </w:t>
      </w:r>
      <w:r w:rsidRPr="008F374C">
        <w:rPr>
          <w:rFonts w:hint="eastAsia"/>
          <w:rtl/>
        </w:rPr>
        <w:t>למנוע</w:t>
      </w:r>
      <w:r w:rsidRPr="008F374C">
        <w:rPr>
          <w:rtl/>
        </w:rPr>
        <w:t xml:space="preserve">, באמצעות מנגנון דלת מוטרדת, </w:t>
      </w:r>
      <w:r w:rsidRPr="008F374C">
        <w:rPr>
          <w:rFonts w:hint="eastAsia"/>
          <w:rtl/>
        </w:rPr>
        <w:t>השארת</w:t>
      </w:r>
      <w:r w:rsidRPr="008F374C">
        <w:rPr>
          <w:rtl/>
        </w:rPr>
        <w:t xml:space="preserve"> </w:t>
      </w:r>
      <w:r w:rsidRPr="008F374C">
        <w:rPr>
          <w:rFonts w:hint="eastAsia"/>
          <w:rtl/>
        </w:rPr>
        <w:t>דלת</w:t>
      </w:r>
      <w:r w:rsidRPr="008F374C">
        <w:rPr>
          <w:rtl/>
        </w:rPr>
        <w:t xml:space="preserve"> פתוחה </w:t>
      </w:r>
      <w:r w:rsidRPr="008F374C">
        <w:rPr>
          <w:rFonts w:hint="eastAsia"/>
          <w:rtl/>
        </w:rPr>
        <w:t>במשך</w:t>
      </w:r>
      <w:r w:rsidRPr="008F374C">
        <w:rPr>
          <w:rtl/>
        </w:rPr>
        <w:t xml:space="preserve"> </w:t>
      </w:r>
      <w:r w:rsidRPr="008F374C">
        <w:rPr>
          <w:rFonts w:hint="eastAsia"/>
          <w:rtl/>
        </w:rPr>
        <w:t>זמן</w:t>
      </w:r>
      <w:r w:rsidRPr="008F374C">
        <w:rPr>
          <w:rFonts w:hint="cs"/>
          <w:rtl/>
        </w:rPr>
        <w:t>.</w:t>
      </w:r>
    </w:p>
  </w:footnote>
  <w:footnote w:id="14">
    <w:p w:rsidR="00173D8F" w:rsidRPr="00B8584E" w:rsidP="00173D8F" w14:paraId="7BB5EE89" w14:textId="77777777">
      <w:pPr>
        <w:pStyle w:val="FootnoteText"/>
        <w:rPr>
          <w:rtl/>
        </w:rPr>
      </w:pPr>
      <w:r w:rsidRPr="00B8584E">
        <w:rPr>
          <w:rStyle w:val="FootnoteReference1"/>
        </w:rPr>
        <w:footnoteRef/>
      </w:r>
      <w:r w:rsidRPr="00B8584E">
        <w:rPr>
          <w:rStyle w:val="FootnoteReference1"/>
          <w:rtl/>
        </w:rPr>
        <w:t xml:space="preserve"> </w:t>
      </w:r>
      <w:r w:rsidRPr="00B8584E">
        <w:rPr>
          <w:rtl/>
        </w:rPr>
        <w:tab/>
      </w:r>
      <w:r>
        <w:rPr>
          <w:rFonts w:hint="cs"/>
          <w:rtl/>
        </w:rPr>
        <w:t>ב</w:t>
      </w:r>
      <w:r w:rsidRPr="00B8584E">
        <w:rPr>
          <w:rtl/>
        </w:rPr>
        <w:t xml:space="preserve">החלטת </w:t>
      </w:r>
      <w:r w:rsidRPr="00B8584E">
        <w:rPr>
          <w:rFonts w:hint="cs"/>
          <w:rtl/>
        </w:rPr>
        <w:t>ה</w:t>
      </w:r>
      <w:r w:rsidRPr="00B8584E">
        <w:rPr>
          <w:rtl/>
        </w:rPr>
        <w:t>ממשלה ב/84 משנת 2002 נקבע כי יש להקים ועדת היגוי עליונה להגנה על מערכות ממוחשבות</w:t>
      </w:r>
      <w:r>
        <w:rPr>
          <w:rFonts w:hint="cs"/>
          <w:rtl/>
        </w:rPr>
        <w:t xml:space="preserve"> </w:t>
      </w:r>
      <w:r w:rsidRPr="00B8584E">
        <w:rPr>
          <w:rtl/>
        </w:rPr>
        <w:t xml:space="preserve">במדינת ישראל, שתפקידה לבחון אילו גופים יוגדרו "חיוניים" ולכן זקוקים להגנה קיברנטית. האחריות להגנה זו </w:t>
      </w:r>
      <w:r w:rsidRPr="00D13E5C">
        <w:rPr>
          <w:rtl/>
        </w:rPr>
        <w:t xml:space="preserve">הוטלה על </w:t>
      </w:r>
      <w:r>
        <w:rPr>
          <w:rFonts w:hint="cs"/>
          <w:rtl/>
        </w:rPr>
        <w:t>ה</w:t>
      </w:r>
      <w:r w:rsidRPr="00D13E5C">
        <w:rPr>
          <w:rtl/>
        </w:rPr>
        <w:t>שב"כ</w:t>
      </w:r>
      <w:r w:rsidRPr="00D13E5C">
        <w:rPr>
          <w:rFonts w:hint="cs"/>
          <w:rtl/>
        </w:rPr>
        <w:t xml:space="preserve"> ו</w:t>
      </w:r>
      <w:r w:rsidRPr="00D13E5C">
        <w:rPr>
          <w:rtl/>
        </w:rPr>
        <w:t xml:space="preserve">בשנת </w:t>
      </w:r>
      <w:r w:rsidRPr="00D13E5C">
        <w:rPr>
          <w:rFonts w:hint="cs"/>
          <w:rtl/>
        </w:rPr>
        <w:t xml:space="preserve">2017 </w:t>
      </w:r>
      <w:r w:rsidRPr="00D13E5C">
        <w:rPr>
          <w:rtl/>
        </w:rPr>
        <w:t xml:space="preserve">עברה </w:t>
      </w:r>
      <w:r w:rsidRPr="00D13E5C">
        <w:rPr>
          <w:rFonts w:hint="cs"/>
          <w:rtl/>
        </w:rPr>
        <w:t xml:space="preserve">למערך הסייבר </w:t>
      </w:r>
      <w:r w:rsidRPr="00D13E5C">
        <w:rPr>
          <w:rtl/>
        </w:rPr>
        <w:t>במסגרת תיקון לחוק להסדרת הביטחון.</w:t>
      </w:r>
    </w:p>
  </w:footnote>
  <w:footnote w:id="15">
    <w:p w:rsidR="00173D8F" w:rsidRPr="00247CD7" w:rsidP="00173D8F" w14:paraId="0D8CFBBA" w14:textId="77777777">
      <w:pPr>
        <w:pStyle w:val="FootnoteText"/>
      </w:pPr>
      <w:r w:rsidRPr="00247CD7">
        <w:rPr>
          <w:rStyle w:val="FootnoteReference1"/>
        </w:rPr>
        <w:footnoteRef/>
      </w:r>
      <w:r w:rsidRPr="00247CD7">
        <w:rPr>
          <w:rtl/>
        </w:rPr>
        <w:t xml:space="preserve"> </w:t>
      </w:r>
      <w:r w:rsidRPr="00247CD7">
        <w:rPr>
          <w:rtl/>
        </w:rPr>
        <w:tab/>
      </w:r>
      <w:r>
        <w:rPr>
          <w:rFonts w:hint="cs"/>
          <w:rtl/>
        </w:rPr>
        <w:t xml:space="preserve">בהתאם לתקנות אבטחת המידע, </w:t>
      </w:r>
      <w:r w:rsidRPr="00247CD7">
        <w:rPr>
          <w:rFonts w:hint="cs"/>
          <w:rtl/>
        </w:rPr>
        <w:t>מאגר מידע שמנהל יחיד או תאגיד בבעלות יחיד ורק היחיד ולכל היותר שני בעלי הרשאות נוספים רשאים להשתמש בו</w:t>
      </w:r>
      <w:r>
        <w:rPr>
          <w:rFonts w:hint="cs"/>
          <w:rtl/>
        </w:rPr>
        <w:t xml:space="preserve"> וכאמור במגבלות הקבועות שם</w:t>
      </w:r>
      <w:r w:rsidRPr="00247CD7">
        <w:rPr>
          <w:rFonts w:hint="cs"/>
          <w:rtl/>
        </w:rPr>
        <w:t>.</w:t>
      </w:r>
    </w:p>
  </w:footnote>
  <w:footnote w:id="16">
    <w:p w:rsidR="00173D8F" w:rsidP="00173D8F" w14:paraId="74A1CF15" w14:textId="77777777">
      <w:pPr>
        <w:pStyle w:val="FootnoteText"/>
        <w:rPr>
          <w:rtl/>
        </w:rPr>
      </w:pPr>
      <w:r>
        <w:rPr>
          <w:rStyle w:val="FootnoteReference1"/>
        </w:rPr>
        <w:footnoteRef/>
      </w:r>
      <w:r>
        <w:rPr>
          <w:rtl/>
        </w:rPr>
        <w:t xml:space="preserve"> </w:t>
      </w:r>
      <w:r>
        <w:rPr>
          <w:rtl/>
        </w:rPr>
        <w:tab/>
      </w:r>
      <w:r w:rsidRPr="00BF55AE">
        <w:rPr>
          <w:rFonts w:hint="cs"/>
          <w:rtl/>
        </w:rPr>
        <w:t>רשם הגורמים המאשרים - רושם ומנהל המרשם של הגורמים המאשרים ומפקח על הגורמים המאשרים, הכ</w:t>
      </w:r>
      <w:r w:rsidR="00307809">
        <w:rPr>
          <w:rFonts w:hint="cs"/>
          <w:rtl/>
        </w:rPr>
        <w:t>ו</w:t>
      </w:r>
      <w:r w:rsidRPr="00BF55AE">
        <w:rPr>
          <w:rFonts w:hint="cs"/>
          <w:rtl/>
        </w:rPr>
        <w:t>ל לפי הוראות חוק</w:t>
      </w:r>
      <w:r w:rsidRPr="00BF55AE">
        <w:rPr>
          <w:rtl/>
        </w:rPr>
        <w:t xml:space="preserve"> חתימה אלקטרונית, התשס"א-2001</w:t>
      </w:r>
      <w:r w:rsidRPr="00BF55AE">
        <w:rPr>
          <w:rFonts w:hint="cs"/>
          <w:rtl/>
        </w:rPr>
        <w:t>.</w:t>
      </w:r>
    </w:p>
  </w:footnote>
  <w:footnote w:id="17">
    <w:p w:rsidR="00173D8F" w:rsidP="00173D8F" w14:paraId="7E924186" w14:textId="77777777">
      <w:pPr>
        <w:pStyle w:val="FootnoteText"/>
        <w:rPr>
          <w:rtl/>
        </w:rPr>
      </w:pPr>
      <w:r w:rsidRPr="004219E8">
        <w:rPr>
          <w:vertAlign w:val="superscript"/>
        </w:rPr>
        <w:footnoteRef/>
      </w:r>
      <w:r w:rsidRPr="004219E8">
        <w:rPr>
          <w:rtl/>
        </w:rPr>
        <w:t xml:space="preserve"> </w:t>
      </w:r>
      <w:r w:rsidRPr="004219E8">
        <w:rPr>
          <w:rtl/>
        </w:rPr>
        <w:tab/>
      </w:r>
      <w:r>
        <w:rPr>
          <w:rFonts w:hint="cs"/>
          <w:rtl/>
        </w:rPr>
        <w:t>סעיף 6 ל</w:t>
      </w:r>
      <w:r w:rsidRPr="000713E0">
        <w:rPr>
          <w:rFonts w:hint="cs"/>
          <w:rtl/>
        </w:rPr>
        <w:t>החלטת הממשלה 2097 בנושא "</w:t>
      </w:r>
      <w:r w:rsidRPr="000713E0">
        <w:rPr>
          <w:rtl/>
        </w:rPr>
        <w:t>הרחבת תחומי פעילות התקשוב</w:t>
      </w:r>
      <w:r w:rsidRPr="000713E0">
        <w:rPr>
          <w:rFonts w:hint="cs"/>
          <w:rtl/>
        </w:rPr>
        <w:t xml:space="preserve"> </w:t>
      </w:r>
      <w:r w:rsidRPr="000713E0">
        <w:rPr>
          <w:rtl/>
        </w:rPr>
        <w:t>הממשלתי, עידוד חדשנות במגזר הציבורי</w:t>
      </w:r>
      <w:r w:rsidRPr="000713E0">
        <w:rPr>
          <w:rFonts w:hint="cs"/>
          <w:rtl/>
        </w:rPr>
        <w:t xml:space="preserve"> </w:t>
      </w:r>
      <w:r w:rsidRPr="000713E0">
        <w:rPr>
          <w:rtl/>
        </w:rPr>
        <w:t xml:space="preserve">וקידום המיזם הלאומי </w:t>
      </w:r>
      <w:r w:rsidRPr="000713E0">
        <w:rPr>
          <w:rFonts w:hint="cs"/>
          <w:rtl/>
        </w:rPr>
        <w:t>'</w:t>
      </w:r>
      <w:r w:rsidRPr="000713E0">
        <w:rPr>
          <w:rtl/>
        </w:rPr>
        <w:t>ישראל דיגיטלית</w:t>
      </w:r>
      <w:r w:rsidRPr="000713E0">
        <w:rPr>
          <w:rFonts w:hint="cs"/>
          <w:rtl/>
        </w:rPr>
        <w:t>'" מ-10.10.14</w:t>
      </w:r>
      <w:r>
        <w:rPr>
          <w:rFonts w:hint="cs"/>
          <w:rtl/>
        </w:rPr>
        <w:t xml:space="preserve"> מטיל על הממונה על התקשוב הממשלתי "למנות מנהל סיכוני תקשוב ראשי במטה התקשוב הממשלתי". בהחלטה צוין ש"תפקידי מנהל סיכוני תקשוב ראשי יהיו כדלקמן: א. הנחייה מקצועית של מנהלי סיכוני התקשוב באגפי מערכות המידע וסיוע בהטמעת המתודולוגיה הממשלתית בתחום... ג. ריכוז תמונת מצב ממשלתית בדבר סיכוני התקשוב וייזום פעילות רוחבית להפחתתה. בכל הנוגע להיבטי הגנה בסייבר מנהל סיכוני התקשוב הראשי יונחה מקצועית על ידי היחידה להגנה בסייבר בממשלה".</w:t>
      </w:r>
    </w:p>
  </w:footnote>
  <w:footnote w:id="18">
    <w:p w:rsidR="00173D8F" w:rsidP="00173D8F" w14:paraId="4BE8BD45" w14:textId="77777777">
      <w:pPr>
        <w:pStyle w:val="FootnoteText"/>
      </w:pPr>
      <w:r>
        <w:rPr>
          <w:rStyle w:val="FootnoteReference1"/>
        </w:rPr>
        <w:footnoteRef/>
      </w:r>
      <w:r>
        <w:rPr>
          <w:rtl/>
        </w:rPr>
        <w:t xml:space="preserve"> </w:t>
      </w:r>
      <w:r>
        <w:rPr>
          <w:rtl/>
        </w:rPr>
        <w:tab/>
      </w:r>
      <w:r>
        <w:rPr>
          <w:rFonts w:hint="cs"/>
          <w:rtl/>
        </w:rPr>
        <w:t>מבקר המדינה,</w:t>
      </w:r>
      <w:r w:rsidRPr="0078057F">
        <w:rPr>
          <w:rtl/>
        </w:rPr>
        <w:t xml:space="preserve"> </w:t>
      </w:r>
      <w:r w:rsidRPr="00032078">
        <w:rPr>
          <w:b/>
          <w:bCs/>
          <w:rtl/>
        </w:rPr>
        <w:t xml:space="preserve">דוח שנתי של מבקר המדינה בנושא סייבר ומערכות מידע </w:t>
      </w:r>
      <w:r>
        <w:rPr>
          <w:rFonts w:hint="cs"/>
          <w:b/>
          <w:bCs/>
          <w:rtl/>
        </w:rPr>
        <w:t>-</w:t>
      </w:r>
      <w:r w:rsidRPr="00032078">
        <w:rPr>
          <w:b/>
          <w:bCs/>
          <w:rtl/>
        </w:rPr>
        <w:t xml:space="preserve"> נובמבר 2024</w:t>
      </w:r>
      <w:r>
        <w:rPr>
          <w:rFonts w:hint="cs"/>
          <w:rtl/>
        </w:rPr>
        <w:t>, "ניהול סיכונים ממשלתי בתחום התקשוב", עמ' 11.</w:t>
      </w:r>
    </w:p>
  </w:footnote>
  <w:footnote w:id="19">
    <w:p w:rsidR="00173D8F" w:rsidP="00173D8F" w14:paraId="3AB1E931" w14:textId="77777777">
      <w:pPr>
        <w:pStyle w:val="FootnoteText"/>
        <w:rPr>
          <w:rtl/>
        </w:rPr>
      </w:pPr>
      <w:r w:rsidRPr="00766311">
        <w:rPr>
          <w:rStyle w:val="FootnoteReference1"/>
        </w:rPr>
        <w:footnoteRef/>
      </w:r>
      <w:r w:rsidRPr="00766311">
        <w:rPr>
          <w:rtl/>
        </w:rPr>
        <w:t xml:space="preserve"> </w:t>
      </w:r>
      <w:r w:rsidRPr="00766311">
        <w:rPr>
          <w:rtl/>
        </w:rPr>
        <w:tab/>
      </w:r>
      <w:r w:rsidRPr="00C504BF">
        <w:rPr>
          <w:rFonts w:hint="cs"/>
          <w:rtl/>
        </w:rPr>
        <w:t>החלטת הממשלה 1577, "</w:t>
      </w:r>
      <w:r w:rsidRPr="00C504BF">
        <w:rPr>
          <w:rtl/>
        </w:rPr>
        <w:t>הטלת האחריות הכוללת לטיפול בעורף במצבי חירום על שר הביטחון</w:t>
      </w:r>
      <w:r w:rsidRPr="00C504BF">
        <w:rPr>
          <w:rFonts w:hint="cs"/>
          <w:rtl/>
        </w:rPr>
        <w:t>"</w:t>
      </w:r>
      <w:r w:rsidRPr="00C504BF">
        <w:rPr>
          <w:rFonts w:hint="cs"/>
        </w:rPr>
        <w:t xml:space="preserve"> </w:t>
      </w:r>
      <w:r w:rsidRPr="00C504BF">
        <w:rPr>
          <w:rFonts w:hint="cs"/>
          <w:rtl/>
        </w:rPr>
        <w:t>(15.4</w:t>
      </w:r>
      <w:r w:rsidRPr="006A4083">
        <w:rPr>
          <w:rFonts w:hint="cs"/>
          <w:rtl/>
        </w:rPr>
        <w:t>.07</w:t>
      </w:r>
      <w:r w:rsidRPr="00307809">
        <w:t>(</w:t>
      </w:r>
      <w:r w:rsidRPr="006A4083">
        <w:rPr>
          <w:rFonts w:hint="cs"/>
          <w:rtl/>
        </w:rPr>
        <w:t>.</w:t>
      </w:r>
    </w:p>
  </w:footnote>
  <w:footnote w:id="20">
    <w:p w:rsidR="00173D8F" w:rsidP="00173D8F" w14:paraId="564BD092" w14:textId="77777777">
      <w:pPr>
        <w:pStyle w:val="FootnoteText"/>
      </w:pPr>
      <w:r>
        <w:rPr>
          <w:rStyle w:val="FootnoteReference1"/>
        </w:rPr>
        <w:footnoteRef/>
      </w:r>
      <w:r>
        <w:rPr>
          <w:rtl/>
        </w:rPr>
        <w:t xml:space="preserve"> </w:t>
      </w:r>
      <w:r>
        <w:rPr>
          <w:rtl/>
        </w:rPr>
        <w:tab/>
      </w:r>
      <w:r>
        <w:rPr>
          <w:rFonts w:hint="cs"/>
          <w:rtl/>
        </w:rPr>
        <w:t>(1) י</w:t>
      </w:r>
      <w:r w:rsidRPr="00351EA2">
        <w:rPr>
          <w:rtl/>
        </w:rPr>
        <w:t xml:space="preserve">כולת זיהוי והתמודדות עם אירועי סייבר משמעותיים </w:t>
      </w:r>
      <w:r>
        <w:rPr>
          <w:rFonts w:hint="cs"/>
          <w:rtl/>
        </w:rPr>
        <w:t xml:space="preserve">(2) </w:t>
      </w:r>
      <w:r w:rsidRPr="00351EA2">
        <w:rPr>
          <w:rtl/>
        </w:rPr>
        <w:t>יכולת להבטיח אמינות, זמינות, וסודיות של מידע, מערכות, רכיבים שירותים ותהליכים. ביחס לכל שאלה</w:t>
      </w:r>
      <w:r>
        <w:rPr>
          <w:rFonts w:hint="cs"/>
          <w:rtl/>
        </w:rPr>
        <w:t xml:space="preserve"> ניתן מענה ל-</w:t>
      </w:r>
      <w:r w:rsidRPr="00351EA2">
        <w:rPr>
          <w:rtl/>
        </w:rPr>
        <w:t>5 מרכיבים: תורה ותפיסה, הכשרה, כוח אדם, אמצעים ותרגול</w:t>
      </w:r>
      <w:r>
        <w:rPr>
          <w:rFonts w:hint="cs"/>
          <w:rtl/>
        </w:rPr>
        <w:t>.</w:t>
      </w:r>
    </w:p>
  </w:footnote>
  <w:footnote w:id="21">
    <w:p w:rsidR="00173D8F" w:rsidP="00173D8F" w14:paraId="358D4DBA" w14:textId="77777777">
      <w:pPr>
        <w:pStyle w:val="FootnoteText"/>
        <w:rPr>
          <w:rtl/>
        </w:rPr>
      </w:pPr>
      <w:r>
        <w:rPr>
          <w:rStyle w:val="FootnoteReference1"/>
        </w:rPr>
        <w:footnoteRef/>
      </w:r>
      <w:r>
        <w:rPr>
          <w:rtl/>
        </w:rPr>
        <w:t xml:space="preserve"> </w:t>
      </w:r>
      <w:r>
        <w:rPr>
          <w:rtl/>
        </w:rPr>
        <w:tab/>
      </w:r>
      <w:r>
        <w:rPr>
          <w:rFonts w:hint="cs"/>
          <w:rtl/>
        </w:rPr>
        <w:t xml:space="preserve">החלטת הממשלה 1577, </w:t>
      </w:r>
      <w:r w:rsidRPr="00B26BE4">
        <w:rPr>
          <w:rtl/>
        </w:rPr>
        <w:t>"</w:t>
      </w:r>
      <w:r>
        <w:rPr>
          <w:rFonts w:hint="cs"/>
          <w:rtl/>
        </w:rPr>
        <w:t>הטלת האחריות הכוללת לטיפול בעורף במצבי חירום על שר הביטחון</w:t>
      </w:r>
      <w:r w:rsidRPr="00B26BE4">
        <w:rPr>
          <w:rtl/>
        </w:rPr>
        <w:t>" (15.</w:t>
      </w:r>
      <w:r>
        <w:rPr>
          <w:rFonts w:hint="cs"/>
          <w:rtl/>
        </w:rPr>
        <w:t>4</w:t>
      </w:r>
      <w:r w:rsidRPr="00B26BE4">
        <w:rPr>
          <w:rtl/>
        </w:rPr>
        <w:t>.</w:t>
      </w:r>
      <w:r>
        <w:rPr>
          <w:rFonts w:hint="cs"/>
          <w:rtl/>
        </w:rPr>
        <w:t>07</w:t>
      </w:r>
      <w:r w:rsidRPr="00B26BE4">
        <w:rPr>
          <w:rtl/>
        </w:rPr>
        <w:t>)</w:t>
      </w:r>
      <w:r>
        <w:rPr>
          <w:rFonts w:hint="cs"/>
          <w:rtl/>
        </w:rPr>
        <w:t>.</w:t>
      </w:r>
    </w:p>
  </w:footnote>
  <w:footnote w:id="22">
    <w:p w:rsidR="00173D8F" w:rsidP="00173D8F" w14:paraId="08EBA680" w14:textId="77777777">
      <w:pPr>
        <w:pStyle w:val="FootnoteText"/>
      </w:pPr>
      <w:r>
        <w:rPr>
          <w:rStyle w:val="FootnoteReference1"/>
        </w:rPr>
        <w:footnoteRef/>
      </w:r>
      <w:r>
        <w:rPr>
          <w:rtl/>
        </w:rPr>
        <w:t xml:space="preserve"> </w:t>
      </w:r>
      <w:r>
        <w:rPr>
          <w:rtl/>
        </w:rPr>
        <w:tab/>
      </w:r>
      <w:r>
        <w:rPr>
          <w:rFonts w:hint="cs"/>
          <w:rtl/>
        </w:rPr>
        <w:t>שאלון הערכה בדבר פגיעה צפויה ביכולת הגוף לביצוע משימה (בהתבסס על היעדים הלאומיים)</w:t>
      </w:r>
      <w:bookmarkStart w:id="52" w:name="_Hlk221774680"/>
      <w:r>
        <w:rPr>
          <w:rFonts w:hint="cs"/>
          <w:rtl/>
        </w:rPr>
        <w:t>.</w:t>
      </w:r>
      <w:bookmarkEnd w:id="52"/>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rsidRPr="0062451B" w:rsidP="001F4412" w14:paraId="74FFC133" w14:textId="77777777">
    <w:pPr>
      <w:pStyle w:val="Header"/>
      <w:tabs>
        <w:tab w:val="clear" w:pos="8306"/>
        <w:tab w:val="right" w:pos="8504"/>
      </w:tabs>
      <w:ind w:right="-709"/>
      <w:jc w:val="right"/>
      <w:rPr>
        <w:rFonts w:asciiTheme="minorHAnsi" w:hAnsiTheme="minorHAnsi" w:cstheme="minorHAnsi"/>
        <w:color w:val="002060"/>
        <w:szCs w:val="20"/>
      </w:rPr>
    </w:pPr>
    <w:r w:rsidRPr="0062451B">
      <w:rPr>
        <w:rFonts w:asciiTheme="minorHAnsi" w:hAnsiTheme="minorHAnsi" w:cs="Times New Roman"/>
        <w:noProof/>
        <w:color w:val="002060"/>
        <w:szCs w:val="20"/>
        <w:rtl/>
      </w:rPr>
      <mc:AlternateContent>
        <mc:Choice Requires="wps">
          <w:drawing>
            <wp:anchor distT="45720" distB="45720" distL="114300" distR="114300" simplePos="0" relativeHeight="251666432" behindDoc="0" locked="0" layoutInCell="1" allowOverlap="1">
              <wp:simplePos x="0" y="0"/>
              <wp:positionH relativeFrom="margin">
                <wp:posOffset>2134870</wp:posOffset>
              </wp:positionH>
              <wp:positionV relativeFrom="paragraph">
                <wp:posOffset>220345</wp:posOffset>
              </wp:positionV>
              <wp:extent cx="3889375" cy="285750"/>
              <wp:effectExtent l="0" t="0" r="0" b="0"/>
              <wp:wrapSquare wrapText="bothSides"/>
              <wp:docPr id="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889375" cy="285750"/>
                      </a:xfrm>
                      <a:prstGeom prst="rect">
                        <a:avLst/>
                      </a:prstGeom>
                      <a:noFill/>
                      <a:ln w="9525">
                        <a:noFill/>
                        <a:miter lim="800000"/>
                        <a:headEnd/>
                        <a:tailEnd/>
                      </a:ln>
                    </wps:spPr>
                    <wps:txbx>
                      <w:txbxContent>
                        <w:p w:rsidR="001E204F" w:rsidRPr="001E204F" w:rsidP="00354F9A" w14:textId="6F9EEE6E">
                          <w:pPr>
                            <w:rPr>
                              <w:rFonts w:ascii="Calibri" w:hAnsi="Calibri" w:cs="Calibri"/>
                              <w:color w:val="002060"/>
                              <w:szCs w:val="20"/>
                              <w:rtl/>
                            </w:rPr>
                          </w:pPr>
                          <w:r w:rsidRPr="00173D8F">
                            <w:rPr>
                              <w:rFonts w:ascii="Calibri" w:hAnsi="Calibri" w:cs="Calibri"/>
                              <w:color w:val="002060"/>
                              <w:szCs w:val="20"/>
                              <w:rtl/>
                            </w:rPr>
                            <w:t>תשתיות תקשוב לאומיות: היבטים פיזיים, סביבתיים ורציפות תפקודית</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תיבת טקסט 2" o:spid="_x0000_s2049" type="#_x0000_t202" style="width:306.25pt;height:22.5pt;margin-top:17.35pt;margin-left:168.1pt;flip:x;mso-height-percent:0;mso-height-relative:margin;mso-position-horizontal-relative:margin;mso-width-percent:0;mso-width-relative:margin;mso-wrap-distance-bottom:3.6pt;mso-wrap-distance-left:9pt;mso-wrap-distance-right:9pt;mso-wrap-distance-top:3.6pt;mso-wrap-style:square;position:absolute;visibility:visible;v-text-anchor:top;z-index:251667456" filled="f" stroked="f">
              <v:textbox>
                <w:txbxContent>
                  <w:p w:rsidR="001E204F" w:rsidRPr="001E204F" w:rsidP="00354F9A" w14:paraId="053661B4" w14:textId="6F9EEE6E">
                    <w:pPr>
                      <w:rPr>
                        <w:rFonts w:ascii="Calibri" w:hAnsi="Calibri" w:cs="Calibri"/>
                        <w:color w:val="002060"/>
                        <w:szCs w:val="20"/>
                        <w:rtl/>
                      </w:rPr>
                    </w:pPr>
                    <w:r w:rsidRPr="00173D8F">
                      <w:rPr>
                        <w:rFonts w:ascii="Calibri" w:hAnsi="Calibri" w:cs="Calibri"/>
                        <w:color w:val="002060"/>
                        <w:szCs w:val="20"/>
                        <w:rtl/>
                      </w:rPr>
                      <w:t>תשתיות תקשוב לאומיות: היבטים פיזיים, סביבתיים ורציפות תפקודית</w:t>
                    </w:r>
                  </w:p>
                </w:txbxContent>
              </v:textbox>
              <w10:wrap type="square"/>
            </v:shape>
          </w:pict>
        </mc:Fallback>
      </mc:AlternateContent>
    </w:r>
    <w:r w:rsidRPr="0062451B" w:rsidR="00CD0511">
      <w:rPr>
        <w:rFonts w:asciiTheme="minorHAnsi" w:hAnsiTheme="minorHAnsi" w:cs="Times New Roman"/>
        <w:noProof/>
        <w:color w:val="002060"/>
        <w:szCs w:val="20"/>
        <w:rtl/>
      </w:rPr>
      <mc:AlternateContent>
        <mc:Choice Requires="wps">
          <w:drawing>
            <wp:anchor distT="45720" distB="45720" distL="114300" distR="114300" simplePos="0" relativeHeight="251662336" behindDoc="0" locked="0" layoutInCell="1" allowOverlap="1">
              <wp:simplePos x="0" y="0"/>
              <wp:positionH relativeFrom="column">
                <wp:posOffset>1344930</wp:posOffset>
              </wp:positionH>
              <wp:positionV relativeFrom="paragraph">
                <wp:posOffset>-100965</wp:posOffset>
              </wp:positionV>
              <wp:extent cx="4675505" cy="285750"/>
              <wp:effectExtent l="0" t="0" r="0" b="0"/>
              <wp:wrapSquare wrapText="bothSides"/>
              <wp:docPr id="217"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4675505" cy="285750"/>
                      </a:xfrm>
                      <a:prstGeom prst="rect">
                        <a:avLst/>
                      </a:prstGeom>
                      <a:noFill/>
                      <a:ln w="9525">
                        <a:noFill/>
                        <a:miter lim="800000"/>
                        <a:headEnd/>
                        <a:tailEnd/>
                      </a:ln>
                    </wps:spPr>
                    <wps:txbx>
                      <w:txbxContent>
                        <w:p w:rsidR="0062451B" w:rsidRPr="0062451B"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0" type="#_x0000_t202" style="width:368.15pt;height:22.5pt;margin-top:-7.95pt;margin-left:105.9pt;flip:x;mso-height-percent:0;mso-height-relative:margin;mso-width-percent:0;mso-width-relative:margin;mso-wrap-distance-bottom:3.6pt;mso-wrap-distance-left:9pt;mso-wrap-distance-right:9pt;mso-wrap-distance-top:3.6pt;mso-wrap-style:square;position:absolute;visibility:visible;v-text-anchor:top;z-index:251663360" filled="f" stroked="f">
              <v:textbox>
                <w:txbxContent>
                  <w:p w:rsidR="0062451B" w:rsidRPr="0062451B" w14:paraId="794371BF" w14:textId="77777777">
                    <w:pPr>
                      <w:rPr>
                        <w:rFonts w:ascii="Calibri" w:hAnsi="Calibri" w:cs="Calibri"/>
                        <w:color w:val="002060"/>
                        <w:sz w:val="22"/>
                        <w:szCs w:val="22"/>
                        <w:rtl/>
                      </w:rPr>
                    </w:pPr>
                    <w:r w:rsidRPr="0062451B">
                      <w:rPr>
                        <w:rFonts w:ascii="Calibri" w:hAnsi="Calibri" w:cs="Calibri"/>
                        <w:color w:val="002060"/>
                        <w:sz w:val="22"/>
                        <w:szCs w:val="22"/>
                        <w:rtl/>
                      </w:rPr>
                      <w:t xml:space="preserve">דוח מבקר </w:t>
                    </w:r>
                    <w:r w:rsidRPr="0062451B" w:rsidR="008131AD">
                      <w:rPr>
                        <w:rFonts w:ascii="Calibri" w:hAnsi="Calibri" w:cs="Calibri"/>
                        <w:color w:val="002060"/>
                        <w:sz w:val="22"/>
                        <w:szCs w:val="22"/>
                        <w:rtl/>
                      </w:rPr>
                      <w:t>המדינה</w:t>
                    </w:r>
                    <w:r w:rsidR="008131AD">
                      <w:rPr>
                        <w:rFonts w:ascii="Calibri" w:hAnsi="Calibri" w:cs="Calibri" w:hint="cs"/>
                        <w:color w:val="002060"/>
                        <w:sz w:val="22"/>
                        <w:szCs w:val="22"/>
                        <w:rtl/>
                      </w:rPr>
                      <w:t xml:space="preserve"> </w:t>
                    </w:r>
                    <w:r w:rsidR="009802D2">
                      <w:rPr>
                        <w:rFonts w:ascii="Calibri" w:hAnsi="Calibri" w:cs="Calibri" w:hint="cs"/>
                        <w:color w:val="002060"/>
                        <w:sz w:val="22"/>
                        <w:szCs w:val="22"/>
                        <w:rtl/>
                      </w:rPr>
                      <w:t xml:space="preserve">| </w:t>
                    </w:r>
                    <w:r w:rsidRPr="00CD0511" w:rsidR="00CD0511">
                      <w:rPr>
                        <w:rFonts w:ascii="Calibri" w:hAnsi="Calibri" w:cs="Calibri"/>
                        <w:color w:val="002060"/>
                        <w:sz w:val="22"/>
                        <w:szCs w:val="22"/>
                        <w:rtl/>
                      </w:rPr>
                      <w:t>התמודדות המדינה עם סיכונים סביבתיים, טכנולוגיים וחברתיים</w:t>
                    </w:r>
                  </w:p>
                </w:txbxContent>
              </v:textbox>
              <w10:wrap type="square"/>
            </v:shape>
          </w:pict>
        </mc:Fallback>
      </mc:AlternateContent>
    </w:r>
    <w:r w:rsidR="00F954E4">
      <w:rPr>
        <w:rFonts w:asciiTheme="minorHAnsi" w:hAnsiTheme="minorHAnsi" w:cstheme="minorHAnsi"/>
        <w:noProof/>
        <w:color w:val="002060"/>
        <w:szCs w:val="20"/>
        <w:rtl/>
        <w:lang w:val="he-IL"/>
      </w:rPr>
      <mc:AlternateContent>
        <mc:Choice Requires="wps">
          <w:drawing>
            <wp:anchor distT="0" distB="0" distL="114300" distR="114300" simplePos="0" relativeHeight="251660288"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4" name="מחבר ישר 4"/>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4" o:spid="_x0000_s2051" style="flip:y;mso-height-percent:0;mso-height-relative:margin;mso-width-percent:0;mso-width-relative:margin;mso-wrap-distance-bottom:0;mso-wrap-distance-left:9pt;mso-wrap-distance-right:9pt;mso-wrap-distance-top:0;mso-wrap-style:square;position:absolute;visibility:visible;z-index:251661312" from="-38.2pt,17.45pt" to="468.45pt,17.45pt" strokecolor="#4579b8"/>
          </w:pict>
        </mc:Fallback>
      </mc:AlternateContent>
    </w:r>
    <w:r w:rsidRPr="0062451B" w:rsidR="00F954E4">
      <w:rPr>
        <w:rFonts w:asciiTheme="minorHAnsi" w:hAnsiTheme="minorHAnsi" w:cs="Times New Roman"/>
        <w:noProof/>
        <w:color w:val="002060"/>
        <w:szCs w:val="20"/>
        <w:rtl/>
      </w:rPr>
      <mc:AlternateContent>
        <mc:Choice Requires="wps">
          <w:drawing>
            <wp:anchor distT="45720" distB="45720" distL="114300" distR="114300" simplePos="0" relativeHeight="251664384"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6"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62451B" w:rsidRPr="0062451B" w:rsidP="0062451B" w14:textId="77777777">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52"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51072" filled="f" stroked="f">
              <v:textbox>
                <w:txbxContent>
                  <w:p w:rsidR="0062451B" w:rsidRPr="0062451B" w:rsidP="0062451B" w14:paraId="76766C03" w14:textId="77777777">
                    <w:pPr>
                      <w:jc w:val="right"/>
                      <w:rPr>
                        <w:rFonts w:ascii="Calibri" w:hAnsi="Calibri" w:cs="Calibri"/>
                        <w:color w:val="002060"/>
                        <w:szCs w:val="20"/>
                        <w:rtl/>
                      </w:rPr>
                    </w:pPr>
                    <w:r>
                      <w:rPr>
                        <w:rFonts w:ascii="Calibri" w:hAnsi="Calibri" w:cs="Calibri" w:hint="cs"/>
                        <w:color w:val="002060"/>
                        <w:szCs w:val="20"/>
                        <w:rtl/>
                      </w:rPr>
                      <w:t>תמוז</w:t>
                    </w:r>
                    <w:r w:rsidRPr="00D125D2" w:rsidR="00B4321D">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D125D2" w:rsidR="001E204F">
                      <w:rPr>
                        <w:rFonts w:asciiTheme="minorHAnsi" w:hAnsiTheme="minorHAnsi" w:cstheme="minorHAnsi"/>
                        <w:color w:val="002060"/>
                        <w:spacing w:val="20"/>
                        <w:sz w:val="22"/>
                        <w:szCs w:val="22"/>
                      </w:rPr>
                      <w:t xml:space="preserve"> </w:t>
                    </w:r>
                    <w:r w:rsidRPr="00D125D2" w:rsidR="001E204F">
                      <w:rPr>
                        <w:rFonts w:ascii="Wingdings" w:hAnsi="Wingdings" w:cstheme="minorHAnsi"/>
                        <w:color w:val="002060"/>
                        <w:spacing w:val="20"/>
                        <w:sz w:val="22"/>
                        <w:szCs w:val="22"/>
                      </w:rPr>
                      <w:sym w:font="Wingdings" w:char="F0A7"/>
                    </w:r>
                    <w:r w:rsidR="00D125D2">
                      <w:rPr>
                        <w:rFonts w:ascii="Calibri" w:hAnsi="Calibri" w:cs="Calibri" w:hint="cs"/>
                        <w:color w:val="002060"/>
                        <w:szCs w:val="20"/>
                        <w:rtl/>
                      </w:rPr>
                      <w:t>יוני</w:t>
                    </w:r>
                    <w:r w:rsidRPr="00D125D2" w:rsidR="0039415D">
                      <w:rPr>
                        <w:rFonts w:ascii="Calibri" w:hAnsi="Calibri" w:cs="Calibri" w:hint="cs"/>
                        <w:color w:val="002060"/>
                        <w:szCs w:val="20"/>
                        <w:rtl/>
                      </w:rPr>
                      <w:t xml:space="preserve"> 202</w:t>
                    </w:r>
                    <w:r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62451B">
      <w:rPr>
        <w:rFonts w:asciiTheme="minorHAnsi" w:hAnsiTheme="minorHAnsi" w:cstheme="minorHAnsi"/>
        <w:color w:val="002060"/>
        <w:szCs w:val="20"/>
        <w:rtl/>
      </w:rPr>
      <w:fldChar w:fldCharType="begin"/>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Pr>
      <w:instrText>PAGE</w:instrText>
    </w:r>
    <w:r w:rsidRPr="0062451B">
      <w:rPr>
        <w:rFonts w:asciiTheme="minorHAnsi" w:hAnsiTheme="minorHAnsi" w:cstheme="minorHAnsi"/>
        <w:color w:val="002060"/>
        <w:szCs w:val="20"/>
        <w:rtl/>
      </w:rPr>
      <w:instrText xml:space="preserve">  \* </w:instrText>
    </w:r>
    <w:r w:rsidRPr="0062451B">
      <w:rPr>
        <w:rFonts w:asciiTheme="minorHAnsi" w:hAnsiTheme="minorHAnsi" w:cstheme="minorHAnsi"/>
        <w:color w:val="002060"/>
        <w:szCs w:val="20"/>
      </w:rPr>
      <w:instrText>MERGEFORMAT</w:instrText>
    </w:r>
    <w:r w:rsidRPr="0062451B">
      <w:rPr>
        <w:rFonts w:asciiTheme="minorHAnsi" w:hAnsiTheme="minorHAnsi" w:cstheme="minorHAnsi"/>
        <w:color w:val="002060"/>
        <w:szCs w:val="20"/>
        <w:rtl/>
      </w:rPr>
      <w:instrText xml:space="preserve"> </w:instrText>
    </w:r>
    <w:r w:rsidRPr="0062451B">
      <w:rPr>
        <w:rFonts w:asciiTheme="minorHAnsi" w:hAnsiTheme="minorHAnsi" w:cstheme="minorHAnsi"/>
        <w:color w:val="002060"/>
        <w:szCs w:val="20"/>
        <w:rtl/>
      </w:rPr>
      <w:fldChar w:fldCharType="separate"/>
    </w:r>
    <w:r w:rsidRPr="0062451B">
      <w:rPr>
        <w:rFonts w:asciiTheme="minorHAnsi" w:hAnsiTheme="minorHAnsi" w:cstheme="minorHAnsi"/>
        <w:noProof/>
        <w:color w:val="002060"/>
        <w:szCs w:val="20"/>
        <w:rtl/>
      </w:rPr>
      <w:t>2</w:t>
    </w:r>
    <w:r w:rsidRPr="0062451B">
      <w:rPr>
        <w:rFonts w:asciiTheme="minorHAnsi" w:hAnsiTheme="minorHAnsi" w:cstheme="minorHAnsi"/>
        <w:color w:val="002060"/>
        <w:szCs w:val="20"/>
        <w:rtl/>
      </w:rPr>
      <w:fldChar w:fldCharType="end"/>
    </w:r>
    <w:r w:rsidRPr="0062451B">
      <w:rPr>
        <w:rFonts w:asciiTheme="minorHAnsi" w:hAnsiTheme="minorHAnsi" w:cstheme="minorHAnsi"/>
        <w:color w:val="002060"/>
        <w:szCs w:val="20"/>
        <w:rtl/>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C6F75" w14:paraId="0C1EAFA1" w14:textId="77777777">
    <w:pPr>
      <w:pStyle w:val="Header"/>
    </w:pPr>
    <w:r>
      <w:rPr>
        <w:noProof/>
      </w:rPr>
      <mc:AlternateContent>
        <mc:Choice Requires="wpg">
          <w:drawing>
            <wp:anchor distT="0" distB="0" distL="114300" distR="114300" simplePos="0" relativeHeight="251658240" behindDoc="0" locked="0" layoutInCell="1" allowOverlap="1">
              <wp:simplePos x="0" y="0"/>
              <wp:positionH relativeFrom="margin">
                <wp:align>center</wp:align>
              </wp:positionH>
              <wp:positionV relativeFrom="paragraph">
                <wp:posOffset>-464185</wp:posOffset>
              </wp:positionV>
              <wp:extent cx="2959100" cy="10690225"/>
              <wp:effectExtent l="0" t="0" r="0" b="0"/>
              <wp:wrapNone/>
              <wp:docPr id="52" name="קבוצה 52"/>
              <wp:cNvGraphicFramePr/>
              <a:graphic xmlns:a="http://schemas.openxmlformats.org/drawingml/2006/main">
                <a:graphicData uri="http://schemas.microsoft.com/office/word/2010/wordprocessingGroup">
                  <wpg:wgp xmlns:wpg="http://schemas.microsoft.com/office/word/2010/wordprocessingGroup">
                    <wpg:cNvGrpSpPr/>
                    <wpg:grpSpPr>
                      <a:xfrm>
                        <a:off x="0" y="0"/>
                        <a:ext cx="2959100" cy="10690225"/>
                        <a:chOff x="0" y="0"/>
                        <a:chExt cx="2959100" cy="10690225"/>
                      </a:xfrm>
                    </wpg:grpSpPr>
                    <wpg:grpSp>
                      <wpg:cNvPr id="53" name="קבוצה 53"/>
                      <wpg:cNvGrpSpPr/>
                      <wpg:grpSpPr>
                        <a:xfrm>
                          <a:off x="0" y="0"/>
                          <a:ext cx="2959100" cy="3009900"/>
                          <a:chOff x="0" y="0"/>
                          <a:chExt cx="2959100" cy="3009900"/>
                        </a:xfrm>
                      </wpg:grpSpPr>
                      <wps:wsp xmlns:wps="http://schemas.microsoft.com/office/word/2010/wordprocessingShape">
                        <wps:cNvPr id="54" name="מלבן 54"/>
                        <wps:cNvSpPr/>
                        <wps:spPr>
                          <a:xfrm>
                            <a:off x="628650" y="0"/>
                            <a:ext cx="1691005" cy="246380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pic:pic xmlns:pic="http://schemas.openxmlformats.org/drawingml/2006/picture">
                        <pic:nvPicPr>
                          <pic:cNvPr id="55" name="גרפיקה 55"/>
                          <pic:cNvPicPr>
                            <a:picLocks noChangeAspect="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1038225" y="1438275"/>
                            <a:ext cx="871220" cy="570865"/>
                          </a:xfrm>
                          <a:prstGeom prst="rect">
                            <a:avLst/>
                          </a:prstGeom>
                        </pic:spPr>
                      </pic:pic>
                      <wps:wsp xmlns:wps="http://schemas.microsoft.com/office/word/2010/wordprocessingShape">
                        <wps:cNvPr id="56" name="מחבר ישר 56"/>
                        <wps:cNvCnPr/>
                        <wps:spPr>
                          <a:xfrm>
                            <a:off x="647700" y="3009900"/>
                            <a:ext cx="1676400" cy="0"/>
                          </a:xfrm>
                          <a:prstGeom prst="line">
                            <a:avLst/>
                          </a:prstGeom>
                          <a:ln w="25400">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57" name="תיבת טקסט 57"/>
                        <wps:cNvSpPr txBox="1"/>
                        <wps:spPr>
                          <a:xfrm>
                            <a:off x="0" y="2600325"/>
                            <a:ext cx="2959100" cy="273050"/>
                          </a:xfrm>
                          <a:prstGeom prst="rect">
                            <a:avLst/>
                          </a:prstGeom>
                          <a:noFill/>
                          <a:ln w="6350">
                            <a:noFill/>
                          </a:ln>
                        </wps:spPr>
                        <wps:txbx>
                          <w:txbxContent>
                            <w:p w:rsidR="0062451B" w:rsidRPr="00CD28D9" w:rsidP="0062451B"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g:grpSp>
                    <wpg:grpSp>
                      <wpg:cNvPr id="58" name="קבוצה 58"/>
                      <wpg:cNvGrpSpPr/>
                      <wpg:grpSpPr>
                        <a:xfrm>
                          <a:off x="219075" y="8324850"/>
                          <a:ext cx="2512060" cy="2365375"/>
                          <a:chOff x="0" y="0"/>
                          <a:chExt cx="2512060" cy="2365375"/>
                        </a:xfrm>
                      </wpg:grpSpPr>
                      <wps:wsp xmlns:wps="http://schemas.microsoft.com/office/word/2010/wordprocessingShape">
                        <wps:cNvPr id="59" name="tbMMHF"/>
                        <wps:cNvSpPr txBox="1"/>
                        <wps:spPr>
                          <a:xfrm>
                            <a:off x="0" y="180975"/>
                            <a:ext cx="2512060" cy="304800"/>
                          </a:xfrm>
                          <a:prstGeom prst="rect">
                            <a:avLst/>
                          </a:prstGeom>
                          <a:solidFill>
                            <a:schemeClr val="bg1"/>
                          </a:solidFill>
                          <a:ln w="6350">
                            <a:noFill/>
                          </a:ln>
                        </wps:spPr>
                        <wps:txbx>
                          <w:txbxContent>
                            <w:p w:rsidR="0062451B" w:rsidRPr="0062451B" w:rsidP="0062451B"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wps:bodyPr>
                      </wps:wsp>
                      <wps:wsp xmlns:wps="http://schemas.microsoft.com/office/word/2010/wordprocessingShape">
                        <wps:cNvPr id="60" name="מחבר ישר 60"/>
                        <wps:cNvCnPr/>
                        <wps:spPr>
                          <a:xfrm>
                            <a:off x="428625" y="0"/>
                            <a:ext cx="1676400" cy="0"/>
                          </a:xfrm>
                          <a:prstGeom prst="line">
                            <a:avLst/>
                          </a:prstGeom>
                          <a:ln w="15875">
                            <a:solidFill>
                              <a:srgbClr val="002060"/>
                            </a:solidFill>
                          </a:ln>
                        </wps:spPr>
                        <wps:style>
                          <a:lnRef idx="1">
                            <a:schemeClr val="accent1"/>
                          </a:lnRef>
                          <a:fillRef idx="0">
                            <a:schemeClr val="accent1"/>
                          </a:fillRef>
                          <a:effectRef idx="0">
                            <a:schemeClr val="accent1"/>
                          </a:effectRef>
                          <a:fontRef idx="minor">
                            <a:schemeClr val="tx1"/>
                          </a:fontRef>
                        </wps:style>
                        <wps:bodyPr/>
                      </wps:wsp>
                      <wps:wsp xmlns:wps="http://schemas.microsoft.com/office/word/2010/wordprocessingShape">
                        <wps:cNvPr id="61" name="מלבן 61"/>
                        <wps:cNvSpPr/>
                        <wps:spPr>
                          <a:xfrm>
                            <a:off x="409575" y="581025"/>
                            <a:ext cx="1691005" cy="1784350"/>
                          </a:xfrm>
                          <a:prstGeom prst="rect">
                            <a:avLst/>
                          </a:prstGeom>
                          <a:solidFill>
                            <a:srgbClr val="00206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wps:bodyPr>
                      </wps:wsp>
                    </wpg:grpSp>
                  </wpg:wgp>
                </a:graphicData>
              </a:graphic>
            </wp:anchor>
          </w:drawing>
        </mc:Choice>
        <mc:Fallback>
          <w:pict>
            <v:group id="קבוצה 52" o:spid="_x0000_s2053" style="width:233pt;height:841.75pt;margin-top:-36.55pt;margin-left:0;mso-position-horizontal:center;mso-position-horizontal-relative:margin;position:absolute;z-index:251659264" coordsize="29591,106902">
              <v:group id="קבוצה 53" o:spid="_x0000_s2054" style="width:29591;height:30099;position:absolute" coordsize="29591,30099">
                <v:rect id="מלבן 54" o:spid="_x0000_s2055" style="width:16910;height:24638;left:6286;mso-wrap-style:square;position:absolute;visibility:visible;v-text-anchor:middle" fillcolor="#002060" stroked="f" strokeweight="2p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גרפיקה 55" o:spid="_x0000_s2056" type="#_x0000_t75" style="width:8712;height:5709;left:10382;mso-wrap-style:square;position:absolute;top:14382;visibility:visible">
                  <v:imagedata r:id="rId3" o:title=""/>
                </v:shape>
                <v:line id="מחבר ישר 56" o:spid="_x0000_s2057" style="mso-wrap-style:square;position:absolute;visibility:visible" from="6477,30099" to="23241,30099" o:connectortype="straight" strokecolor="#002060" strokeweight="2pt"/>
                <v:shapetype id="_x0000_t202" coordsize="21600,21600" o:spt="202" path="m,l,21600r21600,l21600,xe">
                  <v:stroke joinstyle="miter"/>
                  <v:path gradientshapeok="t" o:connecttype="rect"/>
                </v:shapetype>
                <v:shape id="תיבת טקסט 57" o:spid="_x0000_s2058" type="#_x0000_t202" style="width:29591;height:2730;mso-wrap-style:square;position:absolute;top:26003;visibility:visible;v-text-anchor:top" filled="f" stroked="f" strokeweight="0.5pt">
                  <v:textbox>
                    <w:txbxContent>
                      <w:p w:rsidR="0062451B" w:rsidRPr="00CD28D9" w:rsidP="0062451B" w14:paraId="72E340A4" w14:textId="77777777">
                        <w:pPr>
                          <w:jc w:val="center"/>
                          <w:rPr>
                            <w:rFonts w:ascii="Calibri" w:hAnsi="Calibri" w:cs="Calibri"/>
                            <w:color w:val="002060"/>
                            <w:spacing w:val="80"/>
                          </w:rPr>
                        </w:pPr>
                        <w:r w:rsidRPr="00CD28D9">
                          <w:rPr>
                            <w:rFonts w:ascii="Calibri" w:hAnsi="Calibri" w:cs="Calibri"/>
                            <w:color w:val="002060"/>
                            <w:spacing w:val="80"/>
                            <w:rtl/>
                          </w:rPr>
                          <w:t>דוח מבקר המדינה</w:t>
                        </w:r>
                      </w:p>
                    </w:txbxContent>
                  </v:textbox>
                </v:shape>
              </v:group>
              <v:group id="קבוצה 58" o:spid="_x0000_s2059" style="width:25121;height:23654;left:2190;position:absolute;top:83248" coordsize="25120,23653">
                <v:shape id="tbMMHF" o:spid="_x0000_s2060" type="#_x0000_t202" style="width:25120;height:3048;mso-wrap-style:square;position:absolute;top:1809;visibility:visible;v-text-anchor:top" fillcolor="white" stroked="f" strokeweight="0.5pt">
                  <v:textbox>
                    <w:txbxContent>
                      <w:p w:rsidR="0062451B" w:rsidRPr="0062451B" w:rsidP="0062451B" w14:paraId="474A863A" w14:textId="77777777">
                        <w:pPr>
                          <w:spacing w:line="240" w:lineRule="auto"/>
                          <w:jc w:val="center"/>
                          <w:rPr>
                            <w:rFonts w:asciiTheme="minorHAnsi" w:hAnsiTheme="minorHAnsi" w:cstheme="minorHAnsi"/>
                            <w:color w:val="002060"/>
                            <w:spacing w:val="20"/>
                            <w:sz w:val="22"/>
                            <w:szCs w:val="22"/>
                            <w:rtl/>
                          </w:rPr>
                        </w:pP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tl/>
                          </w:rPr>
                          <w:t xml:space="preserve"> </w:t>
                        </w:r>
                        <w:r w:rsidR="009802D2">
                          <w:rPr>
                            <w:rFonts w:asciiTheme="minorHAnsi" w:hAnsiTheme="minorHAnsi" w:cstheme="minorHAnsi" w:hint="cs"/>
                            <w:color w:val="002060"/>
                            <w:spacing w:val="20"/>
                            <w:sz w:val="22"/>
                            <w:szCs w:val="22"/>
                            <w:rtl/>
                          </w:rPr>
                          <w:t>תמוז</w:t>
                        </w:r>
                        <w:r w:rsidRPr="00D125D2">
                          <w:rPr>
                            <w:rFonts w:asciiTheme="minorHAnsi" w:hAnsiTheme="minorHAnsi" w:cstheme="minorHAnsi"/>
                            <w:color w:val="002060"/>
                            <w:spacing w:val="20"/>
                            <w:sz w:val="22"/>
                            <w:szCs w:val="22"/>
                            <w:rtl/>
                          </w:rPr>
                          <w:t xml:space="preserve"> התשפ"</w:t>
                        </w:r>
                        <w:r w:rsidRPr="00D125D2" w:rsidR="00D05C85">
                          <w:rPr>
                            <w:rFonts w:asciiTheme="minorHAnsi" w:hAnsiTheme="minorHAnsi" w:cstheme="minorHAnsi" w:hint="cs"/>
                            <w:color w:val="002060"/>
                            <w:spacing w:val="20"/>
                            <w:sz w:val="22"/>
                            <w:szCs w:val="22"/>
                            <w:rtl/>
                          </w:rPr>
                          <w:t>ו</w:t>
                        </w:r>
                        <w:r w:rsidRPr="00D125D2">
                          <w:rPr>
                            <w:rFonts w:asciiTheme="minorHAnsi" w:hAnsiTheme="minorHAnsi" w:cstheme="minorHAnsi"/>
                            <w:color w:val="002060"/>
                            <w:spacing w:val="20"/>
                            <w:sz w:val="22"/>
                            <w:szCs w:val="22"/>
                            <w:rtl/>
                          </w:rPr>
                          <w:t xml:space="preserve"> </w:t>
                        </w:r>
                        <w:r w:rsidRPr="00D125D2">
                          <w:rPr>
                            <w:rFonts w:asciiTheme="minorHAnsi" w:hAnsiTheme="minorHAnsi" w:cstheme="minorHAnsi"/>
                            <w:color w:val="002060"/>
                            <w:spacing w:val="20"/>
                            <w:sz w:val="22"/>
                            <w:szCs w:val="22"/>
                          </w:rPr>
                          <w:t xml:space="preserve"> </w:t>
                        </w:r>
                        <w:r w:rsidRPr="00D125D2">
                          <w:rPr>
                            <w:rFonts w:ascii="Wingdings" w:hAnsi="Wingdings" w:cstheme="minorHAnsi"/>
                            <w:color w:val="002060"/>
                            <w:spacing w:val="20"/>
                            <w:sz w:val="22"/>
                            <w:szCs w:val="22"/>
                          </w:rPr>
                          <w:sym w:font="Wingdings" w:char="F0A7"/>
                        </w:r>
                        <w:r w:rsidR="00D125D2">
                          <w:rPr>
                            <w:rFonts w:asciiTheme="minorHAnsi" w:hAnsiTheme="minorHAnsi" w:cstheme="minorHAnsi" w:hint="cs"/>
                            <w:color w:val="002060"/>
                            <w:spacing w:val="20"/>
                            <w:sz w:val="22"/>
                            <w:szCs w:val="22"/>
                            <w:rtl/>
                          </w:rPr>
                          <w:t>יוני</w:t>
                        </w:r>
                        <w:r w:rsidRPr="00D125D2" w:rsidR="00EE57E1">
                          <w:rPr>
                            <w:rFonts w:asciiTheme="minorHAnsi" w:hAnsiTheme="minorHAnsi" w:cstheme="minorHAnsi" w:hint="cs"/>
                            <w:color w:val="002060"/>
                            <w:spacing w:val="20"/>
                            <w:sz w:val="22"/>
                            <w:szCs w:val="22"/>
                            <w:rtl/>
                          </w:rPr>
                          <w:t xml:space="preserve"> </w:t>
                        </w:r>
                        <w:r w:rsidRPr="00D125D2">
                          <w:rPr>
                            <w:rFonts w:asciiTheme="minorHAnsi" w:hAnsiTheme="minorHAnsi" w:cstheme="minorHAnsi" w:hint="cs"/>
                            <w:color w:val="002060"/>
                            <w:spacing w:val="20"/>
                            <w:sz w:val="22"/>
                            <w:szCs w:val="22"/>
                            <w:rtl/>
                          </w:rPr>
                          <w:t>202</w:t>
                        </w:r>
                        <w:r w:rsidRPr="00D125D2" w:rsidR="00D125D2">
                          <w:rPr>
                            <w:rFonts w:asciiTheme="minorHAnsi" w:hAnsiTheme="minorHAnsi" w:cstheme="minorHAnsi" w:hint="cs"/>
                            <w:color w:val="002060"/>
                            <w:spacing w:val="20"/>
                            <w:sz w:val="22"/>
                            <w:szCs w:val="22"/>
                            <w:rtl/>
                          </w:rPr>
                          <w:t>6</w:t>
                        </w:r>
                        <w:r w:rsidRPr="00D125D2">
                          <w:rPr>
                            <w:rFonts w:asciiTheme="minorHAnsi" w:hAnsiTheme="minorHAnsi" w:cstheme="minorHAnsi"/>
                            <w:color w:val="002060"/>
                            <w:spacing w:val="20"/>
                            <w:sz w:val="22"/>
                            <w:szCs w:val="22"/>
                            <w:rtl/>
                          </w:rPr>
                          <w:t xml:space="preserve"> </w:t>
                        </w:r>
                        <w:r w:rsidRPr="00D125D2">
                          <w:rPr>
                            <w:rFonts w:ascii="Wingdings" w:hAnsi="Wingdings" w:cstheme="minorHAnsi"/>
                            <w:color w:val="002060"/>
                            <w:spacing w:val="20"/>
                            <w:sz w:val="22"/>
                            <w:szCs w:val="22"/>
                          </w:rPr>
                          <w:sym w:font="Wingdings" w:char="F0A7"/>
                        </w:r>
                        <w:r w:rsidRPr="00D125D2">
                          <w:rPr>
                            <w:rFonts w:asciiTheme="minorHAnsi" w:hAnsiTheme="minorHAnsi" w:cstheme="minorHAnsi"/>
                            <w:color w:val="002060"/>
                            <w:spacing w:val="20"/>
                            <w:sz w:val="22"/>
                            <w:szCs w:val="22"/>
                          </w:rPr>
                          <w:softHyphen/>
                        </w:r>
                      </w:p>
                    </w:txbxContent>
                  </v:textbox>
                </v:shape>
                <v:line id="מחבר ישר 60" o:spid="_x0000_s2061" style="mso-wrap-style:square;position:absolute;visibility:visible" from="4286,0" to="21050,0" o:connectortype="straight" strokecolor="#002060" strokeweight="1.25pt"/>
                <v:rect id="מלבן 61" o:spid="_x0000_s2062" style="width:16910;height:17843;left:4095;mso-wrap-style:square;position:absolute;top:5810;visibility:visible;v-text-anchor:middle" fillcolor="#002060" stroked="f" strokeweight="2pt"/>
              </v:group>
              <w10:wrap anchorx="margin"/>
            </v:group>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4539" w:rsidRPr="003B2B50" w:rsidP="00EF4539" w14:paraId="3EC338EA" w14:textId="77777777">
    <w:pPr>
      <w:pStyle w:val="Header"/>
      <w:tabs>
        <w:tab w:val="clear" w:pos="8306"/>
        <w:tab w:val="right" w:pos="8504"/>
      </w:tabs>
      <w:ind w:right="-709"/>
      <w:jc w:val="right"/>
      <w:rPr>
        <w:rFonts w:ascii="Calibri" w:hAnsi="Calibri" w:cs="Calibri"/>
        <w:color w:val="002060"/>
        <w:szCs w:val="20"/>
      </w:rPr>
    </w:pPr>
    <w:r w:rsidRPr="003B2B50">
      <w:rPr>
        <w:rFonts w:ascii="Calibri" w:hAnsi="Calibri" w:cs="Times New Roman"/>
        <w:noProof/>
        <w:color w:val="002060"/>
        <w:szCs w:val="20"/>
        <w:rtl/>
      </w:rPr>
      <mc:AlternateContent>
        <mc:Choice Requires="wps">
          <w:drawing>
            <wp:anchor distT="45720" distB="45720" distL="114300" distR="114300" simplePos="0" relativeHeight="251670528" behindDoc="0" locked="0" layoutInCell="1" allowOverlap="1">
              <wp:simplePos x="0" y="0"/>
              <wp:positionH relativeFrom="column">
                <wp:posOffset>817880</wp:posOffset>
              </wp:positionH>
              <wp:positionV relativeFrom="paragraph">
                <wp:posOffset>-100965</wp:posOffset>
              </wp:positionV>
              <wp:extent cx="5202555" cy="285750"/>
              <wp:effectExtent l="0" t="0" r="0" b="0"/>
              <wp:wrapSquare wrapText="bothSides"/>
              <wp:docPr id="22"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5202555" cy="285750"/>
                      </a:xfrm>
                      <a:prstGeom prst="rect">
                        <a:avLst/>
                      </a:prstGeom>
                      <a:noFill/>
                      <a:ln w="9525">
                        <a:noFill/>
                        <a:miter lim="800000"/>
                        <a:headEnd/>
                        <a:tailEnd/>
                      </a:ln>
                    </wps:spPr>
                    <wps:txbx>
                      <w:txbxContent>
                        <w:p w:rsidR="00EF4539" w:rsidRPr="0062451B" w:rsidP="00EF4539" w14:textId="77777777">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2063" type="#_x0000_t202" style="width:409.65pt;height:22.5pt;margin-top:-7.95pt;margin-left:64.4pt;flip:x;mso-height-percent:0;mso-height-relative:margin;mso-width-percent:0;mso-width-relative:margin;mso-wrap-distance-bottom:3.6pt;mso-wrap-distance-left:9pt;mso-wrap-distance-right:9pt;mso-wrap-distance-top:3.6pt;mso-wrap-style:square;position:absolute;visibility:visible;v-text-anchor:top;z-index:251671552" filled="f" stroked="f">
              <v:textbox>
                <w:txbxContent>
                  <w:p w:rsidR="00EF4539" w:rsidRPr="0062451B" w:rsidP="00EF4539" w14:paraId="0C1B7E7E" w14:textId="77777777">
                    <w:pPr>
                      <w:rPr>
                        <w:rFonts w:ascii="Calibri" w:hAnsi="Calibri" w:cs="Calibri"/>
                        <w:color w:val="002060"/>
                        <w:sz w:val="22"/>
                        <w:szCs w:val="22"/>
                        <w:rtl/>
                      </w:rPr>
                    </w:pPr>
                    <w:r w:rsidRPr="0010181C">
                      <w:rPr>
                        <w:rFonts w:ascii="Calibri" w:hAnsi="Calibri" w:cs="Calibri"/>
                        <w:color w:val="002060"/>
                        <w:sz w:val="22"/>
                        <w:szCs w:val="22"/>
                        <w:rtl/>
                      </w:rPr>
                      <w:t>מבקר המדינה | דוח מיוחד - התמודדות המדינה עם סיכונים סביבתיים, טכנולוגיים וחברתיים</w:t>
                    </w:r>
                  </w:p>
                </w:txbxContent>
              </v:textbox>
              <w10:wrap type="square"/>
            </v:shape>
          </w:pict>
        </mc:Fallback>
      </mc:AlternateContent>
    </w:r>
    <w:r w:rsidRPr="003B2B50">
      <w:rPr>
        <w:rFonts w:ascii="Calibri" w:hAnsi="Calibri" w:cs="Calibri"/>
        <w:noProof/>
        <w:color w:val="002060"/>
        <w:szCs w:val="20"/>
        <w:rtl/>
        <w:lang w:val="he-IL"/>
      </w:rPr>
      <mc:AlternateContent>
        <mc:Choice Requires="wps">
          <w:drawing>
            <wp:anchor distT="0" distB="0" distL="114300" distR="114300" simplePos="0" relativeHeight="251668480" behindDoc="0" locked="0" layoutInCell="1" allowOverlap="1">
              <wp:simplePos x="0" y="0"/>
              <wp:positionH relativeFrom="column">
                <wp:posOffset>-485140</wp:posOffset>
              </wp:positionH>
              <wp:positionV relativeFrom="paragraph">
                <wp:posOffset>221720</wp:posOffset>
              </wp:positionV>
              <wp:extent cx="6434455" cy="0"/>
              <wp:effectExtent l="0" t="0" r="0" b="0"/>
              <wp:wrapNone/>
              <wp:docPr id="19" name="מחבר ישר 19"/>
              <wp:cNvGraphicFramePr/>
              <a:graphic xmlns:a="http://schemas.openxmlformats.org/drawingml/2006/main">
                <a:graphicData uri="http://schemas.microsoft.com/office/word/2010/wordprocessingShape">
                  <wps:wsp xmlns:wps="http://schemas.microsoft.com/office/word/2010/wordprocessingShape">
                    <wps:cNvCnPr/>
                    <wps:spPr>
                      <a:xfrm flipV="1">
                        <a:off x="0" y="0"/>
                        <a:ext cx="643445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מחבר ישר 19" o:spid="_x0000_s2064" style="flip:y;mso-height-percent:0;mso-height-relative:margin;mso-width-percent:0;mso-width-relative:margin;mso-wrap-distance-bottom:0;mso-wrap-distance-left:9pt;mso-wrap-distance-right:9pt;mso-wrap-distance-top:0;mso-wrap-style:square;position:absolute;visibility:visible;z-index:251669504" from="-38.2pt,17.45pt" to="468.45pt,17.45pt" strokecolor="#4579b8"/>
          </w:pict>
        </mc:Fallback>
      </mc:AlternateContent>
    </w:r>
    <w:r w:rsidRPr="003B2B50">
      <w:rPr>
        <w:rFonts w:ascii="Calibri" w:hAnsi="Calibri" w:cs="Times New Roman"/>
        <w:noProof/>
        <w:color w:val="002060"/>
        <w:szCs w:val="20"/>
        <w:rtl/>
      </w:rPr>
      <mc:AlternateContent>
        <mc:Choice Requires="wps">
          <w:drawing>
            <wp:anchor distT="45720" distB="45720" distL="114300" distR="114300" simplePos="0" relativeHeight="251672576" behindDoc="1" locked="0" layoutInCell="1" allowOverlap="1">
              <wp:simplePos x="0" y="0"/>
              <wp:positionH relativeFrom="page">
                <wp:posOffset>515515</wp:posOffset>
              </wp:positionH>
              <wp:positionV relativeFrom="paragraph">
                <wp:posOffset>235585</wp:posOffset>
              </wp:positionV>
              <wp:extent cx="3164205" cy="285750"/>
              <wp:effectExtent l="0" t="0" r="0" b="0"/>
              <wp:wrapTight wrapText="bothSides">
                <wp:wrapPolygon>
                  <wp:start x="390" y="0"/>
                  <wp:lineTo x="390" y="20160"/>
                  <wp:lineTo x="21197" y="20160"/>
                  <wp:lineTo x="21197" y="0"/>
                  <wp:lineTo x="390" y="0"/>
                </wp:wrapPolygon>
              </wp:wrapTight>
              <wp:docPr id="21" name="תיבת טקסט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flipH="1">
                        <a:off x="0" y="0"/>
                        <a:ext cx="3164205" cy="285750"/>
                      </a:xfrm>
                      <a:prstGeom prst="rect">
                        <a:avLst/>
                      </a:prstGeom>
                      <a:noFill/>
                      <a:ln w="9525">
                        <a:noFill/>
                        <a:miter lim="800000"/>
                        <a:headEnd/>
                        <a:tailEnd/>
                      </a:ln>
                    </wps:spPr>
                    <wps:txbx>
                      <w:txbxContent>
                        <w:p w:rsidR="00EF4539" w:rsidRPr="0062451B" w:rsidP="00EF4539"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 id="_x0000_s2065" type="#_x0000_t202" style="width:249.15pt;height:22.5pt;margin-top:18.55pt;margin-left:40.6pt;flip:x;mso-height-percent:0;mso-height-relative:margin;mso-position-horizontal-relative:page;mso-width-percent:0;mso-width-relative:margin;mso-wrap-distance-bottom:3.6pt;mso-wrap-distance-left:9pt;mso-wrap-distance-right:9pt;mso-wrap-distance-top:3.6pt;mso-wrap-style:square;position:absolute;visibility:visible;v-text-anchor:top;z-index:-251642880" filled="f" stroked="f">
              <v:textbox>
                <w:txbxContent>
                  <w:p w:rsidR="00EF4539" w:rsidRPr="0062451B" w:rsidP="00EF4539" w14:paraId="73B70A06" w14:textId="77777777">
                    <w:pPr>
                      <w:jc w:val="right"/>
                      <w:rPr>
                        <w:rFonts w:ascii="Calibri" w:hAnsi="Calibri" w:cs="Calibri"/>
                        <w:color w:val="002060"/>
                        <w:szCs w:val="20"/>
                        <w:rtl/>
                      </w:rPr>
                    </w:pPr>
                    <w:r>
                      <w:rPr>
                        <w:rFonts w:ascii="Calibri" w:hAnsi="Calibri" w:cs="Calibri" w:hint="cs"/>
                        <w:color w:val="002060"/>
                        <w:szCs w:val="20"/>
                        <w:rtl/>
                      </w:rPr>
                      <w:t>תמוז</w:t>
                    </w:r>
                    <w:r w:rsidRPr="00D125D2">
                      <w:rPr>
                        <w:rFonts w:ascii="Calibri" w:hAnsi="Calibri" w:cs="Calibri" w:hint="cs"/>
                        <w:color w:val="002060"/>
                        <w:szCs w:val="20"/>
                        <w:rtl/>
                      </w:rPr>
                      <w:t xml:space="preserve"> התשפ"</w:t>
                    </w:r>
                    <w:r w:rsidRPr="00D125D2" w:rsidR="00D05C85">
                      <w:rPr>
                        <w:rFonts w:ascii="Calibri" w:hAnsi="Calibri" w:cs="Calibri" w:hint="cs"/>
                        <w:color w:val="002060"/>
                        <w:szCs w:val="20"/>
                        <w:rtl/>
                      </w:rPr>
                      <w:t>ו</w:t>
                    </w:r>
                    <w:r w:rsidRPr="00D125D2">
                      <w:rPr>
                        <w:rFonts w:ascii="Calibri" w:hAnsi="Calibri" w:cs="Calibri" w:hint="cs"/>
                        <w:color w:val="002060"/>
                        <w:szCs w:val="20"/>
                        <w:rtl/>
                      </w:rPr>
                      <w:t xml:space="preserve"> </w:t>
                    </w:r>
                    <w:r w:rsidRPr="003B2B50">
                      <w:rPr>
                        <w:rFonts w:ascii="Calibri" w:hAnsi="Calibri" w:cs="Calibri"/>
                        <w:color w:val="002060"/>
                        <w:spacing w:val="20"/>
                        <w:sz w:val="22"/>
                        <w:szCs w:val="22"/>
                      </w:rPr>
                      <w:t xml:space="preserve"> </w:t>
                    </w:r>
                    <w:r w:rsidRPr="003B2B50">
                      <w:rPr>
                        <w:rFonts w:ascii="Wingdings" w:hAnsi="Wingdings" w:cs="Calibri"/>
                        <w:color w:val="002060"/>
                        <w:spacing w:val="20"/>
                        <w:sz w:val="22"/>
                        <w:szCs w:val="22"/>
                      </w:rPr>
                      <w:sym w:font="Wingdings" w:char="F0A7"/>
                    </w:r>
                    <w:r w:rsidRPr="00D125D2" w:rsidR="00D125D2">
                      <w:rPr>
                        <w:rFonts w:ascii="Calibri" w:hAnsi="Calibri" w:cs="Calibri" w:hint="cs"/>
                        <w:color w:val="002060"/>
                        <w:szCs w:val="20"/>
                        <w:rtl/>
                      </w:rPr>
                      <w:t>יוני</w:t>
                    </w:r>
                    <w:r w:rsidRPr="00D125D2">
                      <w:rPr>
                        <w:rFonts w:ascii="Calibri" w:hAnsi="Calibri" w:cs="Calibri" w:hint="cs"/>
                        <w:color w:val="002060"/>
                        <w:szCs w:val="20"/>
                        <w:rtl/>
                      </w:rPr>
                      <w:t xml:space="preserve"> 202</w:t>
                    </w:r>
                    <w:r w:rsidRPr="00D125D2" w:rsidR="00D125D2">
                      <w:rPr>
                        <w:rFonts w:ascii="Calibri" w:hAnsi="Calibri" w:cs="Calibri" w:hint="cs"/>
                        <w:color w:val="002060"/>
                        <w:szCs w:val="20"/>
                        <w:rtl/>
                      </w:rPr>
                      <w:t>6</w:t>
                    </w:r>
                    <w:r w:rsidRPr="0062451B">
                      <w:rPr>
                        <w:rFonts w:ascii="Calibri" w:hAnsi="Calibri" w:cs="Calibri" w:hint="cs"/>
                        <w:color w:val="002060"/>
                        <w:szCs w:val="20"/>
                        <w:rtl/>
                      </w:rPr>
                      <w:t xml:space="preserve"> </w:t>
                    </w:r>
                  </w:p>
                </w:txbxContent>
              </v:textbox>
              <w10:wrap type="tight"/>
            </v:shape>
          </w:pict>
        </mc:Fallback>
      </mc:AlternateContent>
    </w:r>
    <w:r w:rsidRPr="003B2B50">
      <w:rPr>
        <w:rFonts w:ascii="Calibri" w:hAnsi="Calibri" w:cs="Calibri"/>
        <w:color w:val="002060"/>
        <w:szCs w:val="20"/>
        <w:rtl/>
      </w:rPr>
      <w:fldChar w:fldCharType="begin"/>
    </w:r>
    <w:r w:rsidRPr="003B2B50">
      <w:rPr>
        <w:rFonts w:ascii="Calibri" w:hAnsi="Calibri" w:cs="Calibri"/>
        <w:color w:val="002060"/>
        <w:szCs w:val="20"/>
        <w:rtl/>
      </w:rPr>
      <w:instrText xml:space="preserve"> </w:instrText>
    </w:r>
    <w:r w:rsidRPr="003B2B50">
      <w:rPr>
        <w:rFonts w:ascii="Calibri" w:hAnsi="Calibri" w:cs="Calibri"/>
        <w:color w:val="002060"/>
        <w:szCs w:val="20"/>
      </w:rPr>
      <w:instrText>PAGE</w:instrText>
    </w:r>
    <w:r w:rsidRPr="003B2B50">
      <w:rPr>
        <w:rFonts w:ascii="Calibri" w:hAnsi="Calibri" w:cs="Calibri"/>
        <w:color w:val="002060"/>
        <w:szCs w:val="20"/>
        <w:rtl/>
      </w:rPr>
      <w:instrText xml:space="preserve">  \* </w:instrText>
    </w:r>
    <w:r w:rsidRPr="003B2B50">
      <w:rPr>
        <w:rFonts w:ascii="Calibri" w:hAnsi="Calibri" w:cs="Calibri"/>
        <w:color w:val="002060"/>
        <w:szCs w:val="20"/>
      </w:rPr>
      <w:instrText>MERGEFORMAT</w:instrText>
    </w:r>
    <w:r w:rsidRPr="003B2B50">
      <w:rPr>
        <w:rFonts w:ascii="Calibri" w:hAnsi="Calibri" w:cs="Calibri"/>
        <w:color w:val="002060"/>
        <w:szCs w:val="20"/>
        <w:rtl/>
      </w:rPr>
      <w:instrText xml:space="preserve"> </w:instrText>
    </w:r>
    <w:r w:rsidRPr="003B2B50">
      <w:rPr>
        <w:rFonts w:ascii="Calibri" w:hAnsi="Calibri" w:cs="Calibri"/>
        <w:color w:val="002060"/>
        <w:szCs w:val="20"/>
        <w:rtl/>
      </w:rPr>
      <w:fldChar w:fldCharType="separate"/>
    </w:r>
    <w:r w:rsidRPr="003B2B50">
      <w:rPr>
        <w:rFonts w:ascii="Calibri" w:hAnsi="Calibri" w:cs="Calibri"/>
        <w:color w:val="002060"/>
        <w:szCs w:val="20"/>
        <w:rtl/>
      </w:rPr>
      <w:t>3</w:t>
    </w:r>
    <w:r w:rsidRPr="003B2B50">
      <w:rPr>
        <w:rFonts w:ascii="Calibri" w:hAnsi="Calibri" w:cs="Calibri"/>
        <w:color w:val="002060"/>
        <w:szCs w:val="20"/>
        <w:rtl/>
      </w:rPr>
      <w:fldChar w:fldCharType="end"/>
    </w:r>
    <w:r w:rsidRPr="003B2B50">
      <w:rPr>
        <w:rFonts w:ascii="Calibri" w:hAnsi="Calibri" w:cs="Calibri"/>
        <w:color w:val="002060"/>
        <w:szCs w:val="20"/>
        <w:rtl/>
      </w:rPr>
      <w:t xml:space="preserve"> </w:t>
    </w:r>
  </w:p>
  <w:p w:rsidR="00EF4539" w:rsidRPr="00EF4539" w:rsidP="00EF4539" w14:paraId="626B3A3B"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030C1431"/>
    <w:multiLevelType w:val="multilevel"/>
    <w:tmpl w:val="F49E077E"/>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
    <w:nsid w:val="088216AB"/>
    <w:multiLevelType w:val="hybridMultilevel"/>
    <w:tmpl w:val="BB7ADECA"/>
    <w:lvl w:ilvl="0">
      <w:start w:val="1"/>
      <w:numFmt w:val="hebrew1"/>
      <w:pStyle w:val="15"/>
      <w:lvlText w:val="%1."/>
      <w:lvlJc w:val="center"/>
      <w:pPr>
        <w:ind w:left="1915" w:hanging="360"/>
      </w:pPr>
    </w:lvl>
    <w:lvl w:ilvl="1" w:tentative="1">
      <w:start w:val="1"/>
      <w:numFmt w:val="lowerLetter"/>
      <w:lvlText w:val="%2."/>
      <w:lvlJc w:val="left"/>
      <w:pPr>
        <w:ind w:left="2635" w:hanging="360"/>
      </w:pPr>
    </w:lvl>
    <w:lvl w:ilvl="2" w:tentative="1">
      <w:start w:val="1"/>
      <w:numFmt w:val="lowerRoman"/>
      <w:lvlText w:val="%3."/>
      <w:lvlJc w:val="right"/>
      <w:pPr>
        <w:ind w:left="3355" w:hanging="180"/>
      </w:pPr>
    </w:lvl>
    <w:lvl w:ilvl="3" w:tentative="1">
      <w:start w:val="1"/>
      <w:numFmt w:val="decimal"/>
      <w:lvlText w:val="%4."/>
      <w:lvlJc w:val="left"/>
      <w:pPr>
        <w:ind w:left="4075" w:hanging="360"/>
      </w:pPr>
    </w:lvl>
    <w:lvl w:ilvl="4" w:tentative="1">
      <w:start w:val="1"/>
      <w:numFmt w:val="lowerLetter"/>
      <w:lvlText w:val="%5."/>
      <w:lvlJc w:val="left"/>
      <w:pPr>
        <w:ind w:left="4795" w:hanging="360"/>
      </w:pPr>
    </w:lvl>
    <w:lvl w:ilvl="5" w:tentative="1">
      <w:start w:val="1"/>
      <w:numFmt w:val="lowerRoman"/>
      <w:lvlText w:val="%6."/>
      <w:lvlJc w:val="right"/>
      <w:pPr>
        <w:ind w:left="5515" w:hanging="180"/>
      </w:pPr>
    </w:lvl>
    <w:lvl w:ilvl="6" w:tentative="1">
      <w:start w:val="1"/>
      <w:numFmt w:val="decimal"/>
      <w:lvlText w:val="%7."/>
      <w:lvlJc w:val="left"/>
      <w:pPr>
        <w:ind w:left="6235" w:hanging="360"/>
      </w:pPr>
    </w:lvl>
    <w:lvl w:ilvl="7" w:tentative="1">
      <w:start w:val="1"/>
      <w:numFmt w:val="lowerLetter"/>
      <w:lvlText w:val="%8."/>
      <w:lvlJc w:val="left"/>
      <w:pPr>
        <w:ind w:left="6955" w:hanging="360"/>
      </w:pPr>
    </w:lvl>
    <w:lvl w:ilvl="8" w:tentative="1">
      <w:start w:val="1"/>
      <w:numFmt w:val="lowerRoman"/>
      <w:lvlText w:val="%9."/>
      <w:lvlJc w:val="right"/>
      <w:pPr>
        <w:ind w:left="7675" w:hanging="180"/>
      </w:pPr>
    </w:lvl>
  </w:abstractNum>
  <w:abstractNum w:abstractNumId="2">
    <w:nsid w:val="0C8A3199"/>
    <w:multiLevelType w:val="hybridMultilevel"/>
    <w:tmpl w:val="11C62966"/>
    <w:lvl w:ilvl="0">
      <w:start w:val="1"/>
      <w:numFmt w:val="hebrew1"/>
      <w:lvlText w:val="%1."/>
      <w:lvlJc w:val="center"/>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CA96BD6"/>
    <w:multiLevelType w:val="hybridMultilevel"/>
    <w:tmpl w:val="AECC3592"/>
    <w:lvl w:ilvl="0">
      <w:start w:val="1"/>
      <w:numFmt w:val="hebrew1"/>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22AD7FA8"/>
    <w:multiLevelType w:val="hybridMultilevel"/>
    <w:tmpl w:val="26E2FF52"/>
    <w:lvl w:ilvl="0">
      <w:start w:val="1"/>
      <w:numFmt w:val="hebrew1"/>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23CF02DB"/>
    <w:multiLevelType w:val="hybridMultilevel"/>
    <w:tmpl w:val="8B2A5230"/>
    <w:lvl w:ilvl="0">
      <w:start w:val="1"/>
      <w:numFmt w:val="decimal"/>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7B34AF3"/>
    <w:multiLevelType w:val="hybridMultilevel"/>
    <w:tmpl w:val="E8B03A66"/>
    <w:lvl w:ilvl="0">
      <w:start w:val="1"/>
      <w:numFmt w:val="decimal"/>
      <w:lvlText w:val="%1."/>
      <w:lvlJc w:val="left"/>
      <w:pPr>
        <w:ind w:left="672" w:hanging="360"/>
      </w:pPr>
      <w:rPr>
        <w:rFonts w:ascii="Times New Roman" w:hAnsi="Times New Roman" w:eastAsiaTheme="minorHAnsi" w:cs="David"/>
        <w:b/>
        <w:bCs/>
      </w:rPr>
    </w:lvl>
    <w:lvl w:ilvl="1" w:tentative="1">
      <w:start w:val="1"/>
      <w:numFmt w:val="lowerLetter"/>
      <w:lvlText w:val="%2."/>
      <w:lvlJc w:val="left"/>
      <w:pPr>
        <w:ind w:left="1392" w:hanging="360"/>
      </w:pPr>
    </w:lvl>
    <w:lvl w:ilvl="2" w:tentative="1">
      <w:start w:val="1"/>
      <w:numFmt w:val="lowerRoman"/>
      <w:lvlText w:val="%3."/>
      <w:lvlJc w:val="right"/>
      <w:pPr>
        <w:ind w:left="2112" w:hanging="180"/>
      </w:pPr>
    </w:lvl>
    <w:lvl w:ilvl="3" w:tentative="1">
      <w:start w:val="1"/>
      <w:numFmt w:val="decimal"/>
      <w:lvlText w:val="%4."/>
      <w:lvlJc w:val="left"/>
      <w:pPr>
        <w:ind w:left="2832" w:hanging="360"/>
      </w:pPr>
    </w:lvl>
    <w:lvl w:ilvl="4" w:tentative="1">
      <w:start w:val="1"/>
      <w:numFmt w:val="lowerLetter"/>
      <w:lvlText w:val="%5."/>
      <w:lvlJc w:val="left"/>
      <w:pPr>
        <w:ind w:left="3552" w:hanging="360"/>
      </w:pPr>
    </w:lvl>
    <w:lvl w:ilvl="5" w:tentative="1">
      <w:start w:val="1"/>
      <w:numFmt w:val="lowerRoman"/>
      <w:lvlText w:val="%6."/>
      <w:lvlJc w:val="right"/>
      <w:pPr>
        <w:ind w:left="4272" w:hanging="180"/>
      </w:pPr>
    </w:lvl>
    <w:lvl w:ilvl="6" w:tentative="1">
      <w:start w:val="1"/>
      <w:numFmt w:val="decimal"/>
      <w:lvlText w:val="%7."/>
      <w:lvlJc w:val="left"/>
      <w:pPr>
        <w:ind w:left="4992" w:hanging="360"/>
      </w:pPr>
    </w:lvl>
    <w:lvl w:ilvl="7" w:tentative="1">
      <w:start w:val="1"/>
      <w:numFmt w:val="lowerLetter"/>
      <w:lvlText w:val="%8."/>
      <w:lvlJc w:val="left"/>
      <w:pPr>
        <w:ind w:left="5712" w:hanging="360"/>
      </w:pPr>
    </w:lvl>
    <w:lvl w:ilvl="8" w:tentative="1">
      <w:start w:val="1"/>
      <w:numFmt w:val="lowerRoman"/>
      <w:lvlText w:val="%9."/>
      <w:lvlJc w:val="right"/>
      <w:pPr>
        <w:ind w:left="6432" w:hanging="180"/>
      </w:pPr>
    </w:lvl>
  </w:abstractNum>
  <w:abstractNum w:abstractNumId="7">
    <w:nsid w:val="29487397"/>
    <w:multiLevelType w:val="hybridMultilevel"/>
    <w:tmpl w:val="DD2202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97A65D4"/>
    <w:multiLevelType w:val="hybridMultilevel"/>
    <w:tmpl w:val="D00047E8"/>
    <w:lvl w:ilvl="0">
      <w:start w:val="1"/>
      <w:numFmt w:val="hebrew1"/>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30D17255"/>
    <w:multiLevelType w:val="hybridMultilevel"/>
    <w:tmpl w:val="F1AE1FFC"/>
    <w:lvl w:ilvl="0">
      <w:start w:val="1"/>
      <w:numFmt w:val="decimal"/>
      <w:pStyle w:val="a39"/>
      <w:lvlText w:val="לוח %1:"/>
      <w:lvlJc w:val="left"/>
      <w:pPr>
        <w:ind w:left="185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0">
    <w:nsid w:val="31392545"/>
    <w:multiLevelType w:val="hybridMultilevel"/>
    <w:tmpl w:val="52DE80A2"/>
    <w:lvl w:ilvl="0">
      <w:start w:val="1"/>
      <w:numFmt w:val="decimal"/>
      <w:lvlText w:val="%1."/>
      <w:lvlJc w:val="left"/>
      <w:pPr>
        <w:ind w:left="720" w:hanging="360"/>
      </w:pPr>
      <w:rPr>
        <w:rFonts w:ascii="Times New Roman" w:hAnsi="Times New Roman" w:eastAsiaTheme="minorHAnsi" w:cs="David"/>
        <w:lang w:val="en-U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316B14B9"/>
    <w:multiLevelType w:val="hybridMultilevel"/>
    <w:tmpl w:val="378E9214"/>
    <w:lvl w:ilvl="0">
      <w:start w:val="1"/>
      <w:numFmt w:val="decimal"/>
      <w:pStyle w:val="a37"/>
      <w:lvlText w:val="תמונה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2">
    <w:nsid w:val="336863CC"/>
    <w:multiLevelType w:val="hybridMultilevel"/>
    <w:tmpl w:val="E222DD5E"/>
    <w:lvl w:ilvl="0">
      <w:start w:val="1"/>
      <w:numFmt w:val="hebrew1"/>
      <w:lvlText w:val="%1."/>
      <w:lvlJc w:val="left"/>
      <w:pPr>
        <w:ind w:left="720" w:hanging="360"/>
      </w:pPr>
      <w:rPr>
        <w:rFonts w:hint="default"/>
        <w:b/>
        <w:bCs/>
        <w:u w:val="non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3A86F96"/>
    <w:multiLevelType w:val="hybridMultilevel"/>
    <w:tmpl w:val="220A2AB2"/>
    <w:lvl w:ilvl="0">
      <w:start w:val="1"/>
      <w:numFmt w:val="decimal"/>
      <w:pStyle w:val="a41"/>
      <w:lvlText w:val="מפה %1:"/>
      <w:lvlJc w:val="left"/>
      <w:pPr>
        <w:ind w:left="1858"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934" w:hanging="360"/>
      </w:pPr>
    </w:lvl>
    <w:lvl w:ilvl="2" w:tentative="1">
      <w:start w:val="1"/>
      <w:numFmt w:val="lowerRoman"/>
      <w:lvlText w:val="%3."/>
      <w:lvlJc w:val="right"/>
      <w:pPr>
        <w:ind w:left="3654" w:hanging="180"/>
      </w:pPr>
    </w:lvl>
    <w:lvl w:ilvl="3" w:tentative="1">
      <w:start w:val="1"/>
      <w:numFmt w:val="decimal"/>
      <w:lvlText w:val="%4."/>
      <w:lvlJc w:val="left"/>
      <w:pPr>
        <w:ind w:left="4374" w:hanging="360"/>
      </w:pPr>
    </w:lvl>
    <w:lvl w:ilvl="4" w:tentative="1">
      <w:start w:val="1"/>
      <w:numFmt w:val="lowerLetter"/>
      <w:lvlText w:val="%5."/>
      <w:lvlJc w:val="left"/>
      <w:pPr>
        <w:ind w:left="5094" w:hanging="360"/>
      </w:pPr>
    </w:lvl>
    <w:lvl w:ilvl="5" w:tentative="1">
      <w:start w:val="1"/>
      <w:numFmt w:val="lowerRoman"/>
      <w:lvlText w:val="%6."/>
      <w:lvlJc w:val="right"/>
      <w:pPr>
        <w:ind w:left="5814" w:hanging="180"/>
      </w:pPr>
    </w:lvl>
    <w:lvl w:ilvl="6" w:tentative="1">
      <w:start w:val="1"/>
      <w:numFmt w:val="decimal"/>
      <w:lvlText w:val="%7."/>
      <w:lvlJc w:val="left"/>
      <w:pPr>
        <w:ind w:left="6534" w:hanging="360"/>
      </w:pPr>
    </w:lvl>
    <w:lvl w:ilvl="7" w:tentative="1">
      <w:start w:val="1"/>
      <w:numFmt w:val="lowerLetter"/>
      <w:lvlText w:val="%8."/>
      <w:lvlJc w:val="left"/>
      <w:pPr>
        <w:ind w:left="7254" w:hanging="360"/>
      </w:pPr>
    </w:lvl>
    <w:lvl w:ilvl="8" w:tentative="1">
      <w:start w:val="1"/>
      <w:numFmt w:val="lowerRoman"/>
      <w:lvlText w:val="%9."/>
      <w:lvlJc w:val="right"/>
      <w:pPr>
        <w:ind w:left="7974" w:hanging="180"/>
      </w:pPr>
    </w:lvl>
  </w:abstractNum>
  <w:abstractNum w:abstractNumId="14">
    <w:nsid w:val="3A923526"/>
    <w:multiLevelType w:val="hybridMultilevel"/>
    <w:tmpl w:val="4E74417E"/>
    <w:lvl w:ilvl="0">
      <w:start w:val="1"/>
      <w:numFmt w:val="decimal"/>
      <w:pStyle w:val="a35"/>
      <w:lvlText w:val="תרשים %1:"/>
      <w:lvlJc w:val="left"/>
      <w:pPr>
        <w:ind w:left="1494" w:hanging="360"/>
      </w:pPr>
      <w:rPr>
        <w:rFonts w:ascii="Calibri" w:hAnsi="Calibri" w:cs="Calibri" w:hint="default"/>
        <w:b w:val="0"/>
        <w:bCs w:val="0"/>
        <w:i w:val="0"/>
        <w:iCs w:val="0"/>
        <w:color w:val="002060"/>
        <w:sz w:val="24"/>
        <w:szCs w:val="24"/>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abstractNum w:abstractNumId="15">
    <w:nsid w:val="3BD1076B"/>
    <w:multiLevelType w:val="multilevel"/>
    <w:tmpl w:val="D5D632D6"/>
    <w:lvl w:ilvl="0">
      <w:start w:val="1"/>
      <w:numFmt w:val="decimal"/>
      <w:lvlText w:val="%1."/>
      <w:lvlJc w:val="left"/>
      <w:pPr>
        <w:ind w:left="340" w:hanging="340"/>
      </w:pPr>
      <w:rPr>
        <w:rFonts w:hint="default"/>
        <w:b/>
        <w:bCs/>
        <w:u w:val="none"/>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16">
    <w:nsid w:val="3CF54C9B"/>
    <w:multiLevelType w:val="hybridMultilevel"/>
    <w:tmpl w:val="BC4680E2"/>
    <w:lvl w:ilvl="0">
      <w:start w:val="1"/>
      <w:numFmt w:val="decimal"/>
      <w:lvlText w:val="%1."/>
      <w:lvlJc w:val="left"/>
      <w:pPr>
        <w:ind w:left="360" w:hanging="360"/>
      </w:pPr>
      <w:rPr>
        <w:rFonts w:ascii="Times New Roman" w:hAnsi="Times New Roman" w:eastAsiaTheme="minorHAnsi" w:cs="David"/>
      </w:rPr>
    </w:lvl>
    <w:lvl w:ilvl="1">
      <w:start w:val="1"/>
      <w:numFmt w:val="hebrew1"/>
      <w:lvlText w:val="%2."/>
      <w:lvlJc w:val="center"/>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7">
    <w:nsid w:val="40DC7E01"/>
    <w:multiLevelType w:val="hybridMultilevel"/>
    <w:tmpl w:val="5D24C320"/>
    <w:lvl w:ilvl="0">
      <w:start w:val="1"/>
      <w:numFmt w:val="decimal"/>
      <w:pStyle w:val="30"/>
      <w:lvlText w:val="%1.1.1"/>
      <w:lvlJc w:val="left"/>
      <w:pPr>
        <w:ind w:left="1854" w:hanging="360"/>
      </w:pPr>
      <w:rPr>
        <w:rFonts w:hint="default"/>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18">
    <w:nsid w:val="441A6670"/>
    <w:multiLevelType w:val="hybridMultilevel"/>
    <w:tmpl w:val="369C82D6"/>
    <w:lvl w:ilvl="0">
      <w:start w:val="1"/>
      <w:numFmt w:val="hebrew1"/>
      <w:pStyle w:val="32"/>
      <w:lvlText w:val="%1."/>
      <w:lvlJc w:val="center"/>
      <w:pPr>
        <w:ind w:left="2705" w:hanging="360"/>
      </w:pPr>
    </w:lvl>
    <w:lvl w:ilvl="1" w:tentative="1">
      <w:start w:val="1"/>
      <w:numFmt w:val="lowerLetter"/>
      <w:lvlText w:val="%2."/>
      <w:lvlJc w:val="left"/>
      <w:pPr>
        <w:ind w:left="3425" w:hanging="360"/>
      </w:pPr>
    </w:lvl>
    <w:lvl w:ilvl="2" w:tentative="1">
      <w:start w:val="1"/>
      <w:numFmt w:val="lowerRoman"/>
      <w:lvlText w:val="%3."/>
      <w:lvlJc w:val="right"/>
      <w:pPr>
        <w:ind w:left="4145" w:hanging="180"/>
      </w:pPr>
    </w:lvl>
    <w:lvl w:ilvl="3" w:tentative="1">
      <w:start w:val="1"/>
      <w:numFmt w:val="decimal"/>
      <w:lvlText w:val="%4."/>
      <w:lvlJc w:val="left"/>
      <w:pPr>
        <w:ind w:left="4865" w:hanging="360"/>
      </w:pPr>
    </w:lvl>
    <w:lvl w:ilvl="4" w:tentative="1">
      <w:start w:val="1"/>
      <w:numFmt w:val="lowerLetter"/>
      <w:lvlText w:val="%5."/>
      <w:lvlJc w:val="left"/>
      <w:pPr>
        <w:ind w:left="5585" w:hanging="360"/>
      </w:pPr>
    </w:lvl>
    <w:lvl w:ilvl="5" w:tentative="1">
      <w:start w:val="1"/>
      <w:numFmt w:val="lowerRoman"/>
      <w:lvlText w:val="%6."/>
      <w:lvlJc w:val="right"/>
      <w:pPr>
        <w:ind w:left="6305" w:hanging="180"/>
      </w:pPr>
    </w:lvl>
    <w:lvl w:ilvl="6" w:tentative="1">
      <w:start w:val="1"/>
      <w:numFmt w:val="decimal"/>
      <w:lvlText w:val="%7."/>
      <w:lvlJc w:val="left"/>
      <w:pPr>
        <w:ind w:left="7025" w:hanging="360"/>
      </w:pPr>
    </w:lvl>
    <w:lvl w:ilvl="7" w:tentative="1">
      <w:start w:val="1"/>
      <w:numFmt w:val="lowerLetter"/>
      <w:lvlText w:val="%8."/>
      <w:lvlJc w:val="left"/>
      <w:pPr>
        <w:ind w:left="7745" w:hanging="360"/>
      </w:pPr>
    </w:lvl>
    <w:lvl w:ilvl="8" w:tentative="1">
      <w:start w:val="1"/>
      <w:numFmt w:val="lowerRoman"/>
      <w:lvlText w:val="%9."/>
      <w:lvlJc w:val="right"/>
      <w:pPr>
        <w:ind w:left="8465" w:hanging="180"/>
      </w:pPr>
    </w:lvl>
  </w:abstractNum>
  <w:abstractNum w:abstractNumId="19">
    <w:nsid w:val="4C9C4410"/>
    <w:multiLevelType w:val="hybridMultilevel"/>
    <w:tmpl w:val="8244F304"/>
    <w:lvl w:ilvl="0">
      <w:start w:val="1"/>
      <w:numFmt w:val="decimal"/>
      <w:lvlText w:val="%1."/>
      <w:lvlJc w:val="left"/>
      <w:pPr>
        <w:ind w:left="720" w:hanging="360"/>
      </w:pPr>
      <w:rPr>
        <w:rFonts w:ascii="Times New Roman" w:hAnsi="Times New Roman" w:eastAsiaTheme="majorEastAsia" w:cs="David"/>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D27135D"/>
    <w:multiLevelType w:val="multilevel"/>
    <w:tmpl w:val="B344C680"/>
    <w:lvl w:ilvl="0">
      <w:start w:val="1"/>
      <w:numFmt w:val="decimal"/>
      <w:lvlText w:val="%1."/>
      <w:lvlJc w:val="left"/>
      <w:pPr>
        <w:ind w:left="340" w:hanging="340"/>
      </w:pPr>
      <w:rPr>
        <w:b/>
        <w:bCs/>
      </w:r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1">
    <w:nsid w:val="4DD35436"/>
    <w:multiLevelType w:val="hybridMultilevel"/>
    <w:tmpl w:val="EC1EC164"/>
    <w:lvl w:ilvl="0">
      <w:start w:val="1"/>
      <w:numFmt w:val="decimal"/>
      <w:pStyle w:val="20"/>
      <w:lvlText w:val="%1.1"/>
      <w:lvlJc w:val="left"/>
      <w:pPr>
        <w:ind w:left="1860" w:hanging="360"/>
      </w:pPr>
      <w:rPr>
        <w:rFonts w:hint="default"/>
      </w:rPr>
    </w:lvl>
    <w:lvl w:ilvl="1" w:tentative="1">
      <w:start w:val="1"/>
      <w:numFmt w:val="lowerLetter"/>
      <w:lvlText w:val="%2."/>
      <w:lvlJc w:val="left"/>
      <w:pPr>
        <w:ind w:left="2580" w:hanging="360"/>
      </w:pPr>
    </w:lvl>
    <w:lvl w:ilvl="2" w:tentative="1">
      <w:start w:val="1"/>
      <w:numFmt w:val="lowerRoman"/>
      <w:lvlText w:val="%3."/>
      <w:lvlJc w:val="right"/>
      <w:pPr>
        <w:ind w:left="3300" w:hanging="180"/>
      </w:pPr>
    </w:lvl>
    <w:lvl w:ilvl="3" w:tentative="1">
      <w:start w:val="1"/>
      <w:numFmt w:val="decimal"/>
      <w:lvlText w:val="%4."/>
      <w:lvlJc w:val="left"/>
      <w:pPr>
        <w:ind w:left="4020" w:hanging="360"/>
      </w:pPr>
    </w:lvl>
    <w:lvl w:ilvl="4" w:tentative="1">
      <w:start w:val="1"/>
      <w:numFmt w:val="lowerLetter"/>
      <w:lvlText w:val="%5."/>
      <w:lvlJc w:val="left"/>
      <w:pPr>
        <w:ind w:left="4740" w:hanging="360"/>
      </w:pPr>
    </w:lvl>
    <w:lvl w:ilvl="5" w:tentative="1">
      <w:start w:val="1"/>
      <w:numFmt w:val="lowerRoman"/>
      <w:lvlText w:val="%6."/>
      <w:lvlJc w:val="right"/>
      <w:pPr>
        <w:ind w:left="5460" w:hanging="180"/>
      </w:pPr>
    </w:lvl>
    <w:lvl w:ilvl="6" w:tentative="1">
      <w:start w:val="1"/>
      <w:numFmt w:val="decimal"/>
      <w:lvlText w:val="%7."/>
      <w:lvlJc w:val="left"/>
      <w:pPr>
        <w:ind w:left="6180" w:hanging="360"/>
      </w:pPr>
    </w:lvl>
    <w:lvl w:ilvl="7" w:tentative="1">
      <w:start w:val="1"/>
      <w:numFmt w:val="lowerLetter"/>
      <w:lvlText w:val="%8."/>
      <w:lvlJc w:val="left"/>
      <w:pPr>
        <w:ind w:left="6900" w:hanging="360"/>
      </w:pPr>
    </w:lvl>
    <w:lvl w:ilvl="8" w:tentative="1">
      <w:start w:val="1"/>
      <w:numFmt w:val="lowerRoman"/>
      <w:lvlText w:val="%9."/>
      <w:lvlJc w:val="right"/>
      <w:pPr>
        <w:ind w:left="7620" w:hanging="180"/>
      </w:pPr>
    </w:lvl>
  </w:abstractNum>
  <w:abstractNum w:abstractNumId="22">
    <w:nsid w:val="560A731F"/>
    <w:multiLevelType w:val="hybridMultilevel"/>
    <w:tmpl w:val="C298C288"/>
    <w:lvl w:ilvl="0">
      <w:start w:val="1"/>
      <w:numFmt w:val="decimal"/>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665B09CB"/>
    <w:multiLevelType w:val="hybridMultilevel"/>
    <w:tmpl w:val="F98283A0"/>
    <w:lvl w:ilvl="0">
      <w:start w:val="1"/>
      <w:numFmt w:val="bullet"/>
      <w:pStyle w:val="50"/>
      <w:lvlText w:val=""/>
      <w:lvlJc w:val="left"/>
      <w:pPr>
        <w:ind w:left="1854" w:hanging="360"/>
      </w:pPr>
      <w:rPr>
        <w:rFonts w:ascii="Wingdings" w:hAnsi="Wingdings" w:hint="default"/>
        <w:color w:val="FFF400"/>
      </w:rPr>
    </w:lvl>
    <w:lvl w:ilvl="1" w:tentative="1">
      <w:start w:val="1"/>
      <w:numFmt w:val="lowerLetter"/>
      <w:lvlText w:val="%2."/>
      <w:lvlJc w:val="left"/>
      <w:pPr>
        <w:ind w:left="2574" w:hanging="360"/>
      </w:pPr>
    </w:lvl>
    <w:lvl w:ilvl="2" w:tentative="1">
      <w:start w:val="1"/>
      <w:numFmt w:val="lowerRoman"/>
      <w:lvlText w:val="%3."/>
      <w:lvlJc w:val="right"/>
      <w:pPr>
        <w:ind w:left="3294" w:hanging="180"/>
      </w:pPr>
    </w:lvl>
    <w:lvl w:ilvl="3" w:tentative="1">
      <w:start w:val="1"/>
      <w:numFmt w:val="decimal"/>
      <w:lvlText w:val="%4."/>
      <w:lvlJc w:val="left"/>
      <w:pPr>
        <w:ind w:left="4014" w:hanging="360"/>
      </w:pPr>
    </w:lvl>
    <w:lvl w:ilvl="4" w:tentative="1">
      <w:start w:val="1"/>
      <w:numFmt w:val="lowerLetter"/>
      <w:lvlText w:val="%5."/>
      <w:lvlJc w:val="left"/>
      <w:pPr>
        <w:ind w:left="4734" w:hanging="360"/>
      </w:pPr>
    </w:lvl>
    <w:lvl w:ilvl="5" w:tentative="1">
      <w:start w:val="1"/>
      <w:numFmt w:val="lowerRoman"/>
      <w:lvlText w:val="%6."/>
      <w:lvlJc w:val="right"/>
      <w:pPr>
        <w:ind w:left="5454" w:hanging="180"/>
      </w:pPr>
    </w:lvl>
    <w:lvl w:ilvl="6" w:tentative="1">
      <w:start w:val="1"/>
      <w:numFmt w:val="decimal"/>
      <w:lvlText w:val="%7."/>
      <w:lvlJc w:val="left"/>
      <w:pPr>
        <w:ind w:left="6174" w:hanging="360"/>
      </w:pPr>
    </w:lvl>
    <w:lvl w:ilvl="7" w:tentative="1">
      <w:start w:val="1"/>
      <w:numFmt w:val="lowerLetter"/>
      <w:lvlText w:val="%8."/>
      <w:lvlJc w:val="left"/>
      <w:pPr>
        <w:ind w:left="6894" w:hanging="360"/>
      </w:pPr>
    </w:lvl>
    <w:lvl w:ilvl="8" w:tentative="1">
      <w:start w:val="1"/>
      <w:numFmt w:val="lowerRoman"/>
      <w:lvlText w:val="%9."/>
      <w:lvlJc w:val="right"/>
      <w:pPr>
        <w:ind w:left="7614" w:hanging="180"/>
      </w:pPr>
    </w:lvl>
  </w:abstractNum>
  <w:abstractNum w:abstractNumId="24">
    <w:nsid w:val="77287D4A"/>
    <w:multiLevelType w:val="multilevel"/>
    <w:tmpl w:val="211ECCE4"/>
    <w:lvl w:ilvl="0">
      <w:start w:val="1"/>
      <w:numFmt w:val="decimal"/>
      <w:lvlText w:val="%1."/>
      <w:lvlJc w:val="left"/>
      <w:pPr>
        <w:ind w:left="340" w:hanging="340"/>
      </w:pPr>
    </w:lvl>
    <w:lvl w:ilvl="1">
      <w:start w:val="1"/>
      <w:numFmt w:val="hebrew1"/>
      <w:lvlText w:val="%2."/>
      <w:lvlJc w:val="left"/>
      <w:pPr>
        <w:ind w:left="680" w:hanging="340"/>
      </w:p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5">
    <w:nsid w:val="774318DA"/>
    <w:multiLevelType w:val="multilevel"/>
    <w:tmpl w:val="3050E98A"/>
    <w:lvl w:ilvl="0">
      <w:start w:val="1"/>
      <w:numFmt w:val="decimal"/>
      <w:lvlText w:val="%1."/>
      <w:lvlJc w:val="left"/>
      <w:pPr>
        <w:ind w:left="340" w:hanging="340"/>
      </w:pPr>
    </w:lvl>
    <w:lvl w:ilvl="1">
      <w:start w:val="1"/>
      <w:numFmt w:val="decimal"/>
      <w:lvlText w:val="%2."/>
      <w:lvlJc w:val="left"/>
      <w:pPr>
        <w:ind w:left="680" w:hanging="340"/>
      </w:pPr>
      <w:rPr>
        <w:rFonts w:ascii="Times New Roman" w:hAnsi="Times New Roman" w:eastAsiaTheme="minorHAnsi" w:cs="David"/>
      </w:rPr>
    </w:lvl>
    <w:lvl w:ilvl="2">
      <w:start w:val="1"/>
      <w:numFmt w:val="decimal"/>
      <w:lvlText w:val="(%3)"/>
      <w:lvlJc w:val="left"/>
      <w:pPr>
        <w:ind w:left="1077" w:hanging="397"/>
      </w:pPr>
    </w:lvl>
    <w:lvl w:ilvl="3">
      <w:start w:val="1"/>
      <w:numFmt w:val="hebrew1"/>
      <w:lvlText w:val="(%4)"/>
      <w:lvlJc w:val="left"/>
      <w:pPr>
        <w:ind w:left="1474" w:hanging="397"/>
      </w:pPr>
    </w:lvl>
    <w:lvl w:ilvl="4">
      <w:start w:val="1"/>
      <w:numFmt w:val="lowerLetter"/>
      <w:lvlText w:val="(%5)"/>
      <w:lvlJc w:val="left"/>
      <w:pPr>
        <w:ind w:left="1797" w:hanging="357"/>
      </w:pPr>
    </w:lvl>
    <w:lvl w:ilvl="5">
      <w:start w:val="1"/>
      <w:numFmt w:val="lowerRoman"/>
      <w:lvlText w:val="(%6)"/>
      <w:lvlJc w:val="left"/>
      <w:pPr>
        <w:ind w:left="2160" w:hanging="363"/>
      </w:pPr>
    </w:lvl>
    <w:lvl w:ilvl="6">
      <w:start w:val="1"/>
      <w:numFmt w:val="decimal"/>
      <w:lvlText w:val="%7."/>
      <w:lvlJc w:val="left"/>
      <w:pPr>
        <w:ind w:left="2517" w:hanging="357"/>
      </w:pPr>
    </w:lvl>
    <w:lvl w:ilvl="7">
      <w:start w:val="1"/>
      <w:numFmt w:val="lowerLetter"/>
      <w:lvlText w:val="%8."/>
      <w:lvlJc w:val="left"/>
      <w:pPr>
        <w:ind w:left="2880" w:hanging="363"/>
      </w:pPr>
    </w:lvl>
    <w:lvl w:ilvl="8">
      <w:start w:val="1"/>
      <w:numFmt w:val="lowerRoman"/>
      <w:lvlText w:val="%9."/>
      <w:lvlJc w:val="left"/>
      <w:pPr>
        <w:ind w:left="3237" w:hanging="357"/>
      </w:pPr>
    </w:lvl>
  </w:abstractNum>
  <w:abstractNum w:abstractNumId="26">
    <w:nsid w:val="7E431D00"/>
    <w:multiLevelType w:val="hybridMultilevel"/>
    <w:tmpl w:val="7576C230"/>
    <w:lvl w:ilvl="0">
      <w:start w:val="1"/>
      <w:numFmt w:val="decimal"/>
      <w:pStyle w:val="13"/>
      <w:lvlText w:val="%1."/>
      <w:lvlJc w:val="left"/>
      <w:pPr>
        <w:ind w:left="1858" w:hanging="360"/>
      </w:pPr>
      <w:rPr>
        <w:rFonts w:ascii="Calibri" w:hAnsi="Calibri" w:cs="Calibri" w:hint="default"/>
        <w:b/>
        <w:bCs/>
        <w:i w:val="0"/>
        <w:iCs w:val="0"/>
        <w:color w:val="002060"/>
        <w:sz w:val="40"/>
        <w:szCs w:val="40"/>
      </w:rPr>
    </w:lvl>
    <w:lvl w:ilvl="1" w:tentative="1">
      <w:start w:val="1"/>
      <w:numFmt w:val="lowerLetter"/>
      <w:lvlText w:val="%2."/>
      <w:lvlJc w:val="left"/>
      <w:pPr>
        <w:ind w:left="2578" w:hanging="360"/>
      </w:pPr>
    </w:lvl>
    <w:lvl w:ilvl="2" w:tentative="1">
      <w:start w:val="1"/>
      <w:numFmt w:val="lowerRoman"/>
      <w:lvlText w:val="%3."/>
      <w:lvlJc w:val="right"/>
      <w:pPr>
        <w:ind w:left="3298" w:hanging="180"/>
      </w:pPr>
    </w:lvl>
    <w:lvl w:ilvl="3" w:tentative="1">
      <w:start w:val="1"/>
      <w:numFmt w:val="decimal"/>
      <w:lvlText w:val="%4."/>
      <w:lvlJc w:val="left"/>
      <w:pPr>
        <w:ind w:left="4018" w:hanging="360"/>
      </w:pPr>
    </w:lvl>
    <w:lvl w:ilvl="4" w:tentative="1">
      <w:start w:val="1"/>
      <w:numFmt w:val="lowerLetter"/>
      <w:lvlText w:val="%5."/>
      <w:lvlJc w:val="left"/>
      <w:pPr>
        <w:ind w:left="4738" w:hanging="360"/>
      </w:pPr>
    </w:lvl>
    <w:lvl w:ilvl="5" w:tentative="1">
      <w:start w:val="1"/>
      <w:numFmt w:val="lowerRoman"/>
      <w:lvlText w:val="%6."/>
      <w:lvlJc w:val="right"/>
      <w:pPr>
        <w:ind w:left="5458" w:hanging="180"/>
      </w:pPr>
    </w:lvl>
    <w:lvl w:ilvl="6" w:tentative="1">
      <w:start w:val="1"/>
      <w:numFmt w:val="decimal"/>
      <w:lvlText w:val="%7."/>
      <w:lvlJc w:val="left"/>
      <w:pPr>
        <w:ind w:left="6178" w:hanging="360"/>
      </w:pPr>
    </w:lvl>
    <w:lvl w:ilvl="7" w:tentative="1">
      <w:start w:val="1"/>
      <w:numFmt w:val="lowerLetter"/>
      <w:lvlText w:val="%8."/>
      <w:lvlJc w:val="left"/>
      <w:pPr>
        <w:ind w:left="6898" w:hanging="360"/>
      </w:pPr>
    </w:lvl>
    <w:lvl w:ilvl="8" w:tentative="1">
      <w:start w:val="1"/>
      <w:numFmt w:val="lowerRoman"/>
      <w:lvlText w:val="%9."/>
      <w:lvlJc w:val="right"/>
      <w:pPr>
        <w:ind w:left="7618" w:hanging="180"/>
      </w:pPr>
    </w:lvl>
  </w:abstractNum>
  <w:num w:numId="1">
    <w:abstractNumId w:val="26"/>
  </w:num>
  <w:num w:numId="2">
    <w:abstractNumId w:val="21"/>
  </w:num>
  <w:num w:numId="3">
    <w:abstractNumId w:val="17"/>
  </w:num>
  <w:num w:numId="4">
    <w:abstractNumId w:val="1"/>
  </w:num>
  <w:num w:numId="5">
    <w:abstractNumId w:val="18"/>
  </w:num>
  <w:num w:numId="6">
    <w:abstractNumId w:val="23"/>
  </w:num>
  <w:num w:numId="7">
    <w:abstractNumId w:val="14"/>
  </w:num>
  <w:num w:numId="8">
    <w:abstractNumId w:val="11"/>
  </w:num>
  <w:num w:numId="9">
    <w:abstractNumId w:val="9"/>
  </w:num>
  <w:num w:numId="10">
    <w:abstractNumId w:val="13"/>
  </w:num>
  <w:num w:numId="11">
    <w:abstractNumId w:val="6"/>
  </w:num>
  <w:num w:numId="12">
    <w:abstractNumId w:val="4"/>
  </w:num>
  <w:num w:numId="13">
    <w:abstractNumId w:val="12"/>
  </w:num>
  <w:num w:numId="14">
    <w:abstractNumId w:val="3"/>
  </w:num>
  <w:num w:numId="15">
    <w:abstractNumId w:val="20"/>
  </w:num>
  <w:num w:numId="16">
    <w:abstractNumId w:val="24"/>
  </w:num>
  <w:num w:numId="17">
    <w:abstractNumId w:val="10"/>
  </w:num>
  <w:num w:numId="18">
    <w:abstractNumId w:val="16"/>
  </w:num>
  <w:num w:numId="19">
    <w:abstractNumId w:val="8"/>
  </w:num>
  <w:num w:numId="20">
    <w:abstractNumId w:val="0"/>
  </w:num>
  <w:num w:numId="21">
    <w:abstractNumId w:val="19"/>
  </w:num>
  <w:num w:numId="22">
    <w:abstractNumId w:val="5"/>
  </w:num>
  <w:num w:numId="23">
    <w:abstractNumId w:val="25"/>
  </w:num>
  <w:num w:numId="24">
    <w:abstractNumId w:val="7"/>
  </w:num>
  <w:num w:numId="25">
    <w:abstractNumId w:val="22"/>
  </w:num>
  <w:num w:numId="26">
    <w:abstractNumId w:val="2"/>
  </w:num>
  <w:num w:numId="27">
    <w:abstractNumId w:val="15"/>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stylePaneSortMethod w:val="name"/>
  <w:defaultTabStop w:val="720"/>
  <w:drawingGridHorizontalSpacing w:val="100"/>
  <w:displayHorizontalDrawingGridEvery w:val="2"/>
  <w:displayVerticalDrawingGridEvery w:val="2"/>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451B"/>
    <w:rsid w:val="00003B77"/>
    <w:rsid w:val="00013880"/>
    <w:rsid w:val="0001735B"/>
    <w:rsid w:val="00032078"/>
    <w:rsid w:val="00042837"/>
    <w:rsid w:val="000501A4"/>
    <w:rsid w:val="000532AA"/>
    <w:rsid w:val="000713E0"/>
    <w:rsid w:val="000B1102"/>
    <w:rsid w:val="000C7402"/>
    <w:rsid w:val="000C7459"/>
    <w:rsid w:val="000E013E"/>
    <w:rsid w:val="000F7725"/>
    <w:rsid w:val="0010181C"/>
    <w:rsid w:val="00101D0F"/>
    <w:rsid w:val="00113E28"/>
    <w:rsid w:val="00114325"/>
    <w:rsid w:val="00166477"/>
    <w:rsid w:val="001730B0"/>
    <w:rsid w:val="00173D8F"/>
    <w:rsid w:val="001960B4"/>
    <w:rsid w:val="001A613C"/>
    <w:rsid w:val="001B2821"/>
    <w:rsid w:val="001C057E"/>
    <w:rsid w:val="001C6185"/>
    <w:rsid w:val="001E204F"/>
    <w:rsid w:val="001F330E"/>
    <w:rsid w:val="001F4412"/>
    <w:rsid w:val="00203604"/>
    <w:rsid w:val="002064F7"/>
    <w:rsid w:val="00240887"/>
    <w:rsid w:val="00247CD7"/>
    <w:rsid w:val="00263521"/>
    <w:rsid w:val="002A7D21"/>
    <w:rsid w:val="002B5ED2"/>
    <w:rsid w:val="002C0FD0"/>
    <w:rsid w:val="002C1EE0"/>
    <w:rsid w:val="002C4139"/>
    <w:rsid w:val="002C6C3A"/>
    <w:rsid w:val="00301153"/>
    <w:rsid w:val="00307809"/>
    <w:rsid w:val="003079D5"/>
    <w:rsid w:val="00315B1D"/>
    <w:rsid w:val="00317053"/>
    <w:rsid w:val="00323027"/>
    <w:rsid w:val="003407AD"/>
    <w:rsid w:val="00351EA2"/>
    <w:rsid w:val="00354F9A"/>
    <w:rsid w:val="0037370B"/>
    <w:rsid w:val="0037752E"/>
    <w:rsid w:val="00380052"/>
    <w:rsid w:val="0039415D"/>
    <w:rsid w:val="003A5E8E"/>
    <w:rsid w:val="003B2B50"/>
    <w:rsid w:val="003B710E"/>
    <w:rsid w:val="003C2780"/>
    <w:rsid w:val="003D18F4"/>
    <w:rsid w:val="003D61C6"/>
    <w:rsid w:val="003E58C2"/>
    <w:rsid w:val="003F1CED"/>
    <w:rsid w:val="00405787"/>
    <w:rsid w:val="004219E8"/>
    <w:rsid w:val="00455119"/>
    <w:rsid w:val="004779AA"/>
    <w:rsid w:val="0049522B"/>
    <w:rsid w:val="00496F3E"/>
    <w:rsid w:val="004A0385"/>
    <w:rsid w:val="004A1DC8"/>
    <w:rsid w:val="004B32F3"/>
    <w:rsid w:val="004B5D41"/>
    <w:rsid w:val="004C7D9F"/>
    <w:rsid w:val="005006C5"/>
    <w:rsid w:val="00551B42"/>
    <w:rsid w:val="00551FF7"/>
    <w:rsid w:val="00574579"/>
    <w:rsid w:val="00580C5C"/>
    <w:rsid w:val="00586244"/>
    <w:rsid w:val="00592CC1"/>
    <w:rsid w:val="005A021D"/>
    <w:rsid w:val="005C0046"/>
    <w:rsid w:val="0062451B"/>
    <w:rsid w:val="00634DAD"/>
    <w:rsid w:val="00640B60"/>
    <w:rsid w:val="006457EB"/>
    <w:rsid w:val="006531CB"/>
    <w:rsid w:val="006A4083"/>
    <w:rsid w:val="006C2C6D"/>
    <w:rsid w:val="006D4161"/>
    <w:rsid w:val="006D786C"/>
    <w:rsid w:val="006E1414"/>
    <w:rsid w:val="006F2246"/>
    <w:rsid w:val="006F285F"/>
    <w:rsid w:val="006F586B"/>
    <w:rsid w:val="0072219B"/>
    <w:rsid w:val="007474F0"/>
    <w:rsid w:val="00753ADE"/>
    <w:rsid w:val="00766311"/>
    <w:rsid w:val="00773F61"/>
    <w:rsid w:val="0078057F"/>
    <w:rsid w:val="007A0D39"/>
    <w:rsid w:val="007A4EBD"/>
    <w:rsid w:val="007B112B"/>
    <w:rsid w:val="007B5B26"/>
    <w:rsid w:val="007B691A"/>
    <w:rsid w:val="007C1FF6"/>
    <w:rsid w:val="007D61B8"/>
    <w:rsid w:val="007F7FF2"/>
    <w:rsid w:val="00805B42"/>
    <w:rsid w:val="008102AD"/>
    <w:rsid w:val="008131AD"/>
    <w:rsid w:val="00837997"/>
    <w:rsid w:val="00867FC5"/>
    <w:rsid w:val="00892F80"/>
    <w:rsid w:val="008A5BD7"/>
    <w:rsid w:val="008B4F41"/>
    <w:rsid w:val="008C6F75"/>
    <w:rsid w:val="008E3D8A"/>
    <w:rsid w:val="008E7355"/>
    <w:rsid w:val="008F374C"/>
    <w:rsid w:val="009015B2"/>
    <w:rsid w:val="00906E90"/>
    <w:rsid w:val="00906FB1"/>
    <w:rsid w:val="0091051D"/>
    <w:rsid w:val="00933E1C"/>
    <w:rsid w:val="00936F84"/>
    <w:rsid w:val="00940851"/>
    <w:rsid w:val="009679D9"/>
    <w:rsid w:val="00973654"/>
    <w:rsid w:val="009802D2"/>
    <w:rsid w:val="009B757F"/>
    <w:rsid w:val="009C6066"/>
    <w:rsid w:val="009D73F5"/>
    <w:rsid w:val="009E1A3F"/>
    <w:rsid w:val="009E53CF"/>
    <w:rsid w:val="009F0BD3"/>
    <w:rsid w:val="00A222E2"/>
    <w:rsid w:val="00A53290"/>
    <w:rsid w:val="00A61AD5"/>
    <w:rsid w:val="00A73038"/>
    <w:rsid w:val="00A76C99"/>
    <w:rsid w:val="00A81EBE"/>
    <w:rsid w:val="00AC6B95"/>
    <w:rsid w:val="00AF652A"/>
    <w:rsid w:val="00B00E5C"/>
    <w:rsid w:val="00B26BE4"/>
    <w:rsid w:val="00B4321D"/>
    <w:rsid w:val="00B666B9"/>
    <w:rsid w:val="00B76DC1"/>
    <w:rsid w:val="00B8584E"/>
    <w:rsid w:val="00B862C0"/>
    <w:rsid w:val="00BA7687"/>
    <w:rsid w:val="00BE2DD8"/>
    <w:rsid w:val="00BF55AE"/>
    <w:rsid w:val="00C209A8"/>
    <w:rsid w:val="00C2305A"/>
    <w:rsid w:val="00C23CC9"/>
    <w:rsid w:val="00C30B3D"/>
    <w:rsid w:val="00C33AE2"/>
    <w:rsid w:val="00C504BF"/>
    <w:rsid w:val="00C60847"/>
    <w:rsid w:val="00C8096C"/>
    <w:rsid w:val="00C8100B"/>
    <w:rsid w:val="00C85B62"/>
    <w:rsid w:val="00CA41D2"/>
    <w:rsid w:val="00CA4F20"/>
    <w:rsid w:val="00CC712C"/>
    <w:rsid w:val="00CD0511"/>
    <w:rsid w:val="00CD28D9"/>
    <w:rsid w:val="00D05C85"/>
    <w:rsid w:val="00D125D2"/>
    <w:rsid w:val="00D13E5C"/>
    <w:rsid w:val="00D159D0"/>
    <w:rsid w:val="00D22748"/>
    <w:rsid w:val="00D26918"/>
    <w:rsid w:val="00D37121"/>
    <w:rsid w:val="00D779F7"/>
    <w:rsid w:val="00D87542"/>
    <w:rsid w:val="00D95C20"/>
    <w:rsid w:val="00D97C16"/>
    <w:rsid w:val="00DB6050"/>
    <w:rsid w:val="00DE1DAB"/>
    <w:rsid w:val="00DE20A2"/>
    <w:rsid w:val="00DE6684"/>
    <w:rsid w:val="00DF0B89"/>
    <w:rsid w:val="00E122EE"/>
    <w:rsid w:val="00E35682"/>
    <w:rsid w:val="00E46EA3"/>
    <w:rsid w:val="00E51C1B"/>
    <w:rsid w:val="00E53DA7"/>
    <w:rsid w:val="00EC6B44"/>
    <w:rsid w:val="00EE37A3"/>
    <w:rsid w:val="00EE57E1"/>
    <w:rsid w:val="00EF4539"/>
    <w:rsid w:val="00F10957"/>
    <w:rsid w:val="00F36CB4"/>
    <w:rsid w:val="00F4385E"/>
    <w:rsid w:val="00F627EB"/>
    <w:rsid w:val="00F75A10"/>
    <w:rsid w:val="00F76DA2"/>
    <w:rsid w:val="00F77276"/>
    <w:rsid w:val="00F954E4"/>
    <w:rsid w:val="00F95853"/>
    <w:rsid w:val="00FB3F26"/>
    <w:rsid w:val="00FB3F3E"/>
    <w:rsid w:val="00FC3213"/>
    <w:rsid w:val="00FC48C6"/>
    <w:rsid w:val="00FF5E54"/>
  </w:rsids>
  <w:docVars>
    <w:docVar w:name="sivug" w:val="1"/>
    <w:docVar w:name="space" w:val="True"/>
  </w:docVars>
  <m:mathPr>
    <m:mathFont m:val="Cambria Math"/>
  </m:mathPr>
  <w:themeFontLang w:val="en-US" w:bidi="he-IL"/>
  <w:clrSchemeMapping w:bg1="light1" w:t1="dark1" w:bg2="light2" w:t2="dark2" w:accent1="accent1" w:accent2="accent2" w:accent3="accent3" w:accent4="accent4" w:accent5="accent5" w:accent6="accent6" w:hyperlink="hyperlink" w:followedHyperlink="followedHyperlink"/>
  <w14:docId w14:val="30DC99EB"/>
  <w15:chartTrackingRefBased/>
  <w15:docId w15:val="{89CA0B52-15F1-4656-A946-83738ED0B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hAnsi="Times New Roman" w:eastAsiaTheme="minorHAnsi" w:cs="David"/>
        <w:szCs w:val="24"/>
        <w:lang w:val="en-US" w:eastAsia="en-US" w:bidi="he-IL"/>
      </w:rPr>
    </w:rPrDefault>
    <w:pPrDefault>
      <w:pPr>
        <w:spacing w:after="200" w:line="276" w:lineRule="auto"/>
        <w:jc w:val="both"/>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1" w:unhideWhenUsed="1" w:qFormat="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01A4"/>
    <w:pPr>
      <w:bidi/>
      <w:spacing w:after="0" w:line="312" w:lineRule="auto"/>
    </w:pPr>
  </w:style>
  <w:style w:type="paragraph" w:styleId="Heading1">
    <w:name w:val="heading 1"/>
    <w:basedOn w:val="Normal"/>
    <w:next w:val="Normal"/>
    <w:link w:val="1"/>
    <w:uiPriority w:val="1"/>
    <w:qFormat/>
    <w:rsid w:val="000501A4"/>
    <w:pPr>
      <w:keepNext/>
      <w:keepLines/>
      <w:jc w:val="center"/>
      <w:outlineLvl w:val="0"/>
    </w:pPr>
    <w:rPr>
      <w:rFonts w:eastAsiaTheme="majorEastAsia"/>
      <w:bCs/>
      <w:szCs w:val="36"/>
      <w:u w:val="single"/>
    </w:rPr>
  </w:style>
  <w:style w:type="paragraph" w:styleId="Heading2">
    <w:name w:val="heading 2"/>
    <w:basedOn w:val="Normal"/>
    <w:next w:val="Normal"/>
    <w:link w:val="2"/>
    <w:uiPriority w:val="1"/>
    <w:qFormat/>
    <w:rsid w:val="000501A4"/>
    <w:pPr>
      <w:keepNext/>
      <w:keepLines/>
      <w:spacing w:before="480"/>
      <w:jc w:val="center"/>
      <w:outlineLvl w:val="1"/>
    </w:pPr>
    <w:rPr>
      <w:rFonts w:eastAsiaTheme="majorEastAsia"/>
      <w:bCs/>
      <w:szCs w:val="32"/>
    </w:rPr>
  </w:style>
  <w:style w:type="paragraph" w:styleId="Heading3">
    <w:name w:val="heading 3"/>
    <w:basedOn w:val="Normal"/>
    <w:next w:val="Normal"/>
    <w:link w:val="3"/>
    <w:uiPriority w:val="9"/>
    <w:qFormat/>
    <w:rsid w:val="006D786C"/>
    <w:pPr>
      <w:keepNext/>
      <w:keepLines/>
      <w:spacing w:before="120"/>
      <w:outlineLvl w:val="2"/>
    </w:pPr>
    <w:rPr>
      <w:rFonts w:eastAsiaTheme="majorEastAsia"/>
      <w:bCs/>
      <w:szCs w:val="28"/>
      <w:u w:val="single"/>
    </w:rPr>
  </w:style>
  <w:style w:type="paragraph" w:styleId="Heading4">
    <w:name w:val="heading 4"/>
    <w:basedOn w:val="Normal"/>
    <w:next w:val="Normal"/>
    <w:link w:val="4"/>
    <w:uiPriority w:val="1"/>
    <w:qFormat/>
    <w:rsid w:val="006D786C"/>
    <w:pPr>
      <w:keepNext/>
      <w:keepLines/>
      <w:spacing w:before="120"/>
      <w:outlineLvl w:val="3"/>
    </w:pPr>
    <w:rPr>
      <w:rFonts w:eastAsiaTheme="majorEastAsia"/>
      <w:bCs/>
      <w:szCs w:val="26"/>
    </w:rPr>
  </w:style>
  <w:style w:type="paragraph" w:styleId="Heading5">
    <w:name w:val="heading 5"/>
    <w:basedOn w:val="Normal"/>
    <w:next w:val="Normal"/>
    <w:link w:val="5"/>
    <w:uiPriority w:val="1"/>
    <w:qFormat/>
    <w:rsid w:val="000501A4"/>
    <w:pPr>
      <w:keepNext/>
      <w:keepLines/>
      <w:outlineLvl w:val="4"/>
    </w:pPr>
    <w:rPr>
      <w:rFonts w:eastAsiaTheme="majorEastAsia"/>
      <w:bCs/>
      <w:spacing w:val="40"/>
    </w:rPr>
  </w:style>
  <w:style w:type="paragraph" w:styleId="Heading6">
    <w:name w:val="heading 6"/>
    <w:basedOn w:val="Normal"/>
    <w:next w:val="Normal"/>
    <w:link w:val="6"/>
    <w:uiPriority w:val="1"/>
    <w:qFormat/>
    <w:rsid w:val="000501A4"/>
    <w:pPr>
      <w:keepNext/>
      <w:keepLines/>
      <w:outlineLvl w:val="5"/>
    </w:pPr>
    <w:rPr>
      <w:rFonts w:eastAsiaTheme="majorEastAsia"/>
      <w:spacing w:val="40"/>
    </w:rPr>
  </w:style>
  <w:style w:type="paragraph" w:styleId="Heading7">
    <w:name w:val="heading 7"/>
    <w:basedOn w:val="Normal"/>
    <w:next w:val="Normal"/>
    <w:link w:val="7"/>
    <w:uiPriority w:val="1"/>
    <w:qFormat/>
    <w:rsid w:val="000501A4"/>
    <w:pPr>
      <w:keepNext/>
      <w:keepLines/>
      <w:outlineLvl w:val="6"/>
    </w:pPr>
    <w:rPr>
      <w:rFonts w:eastAsiaTheme="majorEastAsia"/>
      <w:bCs/>
      <w:spacing w:val="40"/>
    </w:rPr>
  </w:style>
  <w:style w:type="paragraph" w:styleId="Heading8">
    <w:name w:val="heading 8"/>
    <w:basedOn w:val="Normal"/>
    <w:next w:val="Normal"/>
    <w:link w:val="8"/>
    <w:uiPriority w:val="1"/>
    <w:qFormat/>
    <w:rsid w:val="000501A4"/>
    <w:pPr>
      <w:keepNext/>
      <w:keepLines/>
      <w:outlineLvl w:val="7"/>
    </w:pPr>
    <w:rPr>
      <w:rFonts w:eastAsiaTheme="majorEastAsia"/>
      <w:spacing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1">
    <w:name w:val="כותרת 1 תו"/>
    <w:basedOn w:val="DefaultParagraphFont"/>
    <w:link w:val="Heading1"/>
    <w:uiPriority w:val="1"/>
    <w:rsid w:val="000501A4"/>
    <w:rPr>
      <w:rFonts w:eastAsiaTheme="majorEastAsia"/>
      <w:bCs/>
      <w:szCs w:val="36"/>
      <w:u w:val="single"/>
    </w:rPr>
  </w:style>
  <w:style w:type="character" w:customStyle="1" w:styleId="2">
    <w:name w:val="כותרת 2 תו"/>
    <w:basedOn w:val="DefaultParagraphFont"/>
    <w:link w:val="Heading2"/>
    <w:uiPriority w:val="1"/>
    <w:rsid w:val="000501A4"/>
    <w:rPr>
      <w:rFonts w:eastAsiaTheme="majorEastAsia"/>
      <w:bCs/>
      <w:szCs w:val="32"/>
    </w:rPr>
  </w:style>
  <w:style w:type="character" w:customStyle="1" w:styleId="3">
    <w:name w:val="כותרת 3 תו"/>
    <w:basedOn w:val="DefaultParagraphFont"/>
    <w:link w:val="Heading3"/>
    <w:uiPriority w:val="9"/>
    <w:rsid w:val="006D786C"/>
    <w:rPr>
      <w:rFonts w:eastAsiaTheme="majorEastAsia"/>
      <w:bCs/>
      <w:szCs w:val="28"/>
      <w:u w:val="single"/>
    </w:rPr>
  </w:style>
  <w:style w:type="character" w:customStyle="1" w:styleId="4">
    <w:name w:val="כותרת 4 תו"/>
    <w:basedOn w:val="DefaultParagraphFont"/>
    <w:link w:val="Heading4"/>
    <w:uiPriority w:val="1"/>
    <w:rsid w:val="006D786C"/>
    <w:rPr>
      <w:rFonts w:eastAsiaTheme="majorEastAsia"/>
      <w:bCs/>
      <w:szCs w:val="26"/>
    </w:rPr>
  </w:style>
  <w:style w:type="character" w:customStyle="1" w:styleId="5">
    <w:name w:val="כותרת 5 תו"/>
    <w:basedOn w:val="DefaultParagraphFont"/>
    <w:link w:val="Heading5"/>
    <w:uiPriority w:val="1"/>
    <w:rsid w:val="000501A4"/>
    <w:rPr>
      <w:rFonts w:eastAsiaTheme="majorEastAsia"/>
      <w:bCs/>
      <w:spacing w:val="40"/>
    </w:rPr>
  </w:style>
  <w:style w:type="character" w:customStyle="1" w:styleId="6">
    <w:name w:val="כותרת 6 תו"/>
    <w:basedOn w:val="DefaultParagraphFont"/>
    <w:link w:val="Heading6"/>
    <w:uiPriority w:val="1"/>
    <w:rsid w:val="000501A4"/>
    <w:rPr>
      <w:rFonts w:eastAsiaTheme="majorEastAsia"/>
      <w:spacing w:val="40"/>
    </w:rPr>
  </w:style>
  <w:style w:type="character" w:customStyle="1" w:styleId="7">
    <w:name w:val="כותרת 7 תו"/>
    <w:basedOn w:val="DefaultParagraphFont"/>
    <w:link w:val="Heading7"/>
    <w:uiPriority w:val="1"/>
    <w:rsid w:val="000501A4"/>
    <w:rPr>
      <w:rFonts w:eastAsiaTheme="majorEastAsia"/>
      <w:bCs/>
      <w:spacing w:val="40"/>
    </w:rPr>
  </w:style>
  <w:style w:type="character" w:customStyle="1" w:styleId="8">
    <w:name w:val="כותרת 8 תו"/>
    <w:basedOn w:val="DefaultParagraphFont"/>
    <w:link w:val="Heading8"/>
    <w:uiPriority w:val="1"/>
    <w:rsid w:val="000501A4"/>
    <w:rPr>
      <w:rFonts w:eastAsiaTheme="majorEastAsia"/>
      <w:spacing w:val="40"/>
    </w:rPr>
  </w:style>
  <w:style w:type="paragraph" w:customStyle="1" w:styleId="a">
    <w:name w:val="נבנצאל"/>
    <w:basedOn w:val="Normal"/>
    <w:next w:val="Normal"/>
    <w:link w:val="a0"/>
    <w:uiPriority w:val="99"/>
    <w:qFormat/>
    <w:rsid w:val="000501A4"/>
    <w:pPr>
      <w:ind w:left="-567"/>
    </w:pPr>
    <w:rPr>
      <w:szCs w:val="20"/>
    </w:rPr>
  </w:style>
  <w:style w:type="character" w:customStyle="1" w:styleId="a0">
    <w:name w:val="נבנצאל תו"/>
    <w:basedOn w:val="DefaultParagraphFont"/>
    <w:link w:val="a"/>
    <w:uiPriority w:val="99"/>
    <w:rsid w:val="000501A4"/>
    <w:rPr>
      <w:szCs w:val="20"/>
    </w:rPr>
  </w:style>
  <w:style w:type="paragraph" w:styleId="Header">
    <w:name w:val="header"/>
    <w:basedOn w:val="Normal"/>
    <w:link w:val="a1"/>
    <w:uiPriority w:val="99"/>
    <w:unhideWhenUsed/>
    <w:rsid w:val="000501A4"/>
    <w:pPr>
      <w:tabs>
        <w:tab w:val="center" w:pos="4153"/>
        <w:tab w:val="right" w:pos="8306"/>
      </w:tabs>
      <w:spacing w:line="240" w:lineRule="auto"/>
    </w:pPr>
  </w:style>
  <w:style w:type="character" w:customStyle="1" w:styleId="a1">
    <w:name w:val="כותרת עליונה תו"/>
    <w:basedOn w:val="DefaultParagraphFont"/>
    <w:link w:val="Header"/>
    <w:uiPriority w:val="99"/>
    <w:rsid w:val="000501A4"/>
  </w:style>
  <w:style w:type="paragraph" w:styleId="Footer">
    <w:name w:val="footer"/>
    <w:basedOn w:val="Normal"/>
    <w:link w:val="a2"/>
    <w:uiPriority w:val="99"/>
    <w:unhideWhenUsed/>
    <w:rsid w:val="000501A4"/>
    <w:pPr>
      <w:tabs>
        <w:tab w:val="center" w:pos="4153"/>
        <w:tab w:val="right" w:pos="8306"/>
      </w:tabs>
      <w:spacing w:line="240" w:lineRule="auto"/>
    </w:pPr>
  </w:style>
  <w:style w:type="character" w:customStyle="1" w:styleId="a2">
    <w:name w:val="כותרת תחתונה תו"/>
    <w:basedOn w:val="DefaultParagraphFont"/>
    <w:link w:val="Footer"/>
    <w:uiPriority w:val="99"/>
    <w:rsid w:val="000501A4"/>
  </w:style>
  <w:style w:type="paragraph" w:styleId="Date">
    <w:name w:val="Date"/>
    <w:basedOn w:val="Normal"/>
    <w:next w:val="Normal"/>
    <w:link w:val="a3"/>
    <w:uiPriority w:val="99"/>
    <w:unhideWhenUsed/>
    <w:rsid w:val="000501A4"/>
    <w:pPr>
      <w:spacing w:before="120" w:line="240" w:lineRule="auto"/>
    </w:pPr>
  </w:style>
  <w:style w:type="character" w:customStyle="1" w:styleId="a3">
    <w:name w:val="תאריך תו"/>
    <w:basedOn w:val="DefaultParagraphFont"/>
    <w:link w:val="Date"/>
    <w:uiPriority w:val="99"/>
    <w:rsid w:val="000501A4"/>
  </w:style>
  <w:style w:type="paragraph" w:styleId="FootnoteText">
    <w:name w:val="footnote text"/>
    <w:aliases w:val=" Char,Char,F1,FOOTNOTES,Footnote Text - Sharp,Footnote Text - Sharp Char,Footnote Text - Sharp Char Char,Footnote Text Char Char Char Char Char,Footnote reference,Sharp - Footnote Text,Sharp - Footnote Text1 Char,fn,footnote text"/>
    <w:basedOn w:val="Normal"/>
    <w:link w:val="a4"/>
    <w:uiPriority w:val="99"/>
    <w:rsid w:val="00574579"/>
    <w:pPr>
      <w:spacing w:line="240" w:lineRule="auto"/>
      <w:ind w:left="720" w:hanging="720"/>
    </w:pPr>
    <w:rPr>
      <w:szCs w:val="20"/>
    </w:rPr>
  </w:style>
  <w:style w:type="character" w:customStyle="1" w:styleId="a4">
    <w:name w:val="טקסט הערת שוליים תו"/>
    <w:aliases w:val=" Char תו,Char תו,FOOTNOTES תו,Footnote Text - Sharp Char Char תו,Footnote Text - Sharp Char תו,Footnote Text - Sharp תו,Footnote Text Char Char Char Char Char תו,Footnote reference תו,Sharp - Footnote Text תו,fn תו,footnote text תו"/>
    <w:basedOn w:val="DefaultParagraphFont"/>
    <w:link w:val="FootnoteText"/>
    <w:uiPriority w:val="99"/>
    <w:rsid w:val="00574579"/>
    <w:rPr>
      <w:szCs w:val="20"/>
    </w:rPr>
  </w:style>
  <w:style w:type="character" w:styleId="FootnoteReference1">
    <w:name w:val="footnote reference"/>
    <w:aliases w:val="Footnote Reference_0,Footnote Reference_0_0,Footnote Reference_0_0_0,Footnote Reference_0_0_0_0,Footnote Reference_1,Footnote Reference_2,Footnote Reference_3,Footnote Reference_3_0,Footnote Reference_4,Footnote text,fr,מ"/>
    <w:basedOn w:val="DefaultParagraphFont"/>
    <w:uiPriority w:val="99"/>
    <w:unhideWhenUsed/>
    <w:rsid w:val="000501A4"/>
    <w:rPr>
      <w:vertAlign w:val="superscript"/>
    </w:rPr>
  </w:style>
  <w:style w:type="paragraph" w:styleId="ListParagraph">
    <w:name w:val="List Paragraph"/>
    <w:aliases w:val="Bullet Number,LP1,List Paragraph_0,List Paragraph_1,Num Bullet 1,Use Case List Paragraph,style 2,פיסקת רשימה1"/>
    <w:basedOn w:val="Normal"/>
    <w:link w:val="a9"/>
    <w:uiPriority w:val="34"/>
    <w:qFormat/>
    <w:rsid w:val="00B4321D"/>
    <w:pPr>
      <w:ind w:left="720"/>
      <w:contextualSpacing/>
    </w:pPr>
  </w:style>
  <w:style w:type="table" w:styleId="TableGrid">
    <w:name w:val="Table Grid"/>
    <w:basedOn w:val="TableNormal"/>
    <w:uiPriority w:val="59"/>
    <w:rsid w:val="00B432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a5"/>
    <w:uiPriority w:val="99"/>
    <w:semiHidden/>
    <w:unhideWhenUsed/>
    <w:rsid w:val="00B4321D"/>
    <w:pPr>
      <w:spacing w:line="240" w:lineRule="auto"/>
    </w:pPr>
    <w:rPr>
      <w:rFonts w:ascii="Tahoma" w:hAnsi="Tahoma" w:cs="Tahoma"/>
      <w:sz w:val="18"/>
      <w:szCs w:val="18"/>
    </w:rPr>
  </w:style>
  <w:style w:type="character" w:customStyle="1" w:styleId="a5">
    <w:name w:val="טקסט בלונים תו"/>
    <w:basedOn w:val="DefaultParagraphFont"/>
    <w:link w:val="BalloonText"/>
    <w:uiPriority w:val="99"/>
    <w:semiHidden/>
    <w:rsid w:val="00B4321D"/>
    <w:rPr>
      <w:rFonts w:ascii="Tahoma" w:hAnsi="Tahoma" w:cs="Tahoma"/>
      <w:sz w:val="18"/>
      <w:szCs w:val="18"/>
    </w:rPr>
  </w:style>
  <w:style w:type="character" w:styleId="CommentReference">
    <w:name w:val="annotation reference"/>
    <w:basedOn w:val="DefaultParagraphFont"/>
    <w:uiPriority w:val="99"/>
    <w:semiHidden/>
    <w:unhideWhenUsed/>
    <w:rsid w:val="00B4321D"/>
    <w:rPr>
      <w:sz w:val="16"/>
      <w:szCs w:val="16"/>
    </w:rPr>
  </w:style>
  <w:style w:type="paragraph" w:styleId="CommentText">
    <w:name w:val="annotation text"/>
    <w:basedOn w:val="Normal"/>
    <w:link w:val="a6"/>
    <w:uiPriority w:val="99"/>
    <w:unhideWhenUsed/>
    <w:rsid w:val="00B4321D"/>
    <w:pPr>
      <w:spacing w:line="240" w:lineRule="auto"/>
    </w:pPr>
    <w:rPr>
      <w:szCs w:val="20"/>
    </w:rPr>
  </w:style>
  <w:style w:type="character" w:customStyle="1" w:styleId="a6">
    <w:name w:val="טקסט הערה תו"/>
    <w:basedOn w:val="DefaultParagraphFont"/>
    <w:link w:val="CommentText"/>
    <w:uiPriority w:val="99"/>
    <w:rsid w:val="00B4321D"/>
    <w:rPr>
      <w:szCs w:val="20"/>
    </w:rPr>
  </w:style>
  <w:style w:type="paragraph" w:styleId="CommentSubject">
    <w:name w:val="annotation subject"/>
    <w:basedOn w:val="CommentText"/>
    <w:next w:val="CommentText"/>
    <w:link w:val="a7"/>
    <w:uiPriority w:val="99"/>
    <w:semiHidden/>
    <w:unhideWhenUsed/>
    <w:rsid w:val="00B4321D"/>
    <w:rPr>
      <w:b/>
      <w:bCs/>
    </w:rPr>
  </w:style>
  <w:style w:type="character" w:customStyle="1" w:styleId="a7">
    <w:name w:val="נושא הערה תו"/>
    <w:basedOn w:val="a6"/>
    <w:link w:val="CommentSubject"/>
    <w:uiPriority w:val="99"/>
    <w:semiHidden/>
    <w:rsid w:val="00B4321D"/>
    <w:rPr>
      <w:b/>
      <w:bCs/>
      <w:szCs w:val="20"/>
    </w:rPr>
  </w:style>
  <w:style w:type="paragraph" w:styleId="Revision">
    <w:name w:val="Revision"/>
    <w:hidden/>
    <w:uiPriority w:val="99"/>
    <w:semiHidden/>
    <w:rsid w:val="00B4321D"/>
    <w:pPr>
      <w:spacing w:after="0" w:line="240" w:lineRule="auto"/>
      <w:jc w:val="left"/>
    </w:pPr>
  </w:style>
  <w:style w:type="paragraph" w:styleId="NoSpacing">
    <w:name w:val="No Spacing"/>
    <w:aliases w:val="מספורנוהל"/>
    <w:basedOn w:val="Normal"/>
    <w:link w:val="a8"/>
    <w:uiPriority w:val="1"/>
    <w:qFormat/>
    <w:rsid w:val="00B4321D"/>
    <w:pPr>
      <w:tabs>
        <w:tab w:val="left" w:pos="1701"/>
      </w:tabs>
      <w:spacing w:line="360" w:lineRule="auto"/>
      <w:contextualSpacing/>
    </w:pPr>
    <w:rPr>
      <w:rFonts w:ascii="David" w:eastAsia="Times New Roman" w:hAnsi="David"/>
      <w:b/>
      <w:sz w:val="24"/>
      <w:lang w:eastAsia="he-IL"/>
    </w:rPr>
  </w:style>
  <w:style w:type="character" w:customStyle="1" w:styleId="a8">
    <w:name w:val="ללא מרווח תו"/>
    <w:aliases w:val="מספורנוהל תו"/>
    <w:basedOn w:val="DefaultParagraphFont"/>
    <w:link w:val="NoSpacing"/>
    <w:uiPriority w:val="1"/>
    <w:rsid w:val="00B4321D"/>
    <w:rPr>
      <w:rFonts w:ascii="David" w:eastAsia="Times New Roman" w:hAnsi="David"/>
      <w:b/>
      <w:sz w:val="24"/>
      <w:lang w:eastAsia="he-IL"/>
    </w:rPr>
  </w:style>
  <w:style w:type="paragraph" w:styleId="NormalWeb">
    <w:name w:val="Normal (Web)"/>
    <w:basedOn w:val="Normal"/>
    <w:uiPriority w:val="99"/>
    <w:semiHidden/>
    <w:unhideWhenUsed/>
    <w:rsid w:val="00B4321D"/>
    <w:pPr>
      <w:bidi w:val="0"/>
      <w:spacing w:before="100" w:beforeAutospacing="1" w:after="100" w:afterAutospacing="1" w:line="240" w:lineRule="auto"/>
      <w:jc w:val="left"/>
    </w:pPr>
    <w:rPr>
      <w:rFonts w:eastAsiaTheme="minorEastAsia" w:cs="Times New Roman"/>
      <w:sz w:val="24"/>
    </w:rPr>
  </w:style>
  <w:style w:type="table" w:customStyle="1" w:styleId="11">
    <w:name w:val="רשת טבלה1"/>
    <w:basedOn w:val="TableNormal"/>
    <w:next w:val="TableGrid"/>
    <w:uiPriority w:val="39"/>
    <w:rsid w:val="00B4321D"/>
    <w:pPr>
      <w:spacing w:after="0" w:line="240" w:lineRule="auto"/>
      <w:jc w:val="left"/>
    </w:pPr>
    <w:rPr>
      <w:rFonts w:ascii="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פיסקת רשימה תו"/>
    <w:aliases w:val="Bullet Number תו,LP1 תו,List Paragraph_0 תו,List Paragraph_1 תו,Num Bullet 1 תו,Use Case List Paragraph תו,style 2 תו,פיסקת רשימה1 תו"/>
    <w:link w:val="ListParagraph"/>
    <w:uiPriority w:val="34"/>
    <w:rsid w:val="00B4321D"/>
  </w:style>
  <w:style w:type="table" w:styleId="GridTable1LightAccent5">
    <w:name w:val="Grid Table 1 Light Accent 5"/>
    <w:basedOn w:val="TableNormal"/>
    <w:uiPriority w:val="46"/>
    <w:rsid w:val="00B4321D"/>
    <w:pPr>
      <w:spacing w:after="0" w:line="240" w:lineRule="auto"/>
      <w:jc w:val="left"/>
    </w:pPr>
    <w:rPr>
      <w:rFonts w:asciiTheme="minorHAnsi" w:hAnsiTheme="minorHAnsi" w:cstheme="minorBidi"/>
      <w:sz w:val="22"/>
      <w:szCs w:val="22"/>
    </w:rPr>
    <w:tblPr>
      <w:tblStyleRowBandSize w:val="1"/>
      <w:tblStyleColBandSize w:val="1"/>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character" w:styleId="Hyperlink">
    <w:name w:val="Hyperlink"/>
    <w:basedOn w:val="DefaultParagraphFont"/>
    <w:uiPriority w:val="99"/>
    <w:unhideWhenUsed/>
    <w:rsid w:val="00B4321D"/>
    <w:rPr>
      <w:color w:val="0000FF" w:themeColor="hyperlink"/>
      <w:u w:val="single"/>
    </w:rPr>
  </w:style>
  <w:style w:type="paragraph" w:customStyle="1" w:styleId="75">
    <w:name w:val="75א מספור הערות שוליים"/>
    <w:basedOn w:val="Normal"/>
    <w:qFormat/>
    <w:rsid w:val="00B4321D"/>
    <w:pPr>
      <w:keepLines/>
      <w:spacing w:after="60" w:line="220" w:lineRule="exact"/>
      <w:ind w:left="397" w:hanging="397"/>
    </w:pPr>
    <w:rPr>
      <w:rFonts w:ascii="Tahoma" w:hAnsi="Tahoma" w:cs="Tahoma"/>
      <w:color w:val="0D0D0D" w:themeColor="text1" w:themeTint="F2"/>
      <w:sz w:val="14"/>
      <w:szCs w:val="14"/>
    </w:rPr>
  </w:style>
  <w:style w:type="character" w:styleId="FollowedHyperlink">
    <w:name w:val="FollowedHyperlink"/>
    <w:basedOn w:val="DefaultParagraphFont"/>
    <w:uiPriority w:val="99"/>
    <w:semiHidden/>
    <w:unhideWhenUsed/>
    <w:rsid w:val="00B4321D"/>
    <w:rPr>
      <w:color w:val="800080" w:themeColor="followedHyperlink"/>
      <w:u w:val="single"/>
    </w:rPr>
  </w:style>
  <w:style w:type="character" w:styleId="UnresolvedMention">
    <w:name w:val="Unresolved Mention"/>
    <w:basedOn w:val="DefaultParagraphFont"/>
    <w:uiPriority w:val="99"/>
    <w:semiHidden/>
    <w:unhideWhenUsed/>
    <w:rsid w:val="00B4321D"/>
    <w:rPr>
      <w:color w:val="605E5C"/>
      <w:shd w:val="clear" w:color="auto" w:fill="E1DFDD"/>
    </w:rPr>
  </w:style>
  <w:style w:type="paragraph" w:customStyle="1" w:styleId="a10">
    <w:name w:val="פרטי הדוח ממה"/>
    <w:basedOn w:val="Normal"/>
    <w:qFormat/>
    <w:rsid w:val="00B4321D"/>
    <w:pPr>
      <w:spacing w:before="600" w:line="240" w:lineRule="auto"/>
      <w:ind w:left="284"/>
      <w:jc w:val="left"/>
    </w:pPr>
    <w:rPr>
      <w:rFonts w:ascii="Calibri" w:eastAsia="Calibri" w:hAnsi="Calibri" w:cs="Calibri"/>
      <w:noProof/>
      <w:color w:val="FFFFFF" w:themeColor="background1"/>
      <w:sz w:val="24"/>
    </w:rPr>
  </w:style>
  <w:style w:type="paragraph" w:customStyle="1" w:styleId="a11">
    <w:name w:val="כותרת הדוח ממה"/>
    <w:basedOn w:val="Normal"/>
    <w:link w:val="a12"/>
    <w:qFormat/>
    <w:rsid w:val="00B4321D"/>
    <w:pPr>
      <w:widowControl w:val="0"/>
      <w:spacing w:before="600" w:line="240" w:lineRule="auto"/>
      <w:ind w:left="284"/>
      <w:jc w:val="left"/>
    </w:pPr>
    <w:rPr>
      <w:rFonts w:ascii="Calibri" w:hAnsi="Calibri" w:cs="Calibri"/>
      <w:b/>
      <w:bCs/>
      <w:color w:val="FFFFFF" w:themeColor="background1"/>
      <w:sz w:val="60"/>
      <w:szCs w:val="60"/>
    </w:rPr>
  </w:style>
  <w:style w:type="character" w:customStyle="1" w:styleId="a12">
    <w:name w:val="כותרת הדוח ממה תו"/>
    <w:basedOn w:val="DefaultParagraphFont"/>
    <w:link w:val="a11"/>
    <w:rsid w:val="00B4321D"/>
    <w:rPr>
      <w:rFonts w:ascii="Calibri" w:hAnsi="Calibri" w:cs="Calibri"/>
      <w:b/>
      <w:bCs/>
      <w:color w:val="FFFFFF" w:themeColor="background1"/>
      <w:sz w:val="60"/>
      <w:szCs w:val="60"/>
    </w:rPr>
  </w:style>
  <w:style w:type="paragraph" w:customStyle="1" w:styleId="a13">
    <w:name w:val="טקסט שם מונח ממה"/>
    <w:basedOn w:val="Normal"/>
    <w:qFormat/>
    <w:rsid w:val="00B4321D"/>
    <w:pPr>
      <w:suppressAutoHyphens/>
      <w:autoSpaceDE w:val="0"/>
      <w:autoSpaceDN w:val="0"/>
      <w:adjustRightInd w:val="0"/>
      <w:spacing w:before="60" w:after="60"/>
      <w:ind w:left="57" w:right="170"/>
      <w:jc w:val="left"/>
      <w:textAlignment w:val="center"/>
    </w:pPr>
    <w:rPr>
      <w:rFonts w:ascii="Calibri" w:eastAsia="DengXian" w:hAnsi="Calibri" w:cs="Calibri"/>
      <w:b/>
      <w:bCs/>
      <w:color w:val="002060"/>
      <w:sz w:val="24"/>
      <w:lang w:val="en-GB"/>
    </w:rPr>
  </w:style>
  <w:style w:type="paragraph" w:customStyle="1" w:styleId="a14">
    <w:name w:val="טקסט הגדרת מונח ממה"/>
    <w:link w:val="a15"/>
    <w:qFormat/>
    <w:rsid w:val="00B4321D"/>
    <w:pPr>
      <w:suppressAutoHyphens/>
      <w:autoSpaceDE w:val="0"/>
      <w:autoSpaceDN w:val="0"/>
      <w:bidi/>
      <w:adjustRightInd w:val="0"/>
      <w:spacing w:before="60" w:after="60" w:line="312" w:lineRule="auto"/>
      <w:ind w:left="57" w:right="170"/>
      <w:jc w:val="left"/>
      <w:textAlignment w:val="center"/>
    </w:pPr>
    <w:rPr>
      <w:rFonts w:ascii="Calibri" w:eastAsia="DengXian" w:hAnsi="Calibri" w:cs="Calibri"/>
      <w:color w:val="002060"/>
      <w:sz w:val="24"/>
      <w:lang w:val="en-GB"/>
    </w:rPr>
  </w:style>
  <w:style w:type="character" w:customStyle="1" w:styleId="a15">
    <w:name w:val="טקסט הגדרת מונח ממה תו"/>
    <w:basedOn w:val="DefaultParagraphFont"/>
    <w:link w:val="a14"/>
    <w:rsid w:val="00B4321D"/>
    <w:rPr>
      <w:rFonts w:ascii="Calibri" w:eastAsia="DengXian" w:hAnsi="Calibri" w:cs="Calibri"/>
      <w:color w:val="002060"/>
      <w:sz w:val="24"/>
      <w:lang w:val="en-GB"/>
    </w:rPr>
  </w:style>
  <w:style w:type="paragraph" w:customStyle="1" w:styleId="a16">
    <w:name w:val="מבוא ממה"/>
    <w:basedOn w:val="Normal"/>
    <w:next w:val="Normal"/>
    <w:link w:val="a17"/>
    <w:autoRedefine/>
    <w:qFormat/>
    <w:rsid w:val="00B4321D"/>
    <w:pPr>
      <w:pageBreakBefore/>
      <w:widowControl w:val="0"/>
      <w:shd w:val="clear" w:color="F3F7FF" w:fill="FFFFFF" w:themeFill="background1"/>
      <w:spacing w:before="120" w:line="276" w:lineRule="auto"/>
      <w:ind w:left="1134"/>
      <w:outlineLvl w:val="0"/>
    </w:pPr>
    <w:rPr>
      <w:rFonts w:ascii="Calibri" w:eastAsia="Calibri" w:hAnsi="Calibri" w:cs="Calibri"/>
      <w:color w:val="FFFFFF" w:themeColor="background1"/>
      <w:position w:val="6"/>
      <w:sz w:val="2"/>
      <w:szCs w:val="2"/>
      <w:u w:color="FFFFFF"/>
    </w:rPr>
  </w:style>
  <w:style w:type="character" w:customStyle="1" w:styleId="a17">
    <w:name w:val="מבוא ממה תו"/>
    <w:basedOn w:val="DefaultParagraphFont"/>
    <w:link w:val="a16"/>
    <w:rsid w:val="00B4321D"/>
    <w:rPr>
      <w:rFonts w:ascii="Calibri" w:eastAsia="Calibri" w:hAnsi="Calibri" w:cs="Calibri"/>
      <w:color w:val="FFFFFF" w:themeColor="background1"/>
      <w:position w:val="6"/>
      <w:sz w:val="2"/>
      <w:szCs w:val="2"/>
      <w:u w:color="FFFFFF"/>
      <w:shd w:val="clear" w:color="F3F7FF" w:fill="FFFFFF" w:themeFill="background1"/>
    </w:rPr>
  </w:style>
  <w:style w:type="paragraph" w:customStyle="1" w:styleId="a18">
    <w:name w:val="מראה מקום ממה"/>
    <w:basedOn w:val="Normal"/>
    <w:next w:val="Normal"/>
    <w:link w:val="a19"/>
    <w:qFormat/>
    <w:rsid w:val="00B4321D"/>
    <w:pPr>
      <w:widowControl w:val="0"/>
      <w:pBdr>
        <w:top w:val="single" w:sz="18" w:space="1" w:color="4F81BD" w:themeColor="accent1"/>
      </w:pBdr>
      <w:shd w:val="solid" w:color="F3F7FF" w:fill="auto"/>
      <w:spacing w:before="120" w:line="240" w:lineRule="auto"/>
      <w:ind w:left="1134"/>
    </w:pPr>
    <w:rPr>
      <w:rFonts w:ascii="Calibri" w:eastAsia="Calibri" w:hAnsi="Calibri" w:cs="Calibri"/>
      <w:b/>
      <w:bCs/>
      <w:color w:val="002060"/>
      <w:sz w:val="18"/>
      <w:szCs w:val="18"/>
    </w:rPr>
  </w:style>
  <w:style w:type="character" w:customStyle="1" w:styleId="a19">
    <w:name w:val="מראה מקום ממה תו"/>
    <w:basedOn w:val="DefaultParagraphFont"/>
    <w:link w:val="a18"/>
    <w:rsid w:val="00B4321D"/>
    <w:rPr>
      <w:rFonts w:ascii="Calibri" w:eastAsia="Calibri" w:hAnsi="Calibri" w:cs="Calibri"/>
      <w:b/>
      <w:bCs/>
      <w:color w:val="002060"/>
      <w:sz w:val="18"/>
      <w:szCs w:val="18"/>
      <w:shd w:val="solid" w:color="F3F7FF" w:fill="auto"/>
    </w:rPr>
  </w:style>
  <w:style w:type="paragraph" w:customStyle="1" w:styleId="a20">
    <w:name w:val="כותרת עליונה ממה"/>
    <w:basedOn w:val="Normal"/>
    <w:next w:val="Normal"/>
    <w:link w:val="a21"/>
    <w:qFormat/>
    <w:rsid w:val="00B4321D"/>
    <w:pPr>
      <w:spacing w:line="240" w:lineRule="auto"/>
      <w:ind w:left="737"/>
      <w:jc w:val="left"/>
    </w:pPr>
    <w:rPr>
      <w:rFonts w:ascii="Calibri" w:eastAsia="Calibri" w:hAnsi="Calibri" w:cs="Calibri"/>
      <w:color w:val="002060"/>
      <w:sz w:val="18"/>
      <w:szCs w:val="18"/>
    </w:rPr>
  </w:style>
  <w:style w:type="character" w:customStyle="1" w:styleId="a21">
    <w:name w:val="כותרת עליונה ממה תו"/>
    <w:basedOn w:val="DefaultParagraphFont"/>
    <w:link w:val="a20"/>
    <w:rsid w:val="00B4321D"/>
    <w:rPr>
      <w:rFonts w:ascii="Calibri" w:eastAsia="Calibri" w:hAnsi="Calibri" w:cs="Calibri"/>
      <w:color w:val="002060"/>
      <w:sz w:val="18"/>
      <w:szCs w:val="18"/>
    </w:rPr>
  </w:style>
  <w:style w:type="paragraph" w:customStyle="1" w:styleId="13">
    <w:name w:val="כותרת 1 ממה"/>
    <w:basedOn w:val="Normal"/>
    <w:next w:val="Normal"/>
    <w:link w:val="14"/>
    <w:qFormat/>
    <w:rsid w:val="00B4321D"/>
    <w:pPr>
      <w:keepNext/>
      <w:widowControl w:val="0"/>
      <w:numPr>
        <w:numId w:val="1"/>
      </w:numPr>
      <w:spacing w:before="240" w:after="120" w:line="440" w:lineRule="exact"/>
      <w:jc w:val="left"/>
      <w:outlineLvl w:val="0"/>
    </w:pPr>
    <w:rPr>
      <w:rFonts w:ascii="Calibri" w:eastAsia="Calibri" w:hAnsi="Calibri" w:cs="Calibri"/>
      <w:b/>
      <w:bCs/>
      <w:color w:val="002060"/>
      <w:sz w:val="40"/>
      <w:szCs w:val="40"/>
    </w:rPr>
  </w:style>
  <w:style w:type="character" w:customStyle="1" w:styleId="14">
    <w:name w:val="כותרת 1 ממה תו"/>
    <w:basedOn w:val="DefaultParagraphFont"/>
    <w:link w:val="13"/>
    <w:rsid w:val="00B4321D"/>
    <w:rPr>
      <w:rFonts w:ascii="Calibri" w:eastAsia="Calibri" w:hAnsi="Calibri" w:cs="Calibri"/>
      <w:b/>
      <w:bCs/>
      <w:color w:val="002060"/>
      <w:sz w:val="40"/>
      <w:szCs w:val="40"/>
    </w:rPr>
  </w:style>
  <w:style w:type="paragraph" w:customStyle="1" w:styleId="20">
    <w:name w:val="כותרת 2 ממה"/>
    <w:basedOn w:val="Normal"/>
    <w:next w:val="Normal"/>
    <w:link w:val="21"/>
    <w:qFormat/>
    <w:rsid w:val="00B4321D"/>
    <w:pPr>
      <w:keepNext/>
      <w:widowControl w:val="0"/>
      <w:numPr>
        <w:numId w:val="2"/>
      </w:numPr>
      <w:spacing w:before="240" w:line="280" w:lineRule="exact"/>
      <w:jc w:val="left"/>
      <w:outlineLvl w:val="1"/>
    </w:pPr>
    <w:rPr>
      <w:rFonts w:ascii="Calibri" w:eastAsia="Calibri" w:hAnsi="Calibri" w:cs="Calibri"/>
      <w:b/>
      <w:bCs/>
      <w:color w:val="002060"/>
      <w:sz w:val="36"/>
      <w:szCs w:val="36"/>
    </w:rPr>
  </w:style>
  <w:style w:type="character" w:customStyle="1" w:styleId="21">
    <w:name w:val="כותרת 2 ממה תו"/>
    <w:basedOn w:val="2"/>
    <w:link w:val="20"/>
    <w:rsid w:val="00B4321D"/>
    <w:rPr>
      <w:rFonts w:ascii="Calibri" w:eastAsia="Calibri" w:hAnsi="Calibri" w:cs="Calibri"/>
      <w:b/>
      <w:bCs/>
      <w:color w:val="002060"/>
      <w:sz w:val="36"/>
      <w:szCs w:val="36"/>
    </w:rPr>
  </w:style>
  <w:style w:type="paragraph" w:customStyle="1" w:styleId="30">
    <w:name w:val="כותרת 3 ממה"/>
    <w:basedOn w:val="Normal"/>
    <w:next w:val="Normal"/>
    <w:link w:val="31"/>
    <w:qFormat/>
    <w:rsid w:val="00B4321D"/>
    <w:pPr>
      <w:widowControl w:val="0"/>
      <w:numPr>
        <w:numId w:val="3"/>
      </w:numPr>
      <w:spacing w:before="240" w:line="280" w:lineRule="exact"/>
      <w:jc w:val="left"/>
    </w:pPr>
    <w:rPr>
      <w:rFonts w:ascii="Calibri" w:eastAsia="Calibri" w:hAnsi="Calibri" w:cs="Calibri"/>
      <w:b/>
      <w:bCs/>
      <w:color w:val="002060"/>
      <w:sz w:val="28"/>
      <w:szCs w:val="28"/>
      <w:u w:val="single"/>
    </w:rPr>
  </w:style>
  <w:style w:type="character" w:customStyle="1" w:styleId="31">
    <w:name w:val="כותרת 3 ממה תו"/>
    <w:basedOn w:val="3"/>
    <w:link w:val="30"/>
    <w:rsid w:val="00B4321D"/>
    <w:rPr>
      <w:rFonts w:ascii="Calibri" w:eastAsia="Calibri" w:hAnsi="Calibri" w:cs="Calibri"/>
      <w:b/>
      <w:bCs/>
      <w:color w:val="002060"/>
      <w:sz w:val="28"/>
      <w:szCs w:val="28"/>
      <w:u w:val="single"/>
    </w:rPr>
  </w:style>
  <w:style w:type="paragraph" w:customStyle="1" w:styleId="40">
    <w:name w:val="כותרת 4 ממה"/>
    <w:basedOn w:val="Normal"/>
    <w:next w:val="Normal"/>
    <w:link w:val="41"/>
    <w:qFormat/>
    <w:rsid w:val="00B4321D"/>
    <w:pPr>
      <w:keepNext/>
      <w:widowControl w:val="0"/>
      <w:spacing w:before="240" w:line="280" w:lineRule="exact"/>
      <w:ind w:left="1134"/>
      <w:jc w:val="left"/>
      <w:outlineLvl w:val="3"/>
    </w:pPr>
    <w:rPr>
      <w:rFonts w:ascii="Calibri" w:eastAsia="Calibri" w:hAnsi="Calibri" w:cs="Calibri"/>
      <w:color w:val="002060"/>
      <w:sz w:val="28"/>
      <w:szCs w:val="28"/>
    </w:rPr>
  </w:style>
  <w:style w:type="character" w:customStyle="1" w:styleId="41">
    <w:name w:val="כותרת 4 ממה תו"/>
    <w:basedOn w:val="DefaultParagraphFont"/>
    <w:link w:val="40"/>
    <w:rsid w:val="00B4321D"/>
    <w:rPr>
      <w:rFonts w:ascii="Calibri" w:eastAsia="Calibri" w:hAnsi="Calibri" w:cs="Calibri"/>
      <w:color w:val="002060"/>
      <w:sz w:val="28"/>
      <w:szCs w:val="28"/>
    </w:rPr>
  </w:style>
  <w:style w:type="paragraph" w:customStyle="1" w:styleId="15">
    <w:name w:val="רשימה1 ממה"/>
    <w:basedOn w:val="Normal"/>
    <w:link w:val="16"/>
    <w:qFormat/>
    <w:rsid w:val="00B4321D"/>
    <w:pPr>
      <w:widowControl w:val="0"/>
      <w:numPr>
        <w:numId w:val="4"/>
      </w:numPr>
      <w:spacing w:line="280" w:lineRule="exact"/>
    </w:pPr>
    <w:rPr>
      <w:rFonts w:ascii="Calibri" w:eastAsia="Calibri" w:hAnsi="Calibri" w:cs="Calibri"/>
      <w:color w:val="002060"/>
      <w:sz w:val="24"/>
    </w:rPr>
  </w:style>
  <w:style w:type="character" w:customStyle="1" w:styleId="16">
    <w:name w:val="רשימה1 ממה תו"/>
    <w:basedOn w:val="DefaultParagraphFont"/>
    <w:link w:val="15"/>
    <w:rsid w:val="00B4321D"/>
    <w:rPr>
      <w:rFonts w:ascii="Calibri" w:eastAsia="Calibri" w:hAnsi="Calibri" w:cs="Calibri"/>
      <w:color w:val="002060"/>
      <w:sz w:val="24"/>
    </w:rPr>
  </w:style>
  <w:style w:type="paragraph" w:customStyle="1" w:styleId="22">
    <w:name w:val="רשימה2 ממה"/>
    <w:basedOn w:val="Normal"/>
    <w:link w:val="23"/>
    <w:qFormat/>
    <w:rsid w:val="00B4321D"/>
    <w:pPr>
      <w:widowControl w:val="0"/>
      <w:spacing w:line="280" w:lineRule="exact"/>
      <w:ind w:left="1871"/>
    </w:pPr>
    <w:rPr>
      <w:rFonts w:ascii="Calibri" w:eastAsia="Calibri" w:hAnsi="Calibri" w:cs="Calibri"/>
      <w:color w:val="002060"/>
      <w:sz w:val="24"/>
    </w:rPr>
  </w:style>
  <w:style w:type="character" w:customStyle="1" w:styleId="23">
    <w:name w:val="רשימה2 ממה תו"/>
    <w:basedOn w:val="DefaultParagraphFont"/>
    <w:link w:val="22"/>
    <w:rsid w:val="00B4321D"/>
    <w:rPr>
      <w:rFonts w:ascii="Calibri" w:eastAsia="Calibri" w:hAnsi="Calibri" w:cs="Calibri"/>
      <w:color w:val="002060"/>
      <w:sz w:val="24"/>
    </w:rPr>
  </w:style>
  <w:style w:type="paragraph" w:customStyle="1" w:styleId="32">
    <w:name w:val="רשימה3 ממה"/>
    <w:basedOn w:val="Normal"/>
    <w:link w:val="33"/>
    <w:qFormat/>
    <w:rsid w:val="00B4321D"/>
    <w:pPr>
      <w:widowControl w:val="0"/>
      <w:numPr>
        <w:numId w:val="5"/>
      </w:numPr>
      <w:spacing w:line="280" w:lineRule="exact"/>
    </w:pPr>
    <w:rPr>
      <w:rFonts w:ascii="Calibri" w:eastAsia="Calibri" w:hAnsi="Calibri" w:cs="Calibri"/>
      <w:color w:val="002060"/>
      <w:sz w:val="24"/>
    </w:rPr>
  </w:style>
  <w:style w:type="character" w:customStyle="1" w:styleId="33">
    <w:name w:val="רשימה3 ממה תו"/>
    <w:basedOn w:val="DefaultParagraphFont"/>
    <w:link w:val="32"/>
    <w:rsid w:val="00B4321D"/>
    <w:rPr>
      <w:rFonts w:ascii="Calibri" w:eastAsia="Calibri" w:hAnsi="Calibri" w:cs="Calibri"/>
      <w:color w:val="002060"/>
      <w:sz w:val="24"/>
    </w:rPr>
  </w:style>
  <w:style w:type="paragraph" w:customStyle="1" w:styleId="42">
    <w:name w:val="רשימה4 ממה"/>
    <w:basedOn w:val="Normal"/>
    <w:link w:val="43"/>
    <w:qFormat/>
    <w:rsid w:val="00B4321D"/>
    <w:pPr>
      <w:widowControl w:val="0"/>
      <w:spacing w:line="280" w:lineRule="exact"/>
      <w:ind w:left="2552"/>
    </w:pPr>
    <w:rPr>
      <w:rFonts w:ascii="Calibri" w:eastAsia="Calibri" w:hAnsi="Calibri" w:cs="Calibri"/>
      <w:color w:val="002060"/>
      <w:sz w:val="24"/>
    </w:rPr>
  </w:style>
  <w:style w:type="character" w:customStyle="1" w:styleId="43">
    <w:name w:val="רשימה4 ממה תו"/>
    <w:basedOn w:val="DefaultParagraphFont"/>
    <w:link w:val="42"/>
    <w:rsid w:val="00B4321D"/>
    <w:rPr>
      <w:rFonts w:ascii="Calibri" w:eastAsia="Calibri" w:hAnsi="Calibri" w:cs="Calibri"/>
      <w:color w:val="002060"/>
      <w:sz w:val="24"/>
    </w:rPr>
  </w:style>
  <w:style w:type="paragraph" w:customStyle="1" w:styleId="50">
    <w:name w:val="רשימה5 ממה"/>
    <w:basedOn w:val="Normal"/>
    <w:link w:val="51"/>
    <w:qFormat/>
    <w:rsid w:val="00B4321D"/>
    <w:pPr>
      <w:widowControl w:val="0"/>
      <w:numPr>
        <w:numId w:val="6"/>
      </w:numPr>
      <w:spacing w:line="280" w:lineRule="exact"/>
    </w:pPr>
    <w:rPr>
      <w:rFonts w:ascii="Calibri" w:eastAsia="Calibri" w:hAnsi="Calibri" w:cs="Calibri"/>
      <w:color w:val="002060"/>
      <w:sz w:val="24"/>
    </w:rPr>
  </w:style>
  <w:style w:type="character" w:customStyle="1" w:styleId="51">
    <w:name w:val="רשימה5 ממה תו"/>
    <w:basedOn w:val="DefaultParagraphFont"/>
    <w:link w:val="50"/>
    <w:rsid w:val="00B4321D"/>
    <w:rPr>
      <w:rFonts w:ascii="Calibri" w:eastAsia="Calibri" w:hAnsi="Calibri" w:cs="Calibri"/>
      <w:color w:val="002060"/>
      <w:sz w:val="24"/>
    </w:rPr>
  </w:style>
  <w:style w:type="paragraph" w:customStyle="1" w:styleId="a22">
    <w:name w:val="הערת שוליים ממה"/>
    <w:basedOn w:val="Normal"/>
    <w:link w:val="a23"/>
    <w:qFormat/>
    <w:rsid w:val="00B4321D"/>
    <w:pPr>
      <w:widowControl w:val="0"/>
      <w:spacing w:line="280" w:lineRule="exact"/>
      <w:ind w:left="1985" w:hanging="851"/>
    </w:pPr>
    <w:rPr>
      <w:rFonts w:ascii="Calibri" w:eastAsia="Calibri" w:hAnsi="Calibri" w:cs="Calibri"/>
      <w:color w:val="002060"/>
      <w:sz w:val="24"/>
      <w:szCs w:val="20"/>
    </w:rPr>
  </w:style>
  <w:style w:type="character" w:customStyle="1" w:styleId="a23">
    <w:name w:val="הערת שוליים ממה תו"/>
    <w:basedOn w:val="DefaultParagraphFont"/>
    <w:link w:val="a22"/>
    <w:rsid w:val="00B4321D"/>
    <w:rPr>
      <w:rFonts w:ascii="Calibri" w:eastAsia="Calibri" w:hAnsi="Calibri" w:cs="Calibri"/>
      <w:color w:val="002060"/>
      <w:sz w:val="24"/>
      <w:szCs w:val="20"/>
    </w:rPr>
  </w:style>
  <w:style w:type="paragraph" w:customStyle="1" w:styleId="a24">
    <w:name w:val="הערת סיום ממה"/>
    <w:basedOn w:val="Normal"/>
    <w:link w:val="a25"/>
    <w:qFormat/>
    <w:rsid w:val="00B4321D"/>
    <w:pPr>
      <w:widowControl w:val="0"/>
      <w:spacing w:line="240" w:lineRule="auto"/>
      <w:ind w:left="1134"/>
    </w:pPr>
    <w:rPr>
      <w:rFonts w:ascii="Calibri" w:eastAsia="Calibri" w:hAnsi="Calibri" w:cs="Calibri"/>
      <w:color w:val="002060"/>
      <w:sz w:val="24"/>
      <w:szCs w:val="20"/>
    </w:rPr>
  </w:style>
  <w:style w:type="character" w:customStyle="1" w:styleId="a25">
    <w:name w:val="הערת סיום ממה תו"/>
    <w:basedOn w:val="DefaultParagraphFont"/>
    <w:link w:val="a24"/>
    <w:rsid w:val="00B4321D"/>
    <w:rPr>
      <w:rFonts w:ascii="Calibri" w:eastAsia="Calibri" w:hAnsi="Calibri" w:cs="Calibri"/>
      <w:color w:val="002060"/>
      <w:sz w:val="24"/>
      <w:szCs w:val="20"/>
    </w:rPr>
  </w:style>
  <w:style w:type="paragraph" w:customStyle="1" w:styleId="17">
    <w:name w:val="ליקוי/ממצא חיובי/המלצה1 ממה"/>
    <w:next w:val="Normal"/>
    <w:link w:val="18"/>
    <w:qFormat/>
    <w:rsid w:val="00B4321D"/>
    <w:pPr>
      <w:keepNext/>
      <w:keepLines/>
      <w:widowControl w:val="0"/>
      <w:pBdr>
        <w:bottom w:val="single" w:sz="2" w:space="1" w:color="002060"/>
      </w:pBdr>
      <w:bidi/>
      <w:spacing w:after="0" w:line="280" w:lineRule="exact"/>
      <w:ind w:left="1134"/>
      <w:outlineLvl w:val="8"/>
    </w:pPr>
    <w:rPr>
      <w:rFonts w:ascii="Calibri" w:eastAsia="Calibri" w:hAnsi="Calibri" w:cs="Calibri"/>
      <w:color w:val="002060"/>
      <w:sz w:val="24"/>
    </w:rPr>
  </w:style>
  <w:style w:type="character" w:customStyle="1" w:styleId="18">
    <w:name w:val="ליקוי/ממצא חיובי/המלצה1 ממה תו"/>
    <w:basedOn w:val="DefaultParagraphFont"/>
    <w:link w:val="17"/>
    <w:rsid w:val="00B4321D"/>
    <w:rPr>
      <w:rFonts w:ascii="Calibri" w:eastAsia="Calibri" w:hAnsi="Calibri" w:cs="Calibri"/>
      <w:color w:val="002060"/>
      <w:sz w:val="24"/>
    </w:rPr>
  </w:style>
  <w:style w:type="paragraph" w:customStyle="1" w:styleId="24">
    <w:name w:val="ליקוי/ממצא חיובי/המלצה2 ממה"/>
    <w:basedOn w:val="Normal"/>
    <w:next w:val="Normal"/>
    <w:link w:val="25"/>
    <w:qFormat/>
    <w:rsid w:val="00B4321D"/>
    <w:pPr>
      <w:keepNext/>
      <w:keepLines/>
      <w:widowControl w:val="0"/>
      <w:pBdr>
        <w:bottom w:val="single" w:sz="2" w:space="1" w:color="002060"/>
      </w:pBdr>
      <w:spacing w:line="280" w:lineRule="exact"/>
      <w:ind w:left="1871"/>
      <w:outlineLvl w:val="8"/>
    </w:pPr>
    <w:rPr>
      <w:rFonts w:ascii="Calibri" w:eastAsia="Calibri" w:hAnsi="Calibri" w:cs="Calibri"/>
      <w:color w:val="002060"/>
      <w:sz w:val="24"/>
    </w:rPr>
  </w:style>
  <w:style w:type="character" w:customStyle="1" w:styleId="25">
    <w:name w:val="ליקוי/ממצא חיובי/המלצה2 ממה תו"/>
    <w:basedOn w:val="18"/>
    <w:link w:val="24"/>
    <w:rsid w:val="00B4321D"/>
    <w:rPr>
      <w:rFonts w:ascii="Calibri" w:eastAsia="Calibri" w:hAnsi="Calibri" w:cs="Calibri"/>
      <w:color w:val="002060"/>
      <w:sz w:val="24"/>
    </w:rPr>
  </w:style>
  <w:style w:type="paragraph" w:customStyle="1" w:styleId="34">
    <w:name w:val="ליקוי/ממצא חיובי/המלצה3 ממה"/>
    <w:basedOn w:val="Normal"/>
    <w:link w:val="35"/>
    <w:qFormat/>
    <w:rsid w:val="00B4321D"/>
    <w:pPr>
      <w:keepNext/>
      <w:keepLines/>
      <w:widowControl w:val="0"/>
      <w:pBdr>
        <w:bottom w:val="single" w:sz="4" w:space="1" w:color="002060"/>
      </w:pBdr>
      <w:spacing w:line="280" w:lineRule="exact"/>
      <w:ind w:left="2552"/>
      <w:outlineLvl w:val="8"/>
    </w:pPr>
    <w:rPr>
      <w:rFonts w:ascii="Calibri" w:eastAsia="Calibri" w:hAnsi="Calibri" w:cs="Calibri"/>
      <w:color w:val="002060"/>
      <w:sz w:val="24"/>
    </w:rPr>
  </w:style>
  <w:style w:type="character" w:customStyle="1" w:styleId="35">
    <w:name w:val="ליקוי/ממצא חיובי/המלצה3 ממה תו"/>
    <w:basedOn w:val="DefaultParagraphFont"/>
    <w:link w:val="34"/>
    <w:rsid w:val="00B4321D"/>
    <w:rPr>
      <w:rFonts w:ascii="Calibri" w:eastAsia="Calibri" w:hAnsi="Calibri" w:cs="Calibri"/>
      <w:color w:val="002060"/>
      <w:sz w:val="24"/>
    </w:rPr>
  </w:style>
  <w:style w:type="paragraph" w:customStyle="1" w:styleId="a26">
    <w:name w:val="נבנצאל ממה"/>
    <w:basedOn w:val="Normal"/>
    <w:next w:val="Normal"/>
    <w:link w:val="a27"/>
    <w:uiPriority w:val="99"/>
    <w:qFormat/>
    <w:rsid w:val="00B4321D"/>
    <w:pPr>
      <w:keepNext/>
      <w:spacing w:line="280" w:lineRule="exact"/>
      <w:jc w:val="left"/>
    </w:pPr>
    <w:rPr>
      <w:rFonts w:ascii="Calibri" w:eastAsia="Calibri" w:hAnsi="Calibri" w:cs="Calibri"/>
      <w:color w:val="002060"/>
      <w:szCs w:val="20"/>
    </w:rPr>
  </w:style>
  <w:style w:type="character" w:customStyle="1" w:styleId="a27">
    <w:name w:val="נבנצאל ממה תו"/>
    <w:basedOn w:val="DefaultParagraphFont"/>
    <w:link w:val="a26"/>
    <w:uiPriority w:val="99"/>
    <w:rsid w:val="00B4321D"/>
    <w:rPr>
      <w:rFonts w:ascii="Calibri" w:eastAsia="Calibri" w:hAnsi="Calibri" w:cs="Calibri"/>
      <w:color w:val="002060"/>
      <w:szCs w:val="20"/>
    </w:rPr>
  </w:style>
  <w:style w:type="paragraph" w:customStyle="1" w:styleId="a28">
    <w:name w:val="רגיל ממה"/>
    <w:basedOn w:val="Normal"/>
    <w:link w:val="a29"/>
    <w:qFormat/>
    <w:rsid w:val="00B4321D"/>
    <w:pPr>
      <w:widowControl w:val="0"/>
      <w:spacing w:line="280" w:lineRule="exact"/>
      <w:ind w:left="1134"/>
    </w:pPr>
    <w:rPr>
      <w:rFonts w:ascii="Calibri" w:eastAsia="Calibri" w:hAnsi="Calibri" w:cs="Calibri"/>
      <w:color w:val="002060"/>
      <w:sz w:val="24"/>
    </w:rPr>
  </w:style>
  <w:style w:type="character" w:customStyle="1" w:styleId="a29">
    <w:name w:val="רגיל ממה תו"/>
    <w:basedOn w:val="DefaultParagraphFont"/>
    <w:link w:val="a28"/>
    <w:rsid w:val="00B4321D"/>
    <w:rPr>
      <w:rFonts w:ascii="Calibri" w:eastAsia="Calibri" w:hAnsi="Calibri" w:cs="Calibri"/>
      <w:color w:val="002060"/>
      <w:sz w:val="24"/>
    </w:rPr>
  </w:style>
  <w:style w:type="paragraph" w:customStyle="1" w:styleId="a30">
    <w:name w:val="סיכום ממה"/>
    <w:basedOn w:val="Normal"/>
    <w:next w:val="Normal"/>
    <w:link w:val="a31"/>
    <w:qFormat/>
    <w:rsid w:val="00B4321D"/>
    <w:pPr>
      <w:spacing w:line="276" w:lineRule="auto"/>
      <w:ind w:left="1140"/>
    </w:pPr>
    <w:rPr>
      <w:rFonts w:ascii="Calibri" w:eastAsia="Calibri" w:hAnsi="Calibri" w:cs="Calibri"/>
      <w:b/>
      <w:bCs/>
      <w:color w:val="FFFFFF" w:themeColor="background1"/>
      <w:sz w:val="2"/>
      <w:szCs w:val="2"/>
    </w:rPr>
  </w:style>
  <w:style w:type="character" w:customStyle="1" w:styleId="a31">
    <w:name w:val="סיכום ממה תו"/>
    <w:basedOn w:val="DefaultParagraphFont"/>
    <w:link w:val="a30"/>
    <w:rsid w:val="00B4321D"/>
    <w:rPr>
      <w:rFonts w:ascii="Calibri" w:eastAsia="Calibri" w:hAnsi="Calibri" w:cs="Calibri"/>
      <w:b/>
      <w:bCs/>
      <w:color w:val="FFFFFF" w:themeColor="background1"/>
      <w:sz w:val="2"/>
      <w:szCs w:val="2"/>
    </w:rPr>
  </w:style>
  <w:style w:type="paragraph" w:customStyle="1" w:styleId="a32">
    <w:name w:val="טקסט סיכום ממה"/>
    <w:basedOn w:val="Normal"/>
    <w:next w:val="Normal"/>
    <w:qFormat/>
    <w:rsid w:val="00B4321D"/>
    <w:pPr>
      <w:widowControl w:val="0"/>
      <w:spacing w:after="240" w:line="280" w:lineRule="exact"/>
      <w:ind w:left="1140"/>
    </w:pPr>
    <w:rPr>
      <w:rFonts w:ascii="Calibri" w:eastAsia="Calibri" w:hAnsi="Calibri" w:cs="Calibri"/>
      <w:bCs/>
      <w:color w:val="002060"/>
      <w:sz w:val="24"/>
    </w:rPr>
  </w:style>
  <w:style w:type="paragraph" w:customStyle="1" w:styleId="a33">
    <w:name w:val="סיכום ביניים ממה"/>
    <w:basedOn w:val="Normal"/>
    <w:next w:val="Normal"/>
    <w:qFormat/>
    <w:rsid w:val="00B4321D"/>
    <w:pPr>
      <w:widowControl w:val="0"/>
      <w:spacing w:before="240" w:after="240"/>
      <w:ind w:left="1134"/>
    </w:pPr>
    <w:rPr>
      <w:rFonts w:ascii="Calibri" w:eastAsia="Calibri" w:hAnsi="Calibri" w:cs="Calibri"/>
      <w:noProof/>
      <w:color w:val="002060"/>
      <w:sz w:val="24"/>
    </w:rPr>
  </w:style>
  <w:style w:type="paragraph" w:customStyle="1" w:styleId="a34">
    <w:name w:val="טקסט סיכום ביניים ממה"/>
    <w:basedOn w:val="Normal"/>
    <w:next w:val="Normal"/>
    <w:qFormat/>
    <w:rsid w:val="00B4321D"/>
    <w:pPr>
      <w:widowControl w:val="0"/>
      <w:spacing w:after="240" w:line="280" w:lineRule="exact"/>
      <w:ind w:left="1134"/>
    </w:pPr>
    <w:rPr>
      <w:rFonts w:ascii="Calibri" w:eastAsia="Calibri" w:hAnsi="Calibri" w:cs="Calibri"/>
      <w:bCs/>
      <w:color w:val="002060"/>
      <w:sz w:val="24"/>
    </w:rPr>
  </w:style>
  <w:style w:type="paragraph" w:customStyle="1" w:styleId="a35">
    <w:name w:val="תרשים ממה"/>
    <w:basedOn w:val="Normal"/>
    <w:next w:val="Normal"/>
    <w:link w:val="a36"/>
    <w:qFormat/>
    <w:rsid w:val="00B4321D"/>
    <w:pPr>
      <w:keepNext/>
      <w:keepLines/>
      <w:widowControl w:val="0"/>
      <w:numPr>
        <w:numId w:val="7"/>
      </w:numPr>
      <w:spacing w:line="280" w:lineRule="exact"/>
      <w:jc w:val="center"/>
      <w:outlineLvl w:val="6"/>
    </w:pPr>
    <w:rPr>
      <w:rFonts w:ascii="Calibri" w:eastAsia="Calibri" w:hAnsi="Calibri" w:cs="Calibri"/>
      <w:b/>
      <w:bCs/>
      <w:color w:val="002060"/>
      <w:sz w:val="24"/>
    </w:rPr>
  </w:style>
  <w:style w:type="character" w:customStyle="1" w:styleId="a36">
    <w:name w:val="תרשים ממה תו"/>
    <w:basedOn w:val="DefaultParagraphFont"/>
    <w:link w:val="a35"/>
    <w:rsid w:val="00B4321D"/>
    <w:rPr>
      <w:rFonts w:ascii="Calibri" w:eastAsia="Calibri" w:hAnsi="Calibri" w:cs="Calibri"/>
      <w:b/>
      <w:bCs/>
      <w:color w:val="002060"/>
      <w:sz w:val="24"/>
    </w:rPr>
  </w:style>
  <w:style w:type="paragraph" w:customStyle="1" w:styleId="a37">
    <w:name w:val="תמונה ממה"/>
    <w:basedOn w:val="Normal"/>
    <w:next w:val="Normal"/>
    <w:link w:val="a38"/>
    <w:qFormat/>
    <w:rsid w:val="00B4321D"/>
    <w:pPr>
      <w:keepNext/>
      <w:keepLines/>
      <w:widowControl w:val="0"/>
      <w:numPr>
        <w:numId w:val="8"/>
      </w:numPr>
      <w:spacing w:line="280" w:lineRule="exact"/>
      <w:jc w:val="center"/>
      <w:outlineLvl w:val="6"/>
    </w:pPr>
    <w:rPr>
      <w:rFonts w:ascii="Calibri" w:eastAsia="Calibri" w:hAnsi="Calibri" w:cs="Calibri"/>
      <w:b/>
      <w:bCs/>
      <w:color w:val="002060"/>
      <w:sz w:val="24"/>
    </w:rPr>
  </w:style>
  <w:style w:type="character" w:customStyle="1" w:styleId="a38">
    <w:name w:val="תמונה ממה תו"/>
    <w:basedOn w:val="DefaultParagraphFont"/>
    <w:link w:val="a37"/>
    <w:rsid w:val="00B4321D"/>
    <w:rPr>
      <w:rFonts w:ascii="Calibri" w:eastAsia="Calibri" w:hAnsi="Calibri" w:cs="Calibri"/>
      <w:b/>
      <w:bCs/>
      <w:color w:val="002060"/>
      <w:sz w:val="24"/>
    </w:rPr>
  </w:style>
  <w:style w:type="paragraph" w:customStyle="1" w:styleId="a39">
    <w:name w:val="לוח ממה"/>
    <w:basedOn w:val="Normal"/>
    <w:next w:val="Normal"/>
    <w:link w:val="a40"/>
    <w:qFormat/>
    <w:rsid w:val="00B4321D"/>
    <w:pPr>
      <w:keepNext/>
      <w:keepLines/>
      <w:widowControl w:val="0"/>
      <w:numPr>
        <w:numId w:val="9"/>
      </w:numPr>
      <w:spacing w:line="280" w:lineRule="exact"/>
      <w:jc w:val="center"/>
      <w:outlineLvl w:val="6"/>
    </w:pPr>
    <w:rPr>
      <w:rFonts w:ascii="Calibri" w:eastAsia="Calibri" w:hAnsi="Calibri" w:cs="Calibri"/>
      <w:b/>
      <w:bCs/>
      <w:color w:val="002060"/>
      <w:sz w:val="24"/>
    </w:rPr>
  </w:style>
  <w:style w:type="character" w:customStyle="1" w:styleId="a40">
    <w:name w:val="לוח ממה תו"/>
    <w:basedOn w:val="DefaultParagraphFont"/>
    <w:link w:val="a39"/>
    <w:rsid w:val="00B4321D"/>
    <w:rPr>
      <w:rFonts w:ascii="Calibri" w:eastAsia="Calibri" w:hAnsi="Calibri" w:cs="Calibri"/>
      <w:b/>
      <w:bCs/>
      <w:color w:val="002060"/>
      <w:sz w:val="24"/>
    </w:rPr>
  </w:style>
  <w:style w:type="paragraph" w:customStyle="1" w:styleId="a41">
    <w:name w:val="מפה ממה"/>
    <w:basedOn w:val="Normal"/>
    <w:next w:val="Normal"/>
    <w:link w:val="a42"/>
    <w:qFormat/>
    <w:rsid w:val="00B4321D"/>
    <w:pPr>
      <w:keepNext/>
      <w:keepLines/>
      <w:widowControl w:val="0"/>
      <w:numPr>
        <w:numId w:val="10"/>
      </w:numPr>
      <w:spacing w:line="280" w:lineRule="exact"/>
      <w:jc w:val="center"/>
      <w:outlineLvl w:val="6"/>
    </w:pPr>
    <w:rPr>
      <w:rFonts w:ascii="Calibri" w:eastAsia="Calibri" w:hAnsi="Calibri" w:cs="Calibri"/>
      <w:b/>
      <w:bCs/>
      <w:color w:val="002060"/>
      <w:sz w:val="24"/>
    </w:rPr>
  </w:style>
  <w:style w:type="character" w:customStyle="1" w:styleId="a42">
    <w:name w:val="מפה ממה תו"/>
    <w:basedOn w:val="DefaultParagraphFont"/>
    <w:link w:val="a41"/>
    <w:rsid w:val="00B4321D"/>
    <w:rPr>
      <w:rFonts w:ascii="Calibri" w:eastAsia="Calibri" w:hAnsi="Calibri" w:cs="Calibri"/>
      <w:b/>
      <w:bCs/>
      <w:color w:val="002060"/>
      <w:sz w:val="24"/>
    </w:rPr>
  </w:style>
  <w:style w:type="paragraph" w:customStyle="1" w:styleId="a43">
    <w:name w:val="מקור ממה"/>
    <w:basedOn w:val="Normal"/>
    <w:next w:val="Normal"/>
    <w:qFormat/>
    <w:rsid w:val="00B4321D"/>
    <w:pPr>
      <w:keepNext/>
      <w:keepLines/>
      <w:widowControl w:val="0"/>
      <w:ind w:left="1134"/>
    </w:pPr>
    <w:rPr>
      <w:rFonts w:ascii="Calibri" w:eastAsia="Calibri" w:hAnsi="Calibri" w:cs="Calibri"/>
      <w:color w:val="002060"/>
      <w:szCs w:val="20"/>
    </w:rPr>
  </w:style>
  <w:style w:type="paragraph" w:customStyle="1" w:styleId="a44">
    <w:name w:val="אובייקט ממה"/>
    <w:basedOn w:val="Normal"/>
    <w:next w:val="Normal"/>
    <w:qFormat/>
    <w:rsid w:val="00B4321D"/>
    <w:pPr>
      <w:keepNext/>
      <w:widowControl w:val="0"/>
      <w:spacing w:line="269" w:lineRule="auto"/>
      <w:ind w:left="1134"/>
    </w:pPr>
    <w:rPr>
      <w:rFonts w:ascii="Calibri" w:eastAsia="Calibri" w:hAnsi="Calibri" w:cs="Calibri"/>
      <w:noProof/>
      <w:color w:val="002060"/>
      <w:sz w:val="24"/>
    </w:rPr>
  </w:style>
  <w:style w:type="paragraph" w:customStyle="1" w:styleId="a45">
    <w:name w:val="רכיבי המבוא ממה"/>
    <w:basedOn w:val="Normal"/>
    <w:link w:val="a46"/>
    <w:qFormat/>
    <w:rsid w:val="00B4321D"/>
    <w:pPr>
      <w:pBdr>
        <w:bottom w:val="single" w:sz="8" w:space="1" w:color="F2F2F2"/>
      </w:pBdr>
      <w:spacing w:before="60" w:after="60" w:line="280" w:lineRule="exact"/>
      <w:ind w:left="170" w:right="57"/>
    </w:pPr>
    <w:rPr>
      <w:rFonts w:ascii="Calibri" w:eastAsia="Calibri" w:hAnsi="Calibri" w:cs="Calibri"/>
      <w:color w:val="002060"/>
      <w:szCs w:val="20"/>
    </w:rPr>
  </w:style>
  <w:style w:type="character" w:customStyle="1" w:styleId="a46">
    <w:name w:val="רכיבי המבוא ממה תו"/>
    <w:basedOn w:val="DefaultParagraphFont"/>
    <w:link w:val="a45"/>
    <w:rsid w:val="00B4321D"/>
    <w:rPr>
      <w:rFonts w:ascii="Calibri" w:eastAsia="Calibri" w:hAnsi="Calibri" w:cs="Calibri"/>
      <w:color w:val="002060"/>
      <w:szCs w:val="20"/>
    </w:rPr>
  </w:style>
  <w:style w:type="paragraph" w:customStyle="1" w:styleId="a47">
    <w:name w:val="אייקון במבוא ממה"/>
    <w:basedOn w:val="Normal"/>
    <w:link w:val="a48"/>
    <w:qFormat/>
    <w:rsid w:val="00B4321D"/>
    <w:pPr>
      <w:pBdr>
        <w:bottom w:val="single" w:sz="8" w:space="1" w:color="F2F2F2"/>
      </w:pBdr>
      <w:spacing w:line="240" w:lineRule="auto"/>
      <w:jc w:val="center"/>
    </w:pPr>
    <w:rPr>
      <w:rFonts w:ascii="Calibri" w:eastAsia="Calibri" w:hAnsi="Calibri" w:cs="Calibri"/>
      <w:bCs/>
      <w:color w:val="002060"/>
      <w:sz w:val="24"/>
      <w:szCs w:val="20"/>
    </w:rPr>
  </w:style>
  <w:style w:type="character" w:customStyle="1" w:styleId="a48">
    <w:name w:val="אייקון במבוא ממה תו"/>
    <w:basedOn w:val="DefaultParagraphFont"/>
    <w:link w:val="a47"/>
    <w:rsid w:val="00B4321D"/>
    <w:rPr>
      <w:rFonts w:ascii="Calibri" w:eastAsia="Calibri" w:hAnsi="Calibri" w:cs="Calibri"/>
      <w:bCs/>
      <w:color w:val="002060"/>
      <w:sz w:val="24"/>
      <w:szCs w:val="20"/>
    </w:rPr>
  </w:style>
  <w:style w:type="paragraph" w:customStyle="1" w:styleId="739">
    <w:name w:val="73א טקסט רץ 9"/>
    <w:basedOn w:val="Normal"/>
    <w:link w:val="7390"/>
    <w:qFormat/>
    <w:rsid w:val="00B4321D"/>
    <w:pPr>
      <w:spacing w:after="180" w:line="260" w:lineRule="exact"/>
    </w:pPr>
    <w:rPr>
      <w:rFonts w:ascii="Tahoma" w:hAnsi="Tahoma" w:cs="Tahoma"/>
      <w:color w:val="0D0D0D" w:themeColor="text1" w:themeTint="F2"/>
      <w:sz w:val="18"/>
      <w:szCs w:val="18"/>
    </w:rPr>
  </w:style>
  <w:style w:type="character" w:customStyle="1" w:styleId="7390">
    <w:name w:val="73א טקסט רץ 9 תו"/>
    <w:basedOn w:val="DefaultParagraphFont"/>
    <w:link w:val="739"/>
    <w:rsid w:val="00B4321D"/>
    <w:rPr>
      <w:rFonts w:ascii="Tahoma" w:hAnsi="Tahoma" w:cs="Tahoma"/>
      <w:color w:val="0D0D0D" w:themeColor="text1" w:themeTint="F2"/>
      <w:sz w:val="18"/>
      <w:szCs w:val="18"/>
    </w:rPr>
  </w:style>
  <w:style w:type="table" w:styleId="GridTable4Accent1">
    <w:name w:val="Grid Table 4 Accent 1"/>
    <w:basedOn w:val="TableNormal"/>
    <w:uiPriority w:val="49"/>
    <w:rsid w:val="00354F9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character" w:customStyle="1" w:styleId="19">
    <w:name w:val="אזכור לא מזוהה1"/>
    <w:basedOn w:val="DefaultParagraphFont"/>
    <w:uiPriority w:val="99"/>
    <w:semiHidden/>
    <w:unhideWhenUsed/>
    <w:rsid w:val="00354F9A"/>
    <w:rPr>
      <w:color w:val="605E5C"/>
      <w:shd w:val="clear" w:color="auto" w:fill="E1DFDD"/>
    </w:rPr>
  </w:style>
  <w:style w:type="table" w:styleId="GridTable5DarkAccent1">
    <w:name w:val="Grid Table 5 Dark Accent 1"/>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BE5F1"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F81BD"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F81BD"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F81BD"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F81BD" w:themeFill="accent1"/>
      </w:tcPr>
    </w:tblStylePr>
    <w:tblStylePr w:type="band1Vert">
      <w:tblPr/>
      <w:tcPr>
        <w:shd w:val="clear" w:color="auto" w:fill="B8CCE4" w:themeFill="accent1" w:themeFillTint="66"/>
      </w:tcPr>
    </w:tblStylePr>
    <w:tblStylePr w:type="band1Horz">
      <w:tblPr/>
      <w:tcPr>
        <w:shd w:val="clear" w:color="auto" w:fill="B8CCE4" w:themeFill="accent1" w:themeFillTint="66"/>
      </w:tcPr>
    </w:tblStylePr>
  </w:style>
  <w:style w:type="table" w:styleId="GridTable5DarkAccent5">
    <w:name w:val="Grid Table 5 Dark Accent 5"/>
    <w:basedOn w:val="TableNormal"/>
    <w:uiPriority w:val="50"/>
    <w:rsid w:val="00354F9A"/>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AEE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BACC6"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BACC6"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BACC6"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BACC6" w:themeFill="accent5"/>
      </w:tcPr>
    </w:tblStylePr>
    <w:tblStylePr w:type="band1Vert">
      <w:tblPr/>
      <w:tcPr>
        <w:shd w:val="clear" w:color="auto" w:fill="B6DDE8" w:themeFill="accent5" w:themeFillTint="66"/>
      </w:tcPr>
    </w:tblStylePr>
    <w:tblStylePr w:type="band1Horz">
      <w:tblPr/>
      <w:tcPr>
        <w:shd w:val="clear" w:color="auto" w:fill="B6DDE8" w:themeFill="accent5" w:themeFillTint="66"/>
      </w:tcPr>
    </w:tblStylePr>
  </w:style>
  <w:style w:type="paragraph" w:styleId="EndnoteText">
    <w:name w:val="endnote text"/>
    <w:basedOn w:val="Normal"/>
    <w:link w:val="a49"/>
    <w:uiPriority w:val="99"/>
    <w:semiHidden/>
    <w:unhideWhenUsed/>
    <w:rsid w:val="00173D8F"/>
    <w:pPr>
      <w:spacing w:line="240" w:lineRule="auto"/>
    </w:pPr>
    <w:rPr>
      <w:szCs w:val="20"/>
    </w:rPr>
  </w:style>
  <w:style w:type="character" w:customStyle="1" w:styleId="a49">
    <w:name w:val="טקסט הערת סיום תו"/>
    <w:basedOn w:val="DefaultParagraphFont"/>
    <w:link w:val="EndnoteText"/>
    <w:uiPriority w:val="99"/>
    <w:semiHidden/>
    <w:rsid w:val="00173D8F"/>
    <w:rPr>
      <w:szCs w:val="20"/>
    </w:rPr>
  </w:style>
  <w:style w:type="character" w:styleId="EndnoteReference">
    <w:name w:val="endnote reference"/>
    <w:basedOn w:val="DefaultParagraphFont"/>
    <w:uiPriority w:val="99"/>
    <w:semiHidden/>
    <w:unhideWhenUsed/>
    <w:rsid w:val="00173D8F"/>
    <w:rPr>
      <w:vertAlign w:val="superscript"/>
    </w:rPr>
  </w:style>
  <w:style w:type="paragraph" w:customStyle="1" w:styleId="a50">
    <w:name w:val="סגנון בסיס"/>
    <w:basedOn w:val="Normal"/>
    <w:rsid w:val="00173D8F"/>
    <w:pPr>
      <w:spacing w:line="360" w:lineRule="auto"/>
      <w:ind w:right="360"/>
    </w:pPr>
    <w:rPr>
      <w:rFonts w:eastAsia="Times New Roman" w:cs="Narkisim"/>
      <w:sz w:val="24"/>
      <w:szCs w:val="25"/>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9.jpeg"/><Relationship Id="rId18" Type="http://schemas.openxmlformats.org/officeDocument/2006/relationships/styles" Target="styles.xml"/><Relationship Id="rId8" Type="http://schemas.openxmlformats.org/officeDocument/2006/relationships/image" Target="media/image4.jpeg"/><Relationship Id="rId3" Type="http://schemas.openxmlformats.org/officeDocument/2006/relationships/webSettings" Target="webSettings.xml"/><Relationship Id="rId21" Type="http://schemas.openxmlformats.org/officeDocument/2006/relationships/customXml" Target="../customXml/item4.xml"/><Relationship Id="rId12" Type="http://schemas.openxmlformats.org/officeDocument/2006/relationships/image" Target="media/image8.jpeg"/><Relationship Id="rId17" Type="http://schemas.openxmlformats.org/officeDocument/2006/relationships/numbering" Target="numbering.xml"/><Relationship Id="rId7" Type="http://schemas.openxmlformats.org/officeDocument/2006/relationships/header" Target="header2.xml"/><Relationship Id="rId16" Type="http://schemas.openxmlformats.org/officeDocument/2006/relationships/theme" Target="theme/theme1.xml"/><Relationship Id="rId2" Type="http://schemas.openxmlformats.org/officeDocument/2006/relationships/settings" Target="settings.xml"/><Relationship Id="rId20" Type="http://schemas.openxmlformats.org/officeDocument/2006/relationships/customXml" Target="../customXml/item3.xml"/><Relationship Id="rId1" Type="http://schemas.openxmlformats.org/officeDocument/2006/relationships/footnotes" Target="footnotes.xml"/><Relationship Id="rId11" Type="http://schemas.openxmlformats.org/officeDocument/2006/relationships/image" Target="media/image7.jpeg"/><Relationship Id="rId6" Type="http://schemas.openxmlformats.org/officeDocument/2006/relationships/header" Target="header1.xml"/><Relationship Id="rId15" Type="http://schemas.openxmlformats.org/officeDocument/2006/relationships/header" Target="header3.xml"/><Relationship Id="rId5" Type="http://schemas.openxmlformats.org/officeDocument/2006/relationships/customXml" Target="../customXml/item1.xml"/><Relationship Id="rId10" Type="http://schemas.openxmlformats.org/officeDocument/2006/relationships/image" Target="media/image6.jpeg"/><Relationship Id="rId19" Type="http://schemas.openxmlformats.org/officeDocument/2006/relationships/customXml" Target="../customXml/item2.xml"/><Relationship Id="rId14" Type="http://schemas.openxmlformats.org/officeDocument/2006/relationships/image" Target="media/image10.jpeg"/><Relationship Id="rId4" Type="http://schemas.openxmlformats.org/officeDocument/2006/relationships/fontTable" Target="fontTable.xml"/><Relationship Id="rId9" Type="http://schemas.openxmlformats.org/officeDocument/2006/relationships/image" Target="media/image5.jpeg"/></Relationships>
</file>

<file path=word/_rels/header2.xml.rels><?xml version="1.0" encoding="utf-8" standalone="yes"?><Relationships xmlns="http://schemas.openxmlformats.org/package/2006/relationships"><Relationship Id="rId1" Type="http://schemas.openxmlformats.org/officeDocument/2006/relationships/image" Target="media/image1.png" /><Relationship Id="rId2" Type="http://schemas.openxmlformats.org/officeDocument/2006/relationships/image" Target="media/image2.svg" /><Relationship Id="rId3" Type="http://schemas.openxmlformats.org/officeDocument/2006/relationships/image" Target="media/image3.png" /></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התאמה אישית 2">
      <a:majorFont>
        <a:latin typeface="Calibri"/>
        <a:ea typeface=""/>
        <a:cs typeface="Calibri"/>
      </a:majorFont>
      <a:minorFont>
        <a:latin typeface="Calibri"/>
        <a:ea typeface=""/>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מסמך" ma:contentTypeID="0x01010064D459DCDBE1C04FBE70D8D923394CD3" ma:contentTypeVersion="2" ma:contentTypeDescription="צור מסמך חדש." ma:contentTypeScope="" ma:versionID="3b3d791f89300efca45be244c8ab8eee">
  <xsd:schema xmlns:xsd="http://www.w3.org/2001/XMLSchema" xmlns:xs="http://www.w3.org/2001/XMLSchema" xmlns:p="http://schemas.microsoft.com/office/2006/metadata/properties" xmlns:ns1="http://schemas.microsoft.com/sharepoint/v3" xmlns:ns2="2427becb-8270-4354-8f06-4353a268df37" targetNamespace="http://schemas.microsoft.com/office/2006/metadata/properties" ma:root="true" ma:fieldsID="3f32651d6f91e9dea68c269a9733e2c2" ns1:_="" ns2:_="">
    <xsd:import namespace="http://schemas.microsoft.com/sharepoint/v3"/>
    <xsd:import namespace="2427becb-8270-4354-8f06-4353a268df37"/>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מתזמן תאריך התחלה" ma:description="'מתזמן תאריך התחלה' הוא עמודת אתר שיוצרת תכונת הפרסום. היא משמשת לציון התאריך והשעה שבהם יופיע הדף לראשונה בפני מבקרי האתר." ma:hidden="true" ma:internalName="PublishingStartDate">
      <xsd:simpleType>
        <xsd:restriction base="dms:Unknown"/>
      </xsd:simpleType>
    </xsd:element>
    <xsd:element name="PublishingExpirationDate" ma:index="9" nillable="true" ma:displayName="מתזמן תאריך סיום" ma:description="'תזמון תאריך הסיום' הוא עמודת אתר שיוצרת תכונת הפרסום. היא משמשת לציון התאריך והשעה שבהם הדף לא יופיע עוד בפני מבקרי האתר."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427becb-8270-4354-8f06-4353a268df37" elementFormDefault="qualified">
    <xsd:import namespace="http://schemas.microsoft.com/office/2006/documentManagement/types"/>
    <xsd:import namespace="http://schemas.microsoft.com/office/infopath/2007/PartnerControls"/>
    <xsd:element name="SharedWithUsers" ma:index="10" nillable="true" ma:displayName="משותף עם"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סוג תוכן"/>
        <xsd:element ref="dc:title" minOccurs="0" maxOccurs="1" ma:index="4"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67A43521-F37F-4827-A846-DFB4783D474B}">
  <ds:schemaRefs>
    <ds:schemaRef ds:uri="http://schemas.openxmlformats.org/officeDocument/2006/bibliography"/>
  </ds:schemaRefs>
</ds:datastoreItem>
</file>

<file path=customXml/itemProps2.xml><?xml version="1.0" encoding="utf-8"?>
<ds:datastoreItem xmlns:ds="http://schemas.openxmlformats.org/officeDocument/2006/customXml" ds:itemID="{F8AD073F-CB15-402E-B38E-F6A28C14A41A}"/>
</file>

<file path=customXml/itemProps3.xml><?xml version="1.0" encoding="utf-8"?>
<ds:datastoreItem xmlns:ds="http://schemas.openxmlformats.org/officeDocument/2006/customXml" ds:itemID="{20FEA2EC-6056-4782-B861-C431CA34E936}"/>
</file>

<file path=customXml/itemProps4.xml><?xml version="1.0" encoding="utf-8"?>
<ds:datastoreItem xmlns:ds="http://schemas.openxmlformats.org/officeDocument/2006/customXml" ds:itemID="{B0CE6A01-148F-4D3F-8B82-C6AF80BE90A7}"/>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0x01010064D459DCDBE1C04FBE70D8D923394CD3</vt:lpwstr>
  </property>
</Properties>
</file>