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512A2D" w:rsidP="009E2768">
      <w:pPr>
        <w:spacing w:line="269" w:lineRule="auto"/>
        <w:rPr>
          <w:rFonts w:ascii="Calibri" w:hAnsi="Calibri" w:cs="Calibri"/>
          <w:b/>
          <w:bCs/>
          <w:color w:val="002060"/>
          <w:sz w:val="80"/>
          <w:szCs w:val="80"/>
          <w:rtl/>
        </w:rPr>
      </w:pPr>
    </w:p>
    <w:p w:rsidR="00512A2D" w:rsidP="009E2768">
      <w:pPr>
        <w:spacing w:line="269" w:lineRule="auto"/>
        <w:rPr>
          <w:rFonts w:ascii="Calibri" w:hAnsi="Calibri" w:cs="Calibri"/>
          <w:b/>
          <w:bCs/>
          <w:color w:val="002060"/>
          <w:sz w:val="80"/>
          <w:szCs w:val="80"/>
          <w:rtl/>
        </w:rPr>
      </w:pPr>
    </w:p>
    <w:p w:rsidR="00512A2D" w:rsidP="009E2768">
      <w:pPr>
        <w:spacing w:line="269" w:lineRule="auto"/>
        <w:rPr>
          <w:rFonts w:ascii="Calibri" w:hAnsi="Calibri" w:cs="Calibri"/>
          <w:b/>
          <w:bCs/>
          <w:color w:val="002060"/>
          <w:sz w:val="80"/>
          <w:szCs w:val="80"/>
          <w:rtl/>
        </w:rPr>
      </w:pPr>
    </w:p>
    <w:p w:rsidR="00512A2D" w:rsidP="009E2768">
      <w:pPr>
        <w:spacing w:line="269" w:lineRule="auto"/>
        <w:rPr>
          <w:rFonts w:ascii="Calibri" w:hAnsi="Calibri" w:cs="Calibri"/>
          <w:b/>
          <w:bCs/>
          <w:color w:val="002060"/>
          <w:sz w:val="80"/>
          <w:szCs w:val="80"/>
          <w:rtl/>
        </w:rPr>
      </w:pPr>
    </w:p>
    <w:p w:rsidR="006E1414" w:rsidP="009E2768">
      <w:pPr>
        <w:spacing w:line="269" w:lineRule="auto"/>
        <w:ind w:left="-285"/>
        <w:jc w:val="center"/>
        <w:rPr>
          <w:rFonts w:ascii="Calibri" w:hAnsi="Calibri" w:cs="Calibri"/>
          <w:b/>
          <w:bCs/>
          <w:color w:val="002060"/>
          <w:sz w:val="80"/>
          <w:szCs w:val="80"/>
          <w:rtl/>
        </w:rPr>
      </w:pPr>
      <w:r w:rsidRPr="00D007BE">
        <w:rPr>
          <w:rFonts w:ascii="Calibri" w:hAnsi="Calibri" w:cs="Calibri"/>
          <w:b/>
          <w:bCs/>
          <w:color w:val="002060"/>
          <w:sz w:val="80"/>
          <w:szCs w:val="80"/>
          <w:rtl/>
        </w:rPr>
        <w:t>פעילותן של הוועדות הגיאוגרפיות</w:t>
      </w:r>
    </w:p>
    <w:p w:rsidR="006E1414" w:rsidP="009E2768">
      <w:pPr>
        <w:bidi w:val="0"/>
        <w:spacing w:line="269"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7E53C6" w:rsidP="009E2768">
      <w:pPr>
        <w:tabs>
          <w:tab w:val="left" w:pos="1020"/>
        </w:tabs>
        <w:spacing w:line="269" w:lineRule="auto"/>
        <w:jc w:val="left"/>
        <w:rPr>
          <w:rFonts w:ascii="Calibri" w:hAnsi="Calibri" w:cs="Times New Roman"/>
          <w:color w:val="002060"/>
          <w:sz w:val="22"/>
          <w:szCs w:val="22"/>
          <w:rtl/>
        </w:rPr>
        <w:sectPr w:rsidSect="0099692E">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6A7477" w:rsidP="009E2768">
      <w:pPr>
        <w:tabs>
          <w:tab w:val="left" w:pos="6518"/>
          <w:tab w:val="left" w:pos="7568"/>
        </w:tabs>
        <w:spacing w:line="269" w:lineRule="auto"/>
        <w:jc w:val="left"/>
        <w:rPr>
          <w:rFonts w:ascii="Calibri" w:hAnsi="Calibri" w:cstheme="minorBidi"/>
          <w:color w:val="002060"/>
          <w:sz w:val="22"/>
          <w:szCs w:val="22"/>
          <w:rtl/>
        </w:rPr>
        <w:sectPr w:rsidSect="0099692E">
          <w:headerReference w:type="default" r:id="rId9"/>
          <w:headerReference w:type="first" r:id="rId10"/>
          <w:pgSz w:w="11906" w:h="16838"/>
          <w:pgMar w:top="1701" w:right="1985" w:bottom="1588" w:left="1701" w:header="709" w:footer="709" w:gutter="0"/>
          <w:cols w:space="708"/>
          <w:titlePg/>
          <w:bidi/>
          <w:rtlGutter/>
          <w:docGrid w:linePitch="360"/>
        </w:sectPr>
      </w:pPr>
    </w:p>
    <w:tbl>
      <w:tblPr>
        <w:tblStyle w:val="110"/>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rsidTr="00EC6D1C">
        <w:tblPrEx>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3" w:type="dxa"/>
          </w:tcPr>
          <w:p w:rsidR="004443B7" w:rsidRPr="004443B7" w:rsidP="004443B7">
            <w:pPr>
              <w:spacing w:after="120" w:line="288" w:lineRule="auto"/>
              <w:rPr>
                <w:rFonts w:ascii="Tahoma" w:eastAsia="Calibri" w:hAnsi="Tahoma" w:cs="Tahoma"/>
                <w:b/>
                <w:bCs/>
                <w:sz w:val="40"/>
                <w:szCs w:val="40"/>
                <w:rtl/>
              </w:rPr>
            </w:pPr>
            <w:bookmarkStart w:id="0" w:name="tempMark"/>
            <w:bookmarkEnd w:id="0"/>
            <w:r w:rsidRPr="004443B7">
              <w:rPr>
                <w:rFonts w:ascii="Tahoma" w:eastAsia="Calibri" w:hAnsi="Tahoma" w:cs="Tahoma" w:hint="cs"/>
                <w:b/>
                <w:bCs/>
                <w:sz w:val="40"/>
                <w:szCs w:val="40"/>
                <w:rtl/>
              </w:rPr>
              <w:t>פעילותן של הוועדות הגיאוגרפיות</w:t>
            </w:r>
          </w:p>
          <w:p w:rsidR="004443B7" w:rsidRPr="004443B7" w:rsidP="004443B7">
            <w:pPr>
              <w:spacing w:line="288" w:lineRule="auto"/>
              <w:rPr>
                <w:rFonts w:eastAsia="Calibri"/>
                <w:szCs w:val="24"/>
                <w:rtl/>
              </w:rPr>
            </w:pPr>
            <w:r w:rsidRPr="004443B7">
              <w:rPr>
                <w:rFonts w:ascii="Tahoma" w:eastAsia="Calibri" w:hAnsi="Tahoma" w:cs="Tahoma"/>
                <w:sz w:val="36"/>
                <w:szCs w:val="36"/>
                <w:rtl/>
              </w:rPr>
              <w:t>תקציר</w:t>
            </w:r>
          </w:p>
          <w:p w:rsidR="004443B7" w:rsidRPr="004443B7" w:rsidP="004443B7">
            <w:pPr>
              <w:spacing w:line="288" w:lineRule="auto"/>
              <w:ind w:left="-851"/>
              <w:rPr>
                <w:rFonts w:eastAsia="Calibri"/>
                <w:szCs w:val="24"/>
                <w:rtl/>
              </w:rPr>
            </w:pPr>
          </w:p>
        </w:tc>
      </w:tr>
    </w:tbl>
    <w:p w:rsidR="004443B7" w:rsidRPr="004443B7" w:rsidP="004443B7">
      <w:pPr>
        <w:spacing w:line="288" w:lineRule="auto"/>
        <w:ind w:left="-851"/>
        <w:rPr>
          <w:rFonts w:eastAsia="Calibri"/>
          <w:rtl/>
        </w:rPr>
      </w:pPr>
      <w:r w:rsidRPr="004443B7">
        <w:rPr>
          <w:rFonts w:ascii="Tahoma" w:eastAsia="Calibri" w:hAnsi="Tahoma" w:cs="Tahoma"/>
          <w:noProof/>
          <w:rtl/>
        </w:rPr>
        <w:drawing>
          <wp:inline distT="0" distB="0" distL="0" distR="0">
            <wp:extent cx="1638300" cy="411480"/>
            <wp:effectExtent l="0" t="0" r="0" b="7620"/>
            <wp:docPr id="51" name="תמונה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תקציר-05.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4443B7" w:rsidRPr="004443B7" w:rsidP="004443B7">
      <w:pPr>
        <w:spacing w:after="60" w:line="288" w:lineRule="auto"/>
        <w:ind w:left="-709" w:right="-567"/>
        <w:rPr>
          <w:rFonts w:ascii="Tahoma" w:eastAsia="Calibri" w:hAnsi="Tahoma" w:cs="Tahoma"/>
          <w:sz w:val="19"/>
          <w:szCs w:val="19"/>
          <w:rtl/>
        </w:rPr>
      </w:pPr>
    </w:p>
    <w:p w:rsidR="004443B7" w:rsidRPr="004443B7" w:rsidP="00F10488">
      <w:pPr>
        <w:spacing w:after="120" w:line="288" w:lineRule="auto"/>
        <w:ind w:left="-709" w:right="-567"/>
        <w:rPr>
          <w:rFonts w:ascii="Tahoma" w:eastAsia="Calibri" w:hAnsi="Tahoma" w:cs="Tahoma"/>
          <w:sz w:val="19"/>
          <w:szCs w:val="19"/>
          <w:rtl/>
        </w:rPr>
      </w:pPr>
      <w:r w:rsidRPr="004443B7">
        <w:rPr>
          <w:rFonts w:ascii="Tahoma" w:eastAsia="Calibri" w:hAnsi="Tahoma" w:cs="Tahoma"/>
          <w:sz w:val="19"/>
          <w:szCs w:val="19"/>
          <w:rtl/>
        </w:rPr>
        <w:t>גבולותיה המוניציפליים של רשות מקומית מגדירים את תחום השיפוט שבו חלות סמכויותיה של הרשות וחובותיה. מפת השלטון המקומי הישראלית דינמית ומתאפיינת בסכסוכי גבולות בלתי פוסקים</w:t>
      </w:r>
      <w:r w:rsidRPr="004443B7">
        <w:rPr>
          <w:rFonts w:ascii="Tahoma" w:eastAsia="Calibri" w:hAnsi="Tahoma" w:cs="Tahoma" w:hint="cs"/>
          <w:sz w:val="19"/>
          <w:szCs w:val="19"/>
          <w:rtl/>
        </w:rPr>
        <w:t xml:space="preserve"> </w:t>
      </w:r>
      <w:r w:rsidRPr="004443B7">
        <w:rPr>
          <w:rFonts w:ascii="Tahoma" w:eastAsia="Calibri" w:hAnsi="Tahoma" w:cs="Tahoma"/>
          <w:sz w:val="19"/>
          <w:szCs w:val="19"/>
          <w:rtl/>
        </w:rPr>
        <w:t xml:space="preserve">על רקע רצונם של יישובים עירוניים להתרחב, ועל רקע תחרות </w:t>
      </w:r>
      <w:r w:rsidRPr="004443B7">
        <w:rPr>
          <w:rFonts w:ascii="Tahoma" w:eastAsia="Calibri" w:hAnsi="Tahoma" w:cs="Tahoma" w:hint="cs"/>
          <w:sz w:val="19"/>
          <w:szCs w:val="19"/>
          <w:rtl/>
        </w:rPr>
        <w:t>עזה</w:t>
      </w:r>
      <w:r w:rsidRPr="004443B7">
        <w:rPr>
          <w:rFonts w:ascii="Tahoma" w:eastAsia="Calibri" w:hAnsi="Tahoma" w:cs="Tahoma"/>
          <w:sz w:val="19"/>
          <w:szCs w:val="19"/>
          <w:rtl/>
        </w:rPr>
        <w:t xml:space="preserve"> על שימושי קרקע </w:t>
      </w:r>
      <w:r w:rsidRPr="004443B7">
        <w:rPr>
          <w:rFonts w:ascii="Tahoma" w:eastAsia="Calibri" w:hAnsi="Tahoma" w:cs="Tahoma" w:hint="cs"/>
          <w:sz w:val="19"/>
          <w:szCs w:val="19"/>
          <w:rtl/>
        </w:rPr>
        <w:t>ה</w:t>
      </w:r>
      <w:r w:rsidRPr="004443B7">
        <w:rPr>
          <w:rFonts w:ascii="Tahoma" w:eastAsia="Calibri" w:hAnsi="Tahoma" w:cs="Tahoma"/>
          <w:sz w:val="19"/>
          <w:szCs w:val="19"/>
          <w:rtl/>
        </w:rPr>
        <w:t>מניבי</w:t>
      </w:r>
      <w:r w:rsidRPr="004443B7">
        <w:rPr>
          <w:rFonts w:ascii="Tahoma" w:eastAsia="Calibri" w:hAnsi="Tahoma" w:cs="Tahoma" w:hint="cs"/>
          <w:sz w:val="19"/>
          <w:szCs w:val="19"/>
          <w:rtl/>
        </w:rPr>
        <w:t>ם</w:t>
      </w:r>
      <w:r w:rsidRPr="004443B7">
        <w:rPr>
          <w:rFonts w:ascii="Tahoma" w:eastAsia="Calibri" w:hAnsi="Tahoma" w:cs="Tahoma"/>
          <w:sz w:val="19"/>
          <w:szCs w:val="19"/>
          <w:rtl/>
        </w:rPr>
        <w:t xml:space="preserve"> הכנסות לרשות המקומית</w:t>
      </w:r>
      <w:r w:rsidRPr="004443B7">
        <w:rPr>
          <w:rFonts w:ascii="Tahoma" w:eastAsia="Calibri" w:hAnsi="Tahoma" w:cs="Tahoma" w:hint="cs"/>
          <w:sz w:val="19"/>
          <w:szCs w:val="19"/>
          <w:rtl/>
        </w:rPr>
        <w:t>.</w:t>
      </w:r>
      <w:r w:rsidRPr="004443B7">
        <w:rPr>
          <w:rFonts w:ascii="Tahoma" w:eastAsia="Calibri" w:hAnsi="Tahoma" w:cs="Tahoma"/>
          <w:sz w:val="19"/>
          <w:szCs w:val="19"/>
          <w:rtl/>
        </w:rPr>
        <w:t xml:space="preserve"> ההפרדה החדה בין רשויות מקומיות עירוניות למועצות אזוריות כפריות בישראל מעצימה את סכסוכי הגבולות, מאחר שהשטחים הפתוחים נתונים ברובם בידי המועצות האזוריות, ויוזמות ציבוריות ופרטיות של פיתוח עירוני </w:t>
      </w:r>
      <w:r w:rsidRPr="004443B7">
        <w:rPr>
          <w:rFonts w:ascii="Tahoma" w:eastAsia="Calibri" w:hAnsi="Tahoma" w:cs="Tahoma" w:hint="cs"/>
          <w:sz w:val="19"/>
          <w:szCs w:val="19"/>
          <w:rtl/>
        </w:rPr>
        <w:t>ב</w:t>
      </w:r>
      <w:r w:rsidRPr="004443B7">
        <w:rPr>
          <w:rFonts w:ascii="Tahoma" w:eastAsia="Calibri" w:hAnsi="Tahoma" w:cs="Tahoma"/>
          <w:sz w:val="19"/>
          <w:szCs w:val="19"/>
          <w:rtl/>
        </w:rPr>
        <w:t>שטחים פתוחים מחייבות לפעול להעברת השטחים מהמועצה האזורית לרשות המקומית העירונית.</w:t>
      </w:r>
    </w:p>
    <w:p w:rsidR="00F10488" w:rsidP="00F10488">
      <w:pPr>
        <w:spacing w:after="120" w:line="288" w:lineRule="auto"/>
        <w:ind w:left="-709" w:right="-567"/>
        <w:rPr>
          <w:rFonts w:ascii="Tahoma" w:eastAsia="Calibri" w:hAnsi="Tahoma" w:cs="Tahoma"/>
          <w:sz w:val="19"/>
          <w:szCs w:val="19"/>
          <w:rtl/>
        </w:rPr>
      </w:pPr>
      <w:r w:rsidRPr="004443B7">
        <w:rPr>
          <w:rFonts w:ascii="Tahoma" w:eastAsia="Calibri" w:hAnsi="Tahoma" w:cs="Tahoma"/>
          <w:sz w:val="19"/>
          <w:szCs w:val="19"/>
          <w:rtl/>
        </w:rPr>
        <w:t xml:space="preserve">הסמכות לשנות את גבולותיהן של הרשויות המקומיות </w:t>
      </w:r>
      <w:r w:rsidRPr="004443B7">
        <w:rPr>
          <w:rFonts w:ascii="Tahoma" w:eastAsia="Calibri" w:hAnsi="Tahoma" w:cs="Tahoma" w:hint="cs"/>
          <w:sz w:val="19"/>
          <w:szCs w:val="19"/>
          <w:rtl/>
        </w:rPr>
        <w:t>הוקנתה</w:t>
      </w:r>
      <w:r w:rsidRPr="004443B7">
        <w:rPr>
          <w:rFonts w:ascii="Tahoma" w:eastAsia="Calibri" w:hAnsi="Tahoma" w:cs="Tahoma"/>
          <w:sz w:val="19"/>
          <w:szCs w:val="19"/>
          <w:rtl/>
        </w:rPr>
        <w:t xml:space="preserve"> לשר הפנים</w:t>
      </w:r>
      <w:r w:rsidRPr="004443B7">
        <w:rPr>
          <w:rFonts w:ascii="Tahoma" w:eastAsia="Calibri" w:hAnsi="Tahoma" w:cs="Tahoma" w:hint="cs"/>
          <w:sz w:val="19"/>
          <w:szCs w:val="19"/>
          <w:rtl/>
        </w:rPr>
        <w:t>.</w:t>
      </w:r>
      <w:r w:rsidRPr="004443B7">
        <w:rPr>
          <w:rFonts w:ascii="Tahoma" w:eastAsia="Calibri" w:hAnsi="Tahoma" w:cs="Tahoma"/>
          <w:sz w:val="19"/>
          <w:szCs w:val="19"/>
          <w:rtl/>
        </w:rPr>
        <w:t xml:space="preserve"> לשם התמודדות עם סוגיות אלו הקים משרד הפנים את המנגנון של הוועדות הגיאוגרפיות.</w:t>
      </w:r>
      <w:r w:rsidRPr="004443B7">
        <w:rPr>
          <w:rFonts w:ascii="Tahoma" w:eastAsia="Calibri" w:hAnsi="Tahoma" w:cs="Tahoma" w:hint="cs"/>
          <w:sz w:val="19"/>
          <w:szCs w:val="19"/>
          <w:rtl/>
        </w:rPr>
        <w:t xml:space="preserve"> </w:t>
      </w:r>
      <w:r w:rsidRPr="004443B7">
        <w:rPr>
          <w:rFonts w:ascii="Tahoma" w:eastAsia="Calibri" w:hAnsi="Tahoma" w:cs="Tahoma"/>
          <w:sz w:val="19"/>
          <w:szCs w:val="19"/>
          <w:rtl/>
        </w:rPr>
        <w:t>בבסיס הרעיון להקמת</w:t>
      </w:r>
      <w:r w:rsidRPr="004443B7">
        <w:rPr>
          <w:rFonts w:ascii="Tahoma" w:eastAsia="Calibri" w:hAnsi="Tahoma" w:cs="Tahoma" w:hint="cs"/>
          <w:sz w:val="19"/>
          <w:szCs w:val="19"/>
          <w:rtl/>
        </w:rPr>
        <w:t>ן</w:t>
      </w:r>
      <w:r w:rsidRPr="004443B7">
        <w:rPr>
          <w:rFonts w:ascii="Tahoma" w:eastAsia="Calibri" w:hAnsi="Tahoma" w:cs="Tahoma"/>
          <w:sz w:val="19"/>
          <w:szCs w:val="19"/>
          <w:rtl/>
        </w:rPr>
        <w:t xml:space="preserve"> עומד עקרון הצדק החלוקתי - תיקון עיוותים היסטוריים בחלוקת משאבי הארנונה ושטחי השיפוט וצמצום פערים בין רשויות עשירות לחלשות. הוועדות נועדו לשמש כלי מדיניות למימוש צדק חלוקתי בשלטון המקומי </w:t>
      </w:r>
      <w:r w:rsidRPr="004443B7">
        <w:rPr>
          <w:rFonts w:ascii="Tahoma" w:eastAsia="Calibri" w:hAnsi="Tahoma" w:cs="Tahoma" w:hint="cs"/>
          <w:sz w:val="19"/>
          <w:szCs w:val="19"/>
          <w:rtl/>
        </w:rPr>
        <w:t>ולצמצום</w:t>
      </w:r>
      <w:r w:rsidRPr="004443B7">
        <w:rPr>
          <w:rFonts w:ascii="Tahoma" w:eastAsia="Calibri" w:hAnsi="Tahoma" w:cs="Tahoma"/>
          <w:sz w:val="19"/>
          <w:szCs w:val="19"/>
          <w:rtl/>
        </w:rPr>
        <w:t xml:space="preserve"> פערים כלכליים בין הרשויות.</w:t>
      </w:r>
    </w:p>
    <w:p w:rsidR="004443B7" w:rsidRPr="004443B7" w:rsidP="00F10488">
      <w:pPr>
        <w:spacing w:after="120" w:line="288" w:lineRule="auto"/>
        <w:ind w:left="-709" w:right="-567"/>
        <w:rPr>
          <w:rFonts w:eastAsia="Calibri"/>
          <w:rtl/>
        </w:rPr>
      </w:pPr>
      <w:r w:rsidRPr="004443B7">
        <w:rPr>
          <w:rFonts w:ascii="Tahoma" w:eastAsia="Calibri" w:hAnsi="Tahoma" w:cs="Tahoma"/>
          <w:sz w:val="19"/>
          <w:szCs w:val="19"/>
          <w:rtl/>
        </w:rPr>
        <w:t>עד שנת 2016 פעלו בישראל ועדות חקירה אד</w:t>
      </w:r>
      <w:r w:rsidRPr="004443B7">
        <w:rPr>
          <w:rFonts w:ascii="Tahoma" w:eastAsia="Calibri" w:hAnsi="Tahoma" w:cs="Tahoma" w:hint="cs"/>
          <w:sz w:val="19"/>
          <w:szCs w:val="19"/>
          <w:rtl/>
        </w:rPr>
        <w:t xml:space="preserve"> </w:t>
      </w:r>
      <w:r w:rsidRPr="004443B7">
        <w:rPr>
          <w:rFonts w:ascii="Tahoma" w:eastAsia="Calibri" w:hAnsi="Tahoma" w:cs="Tahoma"/>
          <w:sz w:val="19"/>
          <w:szCs w:val="19"/>
          <w:rtl/>
        </w:rPr>
        <w:t xml:space="preserve">הוק למתן מענה </w:t>
      </w:r>
      <w:r w:rsidRPr="004443B7">
        <w:rPr>
          <w:rFonts w:ascii="Tahoma" w:eastAsia="Calibri" w:hAnsi="Tahoma" w:cs="Tahoma" w:hint="cs"/>
          <w:sz w:val="19"/>
          <w:szCs w:val="19"/>
          <w:rtl/>
        </w:rPr>
        <w:t xml:space="preserve">על </w:t>
      </w:r>
      <w:r w:rsidRPr="004443B7">
        <w:rPr>
          <w:rFonts w:ascii="Tahoma" w:eastAsia="Calibri" w:hAnsi="Tahoma" w:cs="Tahoma"/>
          <w:sz w:val="19"/>
          <w:szCs w:val="19"/>
          <w:rtl/>
        </w:rPr>
        <w:t>סכסוכים נקודתיים, לרוב ביוזמת אחת הרשויות</w:t>
      </w:r>
      <w:r w:rsidRPr="004443B7">
        <w:rPr>
          <w:rFonts w:ascii="Tahoma" w:eastAsia="Calibri" w:hAnsi="Tahoma" w:cs="Tahoma" w:hint="cs"/>
          <w:sz w:val="19"/>
          <w:szCs w:val="19"/>
          <w:rtl/>
        </w:rPr>
        <w:t xml:space="preserve"> המקומיות</w:t>
      </w:r>
      <w:r w:rsidRPr="004443B7">
        <w:rPr>
          <w:rFonts w:ascii="Tahoma" w:eastAsia="Calibri" w:hAnsi="Tahoma" w:cs="Tahoma"/>
          <w:sz w:val="19"/>
          <w:szCs w:val="19"/>
          <w:rtl/>
        </w:rPr>
        <w:t xml:space="preserve"> או בהתאם להחלטת שר הפנים. בשנים 2016 - 2017 יזם משרד הפנים הקמה של </w:t>
      </w:r>
      <w:r w:rsidRPr="004443B7">
        <w:rPr>
          <w:rFonts w:ascii="Tahoma" w:eastAsia="Calibri" w:hAnsi="Tahoma" w:cs="Tahoma" w:hint="cs"/>
          <w:sz w:val="19"/>
          <w:szCs w:val="19"/>
          <w:rtl/>
        </w:rPr>
        <w:t>שבע</w:t>
      </w:r>
      <w:r w:rsidRPr="004443B7">
        <w:rPr>
          <w:rFonts w:ascii="Tahoma" w:eastAsia="Calibri" w:hAnsi="Tahoma" w:cs="Tahoma"/>
          <w:sz w:val="19"/>
          <w:szCs w:val="19"/>
          <w:rtl/>
        </w:rPr>
        <w:t xml:space="preserve"> ועדות גיאוגרפיות</w:t>
      </w:r>
      <w:r>
        <w:rPr>
          <w:rFonts w:ascii="Tahoma" w:eastAsia="Calibri" w:hAnsi="Tahoma" w:cs="Tahoma"/>
          <w:sz w:val="19"/>
          <w:szCs w:val="19"/>
          <w:vertAlign w:val="superscript"/>
          <w:rtl/>
        </w:rPr>
        <w:footnoteReference w:id="2"/>
      </w:r>
      <w:r w:rsidRPr="004443B7">
        <w:rPr>
          <w:rFonts w:ascii="Tahoma" w:eastAsia="Calibri" w:hAnsi="Tahoma" w:cs="Tahoma"/>
          <w:sz w:val="19"/>
          <w:szCs w:val="19"/>
          <w:rtl/>
        </w:rPr>
        <w:t xml:space="preserve"> קבועות, ואלה החלו לפעול במתכונת סדירה ומוסדרת במקום אותן ועדות אד</w:t>
      </w:r>
      <w:r w:rsidRPr="004443B7">
        <w:rPr>
          <w:rFonts w:ascii="Tahoma" w:eastAsia="Calibri" w:hAnsi="Tahoma" w:cs="Tahoma" w:hint="cs"/>
          <w:sz w:val="19"/>
          <w:szCs w:val="19"/>
          <w:rtl/>
        </w:rPr>
        <w:t xml:space="preserve"> הוק. הוועדות הגיאוגרפיות שמונו בשנים 2017-2016 סיימו את כהונתן בשנת 2022 ובמקומן מונו יו"ר וחברי הוועדות המכהנים בוועדות הגיאוגרפיות הנוכחיות, נכון למועד הביקורת.</w:t>
      </w:r>
    </w:p>
    <w:p w:rsidR="004443B7" w:rsidRPr="004443B7" w:rsidP="004443B7">
      <w:pPr>
        <w:spacing w:line="288" w:lineRule="auto"/>
        <w:rPr>
          <w:rFonts w:eastAsia="Calibri"/>
          <w:rtl/>
        </w:rPr>
      </w:pPr>
    </w:p>
    <w:p w:rsidR="004443B7" w:rsidRPr="004443B7" w:rsidP="004443B7">
      <w:pPr>
        <w:spacing w:line="288" w:lineRule="auto"/>
        <w:ind w:left="-851"/>
        <w:rPr>
          <w:rFonts w:eastAsia="Calibri"/>
          <w:rtl/>
        </w:rPr>
      </w:pPr>
      <w:r w:rsidRPr="004443B7">
        <w:rPr>
          <w:rFonts w:ascii="Tahoma" w:eastAsia="Calibri" w:hAnsi="Tahoma" w:cs="Tahoma"/>
          <w:noProof/>
          <w:rtl/>
        </w:rPr>
        <w:drawing>
          <wp:inline distT="0" distB="0" distL="0" distR="0">
            <wp:extent cx="1674111" cy="381000"/>
            <wp:effectExtent l="0" t="0" r="2540" b="0"/>
            <wp:docPr id="62" name="תמונה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תקציר-04.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4443B7" w:rsidRPr="004443B7" w:rsidP="004443B7">
      <w:pPr>
        <w:spacing w:line="288" w:lineRule="auto"/>
        <w:rPr>
          <w:rFonts w:ascii="Tahoma" w:eastAsia="Calibri" w:hAnsi="Tahoma" w:cs="Tahoma"/>
          <w:spacing w:val="-10"/>
          <w:sz w:val="12"/>
          <w:szCs w:val="12"/>
          <w:rtl/>
        </w:rPr>
      </w:pPr>
    </w:p>
    <w:tbl>
      <w:tblPr>
        <w:tblStyle w:val="110"/>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2"/>
        <w:gridCol w:w="416"/>
        <w:gridCol w:w="2277"/>
        <w:gridCol w:w="275"/>
        <w:gridCol w:w="2277"/>
        <w:gridCol w:w="275"/>
        <w:gridCol w:w="1990"/>
      </w:tblGrid>
      <w:tr w:rsidTr="00EC6D1C">
        <w:tblPrEx>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2132" w:type="dxa"/>
            <w:tcBorders>
              <w:bottom w:val="single" w:sz="12" w:space="0" w:color="auto"/>
            </w:tcBorders>
            <w:shd w:val="clear" w:color="auto" w:fill="auto"/>
            <w:vAlign w:val="bottom"/>
          </w:tcPr>
          <w:p w:rsidR="004443B7" w:rsidRPr="004443B7" w:rsidP="004443B7">
            <w:pPr>
              <w:spacing w:after="60" w:line="240" w:lineRule="auto"/>
              <w:rPr>
                <w:rFonts w:ascii="Tahoma" w:eastAsia="Calibri" w:hAnsi="Tahoma" w:cs="Tahoma"/>
                <w:spacing w:val="-10"/>
                <w:sz w:val="26"/>
                <w:szCs w:val="26"/>
                <w:rtl/>
              </w:rPr>
            </w:pPr>
            <w:r w:rsidRPr="004443B7">
              <w:rPr>
                <w:rFonts w:ascii="Tahoma" w:eastAsia="Calibri" w:hAnsi="Tahoma" w:cs="Tahoma" w:hint="cs"/>
                <w:spacing w:val="-10"/>
                <w:sz w:val="36"/>
                <w:szCs w:val="36"/>
                <w:rtl/>
              </w:rPr>
              <w:t>7</w:t>
            </w:r>
            <w:r w:rsidRPr="004443B7">
              <w:rPr>
                <w:rFonts w:ascii="Tahoma" w:eastAsia="Calibri" w:hAnsi="Tahoma" w:cs="Tahoma" w:hint="cs"/>
                <w:spacing w:val="-10"/>
                <w:sz w:val="26"/>
                <w:szCs w:val="26"/>
                <w:rtl/>
              </w:rPr>
              <w:t xml:space="preserve"> ועדות גיאוגרפיות</w:t>
            </w:r>
          </w:p>
        </w:tc>
        <w:tc>
          <w:tcPr>
            <w:tcW w:w="416" w:type="dxa"/>
            <w:vAlign w:val="bottom"/>
          </w:tcPr>
          <w:p w:rsidR="004443B7" w:rsidRPr="004443B7" w:rsidP="004443B7">
            <w:pPr>
              <w:spacing w:line="240" w:lineRule="auto"/>
              <w:rPr>
                <w:rFonts w:ascii="Tahoma" w:eastAsia="Calibri" w:hAnsi="Tahoma" w:cs="Tahoma"/>
                <w:spacing w:val="-10"/>
              </w:rPr>
            </w:pPr>
          </w:p>
        </w:tc>
        <w:tc>
          <w:tcPr>
            <w:tcW w:w="2277" w:type="dxa"/>
            <w:tcBorders>
              <w:bottom w:val="single" w:sz="12" w:space="0" w:color="auto"/>
            </w:tcBorders>
            <w:vAlign w:val="bottom"/>
          </w:tcPr>
          <w:p w:rsidR="004443B7" w:rsidRPr="004443B7" w:rsidP="004443B7">
            <w:pPr>
              <w:spacing w:after="60" w:line="240" w:lineRule="auto"/>
              <w:rPr>
                <w:rFonts w:ascii="Tahoma" w:eastAsia="Calibri" w:hAnsi="Tahoma" w:cs="Tahoma"/>
                <w:spacing w:val="-10"/>
                <w:sz w:val="36"/>
                <w:szCs w:val="36"/>
                <w:rtl/>
              </w:rPr>
            </w:pPr>
            <w:r w:rsidRPr="004443B7">
              <w:rPr>
                <w:rFonts w:ascii="Tahoma" w:eastAsia="Calibri" w:hAnsi="Tahoma" w:cs="Tahoma" w:hint="cs"/>
                <w:spacing w:val="-10"/>
                <w:sz w:val="26"/>
                <w:szCs w:val="26"/>
                <w:rtl/>
              </w:rPr>
              <w:t>כ-</w:t>
            </w:r>
            <w:r w:rsidRPr="004443B7">
              <w:rPr>
                <w:rFonts w:ascii="Tahoma" w:eastAsia="Calibri" w:hAnsi="Tahoma" w:cs="Tahoma" w:hint="cs"/>
                <w:spacing w:val="-10"/>
                <w:sz w:val="36"/>
                <w:szCs w:val="36"/>
                <w:rtl/>
              </w:rPr>
              <w:t xml:space="preserve">12 </w:t>
            </w:r>
            <w:r w:rsidRPr="004443B7">
              <w:rPr>
                <w:rFonts w:ascii="Tahoma" w:eastAsia="Calibri" w:hAnsi="Tahoma" w:cs="Tahoma" w:hint="cs"/>
                <w:spacing w:val="-10"/>
                <w:sz w:val="26"/>
                <w:szCs w:val="26"/>
                <w:rtl/>
              </w:rPr>
              <w:t>מיליון</w:t>
            </w:r>
            <w:r w:rsidRPr="004443B7">
              <w:rPr>
                <w:rFonts w:ascii="Tahoma" w:eastAsia="Calibri" w:hAnsi="Tahoma" w:cs="Tahoma" w:hint="cs"/>
                <w:spacing w:val="-10"/>
                <w:sz w:val="36"/>
                <w:szCs w:val="36"/>
                <w:rtl/>
              </w:rPr>
              <w:t xml:space="preserve"> </w:t>
            </w:r>
            <w:r w:rsidRPr="004443B7">
              <w:rPr>
                <w:rFonts w:ascii="Tahoma" w:eastAsia="Calibri" w:hAnsi="Tahoma" w:cs="Tahoma" w:hint="cs"/>
                <w:spacing w:val="-10"/>
                <w:sz w:val="26"/>
                <w:szCs w:val="26"/>
                <w:rtl/>
              </w:rPr>
              <w:t>ש"ח</w:t>
            </w:r>
          </w:p>
        </w:tc>
        <w:tc>
          <w:tcPr>
            <w:tcW w:w="275" w:type="dxa"/>
            <w:vAlign w:val="bottom"/>
          </w:tcPr>
          <w:p w:rsidR="004443B7" w:rsidRPr="004443B7" w:rsidP="004443B7">
            <w:pPr>
              <w:spacing w:line="240" w:lineRule="auto"/>
              <w:rPr>
                <w:rFonts w:ascii="Tahoma" w:eastAsia="Calibri" w:hAnsi="Tahoma" w:cs="Tahoma"/>
                <w:spacing w:val="-10"/>
              </w:rPr>
            </w:pPr>
          </w:p>
        </w:tc>
        <w:tc>
          <w:tcPr>
            <w:tcW w:w="2277" w:type="dxa"/>
            <w:tcBorders>
              <w:bottom w:val="single" w:sz="12" w:space="0" w:color="auto"/>
            </w:tcBorders>
            <w:vAlign w:val="bottom"/>
          </w:tcPr>
          <w:p w:rsidR="004443B7" w:rsidRPr="004443B7" w:rsidP="004443B7">
            <w:pPr>
              <w:spacing w:after="60" w:line="240" w:lineRule="auto"/>
              <w:rPr>
                <w:rFonts w:ascii="Tahoma" w:eastAsia="Calibri" w:hAnsi="Tahoma" w:cs="Tahoma"/>
                <w:spacing w:val="-10"/>
                <w:sz w:val="36"/>
                <w:szCs w:val="36"/>
              </w:rPr>
            </w:pPr>
            <w:r w:rsidRPr="004443B7">
              <w:rPr>
                <w:rFonts w:ascii="Tahoma" w:eastAsia="Calibri" w:hAnsi="Tahoma" w:cs="Tahoma" w:hint="cs"/>
                <w:spacing w:val="-10"/>
                <w:sz w:val="36"/>
                <w:szCs w:val="36"/>
                <w:rtl/>
              </w:rPr>
              <w:t xml:space="preserve">39 </w:t>
            </w:r>
            <w:r w:rsidRPr="004443B7">
              <w:rPr>
                <w:rFonts w:ascii="Tahoma" w:eastAsia="Calibri" w:hAnsi="Tahoma" w:cs="Tahoma" w:hint="cs"/>
                <w:spacing w:val="-10"/>
                <w:sz w:val="26"/>
                <w:szCs w:val="26"/>
                <w:rtl/>
              </w:rPr>
              <w:t>מנדטים</w:t>
            </w:r>
            <w:r>
              <w:rPr>
                <w:rFonts w:ascii="Tahoma" w:eastAsia="Calibri" w:hAnsi="Tahoma" w:cs="Tahoma"/>
                <w:spacing w:val="-10"/>
                <w:sz w:val="24"/>
                <w:vertAlign w:val="superscript"/>
              </w:rPr>
              <w:footnoteReference w:id="3"/>
            </w:r>
          </w:p>
        </w:tc>
        <w:tc>
          <w:tcPr>
            <w:tcW w:w="275" w:type="dxa"/>
            <w:vAlign w:val="bottom"/>
          </w:tcPr>
          <w:p w:rsidR="004443B7" w:rsidRPr="004443B7" w:rsidP="004443B7">
            <w:pPr>
              <w:spacing w:line="240" w:lineRule="auto"/>
              <w:rPr>
                <w:rFonts w:ascii="Tahoma" w:eastAsia="Calibri" w:hAnsi="Tahoma" w:cs="Tahoma"/>
                <w:spacing w:val="-10"/>
              </w:rPr>
            </w:pPr>
          </w:p>
        </w:tc>
        <w:tc>
          <w:tcPr>
            <w:tcW w:w="1990" w:type="dxa"/>
            <w:tcBorders>
              <w:bottom w:val="single" w:sz="12" w:space="0" w:color="auto"/>
            </w:tcBorders>
            <w:vAlign w:val="bottom"/>
          </w:tcPr>
          <w:p w:rsidR="004443B7" w:rsidRPr="004443B7" w:rsidP="004443B7">
            <w:pPr>
              <w:spacing w:after="60" w:line="240" w:lineRule="auto"/>
              <w:rPr>
                <w:rFonts w:ascii="Tahoma" w:eastAsia="Calibri" w:hAnsi="Tahoma" w:cs="Tahoma"/>
                <w:spacing w:val="-10"/>
                <w:sz w:val="36"/>
                <w:szCs w:val="36"/>
                <w:rtl/>
              </w:rPr>
            </w:pPr>
            <w:r w:rsidRPr="004443B7">
              <w:rPr>
                <w:rFonts w:ascii="Tahoma" w:eastAsia="Calibri" w:hAnsi="Tahoma" w:cs="Tahoma" w:hint="cs"/>
                <w:spacing w:val="-10"/>
                <w:sz w:val="26"/>
                <w:szCs w:val="26"/>
                <w:rtl/>
              </w:rPr>
              <w:t>כ-</w:t>
            </w:r>
            <w:r w:rsidRPr="004443B7">
              <w:rPr>
                <w:rFonts w:ascii="Tahoma" w:eastAsia="Calibri" w:hAnsi="Tahoma" w:cs="Tahoma" w:hint="cs"/>
                <w:spacing w:val="-10"/>
                <w:sz w:val="36"/>
                <w:szCs w:val="36"/>
                <w:rtl/>
              </w:rPr>
              <w:t>29%</w:t>
            </w:r>
          </w:p>
        </w:tc>
      </w:tr>
      <w:tr w:rsidTr="00EC6D1C">
        <w:tblPrEx>
          <w:tblW w:w="9642" w:type="dxa"/>
          <w:tblLook w:val="04A0"/>
        </w:tblPrEx>
        <w:trPr>
          <w:trHeight w:val="85"/>
        </w:trPr>
        <w:tc>
          <w:tcPr>
            <w:tcW w:w="9642" w:type="dxa"/>
            <w:gridSpan w:val="7"/>
            <w:shd w:val="clear" w:color="auto" w:fill="auto"/>
            <w:vAlign w:val="center"/>
          </w:tcPr>
          <w:p w:rsidR="004443B7" w:rsidRPr="004443B7" w:rsidP="004443B7">
            <w:pPr>
              <w:spacing w:line="288" w:lineRule="auto"/>
              <w:rPr>
                <w:rFonts w:ascii="Tahoma" w:eastAsia="Calibri" w:hAnsi="Tahoma" w:cs="Tahoma"/>
                <w:spacing w:val="-10"/>
                <w:sz w:val="6"/>
                <w:szCs w:val="6"/>
                <w:rtl/>
              </w:rPr>
            </w:pPr>
          </w:p>
        </w:tc>
      </w:tr>
      <w:tr w:rsidTr="00EC6D1C">
        <w:tblPrEx>
          <w:tblW w:w="9642" w:type="dxa"/>
          <w:tblLook w:val="04A0"/>
        </w:tblPrEx>
        <w:trPr>
          <w:trHeight w:val="1155"/>
        </w:trPr>
        <w:tc>
          <w:tcPr>
            <w:tcW w:w="2132" w:type="dxa"/>
          </w:tcPr>
          <w:p w:rsidR="004443B7" w:rsidRPr="004443B7" w:rsidP="004443B7">
            <w:pPr>
              <w:spacing w:line="240" w:lineRule="auto"/>
              <w:ind w:right="23"/>
              <w:rPr>
                <w:rFonts w:ascii="Tahoma" w:eastAsia="Calibri" w:hAnsi="Tahoma" w:cs="Tahoma"/>
                <w:sz w:val="19"/>
                <w:szCs w:val="19"/>
                <w:rtl/>
              </w:rPr>
            </w:pPr>
            <w:r w:rsidRPr="004443B7">
              <w:rPr>
                <w:rFonts w:ascii="Tahoma" w:eastAsia="Calibri" w:hAnsi="Tahoma" w:cs="Tahoma" w:hint="eastAsia"/>
                <w:sz w:val="19"/>
                <w:szCs w:val="19"/>
                <w:rtl/>
              </w:rPr>
              <w:t>הוקמו</w:t>
            </w:r>
            <w:r w:rsidRPr="004443B7">
              <w:rPr>
                <w:rFonts w:ascii="Tahoma" w:eastAsia="Calibri" w:hAnsi="Tahoma" w:cs="Tahoma"/>
                <w:sz w:val="19"/>
                <w:szCs w:val="19"/>
                <w:rtl/>
              </w:rPr>
              <w:t xml:space="preserve"> </w:t>
            </w:r>
            <w:r w:rsidRPr="004443B7">
              <w:rPr>
                <w:rFonts w:ascii="Tahoma" w:eastAsia="Calibri" w:hAnsi="Tahoma" w:cs="Tahoma" w:hint="cs"/>
                <w:sz w:val="19"/>
                <w:szCs w:val="19"/>
                <w:rtl/>
              </w:rPr>
              <w:t>בשנים 201</w:t>
            </w:r>
            <w:r w:rsidR="00E4264A">
              <w:rPr>
                <w:rFonts w:ascii="Tahoma" w:eastAsia="Calibri" w:hAnsi="Tahoma" w:cs="Tahoma" w:hint="cs"/>
                <w:sz w:val="19"/>
                <w:szCs w:val="19"/>
                <w:rtl/>
              </w:rPr>
              <w:t xml:space="preserve">6 </w:t>
            </w:r>
            <w:r w:rsidRPr="004443B7">
              <w:rPr>
                <w:rFonts w:ascii="Tahoma" w:eastAsia="Calibri" w:hAnsi="Tahoma" w:cs="Tahoma" w:hint="cs"/>
                <w:sz w:val="19"/>
                <w:szCs w:val="19"/>
                <w:rtl/>
              </w:rPr>
              <w:t>-</w:t>
            </w:r>
            <w:r w:rsidR="00E4264A">
              <w:rPr>
                <w:rFonts w:ascii="Tahoma" w:eastAsia="Calibri" w:hAnsi="Tahoma" w:cs="Tahoma" w:hint="cs"/>
                <w:sz w:val="19"/>
                <w:szCs w:val="19"/>
                <w:rtl/>
              </w:rPr>
              <w:t xml:space="preserve"> </w:t>
            </w:r>
            <w:r w:rsidRPr="004443B7">
              <w:rPr>
                <w:rFonts w:ascii="Tahoma" w:eastAsia="Calibri" w:hAnsi="Tahoma" w:cs="Tahoma" w:hint="cs"/>
                <w:sz w:val="19"/>
                <w:szCs w:val="19"/>
                <w:rtl/>
              </w:rPr>
              <w:t>201</w:t>
            </w:r>
            <w:r w:rsidR="00E4264A">
              <w:rPr>
                <w:rFonts w:ascii="Tahoma" w:eastAsia="Calibri" w:hAnsi="Tahoma" w:cs="Tahoma" w:hint="cs"/>
                <w:sz w:val="19"/>
                <w:szCs w:val="19"/>
                <w:rtl/>
              </w:rPr>
              <w:t>7</w:t>
            </w:r>
            <w:r w:rsidRPr="004443B7">
              <w:rPr>
                <w:rFonts w:ascii="Tahoma" w:eastAsia="Calibri" w:hAnsi="Tahoma" w:cs="Tahoma" w:hint="cs"/>
                <w:sz w:val="19"/>
                <w:szCs w:val="19"/>
                <w:rtl/>
              </w:rPr>
              <w:t>.</w:t>
            </w:r>
            <w:r w:rsidRPr="004443B7">
              <w:rPr>
                <w:rFonts w:ascii="Tahoma" w:eastAsia="Calibri" w:hAnsi="Tahoma" w:cs="Tahoma"/>
                <w:sz w:val="19"/>
                <w:szCs w:val="19"/>
                <w:rtl/>
              </w:rPr>
              <w:t xml:space="preserve"> הוועדה הגיאוגרפית גליל </w:t>
            </w:r>
            <w:r w:rsidRPr="004443B7">
              <w:rPr>
                <w:rFonts w:ascii="Tahoma" w:eastAsia="Calibri" w:hAnsi="Tahoma" w:cs="Tahoma" w:hint="cs"/>
                <w:sz w:val="19"/>
                <w:szCs w:val="19"/>
                <w:rtl/>
              </w:rPr>
              <w:t>מערבי</w:t>
            </w:r>
            <w:r w:rsidRPr="004443B7">
              <w:rPr>
                <w:rFonts w:ascii="Tahoma" w:eastAsia="Calibri" w:hAnsi="Tahoma" w:cs="Tahoma"/>
                <w:sz w:val="19"/>
                <w:szCs w:val="19"/>
                <w:rtl/>
              </w:rPr>
              <w:t xml:space="preserve"> אינה </w:t>
            </w:r>
            <w:r w:rsidRPr="004443B7">
              <w:rPr>
                <w:rFonts w:ascii="Tahoma" w:eastAsia="Calibri" w:hAnsi="Tahoma" w:cs="Tahoma" w:hint="eastAsia"/>
                <w:sz w:val="19"/>
                <w:szCs w:val="19"/>
                <w:rtl/>
              </w:rPr>
              <w:t>מתכנס</w:t>
            </w:r>
            <w:r w:rsidRPr="004443B7">
              <w:rPr>
                <w:rFonts w:ascii="Tahoma" w:eastAsia="Calibri" w:hAnsi="Tahoma" w:cs="Tahoma" w:hint="cs"/>
                <w:sz w:val="19"/>
                <w:szCs w:val="19"/>
                <w:rtl/>
              </w:rPr>
              <w:t>ת</w:t>
            </w:r>
            <w:r w:rsidRPr="004443B7">
              <w:rPr>
                <w:rFonts w:ascii="Tahoma" w:eastAsia="Calibri" w:hAnsi="Tahoma" w:cs="Tahoma"/>
                <w:sz w:val="19"/>
                <w:szCs w:val="19"/>
                <w:rtl/>
              </w:rPr>
              <w:t xml:space="preserve"> </w:t>
            </w:r>
            <w:r w:rsidRPr="004443B7">
              <w:rPr>
                <w:rFonts w:ascii="Tahoma" w:eastAsia="Calibri" w:hAnsi="Tahoma" w:cs="Tahoma" w:hint="cs"/>
                <w:sz w:val="19"/>
                <w:szCs w:val="19"/>
                <w:rtl/>
              </w:rPr>
              <w:t>זה יותר</w:t>
            </w:r>
            <w:r w:rsidRPr="004443B7">
              <w:rPr>
                <w:rFonts w:ascii="Tahoma" w:eastAsia="Calibri" w:hAnsi="Tahoma" w:cs="Tahoma"/>
                <w:sz w:val="19"/>
                <w:szCs w:val="19"/>
                <w:rtl/>
              </w:rPr>
              <w:t xml:space="preserve"> </w:t>
            </w:r>
            <w:r w:rsidRPr="004443B7">
              <w:rPr>
                <w:rFonts w:ascii="Tahoma" w:eastAsia="Calibri" w:hAnsi="Tahoma" w:cs="Tahoma" w:hint="cs"/>
                <w:sz w:val="19"/>
                <w:szCs w:val="19"/>
                <w:rtl/>
              </w:rPr>
              <w:t>מ</w:t>
            </w:r>
            <w:r w:rsidRPr="004443B7">
              <w:rPr>
                <w:rFonts w:ascii="Tahoma" w:eastAsia="Calibri" w:hAnsi="Tahoma" w:cs="Tahoma"/>
                <w:sz w:val="19"/>
                <w:szCs w:val="19"/>
                <w:rtl/>
              </w:rPr>
              <w:t xml:space="preserve">שנתיים וחצי. </w:t>
            </w:r>
            <w:r w:rsidRPr="004443B7">
              <w:rPr>
                <w:rFonts w:ascii="Tahoma" w:eastAsia="Calibri" w:hAnsi="Tahoma" w:cs="Tahoma" w:hint="cs"/>
                <w:sz w:val="19"/>
                <w:szCs w:val="19"/>
                <w:rtl/>
              </w:rPr>
              <w:t>העומס הרב ביותר מוטל על הוועדות הגיאוגרפיות מרכז ודרום</w:t>
            </w:r>
          </w:p>
        </w:tc>
        <w:tc>
          <w:tcPr>
            <w:tcW w:w="416" w:type="dxa"/>
          </w:tcPr>
          <w:p w:rsidR="004443B7" w:rsidRPr="004443B7" w:rsidP="004443B7">
            <w:pPr>
              <w:spacing w:line="240" w:lineRule="auto"/>
              <w:rPr>
                <w:rFonts w:ascii="Tahoma" w:eastAsia="Calibri" w:hAnsi="Tahoma" w:cs="Tahoma"/>
                <w:szCs w:val="24"/>
                <w:rtl/>
              </w:rPr>
            </w:pPr>
          </w:p>
        </w:tc>
        <w:tc>
          <w:tcPr>
            <w:tcW w:w="2277" w:type="dxa"/>
          </w:tcPr>
          <w:p w:rsidR="004443B7" w:rsidRPr="004443B7" w:rsidP="004443B7">
            <w:pPr>
              <w:spacing w:line="240" w:lineRule="auto"/>
              <w:ind w:right="23"/>
              <w:rPr>
                <w:rFonts w:ascii="Tahoma" w:eastAsia="Calibri" w:hAnsi="Tahoma" w:cs="Tahoma"/>
                <w:sz w:val="19"/>
                <w:szCs w:val="19"/>
                <w:rtl/>
              </w:rPr>
            </w:pPr>
            <w:r w:rsidRPr="004443B7">
              <w:rPr>
                <w:rFonts w:ascii="Tahoma" w:eastAsia="Calibri" w:hAnsi="Tahoma" w:cs="Tahoma"/>
                <w:sz w:val="19"/>
                <w:szCs w:val="19"/>
                <w:rtl/>
              </w:rPr>
              <w:t xml:space="preserve">העלות השנתית </w:t>
            </w:r>
            <w:r w:rsidRPr="004443B7">
              <w:rPr>
                <w:rFonts w:ascii="Tahoma" w:eastAsia="Calibri" w:hAnsi="Tahoma" w:cs="Tahoma" w:hint="cs"/>
                <w:sz w:val="19"/>
                <w:szCs w:val="19"/>
                <w:rtl/>
              </w:rPr>
              <w:t xml:space="preserve">הממוצעת </w:t>
            </w:r>
            <w:r w:rsidRPr="004443B7">
              <w:rPr>
                <w:rFonts w:ascii="Tahoma" w:eastAsia="Calibri" w:hAnsi="Tahoma" w:cs="Tahoma"/>
                <w:sz w:val="19"/>
                <w:szCs w:val="19"/>
                <w:rtl/>
              </w:rPr>
              <w:t xml:space="preserve">של הפעלת הוועדות הגיאוגרפיות </w:t>
            </w:r>
            <w:r w:rsidRPr="004443B7">
              <w:rPr>
                <w:rFonts w:ascii="Tahoma" w:eastAsia="Calibri" w:hAnsi="Tahoma" w:cs="Tahoma" w:hint="cs"/>
                <w:sz w:val="19"/>
                <w:szCs w:val="19"/>
                <w:rtl/>
              </w:rPr>
              <w:t>ב</w:t>
            </w:r>
            <w:r w:rsidRPr="004443B7">
              <w:rPr>
                <w:rFonts w:ascii="Tahoma" w:eastAsia="Calibri" w:hAnsi="Tahoma" w:cs="Tahoma"/>
                <w:sz w:val="19"/>
                <w:szCs w:val="19"/>
                <w:rtl/>
              </w:rPr>
              <w:t>שנים</w:t>
            </w:r>
            <w:r w:rsidRPr="004443B7">
              <w:rPr>
                <w:rFonts w:ascii="Tahoma" w:eastAsia="Calibri" w:hAnsi="Tahoma" w:cs="Tahoma" w:hint="cs"/>
                <w:sz w:val="19"/>
                <w:szCs w:val="19"/>
                <w:rtl/>
              </w:rPr>
              <w:t xml:space="preserve"> 2024-2022</w:t>
            </w:r>
          </w:p>
        </w:tc>
        <w:tc>
          <w:tcPr>
            <w:tcW w:w="275" w:type="dxa"/>
          </w:tcPr>
          <w:p w:rsidR="004443B7" w:rsidRPr="004443B7" w:rsidP="004443B7">
            <w:pPr>
              <w:spacing w:line="240" w:lineRule="auto"/>
              <w:rPr>
                <w:rFonts w:ascii="Tahoma" w:eastAsia="Calibri" w:hAnsi="Tahoma" w:cs="Tahoma"/>
                <w:sz w:val="19"/>
                <w:szCs w:val="19"/>
                <w:rtl/>
              </w:rPr>
            </w:pPr>
          </w:p>
        </w:tc>
        <w:tc>
          <w:tcPr>
            <w:tcW w:w="2277" w:type="dxa"/>
          </w:tcPr>
          <w:p w:rsidR="004443B7" w:rsidRPr="004443B7" w:rsidP="004443B7">
            <w:pPr>
              <w:spacing w:line="240" w:lineRule="auto"/>
              <w:ind w:right="23"/>
              <w:rPr>
                <w:rFonts w:ascii="Tahoma" w:eastAsia="Calibri" w:hAnsi="Tahoma" w:cs="Tahoma"/>
                <w:sz w:val="19"/>
                <w:szCs w:val="19"/>
                <w:rtl/>
              </w:rPr>
            </w:pPr>
            <w:r w:rsidRPr="004443B7">
              <w:rPr>
                <w:rFonts w:ascii="Tahoma" w:eastAsia="Calibri" w:hAnsi="Tahoma" w:cs="Tahoma"/>
                <w:sz w:val="19"/>
                <w:szCs w:val="19"/>
                <w:rtl/>
              </w:rPr>
              <w:t xml:space="preserve">שלגביהם הוכן דוח ועדה מסכם </w:t>
            </w:r>
            <w:r w:rsidRPr="004443B7">
              <w:rPr>
                <w:rFonts w:ascii="Tahoma" w:eastAsia="Calibri" w:hAnsi="Tahoma" w:cs="Tahoma" w:hint="cs"/>
                <w:sz w:val="19"/>
                <w:szCs w:val="19"/>
                <w:rtl/>
              </w:rPr>
              <w:t>בשנים</w:t>
            </w:r>
            <w:r w:rsidR="00E4264A">
              <w:rPr>
                <w:rFonts w:ascii="Tahoma" w:eastAsia="Calibri" w:hAnsi="Tahoma" w:cs="Tahoma" w:hint="cs"/>
                <w:sz w:val="19"/>
                <w:szCs w:val="19"/>
                <w:rtl/>
              </w:rPr>
              <w:t xml:space="preserve"> </w:t>
            </w:r>
            <w:r w:rsidRPr="004443B7">
              <w:rPr>
                <w:rFonts w:ascii="Tahoma" w:eastAsia="Calibri" w:hAnsi="Tahoma" w:cs="Tahoma" w:hint="cs"/>
                <w:sz w:val="19"/>
                <w:szCs w:val="19"/>
                <w:rtl/>
              </w:rPr>
              <w:t>20</w:t>
            </w:r>
            <w:r w:rsidR="00E4264A">
              <w:rPr>
                <w:rFonts w:ascii="Tahoma" w:eastAsia="Calibri" w:hAnsi="Tahoma" w:cs="Tahoma" w:hint="cs"/>
                <w:sz w:val="19"/>
                <w:szCs w:val="19"/>
                <w:rtl/>
              </w:rPr>
              <w:t xml:space="preserve">16 </w:t>
            </w:r>
            <w:r w:rsidRPr="004443B7">
              <w:rPr>
                <w:rFonts w:ascii="Tahoma" w:eastAsia="Calibri" w:hAnsi="Tahoma" w:cs="Tahoma" w:hint="cs"/>
                <w:sz w:val="19"/>
                <w:szCs w:val="19"/>
                <w:rtl/>
              </w:rPr>
              <w:t>-</w:t>
            </w:r>
            <w:r w:rsidR="00E4264A">
              <w:rPr>
                <w:rFonts w:ascii="Tahoma" w:eastAsia="Calibri" w:hAnsi="Tahoma" w:cs="Tahoma" w:hint="cs"/>
                <w:sz w:val="19"/>
                <w:szCs w:val="19"/>
                <w:rtl/>
              </w:rPr>
              <w:t xml:space="preserve"> </w:t>
            </w:r>
            <w:r w:rsidRPr="004443B7">
              <w:rPr>
                <w:rFonts w:ascii="Tahoma" w:eastAsia="Calibri" w:hAnsi="Tahoma" w:cs="Tahoma" w:hint="cs"/>
                <w:sz w:val="19"/>
                <w:szCs w:val="19"/>
                <w:rtl/>
              </w:rPr>
              <w:t>20</w:t>
            </w:r>
            <w:r w:rsidR="00E4264A">
              <w:rPr>
                <w:rFonts w:ascii="Tahoma" w:eastAsia="Calibri" w:hAnsi="Tahoma" w:cs="Tahoma" w:hint="cs"/>
                <w:sz w:val="19"/>
                <w:szCs w:val="19"/>
                <w:rtl/>
              </w:rPr>
              <w:t>25</w:t>
            </w:r>
            <w:r w:rsidRPr="004443B7">
              <w:rPr>
                <w:rFonts w:ascii="Tahoma" w:eastAsia="Calibri" w:hAnsi="Tahoma" w:cs="Tahoma" w:hint="cs"/>
                <w:sz w:val="19"/>
                <w:szCs w:val="19"/>
                <w:rtl/>
              </w:rPr>
              <w:t xml:space="preserve"> -</w:t>
            </w:r>
            <w:r w:rsidRPr="004443B7">
              <w:rPr>
                <w:rFonts w:ascii="Tahoma" w:eastAsia="Calibri" w:hAnsi="Tahoma" w:cs="Tahoma"/>
                <w:sz w:val="19"/>
                <w:szCs w:val="19"/>
                <w:rtl/>
              </w:rPr>
              <w:t xml:space="preserve"> טרם </w:t>
            </w:r>
            <w:r w:rsidRPr="004443B7">
              <w:rPr>
                <w:rFonts w:ascii="Tahoma" w:eastAsia="Calibri" w:hAnsi="Tahoma" w:cs="Tahoma" w:hint="cs"/>
                <w:sz w:val="19"/>
                <w:szCs w:val="19"/>
                <w:rtl/>
              </w:rPr>
              <w:t>התקבלה</w:t>
            </w:r>
            <w:r w:rsidRPr="004443B7">
              <w:rPr>
                <w:rFonts w:ascii="Tahoma" w:eastAsia="Calibri" w:hAnsi="Tahoma" w:cs="Tahoma"/>
                <w:sz w:val="19"/>
                <w:szCs w:val="19"/>
                <w:rtl/>
              </w:rPr>
              <w:t xml:space="preserve"> בעניינם החלטת שר הפנים</w:t>
            </w:r>
            <w:r w:rsidRPr="004443B7">
              <w:rPr>
                <w:rFonts w:ascii="Tahoma" w:eastAsia="Calibri" w:hAnsi="Tahoma" w:cs="Tahoma" w:hint="cs"/>
                <w:sz w:val="19"/>
                <w:szCs w:val="19"/>
                <w:rtl/>
              </w:rPr>
              <w:t xml:space="preserve">, מתוכם לגבי </w:t>
            </w:r>
            <w:r w:rsidRPr="004443B7">
              <w:rPr>
                <w:rFonts w:ascii="Tahoma" w:eastAsia="Calibri" w:hAnsi="Tahoma" w:cs="Tahoma"/>
                <w:sz w:val="19"/>
                <w:szCs w:val="19"/>
                <w:rtl/>
              </w:rPr>
              <w:t xml:space="preserve">29 </w:t>
            </w:r>
            <w:r w:rsidRPr="004443B7">
              <w:rPr>
                <w:rFonts w:ascii="Tahoma" w:eastAsia="Calibri" w:hAnsi="Tahoma" w:cs="Tahoma" w:hint="cs"/>
                <w:sz w:val="19"/>
                <w:szCs w:val="19"/>
                <w:rtl/>
              </w:rPr>
              <w:t xml:space="preserve">מהמנדטים </w:t>
            </w:r>
            <w:r w:rsidRPr="004443B7">
              <w:rPr>
                <w:rFonts w:ascii="Tahoma" w:eastAsia="Calibri" w:hAnsi="Tahoma" w:cs="Tahoma"/>
                <w:sz w:val="19"/>
                <w:szCs w:val="19"/>
                <w:rtl/>
              </w:rPr>
              <w:t>הוכן דוח ועדה מסכם עוד בידי הוועדות הקודמות (שכיהנו עד שנת 2022)</w:t>
            </w:r>
          </w:p>
        </w:tc>
        <w:tc>
          <w:tcPr>
            <w:tcW w:w="275" w:type="dxa"/>
          </w:tcPr>
          <w:p w:rsidR="004443B7" w:rsidRPr="004443B7" w:rsidP="004443B7">
            <w:pPr>
              <w:spacing w:line="240" w:lineRule="auto"/>
              <w:rPr>
                <w:rFonts w:ascii="Tahoma" w:eastAsia="Calibri" w:hAnsi="Tahoma" w:cs="Tahoma"/>
                <w:sz w:val="19"/>
                <w:szCs w:val="19"/>
                <w:rtl/>
              </w:rPr>
            </w:pPr>
          </w:p>
        </w:tc>
        <w:tc>
          <w:tcPr>
            <w:tcW w:w="1990" w:type="dxa"/>
          </w:tcPr>
          <w:p w:rsidR="004443B7" w:rsidRPr="004443B7" w:rsidP="004443B7">
            <w:pPr>
              <w:spacing w:line="240" w:lineRule="auto"/>
              <w:ind w:right="23"/>
              <w:rPr>
                <w:rFonts w:ascii="Tahoma" w:eastAsia="Calibri" w:hAnsi="Tahoma" w:cs="Tahoma"/>
                <w:sz w:val="19"/>
                <w:szCs w:val="19"/>
                <w:rtl/>
              </w:rPr>
            </w:pPr>
            <w:r w:rsidRPr="004443B7">
              <w:rPr>
                <w:rFonts w:ascii="Tahoma" w:eastAsia="Calibri" w:hAnsi="Tahoma" w:cs="Tahoma" w:hint="cs"/>
                <w:sz w:val="19"/>
                <w:szCs w:val="19"/>
                <w:rtl/>
              </w:rPr>
              <w:t>מכתבי המינוי שניתנו לוועדות הגיאוגרפיות בשנים 20</w:t>
            </w:r>
            <w:r w:rsidR="00E4264A">
              <w:rPr>
                <w:rFonts w:ascii="Tahoma" w:eastAsia="Calibri" w:hAnsi="Tahoma" w:cs="Tahoma" w:hint="cs"/>
                <w:sz w:val="19"/>
                <w:szCs w:val="19"/>
                <w:rtl/>
              </w:rPr>
              <w:t xml:space="preserve">17 </w:t>
            </w:r>
            <w:r w:rsidRPr="004443B7">
              <w:rPr>
                <w:rFonts w:ascii="Tahoma" w:eastAsia="Calibri" w:hAnsi="Tahoma" w:cs="Tahoma" w:hint="cs"/>
                <w:sz w:val="19"/>
                <w:szCs w:val="19"/>
                <w:rtl/>
              </w:rPr>
              <w:t>-</w:t>
            </w:r>
            <w:r w:rsidR="00E4264A">
              <w:rPr>
                <w:rFonts w:ascii="Tahoma" w:eastAsia="Calibri" w:hAnsi="Tahoma" w:cs="Tahoma" w:hint="cs"/>
                <w:sz w:val="19"/>
                <w:szCs w:val="19"/>
                <w:rtl/>
              </w:rPr>
              <w:t xml:space="preserve"> </w:t>
            </w:r>
            <w:r w:rsidRPr="004443B7">
              <w:rPr>
                <w:rFonts w:ascii="Tahoma" w:eastAsia="Calibri" w:hAnsi="Tahoma" w:cs="Tahoma" w:hint="cs"/>
                <w:sz w:val="19"/>
                <w:szCs w:val="19"/>
                <w:rtl/>
              </w:rPr>
              <w:t>20</w:t>
            </w:r>
            <w:r w:rsidR="00E4264A">
              <w:rPr>
                <w:rFonts w:ascii="Tahoma" w:eastAsia="Calibri" w:hAnsi="Tahoma" w:cs="Tahoma" w:hint="cs"/>
                <w:sz w:val="19"/>
                <w:szCs w:val="19"/>
                <w:rtl/>
              </w:rPr>
              <w:t>25</w:t>
            </w:r>
            <w:r w:rsidRPr="004443B7">
              <w:rPr>
                <w:rFonts w:ascii="Tahoma" w:eastAsia="Calibri" w:hAnsi="Tahoma" w:cs="Tahoma" w:hint="cs"/>
                <w:sz w:val="19"/>
                <w:szCs w:val="19"/>
                <w:rtl/>
              </w:rPr>
              <w:t xml:space="preserve"> הורחבו (81 מכלל 278 המנדטים)</w:t>
            </w:r>
          </w:p>
        </w:tc>
      </w:tr>
    </w:tbl>
    <w:p w:rsidR="00F10488"/>
    <w:tbl>
      <w:tblPr>
        <w:tblStyle w:val="110"/>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2"/>
        <w:gridCol w:w="416"/>
        <w:gridCol w:w="2277"/>
        <w:gridCol w:w="275"/>
        <w:gridCol w:w="2277"/>
        <w:gridCol w:w="275"/>
        <w:gridCol w:w="1990"/>
      </w:tblGrid>
      <w:tr w:rsidTr="00EC6D1C">
        <w:tblPrEx>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27"/>
        </w:trPr>
        <w:tc>
          <w:tcPr>
            <w:tcW w:w="2132" w:type="dxa"/>
            <w:tcBorders>
              <w:bottom w:val="single" w:sz="12" w:space="0" w:color="auto"/>
            </w:tcBorders>
            <w:vAlign w:val="center"/>
          </w:tcPr>
          <w:p w:rsidR="004443B7" w:rsidRPr="004443B7" w:rsidP="004443B7">
            <w:pPr>
              <w:spacing w:after="60" w:line="240" w:lineRule="auto"/>
              <w:rPr>
                <w:rFonts w:ascii="Tahoma" w:eastAsia="Calibri" w:hAnsi="Tahoma" w:cs="Tahoma"/>
                <w:spacing w:val="-10"/>
                <w:sz w:val="36"/>
                <w:szCs w:val="36"/>
              </w:rPr>
            </w:pPr>
            <w:r w:rsidRPr="004443B7">
              <w:rPr>
                <w:rFonts w:ascii="Tahoma" w:eastAsia="Calibri" w:hAnsi="Tahoma" w:cs="Tahoma" w:hint="eastAsia"/>
                <w:spacing w:val="-10"/>
                <w:sz w:val="26"/>
                <w:szCs w:val="26"/>
                <w:rtl/>
              </w:rPr>
              <w:t>ב</w:t>
            </w:r>
            <w:r w:rsidRPr="004443B7">
              <w:rPr>
                <w:rFonts w:ascii="Tahoma" w:eastAsia="Calibri" w:hAnsi="Tahoma" w:cs="Tahoma"/>
                <w:spacing w:val="-10"/>
                <w:sz w:val="26"/>
                <w:szCs w:val="26"/>
                <w:rtl/>
              </w:rPr>
              <w:t>-</w:t>
            </w:r>
            <w:r w:rsidRPr="004443B7">
              <w:rPr>
                <w:rFonts w:ascii="Tahoma" w:eastAsia="Calibri" w:hAnsi="Tahoma" w:cs="Tahoma" w:hint="cs"/>
                <w:spacing w:val="-10"/>
                <w:sz w:val="36"/>
                <w:szCs w:val="36"/>
                <w:rtl/>
              </w:rPr>
              <w:t>75</w:t>
            </w:r>
            <w:r w:rsidRPr="004443B7">
              <w:rPr>
                <w:rFonts w:ascii="Tahoma" w:eastAsia="Calibri" w:hAnsi="Tahoma" w:cs="Tahoma"/>
                <w:spacing w:val="-10"/>
                <w:sz w:val="36"/>
                <w:szCs w:val="36"/>
                <w:rtl/>
              </w:rPr>
              <w:t>%</w:t>
            </w:r>
          </w:p>
        </w:tc>
        <w:tc>
          <w:tcPr>
            <w:tcW w:w="416" w:type="dxa"/>
          </w:tcPr>
          <w:p w:rsidR="004443B7" w:rsidRPr="004443B7" w:rsidP="004443B7">
            <w:pPr>
              <w:spacing w:line="240" w:lineRule="auto"/>
              <w:rPr>
                <w:rFonts w:ascii="Tahoma" w:eastAsia="Calibri" w:hAnsi="Tahoma" w:cs="Tahoma"/>
                <w:spacing w:val="-10"/>
              </w:rPr>
            </w:pPr>
          </w:p>
        </w:tc>
        <w:tc>
          <w:tcPr>
            <w:tcW w:w="2277" w:type="dxa"/>
            <w:tcBorders>
              <w:bottom w:val="single" w:sz="12" w:space="0" w:color="auto"/>
            </w:tcBorders>
            <w:vAlign w:val="center"/>
          </w:tcPr>
          <w:p w:rsidR="004443B7" w:rsidRPr="004443B7" w:rsidP="004443B7">
            <w:pPr>
              <w:spacing w:after="60" w:line="240" w:lineRule="auto"/>
              <w:rPr>
                <w:rFonts w:ascii="Tahoma" w:eastAsia="Calibri" w:hAnsi="Tahoma" w:cs="Tahoma"/>
                <w:spacing w:val="-10"/>
                <w:sz w:val="26"/>
                <w:szCs w:val="26"/>
              </w:rPr>
            </w:pPr>
            <w:r w:rsidRPr="004443B7">
              <w:rPr>
                <w:rFonts w:ascii="Tahoma" w:eastAsia="Calibri" w:hAnsi="Tahoma" w:cs="Tahoma" w:hint="cs"/>
                <w:spacing w:val="-10"/>
                <w:sz w:val="36"/>
                <w:szCs w:val="36"/>
                <w:rtl/>
              </w:rPr>
              <w:t>602</w:t>
            </w:r>
            <w:r w:rsidRPr="004443B7">
              <w:rPr>
                <w:rFonts w:ascii="Tahoma" w:eastAsia="Calibri" w:hAnsi="Tahoma" w:cs="Tahoma" w:hint="cs"/>
                <w:spacing w:val="-10"/>
                <w:sz w:val="26"/>
                <w:szCs w:val="26"/>
                <w:rtl/>
              </w:rPr>
              <w:t xml:space="preserve"> ימים </w:t>
            </w:r>
          </w:p>
        </w:tc>
        <w:tc>
          <w:tcPr>
            <w:tcW w:w="275" w:type="dxa"/>
          </w:tcPr>
          <w:p w:rsidR="004443B7" w:rsidRPr="004443B7" w:rsidP="004443B7">
            <w:pPr>
              <w:spacing w:line="240" w:lineRule="auto"/>
              <w:rPr>
                <w:rFonts w:ascii="Tahoma" w:eastAsia="Calibri" w:hAnsi="Tahoma" w:cs="Tahoma"/>
                <w:spacing w:val="-10"/>
              </w:rPr>
            </w:pPr>
          </w:p>
        </w:tc>
        <w:tc>
          <w:tcPr>
            <w:tcW w:w="2277" w:type="dxa"/>
            <w:tcBorders>
              <w:bottom w:val="single" w:sz="12" w:space="0" w:color="auto"/>
            </w:tcBorders>
          </w:tcPr>
          <w:p w:rsidR="004443B7" w:rsidRPr="004443B7" w:rsidP="004443B7">
            <w:pPr>
              <w:spacing w:after="60" w:line="240" w:lineRule="auto"/>
              <w:rPr>
                <w:rFonts w:ascii="Tahoma" w:eastAsia="Calibri" w:hAnsi="Tahoma" w:cs="Tahoma"/>
                <w:spacing w:val="-10"/>
                <w:sz w:val="36"/>
                <w:szCs w:val="36"/>
              </w:rPr>
            </w:pPr>
            <w:r w:rsidRPr="004443B7">
              <w:rPr>
                <w:rFonts w:ascii="Tahoma" w:eastAsia="Calibri" w:hAnsi="Tahoma" w:cs="Tahoma" w:hint="cs"/>
                <w:spacing w:val="-10"/>
                <w:sz w:val="36"/>
                <w:szCs w:val="36"/>
                <w:rtl/>
              </w:rPr>
              <w:t>7</w:t>
            </w:r>
          </w:p>
        </w:tc>
        <w:tc>
          <w:tcPr>
            <w:tcW w:w="275" w:type="dxa"/>
          </w:tcPr>
          <w:p w:rsidR="004443B7" w:rsidRPr="004443B7" w:rsidP="004443B7">
            <w:pPr>
              <w:spacing w:line="240" w:lineRule="auto"/>
              <w:rPr>
                <w:rFonts w:ascii="Tahoma" w:eastAsia="Calibri" w:hAnsi="Tahoma" w:cs="Tahoma"/>
                <w:spacing w:val="-10"/>
              </w:rPr>
            </w:pPr>
          </w:p>
        </w:tc>
        <w:tc>
          <w:tcPr>
            <w:tcW w:w="1990" w:type="dxa"/>
            <w:tcBorders>
              <w:bottom w:val="single" w:sz="12" w:space="0" w:color="auto"/>
            </w:tcBorders>
            <w:vAlign w:val="center"/>
          </w:tcPr>
          <w:p w:rsidR="004443B7" w:rsidRPr="004443B7" w:rsidP="004443B7">
            <w:pPr>
              <w:spacing w:after="60" w:line="240" w:lineRule="auto"/>
              <w:rPr>
                <w:rFonts w:ascii="Tahoma" w:eastAsia="Calibri" w:hAnsi="Tahoma" w:cs="Tahoma"/>
                <w:spacing w:val="-10"/>
                <w:sz w:val="36"/>
                <w:szCs w:val="36"/>
              </w:rPr>
            </w:pPr>
            <w:r w:rsidRPr="004443B7">
              <w:rPr>
                <w:rFonts w:ascii="Tahoma" w:eastAsia="Calibri" w:hAnsi="Tahoma" w:cs="Tahoma" w:hint="cs"/>
                <w:spacing w:val="-10"/>
                <w:sz w:val="36"/>
                <w:szCs w:val="36"/>
                <w:rtl/>
              </w:rPr>
              <w:t xml:space="preserve">32% </w:t>
            </w:r>
            <w:r w:rsidRPr="004443B7">
              <w:rPr>
                <w:rFonts w:ascii="Tahoma" w:eastAsia="Calibri" w:hAnsi="Tahoma" w:cs="Tahoma" w:hint="cs"/>
                <w:spacing w:val="-10"/>
                <w:sz w:val="26"/>
                <w:szCs w:val="26"/>
                <w:rtl/>
              </w:rPr>
              <w:t>בלבד</w:t>
            </w:r>
            <w:r w:rsidRPr="004443B7">
              <w:rPr>
                <w:rFonts w:ascii="Tahoma" w:eastAsia="Calibri" w:hAnsi="Tahoma" w:cs="Tahoma" w:hint="cs"/>
                <w:spacing w:val="-10"/>
                <w:sz w:val="26"/>
                <w:szCs w:val="26"/>
                <w:rtl/>
              </w:rPr>
              <w:t xml:space="preserve"> </w:t>
            </w:r>
          </w:p>
        </w:tc>
      </w:tr>
      <w:tr w:rsidTr="00EC6D1C">
        <w:tblPrEx>
          <w:tblW w:w="9642" w:type="dxa"/>
          <w:tblLook w:val="04A0"/>
        </w:tblPrEx>
        <w:trPr>
          <w:trHeight w:val="70"/>
        </w:trPr>
        <w:tc>
          <w:tcPr>
            <w:tcW w:w="9642" w:type="dxa"/>
            <w:gridSpan w:val="7"/>
            <w:vAlign w:val="center"/>
          </w:tcPr>
          <w:p w:rsidR="004443B7" w:rsidRPr="004443B7" w:rsidP="004443B7">
            <w:pPr>
              <w:spacing w:line="288" w:lineRule="auto"/>
              <w:rPr>
                <w:rFonts w:ascii="Tahoma" w:eastAsia="Calibri" w:hAnsi="Tahoma" w:cs="Tahoma"/>
                <w:spacing w:val="-10"/>
                <w:sz w:val="6"/>
                <w:szCs w:val="6"/>
                <w:rtl/>
              </w:rPr>
            </w:pPr>
          </w:p>
        </w:tc>
      </w:tr>
      <w:tr w:rsidTr="00EC6D1C">
        <w:tblPrEx>
          <w:tblW w:w="9642" w:type="dxa"/>
          <w:tblLook w:val="04A0"/>
        </w:tblPrEx>
        <w:trPr>
          <w:trHeight w:val="1153"/>
        </w:trPr>
        <w:tc>
          <w:tcPr>
            <w:tcW w:w="2132" w:type="dxa"/>
          </w:tcPr>
          <w:p w:rsidR="004443B7" w:rsidRPr="004443B7" w:rsidP="004443B7">
            <w:pPr>
              <w:spacing w:line="240" w:lineRule="auto"/>
              <w:ind w:right="23"/>
              <w:rPr>
                <w:rFonts w:ascii="Tahoma" w:eastAsia="Calibri" w:hAnsi="Tahoma" w:cs="Tahoma"/>
                <w:sz w:val="19"/>
                <w:szCs w:val="19"/>
                <w:rtl/>
              </w:rPr>
            </w:pPr>
            <w:bookmarkStart w:id="1" w:name="_Hlk217301267"/>
            <w:r w:rsidRPr="004443B7">
              <w:rPr>
                <w:rFonts w:ascii="Tahoma" w:eastAsia="Calibri" w:hAnsi="Tahoma" w:cs="Tahoma" w:hint="eastAsia"/>
                <w:sz w:val="19"/>
                <w:szCs w:val="19"/>
                <w:rtl/>
              </w:rPr>
              <w:t>מהמנדטים</w:t>
            </w:r>
            <w:r w:rsidRPr="004443B7">
              <w:rPr>
                <w:rFonts w:ascii="Tahoma" w:eastAsia="Calibri" w:hAnsi="Tahoma" w:cs="Tahoma"/>
                <w:sz w:val="19"/>
                <w:szCs w:val="19"/>
                <w:rtl/>
              </w:rPr>
              <w:t xml:space="preserve"> </w:t>
            </w:r>
            <w:r w:rsidRPr="004443B7">
              <w:rPr>
                <w:rFonts w:ascii="Tahoma" w:eastAsia="Calibri" w:hAnsi="Tahoma" w:cs="Tahoma" w:hint="cs"/>
                <w:sz w:val="19"/>
                <w:szCs w:val="19"/>
                <w:rtl/>
              </w:rPr>
              <w:t>(43 מתוך 57)</w:t>
            </w:r>
            <w:bookmarkEnd w:id="1"/>
            <w:r w:rsidRPr="004443B7">
              <w:rPr>
                <w:rFonts w:ascii="Tahoma" w:eastAsia="Calibri" w:hAnsi="Tahoma" w:cs="Tahoma" w:hint="cs"/>
                <w:sz w:val="19"/>
                <w:szCs w:val="19"/>
                <w:rtl/>
              </w:rPr>
              <w:t xml:space="preserve"> שנפתחו בוועדות השונות משנת 2022 עד ספטמבר 2025 - עדיין לא הסתיים הטיפול </w:t>
            </w:r>
          </w:p>
        </w:tc>
        <w:tc>
          <w:tcPr>
            <w:tcW w:w="416" w:type="dxa"/>
          </w:tcPr>
          <w:p w:rsidR="004443B7" w:rsidRPr="004443B7" w:rsidP="004443B7">
            <w:pPr>
              <w:spacing w:line="240" w:lineRule="auto"/>
              <w:rPr>
                <w:rFonts w:ascii="Tahoma" w:eastAsia="Calibri" w:hAnsi="Tahoma" w:cs="Tahoma"/>
                <w:sz w:val="19"/>
                <w:szCs w:val="19"/>
                <w:rtl/>
              </w:rPr>
            </w:pPr>
          </w:p>
        </w:tc>
        <w:tc>
          <w:tcPr>
            <w:tcW w:w="2277" w:type="dxa"/>
          </w:tcPr>
          <w:p w:rsidR="004443B7" w:rsidRPr="004443B7" w:rsidP="004443B7">
            <w:pPr>
              <w:spacing w:line="240" w:lineRule="auto"/>
              <w:ind w:right="23"/>
              <w:rPr>
                <w:rFonts w:ascii="Tahoma" w:eastAsia="Calibri" w:hAnsi="Tahoma" w:cs="Tahoma"/>
                <w:sz w:val="19"/>
                <w:szCs w:val="19"/>
                <w:rtl/>
              </w:rPr>
            </w:pPr>
            <w:r w:rsidRPr="004443B7">
              <w:rPr>
                <w:rFonts w:ascii="Tahoma" w:eastAsia="Calibri" w:hAnsi="Tahoma" w:cs="Tahoma" w:hint="cs"/>
                <w:sz w:val="19"/>
                <w:szCs w:val="19"/>
                <w:rtl/>
              </w:rPr>
              <w:t>משך הזמן הממוצע של טיפול הוועדות במנדטים שהוגש לגביהם דוח הוועדה ממאי 2022 ועד ספטמבר 2025, ועוד 155 ימים - משך הזמן הממוצע מקבלת הדוח המסכם ועד להעברתו לחתימת המנכ"ל ושר הפנים</w:t>
            </w:r>
          </w:p>
        </w:tc>
        <w:tc>
          <w:tcPr>
            <w:tcW w:w="275" w:type="dxa"/>
          </w:tcPr>
          <w:p w:rsidR="004443B7" w:rsidRPr="004443B7" w:rsidP="004443B7">
            <w:pPr>
              <w:spacing w:line="240" w:lineRule="auto"/>
              <w:rPr>
                <w:rFonts w:ascii="Tahoma" w:eastAsia="Calibri" w:hAnsi="Tahoma" w:cs="Tahoma"/>
                <w:sz w:val="19"/>
                <w:szCs w:val="19"/>
                <w:rtl/>
              </w:rPr>
            </w:pPr>
          </w:p>
        </w:tc>
        <w:tc>
          <w:tcPr>
            <w:tcW w:w="2277" w:type="dxa"/>
          </w:tcPr>
          <w:p w:rsidR="004443B7" w:rsidRPr="004443B7" w:rsidP="004443B7">
            <w:pPr>
              <w:spacing w:line="240" w:lineRule="auto"/>
              <w:ind w:right="23"/>
              <w:rPr>
                <w:rFonts w:ascii="Tahoma" w:eastAsia="Calibri" w:hAnsi="Tahoma" w:cs="Tahoma"/>
                <w:sz w:val="19"/>
                <w:szCs w:val="19"/>
                <w:rtl/>
              </w:rPr>
            </w:pPr>
            <w:r w:rsidRPr="004443B7">
              <w:rPr>
                <w:rFonts w:ascii="Tahoma" w:eastAsia="Calibri" w:hAnsi="Tahoma" w:cs="Tahoma" w:hint="cs"/>
                <w:sz w:val="19"/>
                <w:szCs w:val="19"/>
                <w:rtl/>
              </w:rPr>
              <w:t>מתוך 11 בקשות לשינוי גבולות או לחלוקת הכנסות שנסגרו על ידי משרד הפנים בשנת 2024 - נסגרו לאחר יותר מ-600 יום ממועד הגשתן</w:t>
            </w:r>
          </w:p>
        </w:tc>
        <w:tc>
          <w:tcPr>
            <w:tcW w:w="275" w:type="dxa"/>
          </w:tcPr>
          <w:p w:rsidR="004443B7" w:rsidRPr="004443B7" w:rsidP="004443B7">
            <w:pPr>
              <w:spacing w:line="240" w:lineRule="auto"/>
              <w:rPr>
                <w:rFonts w:ascii="Tahoma" w:eastAsia="Calibri" w:hAnsi="Tahoma" w:cs="Tahoma"/>
                <w:sz w:val="19"/>
                <w:szCs w:val="19"/>
                <w:rtl/>
              </w:rPr>
            </w:pPr>
          </w:p>
        </w:tc>
        <w:tc>
          <w:tcPr>
            <w:tcW w:w="1990" w:type="dxa"/>
          </w:tcPr>
          <w:p w:rsidR="004443B7" w:rsidRPr="004443B7" w:rsidP="004443B7">
            <w:pPr>
              <w:spacing w:line="240" w:lineRule="auto"/>
              <w:rPr>
                <w:rFonts w:ascii="Tahoma" w:eastAsia="Calibri" w:hAnsi="Tahoma" w:cs="Tahoma"/>
                <w:sz w:val="19"/>
                <w:szCs w:val="19"/>
                <w:rtl/>
              </w:rPr>
            </w:pPr>
            <w:r w:rsidRPr="004443B7">
              <w:rPr>
                <w:rFonts w:ascii="Tahoma" w:eastAsia="Calibri" w:hAnsi="Tahoma" w:cs="Tahoma" w:hint="cs"/>
                <w:sz w:val="19"/>
                <w:szCs w:val="19"/>
                <w:rtl/>
              </w:rPr>
              <w:t xml:space="preserve">שיעור הנשים המכהנות בוועדות הגיאוגרפיות נכון למועד סיום הביקורת (11 נשים ו-23 גברים מכהנים בוועדות) </w:t>
            </w:r>
          </w:p>
        </w:tc>
      </w:tr>
    </w:tbl>
    <w:p w:rsidR="004443B7" w:rsidRPr="004443B7" w:rsidP="004443B7">
      <w:pPr>
        <w:spacing w:line="288" w:lineRule="auto"/>
        <w:rPr>
          <w:rFonts w:ascii="Tahoma" w:eastAsia="Calibri" w:hAnsi="Tahoma" w:cs="Tahoma"/>
          <w:spacing w:val="-10"/>
          <w:sz w:val="26"/>
          <w:szCs w:val="26"/>
          <w:rtl/>
        </w:rPr>
      </w:pPr>
    </w:p>
    <w:p w:rsidR="004443B7" w:rsidRPr="004443B7" w:rsidP="004443B7">
      <w:pPr>
        <w:spacing w:line="288" w:lineRule="auto"/>
        <w:rPr>
          <w:rFonts w:eastAsia="Calibri"/>
          <w:rtl/>
        </w:rPr>
      </w:pPr>
    </w:p>
    <w:tbl>
      <w:tblPr>
        <w:tblStyle w:val="110"/>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rsidTr="00EC6D1C">
        <w:tblPrEx>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9617" w:type="dxa"/>
            <w:gridSpan w:val="2"/>
            <w:vAlign w:val="center"/>
          </w:tcPr>
          <w:p w:rsidR="004443B7" w:rsidRPr="004443B7" w:rsidP="00E4264A">
            <w:pPr>
              <w:spacing w:line="360" w:lineRule="auto"/>
              <w:rPr>
                <w:rFonts w:ascii="Tahoma" w:eastAsia="Calibri" w:hAnsi="Tahoma" w:cs="Tahoma"/>
                <w:sz w:val="17"/>
                <w:szCs w:val="17"/>
                <w:rtl/>
              </w:rPr>
            </w:pPr>
            <w:r w:rsidRPr="004443B7">
              <w:rPr>
                <w:rFonts w:ascii="Tahoma" w:eastAsia="Calibri" w:hAnsi="Tahoma" w:cs="Tahoma"/>
                <w:noProof/>
              </w:rPr>
              <w:drawing>
                <wp:inline distT="0" distB="0" distL="0" distR="0">
                  <wp:extent cx="5969635" cy="498472"/>
                  <wp:effectExtent l="0" t="0" r="0" b="0"/>
                  <wp:docPr id="63" name="תמונה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תקציר תמונה 3.3.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rsidTr="00EC6D1C">
        <w:tblPrEx>
          <w:tblW w:w="9617" w:type="dxa"/>
          <w:tblLook w:val="04A0"/>
        </w:tblPrEx>
        <w:trPr>
          <w:trHeight w:val="1019"/>
        </w:trPr>
        <w:tc>
          <w:tcPr>
            <w:tcW w:w="1237" w:type="dxa"/>
            <w:vAlign w:val="center"/>
          </w:tcPr>
          <w:p w:rsidR="004443B7" w:rsidRPr="004443B7" w:rsidP="004443B7">
            <w:pPr>
              <w:spacing w:line="288" w:lineRule="auto"/>
              <w:rPr>
                <w:rFonts w:ascii="Tahoma" w:eastAsia="Calibri" w:hAnsi="Tahoma" w:cs="Tahoma"/>
                <w:sz w:val="17"/>
                <w:szCs w:val="17"/>
                <w:rtl/>
              </w:rPr>
            </w:pPr>
            <w:r w:rsidRPr="004443B7">
              <w:rPr>
                <w:rFonts w:ascii="Tahoma" w:eastAsia="Calibri" w:hAnsi="Tahoma" w:cs="Tahoma"/>
                <w:noProof/>
              </w:rPr>
              <w:drawing>
                <wp:anchor distT="0" distB="0" distL="114300" distR="114300" simplePos="0" relativeHeight="251659264" behindDoc="0" locked="0" layoutInCell="1" allowOverlap="1">
                  <wp:simplePos x="0" y="0"/>
                  <wp:positionH relativeFrom="column">
                    <wp:posOffset>95885</wp:posOffset>
                  </wp:positionH>
                  <wp:positionV relativeFrom="paragraph">
                    <wp:posOffset>-484505</wp:posOffset>
                  </wp:positionV>
                  <wp:extent cx="445135" cy="445135"/>
                  <wp:effectExtent l="0" t="0" r="0" b="0"/>
                  <wp:wrapNone/>
                  <wp:docPr id="192" name="תמונה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56"/>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43B7">
              <w:rPr>
                <w:rFonts w:ascii="Tahoma" w:eastAsia="Calibri" w:hAnsi="Tahoma" w:cs="Tahoma"/>
                <w:noProof/>
              </w:rPr>
              <w:drawing>
                <wp:anchor distT="0" distB="0" distL="114300" distR="114300" simplePos="0" relativeHeight="251658240"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193" name="תמונה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56"/>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vAlign w:val="center"/>
          </w:tcPr>
          <w:p w:rsidR="004443B7" w:rsidRPr="004443B7" w:rsidP="00506B12">
            <w:pPr>
              <w:spacing w:line="288" w:lineRule="auto"/>
              <w:jc w:val="both"/>
              <w:rPr>
                <w:rFonts w:ascii="David" w:eastAsia="Calibri" w:hAnsi="David"/>
                <w:szCs w:val="24"/>
                <w:rtl/>
              </w:rPr>
            </w:pPr>
            <w:r w:rsidRPr="004443B7">
              <w:rPr>
                <w:rFonts w:ascii="Tahoma" w:eastAsia="Calibri" w:hAnsi="Tahoma" w:cs="Tahoma"/>
                <w:sz w:val="19"/>
                <w:szCs w:val="19"/>
                <w:rtl/>
              </w:rPr>
              <w:t>בחודשים יולי - נובמבר 2025 בדק משרד מבקר המדינה את תהליך מינוין של הוועדות הגיאוגרפיות, את הענקת המנדטים לוועדות ואת תהליך עבודתן. הבדיקה נעשתה במשרד הפנים באגף בכיר תכנון מוניציפלי, בוועדה הגיאוגרפית מרכז ובוועדה הגיאוגרפית ירושלים</w:t>
            </w:r>
            <w:r w:rsidRPr="004443B7">
              <w:rPr>
                <w:rFonts w:ascii="Tahoma" w:eastAsia="Calibri" w:hAnsi="Tahoma" w:cs="Tahoma" w:hint="cs"/>
                <w:sz w:val="19"/>
                <w:szCs w:val="19"/>
                <w:rtl/>
              </w:rPr>
              <w:t>,</w:t>
            </w:r>
            <w:r w:rsidRPr="004443B7">
              <w:rPr>
                <w:rFonts w:ascii="Tahoma" w:eastAsia="Calibri" w:hAnsi="Tahoma" w:cs="Tahoma"/>
                <w:sz w:val="19"/>
                <w:szCs w:val="19"/>
                <w:rtl/>
              </w:rPr>
              <w:t xml:space="preserve"> יו"ש והשפלה</w:t>
            </w:r>
            <w:r>
              <w:rPr>
                <w:rFonts w:ascii="Tahoma" w:eastAsia="Calibri" w:hAnsi="Tahoma" w:cs="Tahoma"/>
                <w:sz w:val="19"/>
                <w:szCs w:val="19"/>
                <w:vertAlign w:val="superscript"/>
                <w:rtl/>
              </w:rPr>
              <w:footnoteReference w:id="4"/>
            </w:r>
            <w:r w:rsidRPr="004443B7">
              <w:rPr>
                <w:rFonts w:ascii="Tahoma" w:eastAsia="Calibri" w:hAnsi="Tahoma" w:cs="Tahoma" w:hint="cs"/>
                <w:sz w:val="19"/>
                <w:szCs w:val="19"/>
                <w:rtl/>
              </w:rPr>
              <w:t>.</w:t>
            </w:r>
            <w:r w:rsidRPr="004443B7">
              <w:rPr>
                <w:rFonts w:ascii="Tahoma" w:eastAsia="Calibri" w:hAnsi="Tahoma" w:cs="Tahoma"/>
                <w:sz w:val="19"/>
                <w:szCs w:val="19"/>
                <w:rtl/>
              </w:rPr>
              <w:t xml:space="preserve"> צוות הביקורת נפגש גם עם אנשי אקדמיה ואנשי ציבור שהיו חברים בוועדות אד</w:t>
            </w:r>
            <w:r w:rsidRPr="004443B7">
              <w:rPr>
                <w:rFonts w:ascii="Tahoma" w:eastAsia="Calibri" w:hAnsi="Tahoma" w:cs="Tahoma" w:hint="cs"/>
                <w:sz w:val="19"/>
                <w:szCs w:val="19"/>
                <w:rtl/>
              </w:rPr>
              <w:t xml:space="preserve"> </w:t>
            </w:r>
            <w:r w:rsidRPr="004443B7">
              <w:rPr>
                <w:rFonts w:ascii="Tahoma" w:eastAsia="Calibri" w:hAnsi="Tahoma" w:cs="Tahoma"/>
                <w:sz w:val="19"/>
                <w:szCs w:val="19"/>
                <w:rtl/>
              </w:rPr>
              <w:t xml:space="preserve">הוק שהוקמו ופעלו לפני הקמת הוועדות הקבועות, </w:t>
            </w:r>
            <w:r w:rsidRPr="004443B7">
              <w:rPr>
                <w:rFonts w:ascii="Tahoma" w:eastAsia="Calibri" w:hAnsi="Tahoma" w:cs="Tahoma" w:hint="cs"/>
                <w:sz w:val="19"/>
                <w:szCs w:val="19"/>
                <w:rtl/>
              </w:rPr>
              <w:t>כדי</w:t>
            </w:r>
            <w:r w:rsidRPr="004443B7">
              <w:rPr>
                <w:rFonts w:ascii="Tahoma" w:eastAsia="Calibri" w:hAnsi="Tahoma" w:cs="Tahoma"/>
                <w:sz w:val="19"/>
                <w:szCs w:val="19"/>
                <w:rtl/>
              </w:rPr>
              <w:t xml:space="preserve"> לקבל נקודת מבט רחבה וכוללת על האתגרים</w:t>
            </w:r>
            <w:r w:rsidRPr="004443B7">
              <w:rPr>
                <w:rFonts w:ascii="Tahoma" w:eastAsia="Calibri" w:hAnsi="Tahoma" w:cs="Tahoma" w:hint="cs"/>
                <w:sz w:val="19"/>
                <w:szCs w:val="19"/>
                <w:rtl/>
              </w:rPr>
              <w:t xml:space="preserve"> הניצבים לפניהם</w:t>
            </w:r>
            <w:r w:rsidRPr="004443B7">
              <w:rPr>
                <w:rFonts w:ascii="Tahoma" w:eastAsia="Calibri" w:hAnsi="Tahoma" w:cs="Tahoma"/>
                <w:sz w:val="19"/>
                <w:szCs w:val="19"/>
                <w:rtl/>
              </w:rPr>
              <w:t xml:space="preserve"> ו</w:t>
            </w:r>
            <w:r w:rsidRPr="004443B7">
              <w:rPr>
                <w:rFonts w:ascii="Tahoma" w:eastAsia="Calibri" w:hAnsi="Tahoma" w:cs="Tahoma" w:hint="cs"/>
                <w:sz w:val="19"/>
                <w:szCs w:val="19"/>
                <w:rtl/>
              </w:rPr>
              <w:t xml:space="preserve">על </w:t>
            </w:r>
            <w:r w:rsidRPr="004443B7">
              <w:rPr>
                <w:rFonts w:ascii="Tahoma" w:eastAsia="Calibri" w:hAnsi="Tahoma" w:cs="Tahoma"/>
                <w:sz w:val="19"/>
                <w:szCs w:val="19"/>
                <w:rtl/>
              </w:rPr>
              <w:t>שיטות העבודה המקובלות בשטח</w:t>
            </w:r>
            <w:r w:rsidRPr="004443B7">
              <w:rPr>
                <w:rFonts w:ascii="Tahoma" w:eastAsia="Calibri" w:hAnsi="Tahoma" w:cs="Tahoma"/>
                <w:sz w:val="19"/>
                <w:szCs w:val="19"/>
              </w:rPr>
              <w:t>.</w:t>
            </w:r>
          </w:p>
          <w:p w:rsidR="004443B7" w:rsidRPr="004443B7" w:rsidP="004443B7">
            <w:pPr>
              <w:spacing w:line="288" w:lineRule="auto"/>
              <w:rPr>
                <w:rFonts w:ascii="Tahoma" w:eastAsia="Calibri" w:hAnsi="Tahoma" w:cs="Tahoma"/>
                <w:sz w:val="19"/>
                <w:szCs w:val="19"/>
                <w:rtl/>
              </w:rPr>
            </w:pPr>
            <w:bookmarkStart w:id="2" w:name="_GoBack"/>
            <w:bookmarkEnd w:id="2"/>
          </w:p>
        </w:tc>
      </w:tr>
    </w:tbl>
    <w:p w:rsidR="004443B7" w:rsidRPr="004443B7" w:rsidP="006B20FB">
      <w:pPr>
        <w:spacing w:line="288" w:lineRule="auto"/>
        <w:rPr>
          <w:rFonts w:ascii="Tahoma" w:eastAsia="Calibri" w:hAnsi="Tahoma" w:cs="Tahoma"/>
          <w:noProof/>
          <w:rtl/>
        </w:rPr>
      </w:pPr>
    </w:p>
    <w:p w:rsidR="004443B7" w:rsidRPr="004443B7" w:rsidP="004443B7">
      <w:pPr>
        <w:spacing w:line="288" w:lineRule="auto"/>
        <w:ind w:left="-710"/>
        <w:rPr>
          <w:rFonts w:ascii="Tahoma" w:eastAsia="Calibri" w:hAnsi="Tahoma" w:cs="Tahoma"/>
          <w:noProof/>
          <w:rtl/>
        </w:rPr>
      </w:pPr>
    </w:p>
    <w:p w:rsidR="004443B7" w:rsidRPr="004443B7" w:rsidP="004443B7">
      <w:pPr>
        <w:spacing w:line="288" w:lineRule="auto"/>
        <w:ind w:left="-710"/>
        <w:rPr>
          <w:rFonts w:ascii="Tahoma" w:eastAsia="Calibri" w:hAnsi="Tahoma" w:cs="Tahoma"/>
          <w:noProof/>
          <w:rtl/>
        </w:rPr>
      </w:pPr>
      <w:r w:rsidRPr="004443B7">
        <w:rPr>
          <w:rFonts w:ascii="Tahoma" w:eastAsia="Calibri" w:hAnsi="Tahoma" w:cs="Tahoma"/>
          <w:noProof/>
        </w:rPr>
        <w:drawing>
          <wp:inline distT="0" distB="0" distL="0" distR="0">
            <wp:extent cx="6104255" cy="438829"/>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4443B7" w:rsidRPr="004443B7" w:rsidP="00506B12">
      <w:pPr>
        <w:spacing w:before="240" w:after="160" w:line="288" w:lineRule="auto"/>
        <w:ind w:left="-709" w:right="-567"/>
        <w:rPr>
          <w:rFonts w:eastAsia="Calibri"/>
          <w:rtl/>
        </w:rPr>
      </w:pPr>
      <w:r w:rsidRPr="004443B7">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4443B7" w:rsidP="00506B12">
      <w:pPr>
        <w:numPr>
          <w:ilvl w:val="0"/>
          <w:numId w:val="12"/>
        </w:numPr>
        <w:spacing w:after="240" w:line="288" w:lineRule="auto"/>
        <w:ind w:left="-142" w:right="-567" w:hanging="595"/>
        <w:contextualSpacing/>
        <w:rPr>
          <w:rFonts w:ascii="Tahoma" w:eastAsia="Calibri" w:hAnsi="Tahoma" w:cs="Tahoma"/>
          <w:sz w:val="19"/>
          <w:szCs w:val="19"/>
        </w:rPr>
      </w:pPr>
      <w:r w:rsidRPr="004443B7">
        <w:rPr>
          <w:rFonts w:ascii="Tahoma" w:eastAsia="Calibri" w:hAnsi="Tahoma" w:cs="Tahoma" w:hint="cs"/>
          <w:b/>
          <w:bCs/>
          <w:sz w:val="19"/>
          <w:szCs w:val="19"/>
          <w:rtl/>
        </w:rPr>
        <w:t xml:space="preserve">פערים בעומסי העבודה של הוועדות הגאוגרפיות </w:t>
      </w:r>
      <w:r w:rsidRPr="004443B7">
        <w:rPr>
          <w:rFonts w:ascii="Tahoma" w:eastAsia="Calibri" w:hAnsi="Tahoma" w:cs="Tahoma" w:hint="cs"/>
          <w:sz w:val="19"/>
          <w:szCs w:val="19"/>
          <w:rtl/>
        </w:rPr>
        <w:t>-</w:t>
      </w:r>
      <w:r w:rsidRPr="004443B7">
        <w:rPr>
          <w:rFonts w:ascii="Tahoma" w:eastAsia="Calibri" w:hAnsi="Tahoma" w:cs="Tahoma" w:hint="cs"/>
          <w:b/>
          <w:bCs/>
          <w:sz w:val="19"/>
          <w:szCs w:val="19"/>
          <w:rtl/>
        </w:rPr>
        <w:t xml:space="preserve"> </w:t>
      </w:r>
      <w:r w:rsidRPr="004443B7">
        <w:rPr>
          <w:rFonts w:ascii="Tahoma" w:eastAsia="Calibri" w:hAnsi="Tahoma" w:cs="Tahoma" w:hint="cs"/>
          <w:sz w:val="19"/>
          <w:szCs w:val="19"/>
          <w:rtl/>
        </w:rPr>
        <w:t>הועלה</w:t>
      </w:r>
      <w:r w:rsidRPr="004443B7">
        <w:rPr>
          <w:rFonts w:ascii="Tahoma" w:eastAsia="Calibri" w:hAnsi="Tahoma" w:cs="Tahoma"/>
          <w:sz w:val="19"/>
          <w:szCs w:val="19"/>
          <w:rtl/>
        </w:rPr>
        <w:t xml:space="preserve"> כי קיים שוני ניכר </w:t>
      </w:r>
      <w:r w:rsidRPr="004443B7">
        <w:rPr>
          <w:rFonts w:ascii="Tahoma" w:eastAsia="Calibri" w:hAnsi="Tahoma" w:cs="Tahoma" w:hint="cs"/>
          <w:sz w:val="19"/>
          <w:szCs w:val="19"/>
          <w:rtl/>
        </w:rPr>
        <w:t>בין</w:t>
      </w:r>
      <w:r w:rsidRPr="004443B7">
        <w:rPr>
          <w:rFonts w:ascii="Tahoma" w:eastAsia="Calibri" w:hAnsi="Tahoma" w:cs="Tahoma"/>
          <w:sz w:val="19"/>
          <w:szCs w:val="19"/>
          <w:rtl/>
        </w:rPr>
        <w:t xml:space="preserve"> הוועדות</w:t>
      </w:r>
      <w:r w:rsidRPr="004443B7">
        <w:rPr>
          <w:rFonts w:ascii="Tahoma" w:eastAsia="Calibri" w:hAnsi="Tahoma" w:cs="Tahoma" w:hint="cs"/>
          <w:sz w:val="19"/>
          <w:szCs w:val="19"/>
          <w:rtl/>
        </w:rPr>
        <w:t xml:space="preserve"> מבחינת העומס המוטל עליהן</w:t>
      </w:r>
      <w:r w:rsidRPr="004443B7">
        <w:rPr>
          <w:rFonts w:ascii="Tahoma" w:eastAsia="Calibri" w:hAnsi="Tahoma" w:cs="Tahoma"/>
          <w:sz w:val="19"/>
          <w:szCs w:val="19"/>
          <w:rtl/>
        </w:rPr>
        <w:t>, וכי העומס הרב ביותר מוטל על הוועדות הגיאוגרפיות מרכז ודרום. מספר המנדטים שניתנו לוועד</w:t>
      </w:r>
      <w:r w:rsidRPr="004443B7">
        <w:rPr>
          <w:rFonts w:ascii="Tahoma" w:eastAsia="Calibri" w:hAnsi="Tahoma" w:cs="Tahoma" w:hint="cs"/>
          <w:sz w:val="19"/>
          <w:szCs w:val="19"/>
          <w:rtl/>
        </w:rPr>
        <w:t>ות</w:t>
      </w:r>
      <w:r w:rsidRPr="004443B7">
        <w:rPr>
          <w:rFonts w:ascii="Tahoma" w:eastAsia="Calibri" w:hAnsi="Tahoma" w:cs="Tahoma"/>
          <w:sz w:val="19"/>
          <w:szCs w:val="19"/>
          <w:rtl/>
        </w:rPr>
        <w:t xml:space="preserve"> </w:t>
      </w:r>
      <w:r w:rsidRPr="004443B7">
        <w:rPr>
          <w:rFonts w:ascii="Tahoma" w:eastAsia="Calibri" w:hAnsi="Tahoma" w:cs="Tahoma" w:hint="cs"/>
          <w:sz w:val="19"/>
          <w:szCs w:val="19"/>
          <w:rtl/>
        </w:rPr>
        <w:t>אלה</w:t>
      </w:r>
      <w:r w:rsidRPr="004443B7">
        <w:rPr>
          <w:rFonts w:ascii="Tahoma" w:eastAsia="Calibri" w:hAnsi="Tahoma" w:cs="Tahoma"/>
          <w:sz w:val="19"/>
          <w:szCs w:val="19"/>
          <w:rtl/>
        </w:rPr>
        <w:t xml:space="preserve"> בשנים</w:t>
      </w:r>
      <w:r w:rsidRPr="004443B7">
        <w:rPr>
          <w:rFonts w:ascii="Tahoma" w:eastAsia="Calibri" w:hAnsi="Tahoma" w:cs="Tahoma" w:hint="cs"/>
          <w:sz w:val="19"/>
          <w:szCs w:val="19"/>
          <w:rtl/>
        </w:rPr>
        <w:t xml:space="preserve"> 2025-2022</w:t>
      </w:r>
      <w:r w:rsidRPr="004443B7">
        <w:rPr>
          <w:rFonts w:ascii="Tahoma" w:eastAsia="Calibri" w:hAnsi="Tahoma" w:cs="Tahoma"/>
          <w:sz w:val="19"/>
          <w:szCs w:val="19"/>
          <w:rtl/>
        </w:rPr>
        <w:t xml:space="preserve"> הוא </w:t>
      </w:r>
      <w:r w:rsidRPr="004443B7">
        <w:rPr>
          <w:rFonts w:ascii="Tahoma" w:eastAsia="Calibri" w:hAnsi="Tahoma" w:cs="Tahoma" w:hint="cs"/>
          <w:sz w:val="19"/>
          <w:szCs w:val="19"/>
          <w:rtl/>
        </w:rPr>
        <w:t>19 ו-18 בהתאמה</w:t>
      </w:r>
      <w:r w:rsidRPr="004443B7">
        <w:rPr>
          <w:rFonts w:ascii="Tahoma" w:eastAsia="Calibri" w:hAnsi="Tahoma" w:cs="Tahoma"/>
          <w:sz w:val="19"/>
          <w:szCs w:val="19"/>
          <w:rtl/>
        </w:rPr>
        <w:t xml:space="preserve"> - פי שלושה ממספר המנדטים שנית</w:t>
      </w:r>
      <w:r w:rsidRPr="004443B7">
        <w:rPr>
          <w:rFonts w:ascii="Tahoma" w:eastAsia="Calibri" w:hAnsi="Tahoma" w:cs="Tahoma" w:hint="cs"/>
          <w:sz w:val="19"/>
          <w:szCs w:val="19"/>
          <w:rtl/>
        </w:rPr>
        <w:t>נו</w:t>
      </w:r>
      <w:r w:rsidRPr="004443B7">
        <w:rPr>
          <w:rFonts w:ascii="Tahoma" w:eastAsia="Calibri" w:hAnsi="Tahoma" w:cs="Tahoma"/>
          <w:sz w:val="19"/>
          <w:szCs w:val="19"/>
          <w:rtl/>
        </w:rPr>
        <w:t xml:space="preserve"> </w:t>
      </w:r>
      <w:r w:rsidRPr="004443B7">
        <w:rPr>
          <w:rFonts w:ascii="Tahoma" w:eastAsia="Calibri" w:hAnsi="Tahoma" w:cs="Tahoma" w:hint="cs"/>
          <w:sz w:val="19"/>
          <w:szCs w:val="19"/>
          <w:rtl/>
        </w:rPr>
        <w:t>לכל אחת מהוועדות הגיאוגרפיות האחרות</w:t>
      </w:r>
      <w:r w:rsidRPr="004443B7">
        <w:rPr>
          <w:rFonts w:ascii="Tahoma" w:eastAsia="Calibri" w:hAnsi="Tahoma" w:cs="Tahoma"/>
          <w:sz w:val="19"/>
          <w:szCs w:val="19"/>
          <w:rtl/>
        </w:rPr>
        <w:t xml:space="preserve"> באותן השנים. מספר המנדטים שהסתיי</w:t>
      </w:r>
      <w:r w:rsidRPr="004443B7">
        <w:rPr>
          <w:rFonts w:ascii="Tahoma" w:eastAsia="Calibri" w:hAnsi="Tahoma" w:cs="Tahoma" w:hint="cs"/>
          <w:sz w:val="19"/>
          <w:szCs w:val="19"/>
          <w:rtl/>
        </w:rPr>
        <w:t>מו</w:t>
      </w:r>
      <w:r w:rsidRPr="004443B7">
        <w:rPr>
          <w:rFonts w:ascii="Tahoma" w:eastAsia="Calibri" w:hAnsi="Tahoma" w:cs="Tahoma"/>
          <w:sz w:val="19"/>
          <w:szCs w:val="19"/>
          <w:rtl/>
        </w:rPr>
        <w:t xml:space="preserve"> בפרסום צו בשנים</w:t>
      </w:r>
      <w:r w:rsidRPr="004443B7">
        <w:rPr>
          <w:rFonts w:ascii="Tahoma" w:eastAsia="Calibri" w:hAnsi="Tahoma" w:cs="Tahoma" w:hint="cs"/>
          <w:sz w:val="19"/>
          <w:szCs w:val="19"/>
          <w:rtl/>
        </w:rPr>
        <w:t xml:space="preserve"> 2022 - 2025</w:t>
      </w:r>
      <w:r w:rsidRPr="004443B7">
        <w:rPr>
          <w:rFonts w:ascii="Tahoma" w:eastAsia="Calibri" w:hAnsi="Tahoma" w:cs="Tahoma"/>
          <w:sz w:val="19"/>
          <w:szCs w:val="19"/>
          <w:rtl/>
        </w:rPr>
        <w:t xml:space="preserve"> היה שלושה בוועדת מרכז</w:t>
      </w:r>
      <w:r w:rsidRPr="004443B7">
        <w:rPr>
          <w:rFonts w:ascii="Tahoma" w:eastAsia="Calibri" w:hAnsi="Tahoma" w:cs="Tahoma" w:hint="cs"/>
          <w:sz w:val="19"/>
          <w:szCs w:val="19"/>
          <w:rtl/>
        </w:rPr>
        <w:t>,</w:t>
      </w:r>
      <w:r w:rsidRPr="004443B7">
        <w:rPr>
          <w:rFonts w:ascii="Tahoma" w:eastAsia="Calibri" w:hAnsi="Tahoma" w:cs="Tahoma"/>
          <w:sz w:val="19"/>
          <w:szCs w:val="19"/>
          <w:rtl/>
        </w:rPr>
        <w:t xml:space="preserve"> שניים ב</w:t>
      </w:r>
      <w:r w:rsidRPr="004443B7">
        <w:rPr>
          <w:rFonts w:ascii="Tahoma" w:eastAsia="Calibri" w:hAnsi="Tahoma" w:cs="Tahoma" w:hint="cs"/>
          <w:sz w:val="19"/>
          <w:szCs w:val="19"/>
          <w:rtl/>
        </w:rPr>
        <w:t>כל אחת מה</w:t>
      </w:r>
      <w:r w:rsidRPr="004443B7">
        <w:rPr>
          <w:rFonts w:ascii="Tahoma" w:eastAsia="Calibri" w:hAnsi="Tahoma" w:cs="Tahoma"/>
          <w:sz w:val="19"/>
          <w:szCs w:val="19"/>
          <w:rtl/>
        </w:rPr>
        <w:t>וועד</w:t>
      </w:r>
      <w:r w:rsidRPr="004443B7">
        <w:rPr>
          <w:rFonts w:ascii="Tahoma" w:eastAsia="Calibri" w:hAnsi="Tahoma" w:cs="Tahoma" w:hint="cs"/>
          <w:sz w:val="19"/>
          <w:szCs w:val="19"/>
          <w:rtl/>
        </w:rPr>
        <w:t>ו</w:t>
      </w:r>
      <w:r w:rsidRPr="004443B7">
        <w:rPr>
          <w:rFonts w:ascii="Tahoma" w:eastAsia="Calibri" w:hAnsi="Tahoma" w:cs="Tahoma"/>
          <w:sz w:val="19"/>
          <w:szCs w:val="19"/>
          <w:rtl/>
        </w:rPr>
        <w:t>ת</w:t>
      </w:r>
      <w:r w:rsidRPr="004443B7">
        <w:rPr>
          <w:rFonts w:ascii="Tahoma" w:eastAsia="Calibri" w:hAnsi="Tahoma" w:cs="Tahoma" w:hint="cs"/>
          <w:sz w:val="19"/>
          <w:szCs w:val="19"/>
          <w:rtl/>
        </w:rPr>
        <w:t xml:space="preserve"> הגיאוגרפיות דרום,</w:t>
      </w:r>
      <w:r w:rsidRPr="004443B7">
        <w:rPr>
          <w:rFonts w:ascii="Tahoma" w:eastAsia="Calibri" w:hAnsi="Tahoma" w:cs="Tahoma"/>
          <w:sz w:val="19"/>
          <w:szCs w:val="19"/>
          <w:rtl/>
        </w:rPr>
        <w:t xml:space="preserve"> ירושלים, יו"ש והשפלה</w:t>
      </w:r>
      <w:r w:rsidRPr="004443B7">
        <w:rPr>
          <w:rFonts w:ascii="Tahoma" w:eastAsia="Calibri" w:hAnsi="Tahoma" w:cs="Tahoma" w:hint="cs"/>
          <w:sz w:val="19"/>
          <w:szCs w:val="19"/>
          <w:rtl/>
        </w:rPr>
        <w:t>, והגליל העליון והעמקים, ומנדט אחד בוועדת חיפה</w:t>
      </w:r>
      <w:r w:rsidRPr="004443B7">
        <w:rPr>
          <w:rFonts w:ascii="Tahoma" w:eastAsia="Calibri" w:hAnsi="Tahoma" w:cs="Tahoma"/>
          <w:sz w:val="19"/>
          <w:szCs w:val="19"/>
          <w:rtl/>
        </w:rPr>
        <w:t>.</w:t>
      </w:r>
    </w:p>
    <w:p w:rsidR="00506B12" w:rsidRPr="004443B7" w:rsidP="00506B12">
      <w:pPr>
        <w:spacing w:after="240" w:line="288" w:lineRule="auto"/>
        <w:ind w:left="-142" w:right="-567"/>
        <w:contextualSpacing/>
        <w:rPr>
          <w:rFonts w:ascii="Tahoma" w:eastAsia="Calibri" w:hAnsi="Tahoma" w:cs="Tahoma"/>
          <w:sz w:val="12"/>
          <w:szCs w:val="12"/>
          <w:rtl/>
        </w:rPr>
      </w:pPr>
    </w:p>
    <w:p w:rsidR="004443B7" w:rsidRPr="004443B7" w:rsidP="004443B7">
      <w:pPr>
        <w:numPr>
          <w:ilvl w:val="0"/>
          <w:numId w:val="12"/>
        </w:numPr>
        <w:spacing w:after="240" w:line="288" w:lineRule="auto"/>
        <w:ind w:left="-143" w:right="-567" w:hanging="595"/>
        <w:rPr>
          <w:rFonts w:ascii="Tahoma" w:eastAsia="Calibri" w:hAnsi="Tahoma" w:cs="Tahoma"/>
          <w:sz w:val="19"/>
          <w:szCs w:val="19"/>
        </w:rPr>
      </w:pPr>
      <w:r w:rsidRPr="004443B7">
        <w:rPr>
          <w:rFonts w:ascii="Tahoma" w:eastAsia="Calibri" w:hAnsi="Tahoma" w:cs="Tahoma" w:hint="cs"/>
          <w:b/>
          <w:bCs/>
          <w:sz w:val="19"/>
          <w:szCs w:val="19"/>
          <w:rtl/>
        </w:rPr>
        <w:t xml:space="preserve">הסדרת עבודת הוועדות הגיאוגרפיות </w:t>
      </w:r>
      <w:r w:rsidRPr="004443B7">
        <w:rPr>
          <w:rFonts w:ascii="Tahoma" w:eastAsia="Calibri" w:hAnsi="Tahoma" w:cs="Tahoma" w:hint="cs"/>
          <w:sz w:val="19"/>
          <w:szCs w:val="19"/>
          <w:rtl/>
        </w:rPr>
        <w:t>-</w:t>
      </w:r>
      <w:r w:rsidRPr="004443B7">
        <w:rPr>
          <w:rFonts w:ascii="Tahoma" w:eastAsia="Calibri" w:hAnsi="Tahoma" w:cs="Tahoma"/>
          <w:sz w:val="19"/>
          <w:szCs w:val="19"/>
          <w:rtl/>
        </w:rPr>
        <w:t xml:space="preserve"> </w:t>
      </w:r>
      <w:r w:rsidRPr="004443B7">
        <w:rPr>
          <w:rFonts w:ascii="Tahoma" w:eastAsia="Calibri" w:hAnsi="Tahoma" w:cs="Tahoma" w:hint="cs"/>
          <w:sz w:val="19"/>
          <w:szCs w:val="19"/>
          <w:rtl/>
        </w:rPr>
        <w:t>נמצא כי אף שבחוזר מנכ"ל משרד הפנים מ</w:t>
      </w:r>
      <w:r w:rsidRPr="004443B7">
        <w:rPr>
          <w:rFonts w:ascii="Tahoma" w:eastAsia="Calibri" w:hAnsi="Tahoma" w:cs="Tahoma"/>
          <w:sz w:val="19"/>
          <w:szCs w:val="19"/>
          <w:rtl/>
        </w:rPr>
        <w:t>שנת 2001 פורט לוח הזמנים לעבודת הוועדה: "הוועדה תגיש את הדו"ח שלה בתום שישה חודשים מיום חתימת החוזה בין המשרד לחברי ה</w:t>
      </w:r>
      <w:r w:rsidRPr="004443B7">
        <w:rPr>
          <w:rFonts w:ascii="Tahoma" w:eastAsia="Calibri" w:hAnsi="Tahoma" w:cs="Tahoma" w:hint="cs"/>
          <w:sz w:val="19"/>
          <w:szCs w:val="19"/>
          <w:rtl/>
        </w:rPr>
        <w:t>ו</w:t>
      </w:r>
      <w:r w:rsidRPr="004443B7">
        <w:rPr>
          <w:rFonts w:ascii="Tahoma" w:eastAsia="Calibri" w:hAnsi="Tahoma" w:cs="Tahoma"/>
          <w:sz w:val="19"/>
          <w:szCs w:val="19"/>
          <w:rtl/>
        </w:rPr>
        <w:t>ועדה"</w:t>
      </w:r>
      <w:r w:rsidRPr="004443B7">
        <w:rPr>
          <w:rFonts w:ascii="Tahoma" w:eastAsia="Calibri" w:hAnsi="Tahoma" w:cs="Tahoma" w:hint="cs"/>
          <w:sz w:val="19"/>
          <w:szCs w:val="19"/>
          <w:rtl/>
        </w:rPr>
        <w:t>,</w:t>
      </w:r>
      <w:r w:rsidRPr="004443B7">
        <w:rPr>
          <w:rFonts w:ascii="Tahoma" w:eastAsia="Calibri" w:hAnsi="Tahoma" w:cs="Tahoma"/>
          <w:sz w:val="19"/>
          <w:szCs w:val="19"/>
          <w:rtl/>
        </w:rPr>
        <w:t xml:space="preserve"> בחוזר מנכ"ל משרד הפנים האחרון בנושא משנת 2020 אין שום התייחסות ללוחות הזמנים של עבודת הוועדה.</w:t>
      </w:r>
      <w:r w:rsidRPr="004443B7">
        <w:rPr>
          <w:rFonts w:ascii="Tahoma" w:eastAsia="Calibri" w:hAnsi="Tahoma" w:cs="Tahoma" w:hint="cs"/>
          <w:sz w:val="19"/>
          <w:szCs w:val="19"/>
          <w:rtl/>
        </w:rPr>
        <w:t xml:space="preserve"> </w:t>
      </w:r>
      <w:r w:rsidRPr="004443B7">
        <w:rPr>
          <w:rFonts w:ascii="Tahoma" w:eastAsia="Calibri" w:hAnsi="Tahoma" w:cs="Tahoma"/>
          <w:sz w:val="19"/>
          <w:szCs w:val="19"/>
          <w:rtl/>
        </w:rPr>
        <w:t xml:space="preserve">דווקא לאחר </w:t>
      </w:r>
      <w:r w:rsidRPr="004443B7">
        <w:rPr>
          <w:rFonts w:ascii="Tahoma" w:eastAsia="Calibri" w:hAnsi="Tahoma" w:cs="Tahoma" w:hint="cs"/>
          <w:sz w:val="19"/>
          <w:szCs w:val="19"/>
          <w:rtl/>
        </w:rPr>
        <w:t>הסבתן</w:t>
      </w:r>
      <w:r w:rsidRPr="004443B7">
        <w:rPr>
          <w:rFonts w:ascii="Tahoma" w:eastAsia="Calibri" w:hAnsi="Tahoma" w:cs="Tahoma"/>
          <w:sz w:val="19"/>
          <w:szCs w:val="19"/>
          <w:rtl/>
        </w:rPr>
        <w:t xml:space="preserve"> של ועדות החקירה אד</w:t>
      </w:r>
      <w:r w:rsidRPr="004443B7">
        <w:rPr>
          <w:rFonts w:ascii="Tahoma" w:eastAsia="Calibri" w:hAnsi="Tahoma" w:cs="Tahoma" w:hint="cs"/>
          <w:sz w:val="19"/>
          <w:szCs w:val="19"/>
          <w:rtl/>
        </w:rPr>
        <w:t xml:space="preserve"> </w:t>
      </w:r>
      <w:r w:rsidRPr="004443B7">
        <w:rPr>
          <w:rFonts w:ascii="Tahoma" w:eastAsia="Calibri" w:hAnsi="Tahoma" w:cs="Tahoma"/>
          <w:sz w:val="19"/>
          <w:szCs w:val="19"/>
          <w:rtl/>
        </w:rPr>
        <w:t>הוק לוועדות גיאוגרפיות קבועות חלה נסיגה ביישום המלצות דוח מבקר המדינה משנת 1996</w:t>
      </w:r>
      <w:r w:rsidRPr="004443B7">
        <w:rPr>
          <w:rFonts w:ascii="Tahoma" w:eastAsia="Calibri" w:hAnsi="Tahoma" w:cs="Tahoma" w:hint="cs"/>
          <w:sz w:val="19"/>
          <w:szCs w:val="19"/>
          <w:rtl/>
        </w:rPr>
        <w:t xml:space="preserve"> בעניין קביעת משך הזמן הכולל של ההליך לשינוי תחום שיפוט, </w:t>
      </w:r>
      <w:bookmarkStart w:id="3" w:name="_Hlk231459074"/>
      <w:r w:rsidRPr="004443B7">
        <w:rPr>
          <w:rFonts w:ascii="Tahoma" w:eastAsia="Calibri" w:hAnsi="Tahoma" w:cs="Tahoma" w:hint="cs"/>
          <w:sz w:val="19"/>
          <w:szCs w:val="19"/>
          <w:rtl/>
        </w:rPr>
        <w:t xml:space="preserve">ונכון למועד סיום הביקורת הנוכחית </w:t>
      </w:r>
      <w:bookmarkEnd w:id="3"/>
      <w:r w:rsidRPr="004443B7">
        <w:rPr>
          <w:rFonts w:ascii="Tahoma" w:eastAsia="Calibri" w:hAnsi="Tahoma" w:cs="Tahoma" w:hint="cs"/>
          <w:sz w:val="19"/>
          <w:szCs w:val="19"/>
          <w:rtl/>
        </w:rPr>
        <w:t xml:space="preserve">לא נקבעו לוחות זמנים לביצוע שלבי ההליך - החל מהגשת הבקשה למשרד הפנים ועד למתן כתב המינוי לוועדה, פרק הזמן שיועד לעבודת הוועדה ופרק הזמן עד </w:t>
      </w:r>
      <w:r w:rsidRPr="004443B7">
        <w:rPr>
          <w:rFonts w:ascii="Tahoma" w:eastAsia="Calibri" w:hAnsi="Tahoma" w:cs="Tahoma" w:hint="cs"/>
          <w:sz w:val="19"/>
          <w:szCs w:val="19"/>
          <w:rtl/>
        </w:rPr>
        <w:t>להחלטת שר הפנים.</w:t>
      </w:r>
      <w:r w:rsidRPr="004443B7">
        <w:rPr>
          <w:rFonts w:ascii="Tahoma" w:eastAsia="Calibri" w:hAnsi="Tahoma" w:cs="Tahoma"/>
          <w:sz w:val="19"/>
          <w:szCs w:val="19"/>
          <w:rtl/>
        </w:rPr>
        <w:t xml:space="preserve"> ממועד מינוי הוועדות הנוכחיות בשנת 2022 עד ספטמבר 2025, הסתיים הטיפול ב-14 </w:t>
      </w:r>
      <w:r w:rsidRPr="004443B7">
        <w:rPr>
          <w:rFonts w:ascii="Tahoma" w:eastAsia="Calibri" w:hAnsi="Tahoma" w:cs="Tahoma" w:hint="cs"/>
          <w:sz w:val="19"/>
          <w:szCs w:val="19"/>
          <w:rtl/>
        </w:rPr>
        <w:t xml:space="preserve">מנדטים </w:t>
      </w:r>
      <w:r w:rsidRPr="004443B7">
        <w:rPr>
          <w:rFonts w:ascii="Tahoma" w:eastAsia="Calibri" w:hAnsi="Tahoma" w:cs="Tahoma"/>
          <w:sz w:val="19"/>
          <w:szCs w:val="19"/>
          <w:rtl/>
        </w:rPr>
        <w:t>(כ-</w:t>
      </w:r>
      <w:r w:rsidRPr="004443B7">
        <w:rPr>
          <w:rFonts w:ascii="Tahoma" w:eastAsia="Calibri" w:hAnsi="Tahoma" w:cs="Tahoma" w:hint="cs"/>
          <w:sz w:val="19"/>
          <w:szCs w:val="19"/>
          <w:rtl/>
        </w:rPr>
        <w:t>25</w:t>
      </w:r>
      <w:r w:rsidRPr="004443B7">
        <w:rPr>
          <w:rFonts w:ascii="Tahoma" w:eastAsia="Calibri" w:hAnsi="Tahoma" w:cs="Tahoma"/>
          <w:sz w:val="19"/>
          <w:szCs w:val="19"/>
          <w:rtl/>
        </w:rPr>
        <w:t>%) מ-</w:t>
      </w:r>
      <w:r w:rsidRPr="004443B7">
        <w:rPr>
          <w:rFonts w:ascii="Tahoma" w:eastAsia="Calibri" w:hAnsi="Tahoma" w:cs="Tahoma" w:hint="cs"/>
          <w:sz w:val="19"/>
          <w:szCs w:val="19"/>
          <w:rtl/>
        </w:rPr>
        <w:t>57</w:t>
      </w:r>
      <w:r w:rsidRPr="004443B7">
        <w:rPr>
          <w:rFonts w:ascii="Tahoma" w:eastAsia="Calibri" w:hAnsi="Tahoma" w:cs="Tahoma"/>
          <w:sz w:val="19"/>
          <w:szCs w:val="19"/>
          <w:rtl/>
        </w:rPr>
        <w:t xml:space="preserve"> המנדטים שנפתחו בכלל הוועדות.</w:t>
      </w:r>
      <w:r w:rsidRPr="004443B7">
        <w:rPr>
          <w:rFonts w:ascii="Tahoma" w:eastAsia="Calibri" w:hAnsi="Tahoma" w:cs="Tahoma" w:hint="cs"/>
          <w:sz w:val="19"/>
          <w:szCs w:val="19"/>
          <w:rtl/>
        </w:rPr>
        <w:t xml:space="preserve"> גם המלצת מבקר המדינה משנת 1996 כי על משרד הפנים לקבוע בנוהל או בתקנות את </w:t>
      </w:r>
      <w:r w:rsidRPr="004443B7">
        <w:rPr>
          <w:rFonts w:ascii="Tahoma" w:eastAsia="Calibri" w:hAnsi="Tahoma" w:cs="Tahoma"/>
          <w:sz w:val="19"/>
          <w:szCs w:val="19"/>
          <w:rtl/>
        </w:rPr>
        <w:t xml:space="preserve">אופן מינויה של הוועדה </w:t>
      </w:r>
      <w:r w:rsidRPr="004443B7">
        <w:rPr>
          <w:rFonts w:ascii="Tahoma" w:eastAsia="Calibri" w:hAnsi="Tahoma" w:cs="Tahoma" w:hint="cs"/>
          <w:sz w:val="19"/>
          <w:szCs w:val="19"/>
          <w:rtl/>
        </w:rPr>
        <w:t>ו</w:t>
      </w:r>
      <w:r w:rsidRPr="004443B7">
        <w:rPr>
          <w:rFonts w:ascii="Tahoma" w:eastAsia="Calibri" w:hAnsi="Tahoma" w:cs="Tahoma"/>
          <w:sz w:val="19"/>
          <w:szCs w:val="19"/>
          <w:rtl/>
        </w:rPr>
        <w:t xml:space="preserve">הרכבה </w:t>
      </w:r>
      <w:r w:rsidRPr="004443B7">
        <w:rPr>
          <w:rFonts w:ascii="Tahoma" w:eastAsia="Calibri" w:hAnsi="Tahoma" w:cs="Tahoma" w:hint="cs"/>
          <w:sz w:val="19"/>
          <w:szCs w:val="19"/>
          <w:rtl/>
        </w:rPr>
        <w:t>לא יושמה.</w:t>
      </w:r>
    </w:p>
    <w:p w:rsidR="004443B7" w:rsidRPr="004443B7" w:rsidP="004443B7">
      <w:pPr>
        <w:numPr>
          <w:ilvl w:val="0"/>
          <w:numId w:val="12"/>
        </w:numPr>
        <w:spacing w:after="240" w:line="288" w:lineRule="auto"/>
        <w:ind w:left="-143" w:right="-567" w:hanging="595"/>
        <w:rPr>
          <w:rFonts w:ascii="Tahoma" w:eastAsia="Calibri" w:hAnsi="Tahoma" w:cs="Tahoma"/>
          <w:sz w:val="19"/>
          <w:szCs w:val="19"/>
        </w:rPr>
      </w:pPr>
      <w:r w:rsidRPr="004443B7">
        <w:rPr>
          <w:rFonts w:ascii="Tahoma" w:eastAsia="Calibri" w:hAnsi="Tahoma" w:cs="Tahoma" w:hint="cs"/>
          <w:b/>
          <w:bCs/>
          <w:sz w:val="19"/>
          <w:szCs w:val="19"/>
          <w:rtl/>
        </w:rPr>
        <w:t xml:space="preserve">הגשת בקשות למנדט לשר הפנים </w:t>
      </w:r>
      <w:r w:rsidRPr="004443B7">
        <w:rPr>
          <w:rFonts w:ascii="Tahoma" w:eastAsia="Calibri" w:hAnsi="Tahoma" w:cs="Tahoma" w:hint="cs"/>
          <w:sz w:val="19"/>
          <w:szCs w:val="19"/>
          <w:rtl/>
        </w:rPr>
        <w:t>-</w:t>
      </w:r>
      <w:r w:rsidRPr="004443B7">
        <w:rPr>
          <w:rFonts w:ascii="Tahoma" w:eastAsia="Calibri" w:hAnsi="Tahoma" w:cs="Tahoma" w:hint="cs"/>
          <w:b/>
          <w:bCs/>
          <w:sz w:val="19"/>
          <w:szCs w:val="19"/>
          <w:rtl/>
        </w:rPr>
        <w:t xml:space="preserve"> </w:t>
      </w:r>
      <w:r w:rsidRPr="004443B7">
        <w:rPr>
          <w:rFonts w:ascii="Tahoma" w:eastAsia="Calibri" w:hAnsi="Tahoma" w:cs="Tahoma"/>
          <w:sz w:val="19"/>
          <w:szCs w:val="19"/>
          <w:rtl/>
        </w:rPr>
        <w:t>במערכת "הדר"</w:t>
      </w:r>
      <w:r w:rsidRPr="004443B7">
        <w:rPr>
          <w:rFonts w:ascii="Tahoma" w:eastAsia="Calibri" w:hAnsi="Tahoma" w:cs="Tahoma" w:hint="cs"/>
          <w:sz w:val="19"/>
          <w:szCs w:val="19"/>
          <w:rtl/>
        </w:rPr>
        <w:t>, המרכזת את המסמכים הנוגעים לוועדות הגיאוגרפיות, אין</w:t>
      </w:r>
      <w:r w:rsidRPr="004443B7">
        <w:rPr>
          <w:rFonts w:ascii="Tahoma" w:eastAsia="Calibri" w:hAnsi="Tahoma" w:cs="Tahoma"/>
          <w:sz w:val="19"/>
          <w:szCs w:val="19"/>
          <w:rtl/>
        </w:rPr>
        <w:t xml:space="preserve"> מידע על כלל הבקשות שהוגשו ונדחו, אלא רק על הבקשות שניתן כתב מינוי בגינן.</w:t>
      </w:r>
      <w:r w:rsidRPr="004443B7">
        <w:rPr>
          <w:rFonts w:ascii="Tahoma" w:eastAsia="Calibri" w:hAnsi="Tahoma" w:cs="Tahoma" w:hint="cs"/>
          <w:sz w:val="19"/>
          <w:szCs w:val="19"/>
          <w:rtl/>
        </w:rPr>
        <w:t xml:space="preserve"> מרשימה של בקשות שנסגרו על ידי משרד הפנים בשנת 2024 עולה כי תשע</w:t>
      </w:r>
      <w:r w:rsidRPr="004443B7">
        <w:rPr>
          <w:rFonts w:ascii="Tahoma" w:eastAsia="Calibri" w:hAnsi="Tahoma" w:cs="Tahoma"/>
          <w:sz w:val="19"/>
          <w:szCs w:val="19"/>
          <w:rtl/>
        </w:rPr>
        <w:t xml:space="preserve"> מתוך 11 בקשות לשינוי גבולות</w:t>
      </w:r>
      <w:r w:rsidRPr="004443B7">
        <w:rPr>
          <w:rFonts w:ascii="Tahoma" w:eastAsia="Calibri" w:hAnsi="Tahoma" w:cs="Tahoma" w:hint="cs"/>
          <w:sz w:val="19"/>
          <w:szCs w:val="19"/>
          <w:rtl/>
        </w:rPr>
        <w:t xml:space="preserve"> או ל</w:t>
      </w:r>
      <w:r w:rsidRPr="004443B7">
        <w:rPr>
          <w:rFonts w:ascii="Tahoma" w:eastAsia="Calibri" w:hAnsi="Tahoma" w:cs="Tahoma"/>
          <w:sz w:val="19"/>
          <w:szCs w:val="19"/>
          <w:rtl/>
        </w:rPr>
        <w:t>חלוקת הכנסות נ</w:t>
      </w:r>
      <w:r w:rsidRPr="004443B7">
        <w:rPr>
          <w:rFonts w:ascii="Tahoma" w:eastAsia="Calibri" w:hAnsi="Tahoma" w:cs="Tahoma" w:hint="cs"/>
          <w:sz w:val="19"/>
          <w:szCs w:val="19"/>
          <w:rtl/>
        </w:rPr>
        <w:t>סגרו</w:t>
      </w:r>
      <w:r w:rsidRPr="004443B7">
        <w:rPr>
          <w:rFonts w:ascii="Tahoma" w:eastAsia="Calibri" w:hAnsi="Tahoma" w:cs="Tahoma"/>
          <w:sz w:val="19"/>
          <w:szCs w:val="19"/>
          <w:rtl/>
        </w:rPr>
        <w:t xml:space="preserve"> </w:t>
      </w:r>
      <w:r w:rsidRPr="004443B7">
        <w:rPr>
          <w:rFonts w:ascii="Tahoma" w:eastAsia="Calibri" w:hAnsi="Tahoma" w:cs="Tahoma" w:hint="cs"/>
          <w:sz w:val="19"/>
          <w:szCs w:val="19"/>
          <w:rtl/>
        </w:rPr>
        <w:t xml:space="preserve">משום </w:t>
      </w:r>
      <w:r w:rsidRPr="004443B7">
        <w:rPr>
          <w:rFonts w:ascii="Tahoma" w:eastAsia="Calibri" w:hAnsi="Tahoma" w:cs="Tahoma"/>
          <w:sz w:val="19"/>
          <w:szCs w:val="19"/>
          <w:rtl/>
        </w:rPr>
        <w:t xml:space="preserve">שלא הוגשו על פי הנחיות חוזר המנכ"ל או שלא תוקנו כנדרש. עוד עולה כי אגף בכיר תכנון מוניציפלי סגר שבע מתוך 11 הבקשות </w:t>
      </w:r>
      <w:r w:rsidRPr="004443B7">
        <w:rPr>
          <w:rFonts w:ascii="Tahoma" w:eastAsia="Calibri" w:hAnsi="Tahoma" w:cs="Tahoma" w:hint="cs"/>
          <w:sz w:val="19"/>
          <w:szCs w:val="19"/>
          <w:rtl/>
        </w:rPr>
        <w:t>לאחר יותר מ</w:t>
      </w:r>
      <w:r w:rsidRPr="004443B7">
        <w:rPr>
          <w:rFonts w:ascii="Tahoma" w:eastAsia="Calibri" w:hAnsi="Tahoma" w:cs="Tahoma"/>
          <w:sz w:val="19"/>
          <w:szCs w:val="19"/>
          <w:rtl/>
        </w:rPr>
        <w:t xml:space="preserve">-600 יום </w:t>
      </w:r>
      <w:r w:rsidRPr="004443B7">
        <w:rPr>
          <w:rFonts w:ascii="Tahoma" w:eastAsia="Calibri" w:hAnsi="Tahoma" w:cs="Tahoma" w:hint="cs"/>
          <w:sz w:val="19"/>
          <w:szCs w:val="19"/>
          <w:rtl/>
        </w:rPr>
        <w:t>מ</w:t>
      </w:r>
      <w:r w:rsidRPr="004443B7">
        <w:rPr>
          <w:rFonts w:ascii="Tahoma" w:eastAsia="Calibri" w:hAnsi="Tahoma" w:cs="Tahoma"/>
          <w:sz w:val="19"/>
          <w:szCs w:val="19"/>
          <w:rtl/>
        </w:rPr>
        <w:t>מועד הגשתן.</w:t>
      </w:r>
    </w:p>
    <w:p w:rsidR="004443B7" w:rsidRPr="004443B7" w:rsidP="004443B7">
      <w:pPr>
        <w:numPr>
          <w:ilvl w:val="0"/>
          <w:numId w:val="12"/>
        </w:numPr>
        <w:spacing w:after="240" w:line="288" w:lineRule="auto"/>
        <w:ind w:left="-143" w:right="-567" w:hanging="595"/>
        <w:rPr>
          <w:rFonts w:ascii="Tahoma" w:eastAsia="Calibri" w:hAnsi="Tahoma" w:cs="Tahoma"/>
          <w:sz w:val="19"/>
          <w:szCs w:val="19"/>
          <w:rtl/>
        </w:rPr>
      </w:pPr>
      <w:r w:rsidRPr="004443B7">
        <w:rPr>
          <w:rFonts w:ascii="Tahoma" w:eastAsia="Calibri" w:hAnsi="Tahoma" w:cs="Tahoma" w:hint="cs"/>
          <w:b/>
          <w:bCs/>
          <w:sz w:val="19"/>
          <w:szCs w:val="19"/>
          <w:rtl/>
        </w:rPr>
        <w:t>קיום</w:t>
      </w:r>
      <w:r w:rsidRPr="004443B7">
        <w:rPr>
          <w:rFonts w:ascii="Tahoma" w:eastAsia="Calibri" w:hAnsi="Tahoma" w:cs="Tahoma"/>
          <w:b/>
          <w:bCs/>
          <w:sz w:val="19"/>
          <w:szCs w:val="19"/>
          <w:rtl/>
        </w:rPr>
        <w:t xml:space="preserve"> </w:t>
      </w:r>
      <w:r w:rsidRPr="004443B7">
        <w:rPr>
          <w:rFonts w:ascii="Tahoma" w:eastAsia="Calibri" w:hAnsi="Tahoma" w:cs="Tahoma" w:hint="eastAsia"/>
          <w:b/>
          <w:bCs/>
          <w:sz w:val="19"/>
          <w:szCs w:val="19"/>
          <w:rtl/>
        </w:rPr>
        <w:t>דיונים</w:t>
      </w:r>
      <w:r w:rsidRPr="004443B7">
        <w:rPr>
          <w:rFonts w:ascii="Tahoma" w:eastAsia="Calibri" w:hAnsi="Tahoma" w:cs="Tahoma"/>
          <w:b/>
          <w:bCs/>
          <w:sz w:val="19"/>
          <w:szCs w:val="19"/>
          <w:rtl/>
        </w:rPr>
        <w:t xml:space="preserve"> פנימיים </w:t>
      </w:r>
      <w:r w:rsidRPr="004443B7">
        <w:rPr>
          <w:rFonts w:ascii="Tahoma" w:eastAsia="Calibri" w:hAnsi="Tahoma" w:cs="Tahoma" w:hint="eastAsia"/>
          <w:b/>
          <w:bCs/>
          <w:sz w:val="19"/>
          <w:szCs w:val="19"/>
          <w:rtl/>
        </w:rPr>
        <w:t>ותיעודם</w:t>
      </w:r>
      <w:r w:rsidRPr="004443B7">
        <w:rPr>
          <w:rFonts w:ascii="Tahoma" w:eastAsia="Calibri" w:hAnsi="Tahoma" w:cs="Tahoma" w:hint="cs"/>
          <w:b/>
          <w:bCs/>
          <w:sz w:val="19"/>
          <w:szCs w:val="19"/>
          <w:rtl/>
        </w:rPr>
        <w:t xml:space="preserve"> </w:t>
      </w:r>
      <w:r w:rsidRPr="004443B7">
        <w:rPr>
          <w:rFonts w:ascii="Tahoma" w:eastAsia="Calibri" w:hAnsi="Tahoma" w:cs="Tahoma" w:hint="cs"/>
          <w:sz w:val="19"/>
          <w:szCs w:val="19"/>
          <w:rtl/>
        </w:rPr>
        <w:t xml:space="preserve">- נמצא כי </w:t>
      </w:r>
      <w:r w:rsidRPr="004443B7">
        <w:rPr>
          <w:rFonts w:ascii="Tahoma" w:eastAsia="Calibri" w:hAnsi="Tahoma" w:cs="Tahoma"/>
          <w:sz w:val="19"/>
          <w:szCs w:val="19"/>
          <w:rtl/>
        </w:rPr>
        <w:t xml:space="preserve">הוועדה הגיאוגרפית מרכז ממעטת לקיים דיונים פנימיים, הן </w:t>
      </w:r>
      <w:r w:rsidRPr="004443B7">
        <w:rPr>
          <w:rFonts w:ascii="Tahoma" w:eastAsia="Calibri" w:hAnsi="Tahoma" w:cs="Tahoma" w:hint="cs"/>
          <w:sz w:val="19"/>
          <w:szCs w:val="19"/>
          <w:rtl/>
        </w:rPr>
        <w:t>יחסית למספר</w:t>
      </w:r>
      <w:r w:rsidRPr="004443B7">
        <w:rPr>
          <w:rFonts w:ascii="Tahoma" w:eastAsia="Calibri" w:hAnsi="Tahoma" w:cs="Tahoma"/>
          <w:sz w:val="19"/>
          <w:szCs w:val="19"/>
          <w:rtl/>
        </w:rPr>
        <w:t xml:space="preserve"> הדיונים הפומביים שהיא מקיימת והן </w:t>
      </w:r>
      <w:r w:rsidRPr="004443B7">
        <w:rPr>
          <w:rFonts w:ascii="Tahoma" w:eastAsia="Calibri" w:hAnsi="Tahoma" w:cs="Tahoma" w:hint="cs"/>
          <w:sz w:val="19"/>
          <w:szCs w:val="19"/>
          <w:rtl/>
        </w:rPr>
        <w:t>יחסית</w:t>
      </w:r>
      <w:r w:rsidRPr="004443B7">
        <w:rPr>
          <w:rFonts w:ascii="Tahoma" w:eastAsia="Calibri" w:hAnsi="Tahoma" w:cs="Tahoma"/>
          <w:sz w:val="19"/>
          <w:szCs w:val="19"/>
          <w:rtl/>
        </w:rPr>
        <w:t xml:space="preserve"> לוועדות האחרות. הפער בולט במיוחד נוכח הנתון </w:t>
      </w:r>
      <w:r w:rsidRPr="004443B7">
        <w:rPr>
          <w:rFonts w:ascii="Tahoma" w:eastAsia="Calibri" w:hAnsi="Tahoma" w:cs="Tahoma" w:hint="cs"/>
          <w:sz w:val="19"/>
          <w:szCs w:val="19"/>
          <w:rtl/>
        </w:rPr>
        <w:t xml:space="preserve">שהוועדה הגיאוגרפית מרכז מונתה לטפל ב-17 מנדטים, </w:t>
      </w:r>
      <w:r w:rsidRPr="004443B7">
        <w:rPr>
          <w:rFonts w:ascii="Tahoma" w:eastAsia="Calibri" w:hAnsi="Tahoma" w:cs="Tahoma"/>
          <w:sz w:val="19"/>
          <w:szCs w:val="19"/>
          <w:rtl/>
        </w:rPr>
        <w:t>בעוד שארבע הוועדות הגיאוגרפית (דרום, ירושלים, יו"ש והשפלה, חיפה</w:t>
      </w:r>
      <w:r w:rsidRPr="004443B7">
        <w:rPr>
          <w:rFonts w:ascii="Tahoma" w:eastAsia="Calibri" w:hAnsi="Tahoma" w:cs="Tahoma" w:hint="cs"/>
          <w:sz w:val="19"/>
          <w:szCs w:val="19"/>
          <w:rtl/>
        </w:rPr>
        <w:t xml:space="preserve"> </w:t>
      </w:r>
      <w:r w:rsidRPr="004443B7">
        <w:rPr>
          <w:rFonts w:ascii="Tahoma" w:eastAsia="Calibri" w:hAnsi="Tahoma" w:cs="Tahoma"/>
          <w:sz w:val="19"/>
          <w:szCs w:val="19"/>
          <w:rtl/>
        </w:rPr>
        <w:t>והגליל העליון והעמקים) מונו לטפל ב</w:t>
      </w:r>
      <w:r w:rsidRPr="004443B7">
        <w:rPr>
          <w:rFonts w:ascii="Tahoma" w:eastAsia="Calibri" w:hAnsi="Tahoma" w:cs="Tahoma" w:hint="cs"/>
          <w:sz w:val="19"/>
          <w:szCs w:val="19"/>
          <w:rtl/>
        </w:rPr>
        <w:t>כשמונה</w:t>
      </w:r>
      <w:r w:rsidRPr="004443B7">
        <w:rPr>
          <w:rFonts w:ascii="Tahoma" w:eastAsia="Calibri" w:hAnsi="Tahoma" w:cs="Tahoma"/>
          <w:sz w:val="19"/>
          <w:szCs w:val="19"/>
          <w:rtl/>
        </w:rPr>
        <w:t xml:space="preserve"> מנדטים בממוצע.</w:t>
      </w:r>
      <w:r w:rsidRPr="004443B7">
        <w:rPr>
          <w:rFonts w:ascii="Tahoma" w:eastAsia="Calibri" w:hAnsi="Tahoma" w:cs="Tahoma" w:hint="cs"/>
          <w:sz w:val="19"/>
          <w:szCs w:val="19"/>
          <w:rtl/>
        </w:rPr>
        <w:t xml:space="preserve"> עוד נמצא כי </w:t>
      </w:r>
      <w:r w:rsidRPr="004443B7">
        <w:rPr>
          <w:rFonts w:ascii="Tahoma" w:eastAsia="Calibri" w:hAnsi="Tahoma" w:cs="Tahoma"/>
          <w:sz w:val="19"/>
          <w:szCs w:val="19"/>
          <w:rtl/>
        </w:rPr>
        <w:t xml:space="preserve">הוועדה אינה </w:t>
      </w:r>
      <w:r w:rsidRPr="004443B7">
        <w:rPr>
          <w:rFonts w:ascii="Tahoma" w:eastAsia="Calibri" w:hAnsi="Tahoma" w:cs="Tahoma" w:hint="cs"/>
          <w:sz w:val="19"/>
          <w:szCs w:val="19"/>
          <w:rtl/>
        </w:rPr>
        <w:t>מבצעת</w:t>
      </w:r>
      <w:r w:rsidRPr="004443B7">
        <w:rPr>
          <w:rFonts w:ascii="Tahoma" w:eastAsia="Calibri" w:hAnsi="Tahoma" w:cs="Tahoma"/>
          <w:sz w:val="19"/>
          <w:szCs w:val="19"/>
          <w:rtl/>
        </w:rPr>
        <w:t xml:space="preserve"> רישום של מועד</w:t>
      </w:r>
      <w:r w:rsidRPr="004443B7">
        <w:rPr>
          <w:rFonts w:ascii="Tahoma" w:eastAsia="Calibri" w:hAnsi="Tahoma" w:cs="Tahoma" w:hint="cs"/>
          <w:sz w:val="19"/>
          <w:szCs w:val="19"/>
          <w:rtl/>
        </w:rPr>
        <w:t>י הדיונים הפנימיים</w:t>
      </w:r>
      <w:r w:rsidRPr="004443B7">
        <w:rPr>
          <w:rFonts w:ascii="Tahoma" w:eastAsia="Calibri" w:hAnsi="Tahoma" w:cs="Tahoma"/>
          <w:sz w:val="19"/>
          <w:szCs w:val="19"/>
          <w:rtl/>
        </w:rPr>
        <w:t xml:space="preserve"> ואינה רושמת פרוטוקולים </w:t>
      </w:r>
      <w:r w:rsidRPr="004443B7">
        <w:rPr>
          <w:rFonts w:ascii="Tahoma" w:eastAsia="Calibri" w:hAnsi="Tahoma" w:cs="Tahoma" w:hint="cs"/>
          <w:sz w:val="19"/>
          <w:szCs w:val="19"/>
          <w:rtl/>
        </w:rPr>
        <w:t>של דיונים</w:t>
      </w:r>
      <w:r w:rsidRPr="004443B7">
        <w:rPr>
          <w:rFonts w:ascii="Tahoma" w:eastAsia="Calibri" w:hAnsi="Tahoma" w:cs="Tahoma"/>
          <w:sz w:val="19"/>
          <w:szCs w:val="19"/>
          <w:rtl/>
        </w:rPr>
        <w:t xml:space="preserve"> אלו אף על פי שבהן מתקיים למעשה תהליך קבלת ההחלטות </w:t>
      </w:r>
      <w:r w:rsidRPr="004443B7">
        <w:rPr>
          <w:rFonts w:ascii="Tahoma" w:eastAsia="Calibri" w:hAnsi="Tahoma" w:cs="Tahoma" w:hint="cs"/>
          <w:sz w:val="19"/>
          <w:szCs w:val="19"/>
          <w:rtl/>
        </w:rPr>
        <w:t>ו</w:t>
      </w:r>
      <w:r w:rsidRPr="004443B7">
        <w:rPr>
          <w:rFonts w:ascii="Tahoma" w:eastAsia="Calibri" w:hAnsi="Tahoma" w:cs="Tahoma"/>
          <w:sz w:val="19"/>
          <w:szCs w:val="19"/>
          <w:rtl/>
        </w:rPr>
        <w:t>נשקלים השיקולים אשר משפיעים על ההחלטה.</w:t>
      </w:r>
      <w:r w:rsidRPr="004443B7">
        <w:rPr>
          <w:rFonts w:ascii="Tahoma" w:eastAsia="Calibri" w:hAnsi="Tahoma" w:cs="Tahoma" w:hint="cs"/>
          <w:sz w:val="19"/>
          <w:szCs w:val="19"/>
          <w:rtl/>
        </w:rPr>
        <w:t xml:space="preserve"> מאחר ש</w:t>
      </w:r>
      <w:r w:rsidRPr="004443B7">
        <w:rPr>
          <w:rFonts w:ascii="Tahoma" w:eastAsia="Calibri" w:hAnsi="Tahoma" w:cs="Tahoma"/>
          <w:sz w:val="19"/>
          <w:szCs w:val="19"/>
          <w:rtl/>
        </w:rPr>
        <w:t xml:space="preserve">הדיונים הפנימיים </w:t>
      </w:r>
      <w:r w:rsidRPr="004443B7">
        <w:rPr>
          <w:rFonts w:ascii="Tahoma" w:eastAsia="Calibri" w:hAnsi="Tahoma" w:cs="Tahoma" w:hint="cs"/>
          <w:sz w:val="19"/>
          <w:szCs w:val="19"/>
          <w:rtl/>
        </w:rPr>
        <w:t xml:space="preserve">אינם מתועדים </w:t>
      </w:r>
      <w:r w:rsidRPr="004443B7">
        <w:rPr>
          <w:rFonts w:ascii="Tahoma" w:eastAsia="Calibri" w:hAnsi="Tahoma" w:cs="Tahoma"/>
          <w:sz w:val="19"/>
          <w:szCs w:val="19"/>
          <w:rtl/>
        </w:rPr>
        <w:t>לא ניתן לעקוב אחר אופן התנהלותן של הוועדות, לא ניתן לפקח על מהלך עבודתן ועל אופן קבלת ההחלטות בהן או לבקרן.</w:t>
      </w:r>
    </w:p>
    <w:p w:rsidR="004443B7" w:rsidRPr="004443B7" w:rsidP="004443B7">
      <w:pPr>
        <w:numPr>
          <w:ilvl w:val="0"/>
          <w:numId w:val="12"/>
        </w:numPr>
        <w:spacing w:after="240" w:line="288" w:lineRule="auto"/>
        <w:ind w:left="-143" w:right="-567" w:hanging="595"/>
        <w:rPr>
          <w:rFonts w:ascii="Tahoma" w:eastAsia="Calibri" w:hAnsi="Tahoma" w:cs="Tahoma"/>
          <w:sz w:val="19"/>
          <w:szCs w:val="19"/>
        </w:rPr>
      </w:pPr>
      <w:r w:rsidRPr="004443B7">
        <w:rPr>
          <w:rFonts w:ascii="Tahoma" w:eastAsia="Calibri" w:hAnsi="Tahoma" w:cs="Tahoma" w:hint="cs"/>
          <w:b/>
          <w:bCs/>
          <w:sz w:val="19"/>
          <w:szCs w:val="19"/>
          <w:rtl/>
        </w:rPr>
        <w:t xml:space="preserve">לוחות הזמנים לטיפול במנדט </w:t>
      </w:r>
      <w:r w:rsidRPr="004443B7">
        <w:rPr>
          <w:rFonts w:ascii="Tahoma" w:eastAsia="Calibri" w:hAnsi="Tahoma" w:cs="Tahoma" w:hint="cs"/>
          <w:sz w:val="19"/>
          <w:szCs w:val="19"/>
          <w:rtl/>
        </w:rPr>
        <w:t xml:space="preserve">- </w:t>
      </w:r>
      <w:r w:rsidRPr="004443B7">
        <w:rPr>
          <w:rFonts w:ascii="Tahoma" w:eastAsia="Calibri" w:hAnsi="Tahoma" w:cs="Tahoma"/>
          <w:sz w:val="19"/>
          <w:szCs w:val="19"/>
          <w:rtl/>
        </w:rPr>
        <w:t xml:space="preserve">עולה </w:t>
      </w:r>
      <w:r w:rsidRPr="004443B7">
        <w:rPr>
          <w:rFonts w:ascii="Tahoma" w:eastAsia="Calibri" w:hAnsi="Tahoma" w:cs="Tahoma" w:hint="cs"/>
          <w:sz w:val="19"/>
          <w:szCs w:val="19"/>
          <w:rtl/>
        </w:rPr>
        <w:t xml:space="preserve">לגבי </w:t>
      </w:r>
      <w:r w:rsidRPr="004443B7">
        <w:rPr>
          <w:rFonts w:ascii="Tahoma" w:eastAsia="Calibri" w:hAnsi="Tahoma" w:cs="Tahoma"/>
          <w:sz w:val="19"/>
          <w:szCs w:val="19"/>
          <w:rtl/>
        </w:rPr>
        <w:t xml:space="preserve">המנדטים </w:t>
      </w:r>
      <w:r w:rsidRPr="004443B7">
        <w:rPr>
          <w:rFonts w:ascii="Tahoma" w:eastAsia="Calibri" w:hAnsi="Tahoma" w:cs="Tahoma" w:hint="cs"/>
          <w:sz w:val="19"/>
          <w:szCs w:val="19"/>
          <w:rtl/>
        </w:rPr>
        <w:t>שהוגש לגביהם דוח הוועדה</w:t>
      </w:r>
      <w:r w:rsidRPr="004443B7">
        <w:rPr>
          <w:rFonts w:ascii="Tahoma" w:eastAsia="Calibri" w:hAnsi="Tahoma" w:cs="Tahoma"/>
          <w:sz w:val="19"/>
          <w:szCs w:val="19"/>
          <w:rtl/>
        </w:rPr>
        <w:t xml:space="preserve"> ממאי 2022 ועד ספטמבר 2025</w:t>
      </w:r>
      <w:r w:rsidRPr="004443B7">
        <w:rPr>
          <w:rFonts w:ascii="Tahoma" w:eastAsia="Calibri" w:hAnsi="Tahoma" w:cs="Tahoma" w:hint="cs"/>
          <w:sz w:val="19"/>
          <w:szCs w:val="19"/>
          <w:rtl/>
        </w:rPr>
        <w:t>,</w:t>
      </w:r>
      <w:r w:rsidRPr="004443B7">
        <w:rPr>
          <w:rFonts w:ascii="Tahoma" w:eastAsia="Calibri" w:hAnsi="Tahoma" w:cs="Tahoma"/>
          <w:sz w:val="19"/>
          <w:szCs w:val="19"/>
          <w:rtl/>
        </w:rPr>
        <w:t xml:space="preserve"> </w:t>
      </w:r>
      <w:r w:rsidRPr="004443B7">
        <w:rPr>
          <w:rFonts w:ascii="Tahoma" w:eastAsia="Calibri" w:hAnsi="Tahoma" w:cs="Tahoma" w:hint="cs"/>
          <w:sz w:val="19"/>
          <w:szCs w:val="19"/>
          <w:rtl/>
        </w:rPr>
        <w:t xml:space="preserve">כי </w:t>
      </w:r>
      <w:r w:rsidRPr="004443B7">
        <w:rPr>
          <w:rFonts w:ascii="Tahoma" w:eastAsia="Calibri" w:hAnsi="Tahoma" w:cs="Tahoma"/>
          <w:sz w:val="19"/>
          <w:szCs w:val="19"/>
          <w:rtl/>
        </w:rPr>
        <w:t>טיפול הוועדות במנדט - מרגע קבלתו ועד לחתימה על הדוח המסכם -</w:t>
      </w:r>
      <w:r w:rsidRPr="004443B7">
        <w:rPr>
          <w:rFonts w:ascii="Tahoma" w:eastAsia="Calibri" w:hAnsi="Tahoma" w:cs="Tahoma" w:hint="cs"/>
          <w:sz w:val="19"/>
          <w:szCs w:val="19"/>
          <w:rtl/>
        </w:rPr>
        <w:t xml:space="preserve"> נמשך</w:t>
      </w:r>
      <w:r w:rsidRPr="004443B7">
        <w:rPr>
          <w:rFonts w:ascii="Tahoma" w:eastAsia="Calibri" w:hAnsi="Tahoma" w:cs="Tahoma"/>
          <w:sz w:val="19"/>
          <w:szCs w:val="19"/>
          <w:rtl/>
        </w:rPr>
        <w:t xml:space="preserve"> </w:t>
      </w:r>
      <w:r w:rsidRPr="004443B7">
        <w:rPr>
          <w:rFonts w:ascii="Tahoma" w:eastAsia="Calibri" w:hAnsi="Tahoma" w:cs="Tahoma" w:hint="cs"/>
          <w:sz w:val="19"/>
          <w:szCs w:val="19"/>
          <w:rtl/>
        </w:rPr>
        <w:t>602</w:t>
      </w:r>
      <w:r w:rsidRPr="004443B7">
        <w:rPr>
          <w:rFonts w:ascii="Tahoma" w:eastAsia="Calibri" w:hAnsi="Tahoma" w:cs="Tahoma"/>
          <w:sz w:val="19"/>
          <w:szCs w:val="19"/>
          <w:rtl/>
        </w:rPr>
        <w:t xml:space="preserve"> ימים בממוצע, </w:t>
      </w:r>
      <w:r w:rsidRPr="004443B7">
        <w:rPr>
          <w:rFonts w:ascii="Tahoma" w:eastAsia="Calibri" w:hAnsi="Tahoma" w:cs="Tahoma" w:hint="cs"/>
          <w:sz w:val="19"/>
          <w:szCs w:val="19"/>
          <w:rtl/>
        </w:rPr>
        <w:t xml:space="preserve">וכי </w:t>
      </w:r>
      <w:r w:rsidRPr="004443B7">
        <w:rPr>
          <w:rFonts w:ascii="Tahoma" w:eastAsia="Calibri" w:hAnsi="Tahoma" w:cs="Tahoma"/>
          <w:sz w:val="19"/>
          <w:szCs w:val="19"/>
          <w:rtl/>
        </w:rPr>
        <w:t xml:space="preserve">טיפול אגף בכיר תכנון מוניציפלי במנדט - מקבלת הדוח המסכם ועד להעברתו לחתימת המנכ"ל והשר - </w:t>
      </w:r>
      <w:r w:rsidRPr="004443B7">
        <w:rPr>
          <w:rFonts w:ascii="Tahoma" w:eastAsia="Calibri" w:hAnsi="Tahoma" w:cs="Tahoma" w:hint="cs"/>
          <w:sz w:val="19"/>
          <w:szCs w:val="19"/>
          <w:rtl/>
        </w:rPr>
        <w:t>נמשך</w:t>
      </w:r>
      <w:r w:rsidRPr="004443B7">
        <w:rPr>
          <w:rFonts w:ascii="Tahoma" w:eastAsia="Calibri" w:hAnsi="Tahoma" w:cs="Tahoma"/>
          <w:sz w:val="19"/>
          <w:szCs w:val="19"/>
          <w:rtl/>
        </w:rPr>
        <w:t xml:space="preserve"> </w:t>
      </w:r>
      <w:r w:rsidRPr="004443B7">
        <w:rPr>
          <w:rFonts w:ascii="Tahoma" w:eastAsia="Calibri" w:hAnsi="Tahoma" w:cs="Tahoma"/>
          <w:sz w:val="19"/>
          <w:szCs w:val="19"/>
        </w:rPr>
        <w:t>155</w:t>
      </w:r>
      <w:r w:rsidRPr="004443B7">
        <w:rPr>
          <w:rFonts w:ascii="Tahoma" w:eastAsia="Calibri" w:hAnsi="Tahoma" w:cs="Tahoma"/>
          <w:sz w:val="19"/>
          <w:szCs w:val="19"/>
          <w:rtl/>
        </w:rPr>
        <w:t xml:space="preserve"> ימים בממוצע. משך הטיפול הממוצע במנדט של הוועדה הגיאוגרפית </w:t>
      </w:r>
      <w:r w:rsidRPr="004443B7">
        <w:rPr>
          <w:rFonts w:ascii="Tahoma" w:eastAsia="Calibri" w:hAnsi="Tahoma" w:cs="Tahoma" w:hint="cs"/>
          <w:sz w:val="19"/>
          <w:szCs w:val="19"/>
          <w:rtl/>
        </w:rPr>
        <w:t>מרכז</w:t>
      </w:r>
      <w:r w:rsidRPr="004443B7">
        <w:rPr>
          <w:rFonts w:ascii="Tahoma" w:eastAsia="Calibri" w:hAnsi="Tahoma" w:cs="Tahoma"/>
          <w:sz w:val="19"/>
          <w:szCs w:val="19"/>
          <w:rtl/>
        </w:rPr>
        <w:t xml:space="preserve"> </w:t>
      </w:r>
      <w:r w:rsidRPr="004443B7">
        <w:rPr>
          <w:rFonts w:ascii="Tahoma" w:eastAsia="Calibri" w:hAnsi="Tahoma" w:cs="Tahoma" w:hint="cs"/>
          <w:sz w:val="19"/>
          <w:szCs w:val="19"/>
          <w:rtl/>
        </w:rPr>
        <w:t>היה הארוך</w:t>
      </w:r>
      <w:r w:rsidRPr="004443B7">
        <w:rPr>
          <w:rFonts w:ascii="Tahoma" w:eastAsia="Calibri" w:hAnsi="Tahoma" w:cs="Tahoma"/>
          <w:sz w:val="19"/>
          <w:szCs w:val="19"/>
          <w:rtl/>
        </w:rPr>
        <w:t xml:space="preserve"> ביותר </w:t>
      </w:r>
      <w:r w:rsidRPr="004443B7">
        <w:rPr>
          <w:rFonts w:ascii="Tahoma" w:eastAsia="Calibri" w:hAnsi="Tahoma" w:cs="Tahoma" w:hint="cs"/>
          <w:sz w:val="19"/>
          <w:szCs w:val="19"/>
          <w:rtl/>
        </w:rPr>
        <w:t>- ארוך</w:t>
      </w:r>
      <w:r w:rsidRPr="004443B7">
        <w:rPr>
          <w:rFonts w:ascii="Tahoma" w:eastAsia="Calibri" w:hAnsi="Tahoma" w:cs="Tahoma"/>
          <w:sz w:val="19"/>
          <w:szCs w:val="19"/>
          <w:rtl/>
        </w:rPr>
        <w:t xml:space="preserve"> </w:t>
      </w:r>
      <w:r w:rsidRPr="004443B7">
        <w:rPr>
          <w:rFonts w:ascii="Tahoma" w:eastAsia="Calibri" w:hAnsi="Tahoma" w:cs="Tahoma" w:hint="cs"/>
          <w:sz w:val="19"/>
          <w:szCs w:val="19"/>
          <w:rtl/>
        </w:rPr>
        <w:t>מ</w:t>
      </w:r>
      <w:r w:rsidRPr="004443B7">
        <w:rPr>
          <w:rFonts w:ascii="Tahoma" w:eastAsia="Calibri" w:hAnsi="Tahoma" w:cs="Tahoma"/>
          <w:sz w:val="19"/>
          <w:szCs w:val="19"/>
          <w:rtl/>
        </w:rPr>
        <w:t xml:space="preserve">הממוצע של </w:t>
      </w:r>
      <w:r w:rsidRPr="004443B7">
        <w:rPr>
          <w:rFonts w:ascii="Tahoma" w:eastAsia="Calibri" w:hAnsi="Tahoma" w:cs="Tahoma" w:hint="cs"/>
          <w:sz w:val="19"/>
          <w:szCs w:val="19"/>
          <w:rtl/>
        </w:rPr>
        <w:t>ארבע</w:t>
      </w:r>
      <w:r w:rsidRPr="004443B7">
        <w:rPr>
          <w:rFonts w:ascii="Tahoma" w:eastAsia="Calibri" w:hAnsi="Tahoma" w:cs="Tahoma"/>
          <w:sz w:val="19"/>
          <w:szCs w:val="19"/>
          <w:rtl/>
        </w:rPr>
        <w:t xml:space="preserve"> הוועדות הגיאוגרפיות</w:t>
      </w:r>
      <w:r w:rsidRPr="004443B7">
        <w:rPr>
          <w:rFonts w:ascii="Tahoma" w:eastAsia="Calibri" w:hAnsi="Tahoma" w:cs="Tahoma" w:hint="cs"/>
          <w:sz w:val="19"/>
          <w:szCs w:val="19"/>
          <w:rtl/>
        </w:rPr>
        <w:t xml:space="preserve"> </w:t>
      </w:r>
      <w:r w:rsidRPr="004443B7">
        <w:rPr>
          <w:rFonts w:ascii="Tahoma" w:eastAsia="Calibri" w:hAnsi="Tahoma" w:cs="Tahoma"/>
          <w:sz w:val="19"/>
          <w:szCs w:val="19"/>
          <w:rtl/>
        </w:rPr>
        <w:t>(הגליל העליון והעמקים</w:t>
      </w:r>
      <w:r w:rsidRPr="004443B7">
        <w:rPr>
          <w:rFonts w:ascii="Tahoma" w:eastAsia="Calibri" w:hAnsi="Tahoma" w:cs="Tahoma" w:hint="cs"/>
          <w:sz w:val="19"/>
          <w:szCs w:val="19"/>
          <w:rtl/>
        </w:rPr>
        <w:t xml:space="preserve">, חיפה, </w:t>
      </w:r>
      <w:r w:rsidRPr="004443B7">
        <w:rPr>
          <w:rFonts w:ascii="Tahoma" w:eastAsia="Calibri" w:hAnsi="Tahoma" w:cs="Tahoma"/>
          <w:sz w:val="19"/>
          <w:szCs w:val="19"/>
          <w:rtl/>
        </w:rPr>
        <w:t>ירושלים, יו"ש והשפלה ודרום) בכ-314 ימים (853 ימים לעומת 539 ימים).</w:t>
      </w:r>
      <w:r w:rsidRPr="004443B7">
        <w:rPr>
          <w:rFonts w:ascii="Tahoma" w:eastAsia="Calibri" w:hAnsi="Tahoma" w:cs="Tahoma" w:hint="cs"/>
          <w:sz w:val="19"/>
          <w:szCs w:val="19"/>
          <w:rtl/>
        </w:rPr>
        <w:t xml:space="preserve"> </w:t>
      </w:r>
      <w:r w:rsidRPr="004443B7">
        <w:rPr>
          <w:rFonts w:ascii="Tahoma" w:eastAsia="Calibri" w:hAnsi="Tahoma" w:cs="Tahoma" w:hint="eastAsia"/>
          <w:sz w:val="19"/>
          <w:szCs w:val="19"/>
          <w:rtl/>
        </w:rPr>
        <w:t>עוד</w:t>
      </w:r>
      <w:r w:rsidRPr="004443B7">
        <w:rPr>
          <w:rFonts w:ascii="Tahoma" w:eastAsia="Calibri" w:hAnsi="Tahoma" w:cs="Tahoma"/>
          <w:sz w:val="19"/>
          <w:szCs w:val="19"/>
          <w:rtl/>
        </w:rPr>
        <w:t xml:space="preserve"> </w:t>
      </w:r>
      <w:r w:rsidRPr="004443B7">
        <w:rPr>
          <w:rFonts w:ascii="Tahoma" w:eastAsia="Calibri" w:hAnsi="Tahoma" w:cs="Tahoma" w:hint="eastAsia"/>
          <w:sz w:val="19"/>
          <w:szCs w:val="19"/>
          <w:rtl/>
        </w:rPr>
        <w:t>עולה</w:t>
      </w:r>
      <w:r w:rsidRPr="004443B7">
        <w:rPr>
          <w:rFonts w:ascii="Tahoma" w:eastAsia="Calibri" w:hAnsi="Tahoma" w:cs="Tahoma"/>
          <w:sz w:val="19"/>
          <w:szCs w:val="19"/>
          <w:rtl/>
        </w:rPr>
        <w:t xml:space="preserve"> </w:t>
      </w:r>
      <w:r w:rsidRPr="004443B7">
        <w:rPr>
          <w:rFonts w:ascii="Tahoma" w:eastAsia="Calibri" w:hAnsi="Tahoma" w:cs="Tahoma" w:hint="eastAsia"/>
          <w:sz w:val="19"/>
          <w:szCs w:val="19"/>
          <w:rtl/>
        </w:rPr>
        <w:t>כי</w:t>
      </w:r>
      <w:r w:rsidRPr="004443B7">
        <w:rPr>
          <w:rFonts w:ascii="Tahoma" w:eastAsia="Calibri" w:hAnsi="Tahoma" w:cs="Tahoma" w:hint="cs"/>
          <w:b/>
          <w:bCs/>
          <w:sz w:val="19"/>
          <w:szCs w:val="19"/>
          <w:rtl/>
        </w:rPr>
        <w:t xml:space="preserve"> </w:t>
      </w:r>
      <w:r w:rsidRPr="004443B7">
        <w:rPr>
          <w:rFonts w:ascii="Tahoma" w:eastAsia="Calibri" w:hAnsi="Tahoma" w:cs="Tahoma" w:hint="cs"/>
          <w:sz w:val="19"/>
          <w:szCs w:val="19"/>
          <w:rtl/>
        </w:rPr>
        <w:t>בו</w:t>
      </w:r>
      <w:r w:rsidRPr="004443B7">
        <w:rPr>
          <w:rFonts w:ascii="Tahoma" w:eastAsia="Calibri" w:hAnsi="Tahoma" w:cs="Tahoma"/>
          <w:sz w:val="19"/>
          <w:szCs w:val="19"/>
          <w:rtl/>
        </w:rPr>
        <w:t>ועד</w:t>
      </w:r>
      <w:r w:rsidRPr="004443B7">
        <w:rPr>
          <w:rFonts w:ascii="Tahoma" w:eastAsia="Calibri" w:hAnsi="Tahoma" w:cs="Tahoma" w:hint="cs"/>
          <w:sz w:val="19"/>
          <w:szCs w:val="19"/>
          <w:rtl/>
        </w:rPr>
        <w:t>ה הגיאוגרפית</w:t>
      </w:r>
      <w:r w:rsidRPr="004443B7">
        <w:rPr>
          <w:rFonts w:ascii="Tahoma" w:eastAsia="Calibri" w:hAnsi="Tahoma" w:cs="Tahoma"/>
          <w:sz w:val="19"/>
          <w:szCs w:val="19"/>
          <w:rtl/>
        </w:rPr>
        <w:t xml:space="preserve"> הגליל העליון </w:t>
      </w:r>
      <w:r w:rsidRPr="004443B7">
        <w:rPr>
          <w:rFonts w:ascii="Tahoma" w:eastAsia="Calibri" w:hAnsi="Tahoma" w:cs="Tahoma" w:hint="cs"/>
          <w:sz w:val="19"/>
          <w:szCs w:val="19"/>
          <w:rtl/>
        </w:rPr>
        <w:t xml:space="preserve">והעמקים הסתיים הטיפול </w:t>
      </w:r>
      <w:r w:rsidRPr="004443B7">
        <w:rPr>
          <w:rFonts w:ascii="Tahoma" w:eastAsia="Calibri" w:hAnsi="Tahoma" w:cs="Tahoma"/>
          <w:sz w:val="19"/>
          <w:szCs w:val="19"/>
          <w:rtl/>
        </w:rPr>
        <w:t>בשני מנדטים מתוך שבעה</w:t>
      </w:r>
      <w:r w:rsidRPr="004443B7">
        <w:rPr>
          <w:rFonts w:ascii="Tahoma" w:eastAsia="Calibri" w:hAnsi="Tahoma" w:cs="Tahoma" w:hint="cs"/>
          <w:sz w:val="19"/>
          <w:szCs w:val="19"/>
          <w:rtl/>
        </w:rPr>
        <w:t xml:space="preserve"> שהועברו לטיפולה</w:t>
      </w:r>
      <w:r w:rsidRPr="004443B7">
        <w:rPr>
          <w:rFonts w:ascii="Tahoma" w:eastAsia="Calibri" w:hAnsi="Tahoma" w:cs="Tahoma"/>
          <w:sz w:val="19"/>
          <w:szCs w:val="19"/>
          <w:rtl/>
        </w:rPr>
        <w:t>,</w:t>
      </w:r>
      <w:r w:rsidRPr="004443B7">
        <w:rPr>
          <w:rFonts w:ascii="Tahoma" w:eastAsia="Calibri" w:hAnsi="Tahoma" w:cs="Tahoma" w:hint="cs"/>
          <w:sz w:val="19"/>
          <w:szCs w:val="19"/>
          <w:rtl/>
        </w:rPr>
        <w:t xml:space="preserve"> ב</w:t>
      </w:r>
      <w:r w:rsidRPr="004443B7">
        <w:rPr>
          <w:rFonts w:ascii="Tahoma" w:eastAsia="Calibri" w:hAnsi="Tahoma" w:cs="Tahoma"/>
          <w:sz w:val="19"/>
          <w:szCs w:val="19"/>
          <w:rtl/>
        </w:rPr>
        <w:t xml:space="preserve">וועדה הגיאוגרפית חיפה </w:t>
      </w:r>
      <w:r w:rsidRPr="004443B7">
        <w:rPr>
          <w:rFonts w:ascii="Tahoma" w:eastAsia="Calibri" w:hAnsi="Tahoma" w:cs="Tahoma" w:hint="cs"/>
          <w:sz w:val="19"/>
          <w:szCs w:val="19"/>
          <w:rtl/>
        </w:rPr>
        <w:t>הסתיים</w:t>
      </w:r>
      <w:r w:rsidRPr="004443B7">
        <w:rPr>
          <w:rFonts w:ascii="Tahoma" w:eastAsia="Calibri" w:hAnsi="Tahoma" w:cs="Tahoma"/>
          <w:sz w:val="19"/>
          <w:szCs w:val="19"/>
          <w:rtl/>
        </w:rPr>
        <w:t xml:space="preserve"> הטיפול במנדט אחד מתוך </w:t>
      </w:r>
      <w:r w:rsidRPr="004443B7">
        <w:rPr>
          <w:rFonts w:ascii="Tahoma" w:eastAsia="Calibri" w:hAnsi="Tahoma" w:cs="Tahoma" w:hint="cs"/>
          <w:sz w:val="19"/>
          <w:szCs w:val="19"/>
          <w:rtl/>
        </w:rPr>
        <w:t>שבעה</w:t>
      </w:r>
      <w:r w:rsidRPr="004443B7">
        <w:rPr>
          <w:rFonts w:ascii="Tahoma" w:eastAsia="Calibri" w:hAnsi="Tahoma" w:cs="Tahoma"/>
          <w:sz w:val="19"/>
          <w:szCs w:val="19"/>
          <w:rtl/>
        </w:rPr>
        <w:t xml:space="preserve">, </w:t>
      </w:r>
      <w:r w:rsidRPr="004443B7">
        <w:rPr>
          <w:rFonts w:ascii="Tahoma" w:eastAsia="Calibri" w:hAnsi="Tahoma" w:cs="Tahoma" w:hint="cs"/>
          <w:sz w:val="19"/>
          <w:szCs w:val="19"/>
          <w:rtl/>
        </w:rPr>
        <w:t>ב</w:t>
      </w:r>
      <w:r w:rsidRPr="004443B7">
        <w:rPr>
          <w:rFonts w:ascii="Tahoma" w:eastAsia="Calibri" w:hAnsi="Tahoma" w:cs="Tahoma"/>
          <w:sz w:val="19"/>
          <w:szCs w:val="19"/>
          <w:rtl/>
        </w:rPr>
        <w:t xml:space="preserve">וועדה הגיאוגרפית מרכז </w:t>
      </w:r>
      <w:r w:rsidRPr="004443B7">
        <w:rPr>
          <w:rFonts w:ascii="Tahoma" w:eastAsia="Calibri" w:hAnsi="Tahoma" w:cs="Tahoma" w:hint="cs"/>
          <w:sz w:val="19"/>
          <w:szCs w:val="19"/>
          <w:rtl/>
        </w:rPr>
        <w:t>הסתיים</w:t>
      </w:r>
      <w:r w:rsidRPr="004443B7">
        <w:rPr>
          <w:rFonts w:ascii="Tahoma" w:eastAsia="Calibri" w:hAnsi="Tahoma" w:cs="Tahoma"/>
          <w:sz w:val="19"/>
          <w:szCs w:val="19"/>
          <w:rtl/>
        </w:rPr>
        <w:t xml:space="preserve"> הטיפול בשבעה מנדטים מתוך </w:t>
      </w:r>
      <w:r w:rsidRPr="004443B7">
        <w:rPr>
          <w:rFonts w:ascii="Tahoma" w:eastAsia="Calibri" w:hAnsi="Tahoma" w:cs="Tahoma" w:hint="cs"/>
          <w:sz w:val="19"/>
          <w:szCs w:val="19"/>
          <w:rtl/>
        </w:rPr>
        <w:t>19, בו</w:t>
      </w:r>
      <w:r w:rsidRPr="004443B7">
        <w:rPr>
          <w:rFonts w:ascii="Tahoma" w:eastAsia="Calibri" w:hAnsi="Tahoma" w:cs="Tahoma"/>
          <w:sz w:val="19"/>
          <w:szCs w:val="19"/>
          <w:rtl/>
        </w:rPr>
        <w:t>ועד</w:t>
      </w:r>
      <w:r w:rsidRPr="004443B7">
        <w:rPr>
          <w:rFonts w:ascii="Tahoma" w:eastAsia="Calibri" w:hAnsi="Tahoma" w:cs="Tahoma" w:hint="cs"/>
          <w:sz w:val="19"/>
          <w:szCs w:val="19"/>
          <w:rtl/>
        </w:rPr>
        <w:t>ה הגיאוגרפית</w:t>
      </w:r>
      <w:r w:rsidRPr="004443B7">
        <w:rPr>
          <w:rFonts w:ascii="Tahoma" w:eastAsia="Calibri" w:hAnsi="Tahoma" w:cs="Tahoma"/>
          <w:sz w:val="19"/>
          <w:szCs w:val="19"/>
          <w:rtl/>
        </w:rPr>
        <w:t xml:space="preserve"> ירושלים</w:t>
      </w:r>
      <w:r w:rsidRPr="004443B7">
        <w:rPr>
          <w:rFonts w:ascii="Tahoma" w:eastAsia="Calibri" w:hAnsi="Tahoma" w:cs="Tahoma" w:hint="cs"/>
          <w:sz w:val="19"/>
          <w:szCs w:val="19"/>
          <w:rtl/>
        </w:rPr>
        <w:t>,</w:t>
      </w:r>
      <w:r w:rsidRPr="004443B7">
        <w:rPr>
          <w:rFonts w:ascii="Tahoma" w:eastAsia="Calibri" w:hAnsi="Tahoma" w:cs="Tahoma"/>
          <w:sz w:val="19"/>
          <w:szCs w:val="19"/>
          <w:rtl/>
        </w:rPr>
        <w:t xml:space="preserve"> יו"ש והשפלה</w:t>
      </w:r>
      <w:r w:rsidRPr="004443B7">
        <w:rPr>
          <w:rFonts w:ascii="Tahoma" w:eastAsia="Calibri" w:hAnsi="Tahoma" w:cs="Tahoma"/>
          <w:sz w:val="19"/>
          <w:szCs w:val="19"/>
          <w:rtl/>
        </w:rPr>
        <w:t xml:space="preserve"> </w:t>
      </w:r>
      <w:r w:rsidRPr="004443B7">
        <w:rPr>
          <w:rFonts w:ascii="Tahoma" w:eastAsia="Calibri" w:hAnsi="Tahoma" w:cs="Tahoma" w:hint="cs"/>
          <w:sz w:val="19"/>
          <w:szCs w:val="19"/>
          <w:rtl/>
        </w:rPr>
        <w:t>הסתיים הטיפול</w:t>
      </w:r>
      <w:r w:rsidRPr="004443B7">
        <w:rPr>
          <w:rFonts w:ascii="Tahoma" w:eastAsia="Calibri" w:hAnsi="Tahoma" w:cs="Tahoma"/>
          <w:sz w:val="19"/>
          <w:szCs w:val="19"/>
          <w:rtl/>
        </w:rPr>
        <w:t xml:space="preserve"> בשני מנדטים מתוך שישה </w:t>
      </w:r>
      <w:r w:rsidRPr="004443B7">
        <w:rPr>
          <w:rFonts w:ascii="Tahoma" w:eastAsia="Calibri" w:hAnsi="Tahoma" w:cs="Tahoma" w:hint="cs"/>
          <w:sz w:val="19"/>
          <w:szCs w:val="19"/>
          <w:rtl/>
        </w:rPr>
        <w:t>וב</w:t>
      </w:r>
      <w:r w:rsidRPr="004443B7">
        <w:rPr>
          <w:rFonts w:ascii="Tahoma" w:eastAsia="Calibri" w:hAnsi="Tahoma" w:cs="Tahoma"/>
          <w:sz w:val="19"/>
          <w:szCs w:val="19"/>
          <w:rtl/>
        </w:rPr>
        <w:t xml:space="preserve">וועדה הגיאוגרפית דרום </w:t>
      </w:r>
      <w:r w:rsidRPr="004443B7">
        <w:rPr>
          <w:rFonts w:ascii="Tahoma" w:eastAsia="Calibri" w:hAnsi="Tahoma" w:cs="Tahoma" w:hint="cs"/>
          <w:sz w:val="19"/>
          <w:szCs w:val="19"/>
          <w:rtl/>
        </w:rPr>
        <w:t>הסתיים</w:t>
      </w:r>
      <w:r w:rsidRPr="004443B7">
        <w:rPr>
          <w:rFonts w:ascii="Tahoma" w:eastAsia="Calibri" w:hAnsi="Tahoma" w:cs="Tahoma"/>
          <w:sz w:val="19"/>
          <w:szCs w:val="19"/>
          <w:rtl/>
        </w:rPr>
        <w:t xml:space="preserve"> הטיפול בשני מנדטים מתוך </w:t>
      </w:r>
      <w:r w:rsidRPr="004443B7">
        <w:rPr>
          <w:rFonts w:ascii="Tahoma" w:eastAsia="Calibri" w:hAnsi="Tahoma" w:cs="Tahoma" w:hint="cs"/>
          <w:sz w:val="19"/>
          <w:szCs w:val="19"/>
          <w:rtl/>
        </w:rPr>
        <w:t>18</w:t>
      </w:r>
      <w:r w:rsidRPr="004443B7">
        <w:rPr>
          <w:rFonts w:ascii="Tahoma" w:eastAsia="Calibri" w:hAnsi="Tahoma" w:cs="Tahoma"/>
          <w:sz w:val="19"/>
          <w:szCs w:val="19"/>
          <w:rtl/>
        </w:rPr>
        <w:t xml:space="preserve"> שהועברו לטיפולה</w:t>
      </w:r>
      <w:r w:rsidRPr="004443B7">
        <w:rPr>
          <w:rFonts w:ascii="Tahoma" w:eastAsia="Calibri" w:hAnsi="Tahoma" w:cs="Tahoma" w:hint="cs"/>
          <w:sz w:val="19"/>
          <w:szCs w:val="19"/>
          <w:rtl/>
        </w:rPr>
        <w:t>.</w:t>
      </w:r>
    </w:p>
    <w:p w:rsidR="004443B7" w:rsidRPr="004443B7" w:rsidP="004443B7">
      <w:pPr>
        <w:numPr>
          <w:ilvl w:val="0"/>
          <w:numId w:val="12"/>
        </w:numPr>
        <w:spacing w:after="240" w:line="288" w:lineRule="auto"/>
        <w:ind w:left="-143" w:right="-567" w:hanging="595"/>
        <w:rPr>
          <w:rFonts w:ascii="Tahoma" w:eastAsia="Calibri" w:hAnsi="Tahoma" w:cs="Tahoma"/>
          <w:sz w:val="19"/>
          <w:szCs w:val="19"/>
        </w:rPr>
      </w:pPr>
      <w:r w:rsidRPr="004443B7">
        <w:rPr>
          <w:rFonts w:ascii="Tahoma" w:eastAsia="Calibri" w:hAnsi="Tahoma" w:cs="Tahoma" w:hint="cs"/>
          <w:b/>
          <w:bCs/>
          <w:sz w:val="19"/>
          <w:szCs w:val="19"/>
          <w:rtl/>
        </w:rPr>
        <w:t>סגירת הוועדה הגיאוגרפית גליל מערבי</w:t>
      </w:r>
      <w:r w:rsidRPr="004443B7">
        <w:rPr>
          <w:rFonts w:ascii="Tahoma" w:eastAsia="Calibri" w:hAnsi="Tahoma" w:cs="Tahoma" w:hint="cs"/>
          <w:sz w:val="19"/>
          <w:szCs w:val="19"/>
          <w:rtl/>
        </w:rPr>
        <w:t xml:space="preserve"> - ה</w:t>
      </w:r>
      <w:r w:rsidRPr="004443B7">
        <w:rPr>
          <w:rFonts w:ascii="Tahoma" w:eastAsia="Calibri" w:hAnsi="Tahoma" w:cs="Tahoma"/>
          <w:sz w:val="19"/>
          <w:szCs w:val="19"/>
          <w:rtl/>
        </w:rPr>
        <w:t>ו</w:t>
      </w:r>
      <w:r w:rsidRPr="004443B7">
        <w:rPr>
          <w:rFonts w:ascii="Tahoma" w:eastAsia="Calibri" w:hAnsi="Tahoma" w:cs="Tahoma" w:hint="cs"/>
          <w:sz w:val="19"/>
          <w:szCs w:val="19"/>
          <w:rtl/>
        </w:rPr>
        <w:t xml:space="preserve">ועדה </w:t>
      </w:r>
      <w:r w:rsidRPr="004443B7">
        <w:rPr>
          <w:rFonts w:ascii="Tahoma" w:eastAsia="Calibri" w:hAnsi="Tahoma" w:cs="Tahoma"/>
          <w:sz w:val="19"/>
          <w:szCs w:val="19"/>
          <w:rtl/>
        </w:rPr>
        <w:t>אינה פעילה מאמצע שנת 2022</w:t>
      </w:r>
      <w:r w:rsidRPr="004443B7">
        <w:rPr>
          <w:rFonts w:ascii="Tahoma" w:eastAsia="Calibri" w:hAnsi="Tahoma" w:cs="Tahoma" w:hint="cs"/>
          <w:sz w:val="19"/>
          <w:szCs w:val="19"/>
          <w:rtl/>
        </w:rPr>
        <w:t>, נכון למועד הביקורת</w:t>
      </w:r>
      <w:r w:rsidRPr="004443B7">
        <w:rPr>
          <w:rFonts w:ascii="Tahoma" w:eastAsia="Calibri" w:hAnsi="Tahoma" w:cs="Tahoma"/>
          <w:sz w:val="19"/>
          <w:szCs w:val="19"/>
          <w:rtl/>
        </w:rPr>
        <w:t xml:space="preserve">. על פי מערכת "הדר" יש שני מנדטים שניתנו לוועדה ונותרו ללא מענה: מנדט בנושא שינוי גבולות </w:t>
      </w:r>
      <w:r w:rsidRPr="004443B7">
        <w:rPr>
          <w:rFonts w:ascii="Tahoma" w:eastAsia="Calibri" w:hAnsi="Tahoma" w:cs="Tahoma" w:hint="cs"/>
          <w:sz w:val="19"/>
          <w:szCs w:val="19"/>
          <w:rtl/>
        </w:rPr>
        <w:t>ה</w:t>
      </w:r>
      <w:r w:rsidRPr="004443B7">
        <w:rPr>
          <w:rFonts w:ascii="Tahoma" w:eastAsia="Calibri" w:hAnsi="Tahoma" w:cs="Tahoma"/>
          <w:sz w:val="19"/>
          <w:szCs w:val="19"/>
          <w:rtl/>
        </w:rPr>
        <w:t xml:space="preserve">מועצה </w:t>
      </w:r>
      <w:r w:rsidRPr="004443B7">
        <w:rPr>
          <w:rFonts w:ascii="Tahoma" w:eastAsia="Calibri" w:hAnsi="Tahoma" w:cs="Tahoma" w:hint="cs"/>
          <w:sz w:val="19"/>
          <w:szCs w:val="19"/>
          <w:rtl/>
        </w:rPr>
        <w:t>ה</w:t>
      </w:r>
      <w:r w:rsidRPr="004443B7">
        <w:rPr>
          <w:rFonts w:ascii="Tahoma" w:eastAsia="Calibri" w:hAnsi="Tahoma" w:cs="Tahoma"/>
          <w:sz w:val="19"/>
          <w:szCs w:val="19"/>
          <w:rtl/>
        </w:rPr>
        <w:t xml:space="preserve">מקומית ירכא - </w:t>
      </w:r>
      <w:r w:rsidRPr="004443B7">
        <w:rPr>
          <w:rFonts w:ascii="Tahoma" w:eastAsia="Calibri" w:hAnsi="Tahoma" w:cs="Tahoma" w:hint="cs"/>
          <w:sz w:val="19"/>
          <w:szCs w:val="19"/>
          <w:rtl/>
        </w:rPr>
        <w:t>ה</w:t>
      </w:r>
      <w:r w:rsidRPr="004443B7">
        <w:rPr>
          <w:rFonts w:ascii="Tahoma" w:eastAsia="Calibri" w:hAnsi="Tahoma" w:cs="Tahoma"/>
          <w:sz w:val="19"/>
          <w:szCs w:val="19"/>
          <w:rtl/>
        </w:rPr>
        <w:t xml:space="preserve">מועצה </w:t>
      </w:r>
      <w:r w:rsidRPr="004443B7">
        <w:rPr>
          <w:rFonts w:ascii="Tahoma" w:eastAsia="Calibri" w:hAnsi="Tahoma" w:cs="Tahoma" w:hint="cs"/>
          <w:sz w:val="19"/>
          <w:szCs w:val="19"/>
          <w:rtl/>
        </w:rPr>
        <w:t>ה</w:t>
      </w:r>
      <w:r w:rsidRPr="004443B7">
        <w:rPr>
          <w:rFonts w:ascii="Tahoma" w:eastAsia="Calibri" w:hAnsi="Tahoma" w:cs="Tahoma"/>
          <w:sz w:val="19"/>
          <w:szCs w:val="19"/>
          <w:rtl/>
        </w:rPr>
        <w:t xml:space="preserve">מקומית ג'וליס, ומנדט בנושא שינוי גבולות </w:t>
      </w:r>
      <w:r w:rsidRPr="004443B7">
        <w:rPr>
          <w:rFonts w:ascii="Tahoma" w:eastAsia="Calibri" w:hAnsi="Tahoma" w:cs="Tahoma" w:hint="cs"/>
          <w:sz w:val="19"/>
          <w:szCs w:val="19"/>
          <w:rtl/>
        </w:rPr>
        <w:t xml:space="preserve">עיריית </w:t>
      </w:r>
      <w:r w:rsidRPr="004443B7">
        <w:rPr>
          <w:rFonts w:ascii="Tahoma" w:eastAsia="Calibri" w:hAnsi="Tahoma" w:cs="Tahoma"/>
          <w:sz w:val="19"/>
          <w:szCs w:val="19"/>
          <w:rtl/>
        </w:rPr>
        <w:t xml:space="preserve">שפרעם - </w:t>
      </w:r>
      <w:r w:rsidRPr="004443B7">
        <w:rPr>
          <w:rFonts w:ascii="Tahoma" w:eastAsia="Calibri" w:hAnsi="Tahoma" w:cs="Tahoma" w:hint="cs"/>
          <w:sz w:val="19"/>
          <w:szCs w:val="19"/>
          <w:rtl/>
        </w:rPr>
        <w:t xml:space="preserve">המועצה האזורית </w:t>
      </w:r>
      <w:r w:rsidRPr="004443B7">
        <w:rPr>
          <w:rFonts w:ascii="Tahoma" w:eastAsia="Calibri" w:hAnsi="Tahoma" w:cs="Tahoma"/>
          <w:sz w:val="19"/>
          <w:szCs w:val="19"/>
          <w:rtl/>
        </w:rPr>
        <w:t xml:space="preserve">עמק יזרעאל, ועוד </w:t>
      </w:r>
      <w:r w:rsidRPr="004443B7">
        <w:rPr>
          <w:rFonts w:ascii="Tahoma" w:eastAsia="Calibri" w:hAnsi="Tahoma" w:cs="Tahoma" w:hint="cs"/>
          <w:sz w:val="19"/>
          <w:szCs w:val="19"/>
          <w:rtl/>
        </w:rPr>
        <w:t>שבעה</w:t>
      </w:r>
      <w:r w:rsidRPr="004443B7">
        <w:rPr>
          <w:rFonts w:ascii="Tahoma" w:eastAsia="Calibri" w:hAnsi="Tahoma" w:cs="Tahoma"/>
          <w:sz w:val="19"/>
          <w:szCs w:val="19"/>
          <w:rtl/>
        </w:rPr>
        <w:t xml:space="preserve"> מנדטים שבהם הסתיימה עבודת הוועדה אך הם לא נחתמו על ידי שר הפנים. י</w:t>
      </w:r>
      <w:r w:rsidRPr="004443B7">
        <w:rPr>
          <w:rFonts w:ascii="Tahoma" w:eastAsia="Calibri" w:hAnsi="Tahoma" w:cs="Tahoma" w:hint="cs"/>
          <w:sz w:val="19"/>
          <w:szCs w:val="19"/>
          <w:rtl/>
        </w:rPr>
        <w:t>צוין</w:t>
      </w:r>
      <w:r w:rsidRPr="004443B7">
        <w:rPr>
          <w:rFonts w:ascii="Tahoma" w:eastAsia="Calibri" w:hAnsi="Tahoma" w:cs="Tahoma"/>
          <w:sz w:val="19"/>
          <w:szCs w:val="19"/>
          <w:rtl/>
        </w:rPr>
        <w:t xml:space="preserve"> כי בפרוטוקולים של </w:t>
      </w:r>
      <w:r w:rsidRPr="004443B7">
        <w:rPr>
          <w:rFonts w:ascii="Tahoma" w:eastAsia="Calibri" w:hAnsi="Tahoma" w:cs="Tahoma" w:hint="cs"/>
          <w:sz w:val="19"/>
          <w:szCs w:val="19"/>
          <w:rtl/>
        </w:rPr>
        <w:t>הוועדה הגיאוגרפית</w:t>
      </w:r>
      <w:r w:rsidRPr="004443B7">
        <w:rPr>
          <w:rFonts w:ascii="Tahoma" w:eastAsia="Calibri" w:hAnsi="Tahoma" w:cs="Tahoma"/>
          <w:sz w:val="19"/>
          <w:szCs w:val="19"/>
          <w:rtl/>
        </w:rPr>
        <w:t xml:space="preserve"> גליל מערבי נשמעת באופן תדיר הטענה של ראשי רשויות כי אי</w:t>
      </w:r>
      <w:r w:rsidRPr="004443B7">
        <w:rPr>
          <w:rFonts w:ascii="Tahoma" w:eastAsia="Calibri" w:hAnsi="Tahoma" w:cs="Tahoma" w:hint="cs"/>
          <w:sz w:val="19"/>
          <w:szCs w:val="19"/>
          <w:rtl/>
        </w:rPr>
        <w:t>-</w:t>
      </w:r>
      <w:r w:rsidRPr="004443B7">
        <w:rPr>
          <w:rFonts w:ascii="Tahoma" w:eastAsia="Calibri" w:hAnsi="Tahoma" w:cs="Tahoma"/>
          <w:sz w:val="19"/>
          <w:szCs w:val="19"/>
          <w:rtl/>
        </w:rPr>
        <w:t>קבלת החלטות בוועדה מונעת מהיישובים להתפתח ולבנות הרחבות.</w:t>
      </w:r>
    </w:p>
    <w:p w:rsidR="004443B7" w:rsidRPr="004443B7" w:rsidP="004443B7">
      <w:pPr>
        <w:numPr>
          <w:ilvl w:val="0"/>
          <w:numId w:val="12"/>
        </w:numPr>
        <w:spacing w:after="240" w:line="288" w:lineRule="auto"/>
        <w:ind w:left="-143" w:right="-567" w:hanging="595"/>
        <w:rPr>
          <w:rFonts w:ascii="Tahoma" w:eastAsia="Calibri" w:hAnsi="Tahoma" w:cs="Tahoma"/>
          <w:sz w:val="19"/>
          <w:szCs w:val="19"/>
        </w:rPr>
      </w:pPr>
      <w:r w:rsidRPr="004443B7">
        <w:rPr>
          <w:rFonts w:ascii="Tahoma" w:eastAsia="Calibri" w:hAnsi="Tahoma" w:cs="Tahoma"/>
          <w:b/>
          <w:bCs/>
          <w:sz w:val="19"/>
          <w:szCs w:val="19"/>
          <w:rtl/>
        </w:rPr>
        <w:t xml:space="preserve">מנדטים שהוכן לגביהם דוח ועדה מסכם אך לא </w:t>
      </w:r>
      <w:r w:rsidRPr="004443B7">
        <w:rPr>
          <w:rFonts w:ascii="Tahoma" w:eastAsia="Calibri" w:hAnsi="Tahoma" w:cs="Tahoma" w:hint="cs"/>
          <w:b/>
          <w:bCs/>
          <w:sz w:val="19"/>
          <w:szCs w:val="19"/>
          <w:rtl/>
        </w:rPr>
        <w:t>התקבלה</w:t>
      </w:r>
      <w:r w:rsidRPr="004443B7">
        <w:rPr>
          <w:rFonts w:ascii="Tahoma" w:eastAsia="Calibri" w:hAnsi="Tahoma" w:cs="Tahoma"/>
          <w:b/>
          <w:bCs/>
          <w:sz w:val="19"/>
          <w:szCs w:val="19"/>
          <w:rtl/>
        </w:rPr>
        <w:t xml:space="preserve"> בעניינם החלטת שר הפנים </w:t>
      </w:r>
      <w:r w:rsidRPr="004443B7">
        <w:rPr>
          <w:rFonts w:ascii="Tahoma" w:eastAsia="Calibri" w:hAnsi="Tahoma" w:cs="Tahoma" w:hint="cs"/>
          <w:sz w:val="19"/>
          <w:szCs w:val="19"/>
          <w:rtl/>
        </w:rPr>
        <w:t xml:space="preserve">- לגבי </w:t>
      </w:r>
      <w:r w:rsidRPr="004443B7">
        <w:rPr>
          <w:rFonts w:ascii="Tahoma" w:eastAsia="Calibri" w:hAnsi="Tahoma" w:cs="Tahoma"/>
          <w:sz w:val="19"/>
          <w:szCs w:val="19"/>
          <w:rtl/>
        </w:rPr>
        <w:t xml:space="preserve">39 מנדטים הוכן דוח ועדה מסכם אולם </w:t>
      </w:r>
      <w:r w:rsidRPr="004443B7">
        <w:rPr>
          <w:rFonts w:ascii="Tahoma" w:eastAsia="Calibri" w:hAnsi="Tahoma" w:cs="Tahoma" w:hint="cs"/>
          <w:sz w:val="19"/>
          <w:szCs w:val="19"/>
          <w:rtl/>
        </w:rPr>
        <w:t xml:space="preserve">נכון למועד סיום הביקורת </w:t>
      </w:r>
      <w:r w:rsidRPr="004443B7">
        <w:rPr>
          <w:rFonts w:ascii="Tahoma" w:eastAsia="Calibri" w:hAnsi="Tahoma" w:cs="Tahoma"/>
          <w:sz w:val="19"/>
          <w:szCs w:val="19"/>
          <w:rtl/>
        </w:rPr>
        <w:t xml:space="preserve">טרם </w:t>
      </w:r>
      <w:r w:rsidRPr="004443B7">
        <w:rPr>
          <w:rFonts w:ascii="Tahoma" w:eastAsia="Calibri" w:hAnsi="Tahoma" w:cs="Tahoma" w:hint="cs"/>
          <w:sz w:val="19"/>
          <w:szCs w:val="19"/>
          <w:rtl/>
        </w:rPr>
        <w:t>התקבלה</w:t>
      </w:r>
      <w:r w:rsidRPr="004443B7">
        <w:rPr>
          <w:rFonts w:ascii="Tahoma" w:eastAsia="Calibri" w:hAnsi="Tahoma" w:cs="Tahoma"/>
          <w:sz w:val="19"/>
          <w:szCs w:val="19"/>
          <w:rtl/>
        </w:rPr>
        <w:t xml:space="preserve"> בעניינם החלטת שר הפנים. רוב המנדטים האלה נמצאים ב</w:t>
      </w:r>
      <w:r w:rsidRPr="004443B7">
        <w:rPr>
          <w:rFonts w:ascii="Tahoma" w:eastAsia="Calibri" w:hAnsi="Tahoma" w:cs="Tahoma" w:hint="cs"/>
          <w:sz w:val="19"/>
          <w:szCs w:val="19"/>
          <w:rtl/>
        </w:rPr>
        <w:t>טיפול ה</w:t>
      </w:r>
      <w:r w:rsidRPr="004443B7">
        <w:rPr>
          <w:rFonts w:ascii="Tahoma" w:eastAsia="Calibri" w:hAnsi="Tahoma" w:cs="Tahoma"/>
          <w:sz w:val="19"/>
          <w:szCs w:val="19"/>
          <w:rtl/>
        </w:rPr>
        <w:t>וועדות הגיאוגרפיות דרום והגליל העליון והעמקים.</w:t>
      </w:r>
      <w:r w:rsidRPr="004443B7">
        <w:rPr>
          <w:rFonts w:ascii="Tahoma" w:eastAsia="Calibri" w:hAnsi="Tahoma" w:cs="Tahoma" w:hint="cs"/>
          <w:sz w:val="19"/>
          <w:szCs w:val="19"/>
          <w:rtl/>
        </w:rPr>
        <w:t xml:space="preserve"> לגבי </w:t>
      </w:r>
      <w:r w:rsidRPr="004443B7">
        <w:rPr>
          <w:rFonts w:ascii="Tahoma" w:eastAsia="Calibri" w:hAnsi="Tahoma" w:cs="Tahoma"/>
          <w:sz w:val="19"/>
          <w:szCs w:val="19"/>
          <w:rtl/>
        </w:rPr>
        <w:t xml:space="preserve">29 </w:t>
      </w:r>
      <w:r w:rsidRPr="004443B7">
        <w:rPr>
          <w:rFonts w:ascii="Tahoma" w:eastAsia="Calibri" w:hAnsi="Tahoma" w:cs="Tahoma" w:hint="cs"/>
          <w:sz w:val="19"/>
          <w:szCs w:val="19"/>
          <w:rtl/>
        </w:rPr>
        <w:t xml:space="preserve">מנדטים </w:t>
      </w:r>
      <w:r w:rsidRPr="004443B7">
        <w:rPr>
          <w:rFonts w:ascii="Tahoma" w:eastAsia="Calibri" w:hAnsi="Tahoma" w:cs="Tahoma"/>
          <w:sz w:val="19"/>
          <w:szCs w:val="19"/>
          <w:rtl/>
        </w:rPr>
        <w:t xml:space="preserve">הוכן דוח ועדה מסכם עוד בידי הוועדות הקודמות (שכיהנו עד שנת 2022), אך </w:t>
      </w:r>
      <w:r w:rsidRPr="004443B7">
        <w:rPr>
          <w:rFonts w:ascii="Tahoma" w:eastAsia="Calibri" w:hAnsi="Tahoma" w:cs="Tahoma" w:hint="cs"/>
          <w:sz w:val="19"/>
          <w:szCs w:val="19"/>
          <w:rtl/>
        </w:rPr>
        <w:t xml:space="preserve">נכון למועד הביקורת </w:t>
      </w:r>
      <w:r w:rsidRPr="004443B7">
        <w:rPr>
          <w:rFonts w:ascii="Tahoma" w:eastAsia="Calibri" w:hAnsi="Tahoma" w:cs="Tahoma"/>
          <w:sz w:val="19"/>
          <w:szCs w:val="19"/>
          <w:rtl/>
        </w:rPr>
        <w:t xml:space="preserve">לא </w:t>
      </w:r>
      <w:r w:rsidRPr="004443B7">
        <w:rPr>
          <w:rFonts w:ascii="Tahoma" w:eastAsia="Calibri" w:hAnsi="Tahoma" w:cs="Tahoma" w:hint="cs"/>
          <w:sz w:val="19"/>
          <w:szCs w:val="19"/>
          <w:rtl/>
        </w:rPr>
        <w:t>התקבלה</w:t>
      </w:r>
      <w:r w:rsidRPr="004443B7">
        <w:rPr>
          <w:rFonts w:ascii="Tahoma" w:eastAsia="Calibri" w:hAnsi="Tahoma" w:cs="Tahoma"/>
          <w:sz w:val="19"/>
          <w:szCs w:val="19"/>
          <w:rtl/>
        </w:rPr>
        <w:t xml:space="preserve"> החלטת שר בעניינם.</w:t>
      </w:r>
      <w:r w:rsidRPr="004443B7">
        <w:rPr>
          <w:rFonts w:ascii="Tahoma" w:eastAsia="Calibri" w:hAnsi="Tahoma" w:cs="Tahoma" w:hint="cs"/>
          <w:sz w:val="19"/>
          <w:szCs w:val="19"/>
          <w:rtl/>
        </w:rPr>
        <w:t xml:space="preserve"> </w:t>
      </w:r>
      <w:r w:rsidRPr="004443B7">
        <w:rPr>
          <w:rFonts w:ascii="Tahoma" w:eastAsia="Calibri" w:hAnsi="Tahoma" w:cs="Tahoma"/>
          <w:sz w:val="19"/>
          <w:szCs w:val="19"/>
          <w:rtl/>
        </w:rPr>
        <w:t>התארכות תהליכים או השתהות כה ארוכה עלולה לגרום לכך שה</w:t>
      </w:r>
      <w:r w:rsidRPr="004443B7">
        <w:rPr>
          <w:rFonts w:ascii="Tahoma" w:eastAsia="Calibri" w:hAnsi="Tahoma" w:cs="Tahoma" w:hint="cs"/>
          <w:sz w:val="19"/>
          <w:szCs w:val="19"/>
          <w:rtl/>
        </w:rPr>
        <w:t>מלצ</w:t>
      </w:r>
      <w:r w:rsidRPr="004443B7">
        <w:rPr>
          <w:rFonts w:ascii="Tahoma" w:eastAsia="Calibri" w:hAnsi="Tahoma" w:cs="Tahoma"/>
          <w:sz w:val="19"/>
          <w:szCs w:val="19"/>
          <w:rtl/>
        </w:rPr>
        <w:t xml:space="preserve">ות הוועדה לא יהיו רלוונטיות, וייתכן שיהיה צורך להתחיל </w:t>
      </w:r>
      <w:r w:rsidRPr="004443B7">
        <w:rPr>
          <w:rFonts w:ascii="Tahoma" w:eastAsia="Calibri" w:hAnsi="Tahoma" w:cs="Tahoma" w:hint="cs"/>
          <w:sz w:val="19"/>
          <w:szCs w:val="19"/>
          <w:rtl/>
        </w:rPr>
        <w:t xml:space="preserve">מחדש </w:t>
      </w:r>
      <w:r w:rsidRPr="004443B7">
        <w:rPr>
          <w:rFonts w:ascii="Tahoma" w:eastAsia="Calibri" w:hAnsi="Tahoma" w:cs="Tahoma"/>
          <w:sz w:val="19"/>
          <w:szCs w:val="19"/>
          <w:rtl/>
        </w:rPr>
        <w:t>את כל עבודת הוועדות. יתר על כן</w:t>
      </w:r>
      <w:r w:rsidRPr="004443B7">
        <w:rPr>
          <w:rFonts w:ascii="Tahoma" w:eastAsia="Calibri" w:hAnsi="Tahoma" w:cs="Tahoma" w:hint="cs"/>
          <w:sz w:val="19"/>
          <w:szCs w:val="19"/>
          <w:rtl/>
        </w:rPr>
        <w:t>,</w:t>
      </w:r>
      <w:r w:rsidRPr="004443B7">
        <w:rPr>
          <w:rFonts w:ascii="Tahoma" w:eastAsia="Calibri" w:hAnsi="Tahoma" w:cs="Tahoma"/>
          <w:sz w:val="19"/>
          <w:szCs w:val="19"/>
          <w:rtl/>
        </w:rPr>
        <w:t xml:space="preserve"> הדבר עלול לפגוע בהליכי התכנון של הרשויות המקומיות ולגרום לעיכוב בהתפתחותן.</w:t>
      </w:r>
    </w:p>
    <w:p w:rsidR="004443B7" w:rsidRPr="004443B7" w:rsidP="004443B7">
      <w:pPr>
        <w:numPr>
          <w:ilvl w:val="0"/>
          <w:numId w:val="12"/>
        </w:numPr>
        <w:spacing w:after="240" w:line="288" w:lineRule="auto"/>
        <w:ind w:left="-143" w:right="-567" w:hanging="595"/>
        <w:rPr>
          <w:rFonts w:ascii="Tahoma" w:eastAsia="Calibri" w:hAnsi="Tahoma" w:cs="Tahoma"/>
          <w:sz w:val="19"/>
          <w:szCs w:val="19"/>
        </w:rPr>
      </w:pPr>
      <w:r w:rsidRPr="004443B7">
        <w:rPr>
          <w:rFonts w:ascii="Tahoma" w:eastAsia="Calibri" w:hAnsi="Tahoma" w:cs="Tahoma" w:hint="cs"/>
          <w:b/>
          <w:bCs/>
          <w:sz w:val="19"/>
          <w:szCs w:val="19"/>
          <w:rtl/>
        </w:rPr>
        <w:t>הרכב הוועדות</w:t>
      </w:r>
      <w:r w:rsidRPr="004443B7">
        <w:rPr>
          <w:rFonts w:ascii="Tahoma" w:eastAsia="Calibri" w:hAnsi="Tahoma" w:cs="Tahoma" w:hint="cs"/>
          <w:sz w:val="19"/>
          <w:szCs w:val="19"/>
          <w:rtl/>
        </w:rPr>
        <w:t xml:space="preserve"> - </w:t>
      </w:r>
      <w:r w:rsidRPr="004443B7">
        <w:rPr>
          <w:rFonts w:ascii="Tahoma" w:eastAsia="Calibri" w:hAnsi="Tahoma" w:cs="Tahoma"/>
          <w:sz w:val="19"/>
          <w:szCs w:val="19"/>
          <w:rtl/>
        </w:rPr>
        <w:t>במשרד הפנים נמצא</w:t>
      </w:r>
      <w:r w:rsidRPr="004443B7">
        <w:rPr>
          <w:rFonts w:ascii="Tahoma" w:eastAsia="Calibri" w:hAnsi="Tahoma" w:cs="Tahoma" w:hint="cs"/>
          <w:sz w:val="19"/>
          <w:szCs w:val="19"/>
          <w:rtl/>
        </w:rPr>
        <w:t>ו</w:t>
      </w:r>
      <w:r w:rsidRPr="004443B7">
        <w:rPr>
          <w:rFonts w:ascii="Tahoma" w:eastAsia="Calibri" w:hAnsi="Tahoma" w:cs="Tahoma"/>
          <w:sz w:val="19"/>
          <w:szCs w:val="19"/>
          <w:rtl/>
        </w:rPr>
        <w:t xml:space="preserve"> </w:t>
      </w:r>
      <w:r w:rsidRPr="004443B7">
        <w:rPr>
          <w:rFonts w:ascii="Tahoma" w:eastAsia="Calibri" w:hAnsi="Tahoma" w:cs="Tahoma" w:hint="cs"/>
          <w:sz w:val="19"/>
          <w:szCs w:val="19"/>
          <w:rtl/>
        </w:rPr>
        <w:t>מסמכים המתעדים את הנימוקים ל</w:t>
      </w:r>
      <w:r w:rsidRPr="004443B7">
        <w:rPr>
          <w:rFonts w:ascii="Tahoma" w:eastAsia="Calibri" w:hAnsi="Tahoma" w:cs="Tahoma"/>
          <w:sz w:val="19"/>
          <w:szCs w:val="19"/>
          <w:rtl/>
        </w:rPr>
        <w:t>בחירת חברי הוועדות בשנת 2017</w:t>
      </w:r>
      <w:r w:rsidRPr="004443B7">
        <w:rPr>
          <w:rFonts w:ascii="Tahoma" w:eastAsia="Calibri" w:hAnsi="Tahoma" w:cs="Tahoma" w:hint="cs"/>
          <w:sz w:val="19"/>
          <w:szCs w:val="19"/>
          <w:rtl/>
        </w:rPr>
        <w:t>,</w:t>
      </w:r>
      <w:r w:rsidRPr="004443B7">
        <w:rPr>
          <w:rFonts w:ascii="Tahoma" w:eastAsia="Calibri" w:hAnsi="Tahoma" w:cs="Tahoma"/>
          <w:sz w:val="19"/>
          <w:szCs w:val="19"/>
          <w:rtl/>
        </w:rPr>
        <w:t xml:space="preserve"> </w:t>
      </w:r>
      <w:r w:rsidRPr="004443B7">
        <w:rPr>
          <w:rFonts w:ascii="Tahoma" w:eastAsia="Calibri" w:hAnsi="Tahoma" w:cs="Tahoma" w:hint="cs"/>
          <w:sz w:val="19"/>
          <w:szCs w:val="19"/>
          <w:rtl/>
        </w:rPr>
        <w:t>אולם לא נמצאו מסמכים לגבי יתר המועמדים שלא נבחרו ולפיכך לא ניתן לדעת מי היו המועמדים האחרים שלא נבחרו ומה היו הסיבות לדחייתם</w:t>
      </w:r>
      <w:r w:rsidRPr="004443B7">
        <w:rPr>
          <w:rFonts w:ascii="Tahoma" w:eastAsia="Calibri" w:hAnsi="Tahoma" w:cs="Tahoma"/>
          <w:sz w:val="19"/>
          <w:szCs w:val="19"/>
          <w:rtl/>
        </w:rPr>
        <w:t xml:space="preserve">. מתוך 27 חברי הוועדה שנבחרו לתפקיד בשנת 2017, 13 </w:t>
      </w:r>
      <w:r w:rsidRPr="004443B7">
        <w:rPr>
          <w:rFonts w:ascii="Tahoma" w:eastAsia="Calibri" w:hAnsi="Tahoma" w:cs="Tahoma" w:hint="cs"/>
          <w:sz w:val="19"/>
          <w:szCs w:val="19"/>
          <w:rtl/>
        </w:rPr>
        <w:t xml:space="preserve">עדיין </w:t>
      </w:r>
      <w:r w:rsidRPr="004443B7">
        <w:rPr>
          <w:rFonts w:ascii="Tahoma" w:eastAsia="Calibri" w:hAnsi="Tahoma" w:cs="Tahoma"/>
          <w:sz w:val="19"/>
          <w:szCs w:val="19"/>
          <w:rtl/>
        </w:rPr>
        <w:t>מכהנים ב</w:t>
      </w:r>
      <w:r w:rsidRPr="004443B7">
        <w:rPr>
          <w:rFonts w:ascii="Tahoma" w:eastAsia="Calibri" w:hAnsi="Tahoma" w:cs="Tahoma" w:hint="cs"/>
          <w:sz w:val="19"/>
          <w:szCs w:val="19"/>
          <w:rtl/>
        </w:rPr>
        <w:t>וועדות הגיאוגרפיות</w:t>
      </w:r>
      <w:r w:rsidRPr="004443B7">
        <w:rPr>
          <w:rFonts w:ascii="Tahoma" w:eastAsia="Calibri" w:hAnsi="Tahoma" w:cs="Tahoma"/>
          <w:sz w:val="19"/>
          <w:szCs w:val="19"/>
          <w:rtl/>
        </w:rPr>
        <w:t xml:space="preserve"> </w:t>
      </w:r>
      <w:r w:rsidRPr="004443B7">
        <w:rPr>
          <w:rFonts w:ascii="Tahoma" w:eastAsia="Calibri" w:hAnsi="Tahoma" w:cs="Tahoma" w:hint="cs"/>
          <w:sz w:val="19"/>
          <w:szCs w:val="19"/>
          <w:rtl/>
        </w:rPr>
        <w:t>ב</w:t>
      </w:r>
      <w:r w:rsidRPr="004443B7">
        <w:rPr>
          <w:rFonts w:ascii="Tahoma" w:eastAsia="Calibri" w:hAnsi="Tahoma" w:cs="Tahoma"/>
          <w:sz w:val="19"/>
          <w:szCs w:val="19"/>
          <w:rtl/>
        </w:rPr>
        <w:t xml:space="preserve">מועד כתיבת הדוח. </w:t>
      </w:r>
      <w:bookmarkStart w:id="4" w:name="_Hlk220242221"/>
      <w:r w:rsidRPr="004443B7">
        <w:rPr>
          <w:rFonts w:ascii="Tahoma" w:eastAsia="Calibri" w:hAnsi="Tahoma" w:cs="Tahoma" w:hint="cs"/>
          <w:sz w:val="19"/>
          <w:szCs w:val="19"/>
          <w:rtl/>
        </w:rPr>
        <w:t>כלומר, כמחצית</w:t>
      </w:r>
      <w:r w:rsidRPr="004443B7">
        <w:rPr>
          <w:rFonts w:ascii="Tahoma" w:eastAsia="Calibri" w:hAnsi="Tahoma" w:cs="Tahoma"/>
          <w:sz w:val="19"/>
          <w:szCs w:val="19"/>
          <w:rtl/>
        </w:rPr>
        <w:t xml:space="preserve"> </w:t>
      </w:r>
      <w:bookmarkEnd w:id="4"/>
      <w:r w:rsidRPr="004443B7">
        <w:rPr>
          <w:rFonts w:ascii="Tahoma" w:eastAsia="Calibri" w:hAnsi="Tahoma" w:cs="Tahoma"/>
          <w:sz w:val="19"/>
          <w:szCs w:val="19"/>
          <w:rtl/>
        </w:rPr>
        <w:t>מחברי הוועדות מועסקים בוועדות הגיאוגרפיות יותר משמונה שנים</w:t>
      </w:r>
      <w:r w:rsidRPr="004443B7">
        <w:rPr>
          <w:rFonts w:ascii="Tahoma" w:eastAsia="Calibri" w:hAnsi="Tahoma" w:cs="Tahoma" w:hint="cs"/>
          <w:sz w:val="19"/>
          <w:szCs w:val="19"/>
          <w:rtl/>
        </w:rPr>
        <w:t xml:space="preserve">. </w:t>
      </w:r>
      <w:r w:rsidRPr="004443B7">
        <w:rPr>
          <w:rFonts w:ascii="Tahoma" w:eastAsia="Calibri" w:hAnsi="Tahoma" w:cs="Tahoma"/>
          <w:sz w:val="19"/>
          <w:szCs w:val="19"/>
          <w:rtl/>
        </w:rPr>
        <w:t xml:space="preserve">אף שבחוזר מנכ"ל </w:t>
      </w:r>
      <w:r w:rsidRPr="004443B7">
        <w:rPr>
          <w:rFonts w:ascii="Tahoma" w:eastAsia="Calibri" w:hAnsi="Tahoma" w:cs="Tahoma" w:hint="cs"/>
          <w:sz w:val="19"/>
          <w:szCs w:val="19"/>
          <w:rtl/>
        </w:rPr>
        <w:t xml:space="preserve">משרד הפנים </w:t>
      </w:r>
      <w:r w:rsidRPr="004443B7">
        <w:rPr>
          <w:rFonts w:ascii="Tahoma" w:eastAsia="Calibri" w:hAnsi="Tahoma" w:cs="Tahoma"/>
          <w:sz w:val="19"/>
          <w:szCs w:val="19"/>
          <w:rtl/>
        </w:rPr>
        <w:t>משנת 2005 נקבע כי לאחר אישור שמות המועמדים לתפקידי יו"ר הוועדה וחבריה הם יועברו לאישור ועדת מכרזים של משרד הפנים, בחוזר המנכ"ל שבתוקף משנת 2020 אין קביעה כז</w:t>
      </w:r>
      <w:r w:rsidRPr="004443B7">
        <w:rPr>
          <w:rFonts w:ascii="Tahoma" w:eastAsia="Calibri" w:hAnsi="Tahoma" w:cs="Tahoma" w:hint="cs"/>
          <w:sz w:val="19"/>
          <w:szCs w:val="19"/>
          <w:rtl/>
        </w:rPr>
        <w:t>את,</w:t>
      </w:r>
      <w:r w:rsidRPr="004443B7">
        <w:rPr>
          <w:rFonts w:ascii="Tahoma" w:eastAsia="Calibri" w:hAnsi="Tahoma" w:cs="Tahoma"/>
          <w:sz w:val="19"/>
          <w:szCs w:val="19"/>
          <w:rtl/>
        </w:rPr>
        <w:t xml:space="preserve"> ובחירת המועמדים לוועדות לאחר שנבחרו למאגר </w:t>
      </w:r>
      <w:r w:rsidRPr="004443B7">
        <w:rPr>
          <w:rFonts w:ascii="Tahoma" w:eastAsia="Calibri" w:hAnsi="Tahoma" w:cs="Tahoma" w:hint="cs"/>
          <w:sz w:val="19"/>
          <w:szCs w:val="19"/>
          <w:rtl/>
        </w:rPr>
        <w:t xml:space="preserve">המועמדים </w:t>
      </w:r>
      <w:r w:rsidRPr="004443B7">
        <w:rPr>
          <w:rFonts w:ascii="Tahoma" w:eastAsia="Calibri" w:hAnsi="Tahoma" w:cs="Tahoma"/>
          <w:sz w:val="19"/>
          <w:szCs w:val="19"/>
          <w:rtl/>
        </w:rPr>
        <w:t xml:space="preserve">נעשית על פי המלצת מנהל המינהל </w:t>
      </w:r>
      <w:r w:rsidRPr="004443B7">
        <w:rPr>
          <w:rFonts w:ascii="Tahoma" w:eastAsia="Calibri" w:hAnsi="Tahoma" w:cs="Tahoma" w:hint="cs"/>
          <w:sz w:val="19"/>
          <w:szCs w:val="19"/>
          <w:rtl/>
        </w:rPr>
        <w:t xml:space="preserve">לפיתוח </w:t>
      </w:r>
      <w:r w:rsidRPr="004443B7">
        <w:rPr>
          <w:rFonts w:ascii="Tahoma" w:eastAsia="Calibri" w:hAnsi="Tahoma" w:cs="Tahoma"/>
          <w:sz w:val="19"/>
          <w:szCs w:val="19"/>
          <w:rtl/>
        </w:rPr>
        <w:t>למנכ"ל המשרד ולא על ידי ועדה.</w:t>
      </w:r>
    </w:p>
    <w:p w:rsidR="004443B7" w:rsidRPr="004443B7" w:rsidP="004443B7">
      <w:pPr>
        <w:numPr>
          <w:ilvl w:val="0"/>
          <w:numId w:val="12"/>
        </w:numPr>
        <w:spacing w:after="240" w:line="288" w:lineRule="auto"/>
        <w:ind w:left="-143" w:right="-567" w:hanging="595"/>
        <w:rPr>
          <w:rFonts w:ascii="Tahoma" w:eastAsia="Calibri" w:hAnsi="Tahoma" w:cs="Tahoma"/>
          <w:sz w:val="19"/>
          <w:szCs w:val="19"/>
        </w:rPr>
      </w:pPr>
      <w:r w:rsidRPr="004443B7">
        <w:rPr>
          <w:rFonts w:ascii="Tahoma" w:eastAsia="Calibri" w:hAnsi="Tahoma" w:cs="Tahoma" w:hint="cs"/>
          <w:b/>
          <w:bCs/>
          <w:sz w:val="19"/>
          <w:szCs w:val="19"/>
          <w:rtl/>
        </w:rPr>
        <w:t xml:space="preserve">הצהרת ניגוד עניינים של חברי הוועדה </w:t>
      </w:r>
      <w:r w:rsidRPr="004443B7">
        <w:rPr>
          <w:rFonts w:ascii="Tahoma" w:eastAsia="Calibri" w:hAnsi="Tahoma" w:cs="Tahoma" w:hint="cs"/>
          <w:sz w:val="19"/>
          <w:szCs w:val="19"/>
          <w:rtl/>
        </w:rPr>
        <w:t xml:space="preserve">- </w:t>
      </w:r>
      <w:r w:rsidRPr="004443B7">
        <w:rPr>
          <w:rFonts w:ascii="Tahoma" w:eastAsia="Calibri" w:hAnsi="Tahoma" w:cs="Tahoma"/>
          <w:sz w:val="19"/>
          <w:szCs w:val="19"/>
          <w:rtl/>
        </w:rPr>
        <w:t xml:space="preserve">מאז בחירת הוועדות הגיאוגרפיות הקבועות ובמהלך השנים </w:t>
      </w:r>
      <w:r w:rsidRPr="004443B7">
        <w:rPr>
          <w:rFonts w:ascii="Tahoma" w:eastAsia="Calibri" w:hAnsi="Tahoma" w:cs="Tahoma" w:hint="cs"/>
          <w:sz w:val="19"/>
          <w:szCs w:val="19"/>
          <w:rtl/>
        </w:rPr>
        <w:t>הוארך תוקף</w:t>
      </w:r>
      <w:r w:rsidRPr="004443B7">
        <w:rPr>
          <w:rFonts w:ascii="Tahoma" w:eastAsia="Calibri" w:hAnsi="Tahoma" w:cs="Tahoma"/>
          <w:sz w:val="19"/>
          <w:szCs w:val="19"/>
          <w:rtl/>
        </w:rPr>
        <w:t xml:space="preserve"> </w:t>
      </w:r>
      <w:r w:rsidRPr="004443B7">
        <w:rPr>
          <w:rFonts w:ascii="Tahoma" w:eastAsia="Calibri" w:hAnsi="Tahoma" w:cs="Tahoma" w:hint="cs"/>
          <w:sz w:val="19"/>
          <w:szCs w:val="19"/>
          <w:rtl/>
        </w:rPr>
        <w:t>החוזים</w:t>
      </w:r>
      <w:r w:rsidRPr="004443B7">
        <w:rPr>
          <w:rFonts w:ascii="Tahoma" w:eastAsia="Calibri" w:hAnsi="Tahoma" w:cs="Tahoma"/>
          <w:sz w:val="19"/>
          <w:szCs w:val="19"/>
          <w:rtl/>
        </w:rPr>
        <w:t xml:space="preserve"> מול חברי הוועדה. נמצא כי בעת הארכת </w:t>
      </w:r>
      <w:r w:rsidRPr="004443B7">
        <w:rPr>
          <w:rFonts w:ascii="Tahoma" w:eastAsia="Calibri" w:hAnsi="Tahoma" w:cs="Tahoma" w:hint="cs"/>
          <w:sz w:val="19"/>
          <w:szCs w:val="19"/>
          <w:rtl/>
        </w:rPr>
        <w:t>החוזה</w:t>
      </w:r>
      <w:r w:rsidRPr="004443B7">
        <w:rPr>
          <w:rFonts w:eastAsia="Calibri" w:hint="cs"/>
          <w:rtl/>
        </w:rPr>
        <w:t xml:space="preserve"> </w:t>
      </w:r>
      <w:hyperlink r:id="rId17" w:history="1">
        <w:r w:rsidRPr="004443B7">
          <w:rPr>
            <w:rFonts w:ascii="Tahoma" w:eastAsia="Calibri" w:hAnsi="Tahoma" w:cs="Tahoma"/>
            <w:sz w:val="19"/>
            <w:szCs w:val="19"/>
            <w:rtl/>
          </w:rPr>
          <w:t>ועל פי הנחיית היועץ המשפטי</w:t>
        </w:r>
      </w:hyperlink>
      <w:r w:rsidRPr="004443B7">
        <w:rPr>
          <w:rFonts w:ascii="Tahoma" w:eastAsia="Calibri" w:hAnsi="Tahoma" w:cs="Tahoma"/>
          <w:sz w:val="19"/>
          <w:szCs w:val="19"/>
          <w:rtl/>
        </w:rPr>
        <w:t xml:space="preserve"> של משרד הפנים</w:t>
      </w:r>
      <w:r w:rsidRPr="004443B7">
        <w:rPr>
          <w:rFonts w:ascii="Tahoma" w:eastAsia="Calibri" w:hAnsi="Tahoma" w:cs="Tahoma" w:hint="cs"/>
          <w:sz w:val="19"/>
          <w:szCs w:val="19"/>
          <w:rtl/>
        </w:rPr>
        <w:t>,</w:t>
      </w:r>
      <w:r w:rsidRPr="004443B7">
        <w:rPr>
          <w:rFonts w:ascii="Tahoma" w:eastAsia="Calibri" w:hAnsi="Tahoma" w:cs="Tahoma"/>
          <w:sz w:val="19"/>
          <w:szCs w:val="19"/>
          <w:rtl/>
        </w:rPr>
        <w:t xml:space="preserve"> אישור היועץ המשפטי </w:t>
      </w:r>
      <w:r w:rsidRPr="004443B7">
        <w:rPr>
          <w:rFonts w:ascii="Tahoma" w:eastAsia="Calibri" w:hAnsi="Tahoma" w:cs="Tahoma" w:hint="cs"/>
          <w:sz w:val="19"/>
          <w:szCs w:val="19"/>
          <w:rtl/>
        </w:rPr>
        <w:t xml:space="preserve">בדבר היעדר ניגוד עניינים </w:t>
      </w:r>
      <w:r w:rsidRPr="004443B7">
        <w:rPr>
          <w:rFonts w:ascii="Tahoma" w:eastAsia="Calibri" w:hAnsi="Tahoma" w:cs="Tahoma"/>
          <w:sz w:val="19"/>
          <w:szCs w:val="19"/>
          <w:rtl/>
        </w:rPr>
        <w:t xml:space="preserve">ניתן רק בפעם הראשונה שבה נחתם </w:t>
      </w:r>
      <w:r w:rsidRPr="004443B7">
        <w:rPr>
          <w:rFonts w:ascii="Tahoma" w:eastAsia="Calibri" w:hAnsi="Tahoma" w:cs="Tahoma" w:hint="cs"/>
          <w:sz w:val="19"/>
          <w:szCs w:val="19"/>
          <w:rtl/>
        </w:rPr>
        <w:t>החוזה</w:t>
      </w:r>
      <w:r w:rsidRPr="004443B7">
        <w:rPr>
          <w:rFonts w:ascii="Tahoma" w:eastAsia="Calibri" w:hAnsi="Tahoma" w:cs="Tahoma"/>
          <w:sz w:val="19"/>
          <w:szCs w:val="19"/>
          <w:rtl/>
        </w:rPr>
        <w:t xml:space="preserve"> ולא עם כל הארכת התקשרות</w:t>
      </w:r>
      <w:r w:rsidRPr="004443B7">
        <w:rPr>
          <w:rFonts w:ascii="Tahoma" w:eastAsia="Calibri" w:hAnsi="Tahoma" w:cs="Tahoma" w:hint="cs"/>
          <w:sz w:val="19"/>
          <w:szCs w:val="19"/>
          <w:rtl/>
        </w:rPr>
        <w:t>.</w:t>
      </w:r>
    </w:p>
    <w:p w:rsidR="006B20FB" w:rsidP="006B20FB">
      <w:pPr>
        <w:numPr>
          <w:ilvl w:val="0"/>
          <w:numId w:val="12"/>
        </w:numPr>
        <w:spacing w:after="240" w:line="288" w:lineRule="auto"/>
        <w:ind w:left="-143" w:right="-567" w:hanging="595"/>
        <w:rPr>
          <w:rFonts w:ascii="Tahoma" w:eastAsia="Calibri" w:hAnsi="Tahoma" w:cs="Tahoma"/>
          <w:sz w:val="19"/>
          <w:szCs w:val="19"/>
        </w:rPr>
      </w:pPr>
      <w:r w:rsidRPr="004443B7">
        <w:rPr>
          <w:rFonts w:ascii="Tahoma" w:eastAsia="Calibri" w:hAnsi="Tahoma" w:cs="Tahoma" w:hint="cs"/>
          <w:b/>
          <w:bCs/>
          <w:sz w:val="19"/>
          <w:szCs w:val="19"/>
          <w:rtl/>
        </w:rPr>
        <w:t xml:space="preserve">ייצוג הולם </w:t>
      </w:r>
      <w:r w:rsidRPr="004443B7">
        <w:rPr>
          <w:rFonts w:ascii="Tahoma" w:eastAsia="Calibri" w:hAnsi="Tahoma" w:cs="Tahoma" w:hint="cs"/>
          <w:sz w:val="19"/>
          <w:szCs w:val="19"/>
          <w:rtl/>
        </w:rPr>
        <w:t xml:space="preserve">- </w:t>
      </w:r>
      <w:r w:rsidRPr="004443B7">
        <w:rPr>
          <w:rFonts w:ascii="Tahoma" w:eastAsia="Calibri" w:hAnsi="Tahoma" w:cs="Tahoma"/>
          <w:sz w:val="19"/>
          <w:szCs w:val="19"/>
          <w:rtl/>
        </w:rPr>
        <w:t xml:space="preserve">שיעור הנשים המכהנות בוועדות </w:t>
      </w:r>
      <w:r w:rsidRPr="004443B7">
        <w:rPr>
          <w:rFonts w:ascii="Tahoma" w:eastAsia="Calibri" w:hAnsi="Tahoma" w:cs="Tahoma" w:hint="cs"/>
          <w:sz w:val="19"/>
          <w:szCs w:val="19"/>
          <w:rtl/>
        </w:rPr>
        <w:t xml:space="preserve">הגיאוגרפיות </w:t>
      </w:r>
      <w:r w:rsidRPr="004443B7">
        <w:rPr>
          <w:rFonts w:ascii="Tahoma" w:eastAsia="Calibri" w:hAnsi="Tahoma" w:cs="Tahoma"/>
          <w:sz w:val="19"/>
          <w:szCs w:val="19"/>
          <w:rtl/>
        </w:rPr>
        <w:t>נכון למועד סיום הביקורת</w:t>
      </w:r>
      <w:r w:rsidRPr="004443B7">
        <w:rPr>
          <w:rFonts w:ascii="Tahoma" w:eastAsia="Calibri" w:hAnsi="Tahoma" w:cs="Tahoma" w:hint="cs"/>
          <w:sz w:val="19"/>
          <w:szCs w:val="19"/>
          <w:rtl/>
        </w:rPr>
        <w:t xml:space="preserve"> </w:t>
      </w:r>
      <w:r w:rsidRPr="004443B7">
        <w:rPr>
          <w:rFonts w:ascii="Tahoma" w:eastAsia="Calibri" w:hAnsi="Tahoma" w:cs="Tahoma"/>
          <w:sz w:val="19"/>
          <w:szCs w:val="19"/>
          <w:rtl/>
        </w:rPr>
        <w:t>(מתוך המאגר של 2017 והמאגר של שנת 2022), הוא כ-32%</w:t>
      </w:r>
      <w:r w:rsidRPr="004443B7">
        <w:rPr>
          <w:rFonts w:ascii="Tahoma" w:eastAsia="Calibri" w:hAnsi="Tahoma" w:cs="Tahoma" w:hint="cs"/>
          <w:sz w:val="19"/>
          <w:szCs w:val="19"/>
          <w:rtl/>
        </w:rPr>
        <w:t xml:space="preserve"> (</w:t>
      </w:r>
      <w:r w:rsidRPr="004443B7">
        <w:rPr>
          <w:rFonts w:ascii="Tahoma" w:eastAsia="Calibri" w:hAnsi="Tahoma" w:cs="Tahoma"/>
          <w:sz w:val="19"/>
          <w:szCs w:val="19"/>
          <w:rtl/>
        </w:rPr>
        <w:t>11 נשים ו-23 גברים</w:t>
      </w:r>
      <w:r w:rsidRPr="004443B7">
        <w:rPr>
          <w:rFonts w:ascii="Tahoma" w:eastAsia="Calibri" w:hAnsi="Tahoma" w:cs="Tahoma" w:hint="cs"/>
          <w:sz w:val="19"/>
          <w:szCs w:val="19"/>
          <w:rtl/>
        </w:rPr>
        <w:t>)</w:t>
      </w:r>
      <w:r w:rsidRPr="004443B7">
        <w:rPr>
          <w:rFonts w:ascii="Tahoma" w:eastAsia="Calibri" w:hAnsi="Tahoma" w:cs="Tahoma"/>
          <w:sz w:val="19"/>
          <w:szCs w:val="19"/>
          <w:rtl/>
        </w:rPr>
        <w:t>.</w:t>
      </w:r>
      <w:r w:rsidRPr="004443B7">
        <w:rPr>
          <w:rFonts w:ascii="Tahoma" w:eastAsia="Calibri" w:hAnsi="Tahoma" w:cs="Tahoma" w:hint="cs"/>
          <w:sz w:val="19"/>
          <w:szCs w:val="19"/>
          <w:rtl/>
        </w:rPr>
        <w:t xml:space="preserve"> רק באחת מתוך</w:t>
      </w:r>
      <w:r w:rsidRPr="004443B7">
        <w:rPr>
          <w:rFonts w:ascii="Tahoma" w:eastAsia="Calibri" w:hAnsi="Tahoma" w:cs="Tahoma"/>
          <w:sz w:val="19"/>
          <w:szCs w:val="19"/>
          <w:rtl/>
        </w:rPr>
        <w:t xml:space="preserve"> שבע </w:t>
      </w:r>
      <w:r w:rsidRPr="004443B7">
        <w:rPr>
          <w:rFonts w:ascii="Tahoma" w:eastAsia="Calibri" w:hAnsi="Tahoma" w:cs="Tahoma" w:hint="cs"/>
          <w:sz w:val="19"/>
          <w:szCs w:val="19"/>
          <w:rtl/>
        </w:rPr>
        <w:t>הו</w:t>
      </w:r>
      <w:r w:rsidRPr="004443B7">
        <w:rPr>
          <w:rFonts w:ascii="Tahoma" w:eastAsia="Calibri" w:hAnsi="Tahoma" w:cs="Tahoma"/>
          <w:sz w:val="19"/>
          <w:szCs w:val="19"/>
          <w:rtl/>
        </w:rPr>
        <w:t xml:space="preserve">ועדות </w:t>
      </w:r>
      <w:r w:rsidRPr="004443B7">
        <w:rPr>
          <w:rFonts w:ascii="Tahoma" w:eastAsia="Calibri" w:hAnsi="Tahoma" w:cs="Tahoma" w:hint="cs"/>
          <w:sz w:val="19"/>
          <w:szCs w:val="19"/>
          <w:rtl/>
        </w:rPr>
        <w:t xml:space="preserve">מכהנת </w:t>
      </w:r>
      <w:r w:rsidRPr="004443B7">
        <w:rPr>
          <w:rFonts w:ascii="Tahoma" w:eastAsia="Calibri" w:hAnsi="Tahoma" w:cs="Tahoma"/>
          <w:sz w:val="19"/>
          <w:szCs w:val="19"/>
          <w:rtl/>
        </w:rPr>
        <w:t xml:space="preserve">אישה </w:t>
      </w:r>
      <w:r w:rsidRPr="004443B7">
        <w:rPr>
          <w:rFonts w:ascii="Tahoma" w:eastAsia="Calibri" w:hAnsi="Tahoma" w:cs="Tahoma" w:hint="cs"/>
          <w:sz w:val="19"/>
          <w:szCs w:val="19"/>
          <w:rtl/>
        </w:rPr>
        <w:t>כיו"ר הוועדה</w:t>
      </w:r>
      <w:r w:rsidRPr="004443B7">
        <w:rPr>
          <w:rFonts w:ascii="Tahoma" w:eastAsia="Calibri" w:hAnsi="Tahoma" w:cs="Tahoma"/>
          <w:sz w:val="19"/>
          <w:szCs w:val="19"/>
          <w:rtl/>
        </w:rPr>
        <w:t xml:space="preserve">. </w:t>
      </w:r>
      <w:r w:rsidRPr="004443B7">
        <w:rPr>
          <w:rFonts w:ascii="Tahoma" w:eastAsia="Calibri" w:hAnsi="Tahoma" w:cs="Tahoma" w:hint="cs"/>
          <w:sz w:val="19"/>
          <w:szCs w:val="19"/>
          <w:rtl/>
        </w:rPr>
        <w:t>בשום ועדה לא מכהן</w:t>
      </w:r>
      <w:r w:rsidRPr="004443B7">
        <w:rPr>
          <w:rFonts w:ascii="Tahoma" w:eastAsia="Calibri" w:hAnsi="Tahoma" w:cs="Tahoma"/>
          <w:sz w:val="19"/>
          <w:szCs w:val="19"/>
          <w:rtl/>
        </w:rPr>
        <w:t xml:space="preserve"> יו"ר </w:t>
      </w:r>
      <w:r w:rsidRPr="004443B7">
        <w:rPr>
          <w:rFonts w:ascii="Tahoma" w:eastAsia="Calibri" w:hAnsi="Tahoma" w:cs="Tahoma" w:hint="cs"/>
          <w:sz w:val="19"/>
          <w:szCs w:val="19"/>
          <w:rtl/>
        </w:rPr>
        <w:t>מהחברה</w:t>
      </w:r>
      <w:r w:rsidRPr="004443B7">
        <w:rPr>
          <w:rFonts w:ascii="Tahoma" w:eastAsia="Calibri" w:hAnsi="Tahoma" w:cs="Tahoma"/>
          <w:sz w:val="19"/>
          <w:szCs w:val="19"/>
          <w:rtl/>
        </w:rPr>
        <w:t xml:space="preserve"> הערבית</w:t>
      </w:r>
      <w:r w:rsidRPr="004443B7">
        <w:rPr>
          <w:rFonts w:ascii="Tahoma" w:eastAsia="Calibri" w:hAnsi="Tahoma" w:cs="Tahoma" w:hint="cs"/>
          <w:sz w:val="19"/>
          <w:szCs w:val="19"/>
          <w:rtl/>
        </w:rPr>
        <w:t xml:space="preserve"> ובוועדת ירושלים, יו"ש והשפלה אין לחברה הערבית ייצוג כלל.</w:t>
      </w:r>
    </w:p>
    <w:p w:rsidR="006B20FB" w:rsidRPr="004443B7" w:rsidP="006B20FB">
      <w:pPr>
        <w:spacing w:after="240" w:line="240" w:lineRule="auto"/>
        <w:ind w:left="-143" w:right="-567"/>
        <w:rPr>
          <w:rFonts w:ascii="Tahoma" w:eastAsia="Calibri" w:hAnsi="Tahoma" w:cs="Tahoma"/>
          <w:sz w:val="2"/>
          <w:szCs w:val="2"/>
        </w:rPr>
      </w:pPr>
    </w:p>
    <w:p w:rsidR="004443B7" w:rsidRPr="004443B7" w:rsidP="006B20FB">
      <w:pPr>
        <w:spacing w:before="240" w:after="160" w:line="288" w:lineRule="auto"/>
        <w:ind w:left="-283" w:right="-567" w:hanging="454"/>
        <w:rPr>
          <w:rFonts w:ascii="Tahoma" w:eastAsia="Calibri" w:hAnsi="Tahoma" w:cs="Tahoma"/>
          <w:sz w:val="19"/>
          <w:szCs w:val="19"/>
          <w:rtl/>
        </w:rPr>
      </w:pPr>
      <w:r w:rsidRPr="004443B7">
        <w:rPr>
          <w:rFonts w:ascii="Tahoma" w:eastAsia="Calibri" w:hAnsi="Tahoma" w:cs="Tahoma" w:hint="cs"/>
          <w:noProof/>
          <w:sz w:val="19"/>
          <w:szCs w:val="19"/>
          <w:rtl/>
        </w:rPr>
        <w:drawing>
          <wp:inline distT="0" distB="0" distL="0" distR="0">
            <wp:extent cx="2710450" cy="207831"/>
            <wp:effectExtent l="0" t="0" r="0" b="1905"/>
            <wp:docPr id="194" name="תמונה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like.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rsidR="004443B7" w:rsidP="004443B7">
      <w:pPr>
        <w:spacing w:after="240" w:line="288" w:lineRule="auto"/>
        <w:ind w:left="-150" w:right="-567"/>
        <w:rPr>
          <w:rFonts w:ascii="Tahoma" w:eastAsia="Calibri" w:hAnsi="Tahoma" w:cs="Tahoma"/>
          <w:sz w:val="19"/>
          <w:szCs w:val="19"/>
          <w:rtl/>
        </w:rPr>
      </w:pPr>
      <w:r w:rsidRPr="004443B7">
        <w:rPr>
          <w:rFonts w:ascii="Tahoma" w:eastAsia="Calibri" w:hAnsi="Tahoma" w:cs="Tahoma" w:hint="cs"/>
          <w:sz w:val="19"/>
          <w:szCs w:val="19"/>
          <w:rtl/>
        </w:rPr>
        <w:t>מ</w:t>
      </w:r>
      <w:r w:rsidRPr="004443B7">
        <w:rPr>
          <w:rFonts w:ascii="Tahoma" w:eastAsia="Calibri" w:hAnsi="Tahoma" w:cs="Tahoma"/>
          <w:sz w:val="19"/>
          <w:szCs w:val="19"/>
          <w:rtl/>
        </w:rPr>
        <w:t>בחינת הליך עבודת הוועדות הגיאוגרפיות מרכז וירושלים</w:t>
      </w:r>
      <w:r w:rsidRPr="004443B7">
        <w:rPr>
          <w:rFonts w:ascii="Tahoma" w:eastAsia="Calibri" w:hAnsi="Tahoma" w:cs="Tahoma" w:hint="cs"/>
          <w:sz w:val="19"/>
          <w:szCs w:val="19"/>
          <w:rtl/>
        </w:rPr>
        <w:t>,</w:t>
      </w:r>
      <w:r w:rsidRPr="004443B7">
        <w:rPr>
          <w:rFonts w:ascii="Tahoma" w:eastAsia="Calibri" w:hAnsi="Tahoma" w:cs="Tahoma"/>
          <w:sz w:val="19"/>
          <w:szCs w:val="19"/>
          <w:rtl/>
        </w:rPr>
        <w:t xml:space="preserve"> יו"ש והשפלה עולה כי הן מקפידות על זכות הטיעון </w:t>
      </w:r>
      <w:r w:rsidRPr="004443B7">
        <w:rPr>
          <w:rFonts w:ascii="Tahoma" w:eastAsia="Calibri" w:hAnsi="Tahoma" w:cs="Tahoma" w:hint="cs"/>
          <w:sz w:val="19"/>
          <w:szCs w:val="19"/>
          <w:rtl/>
        </w:rPr>
        <w:t>ל</w:t>
      </w:r>
      <w:r w:rsidRPr="004443B7">
        <w:rPr>
          <w:rFonts w:ascii="Tahoma" w:eastAsia="Calibri" w:hAnsi="Tahoma" w:cs="Tahoma"/>
          <w:sz w:val="19"/>
          <w:szCs w:val="19"/>
          <w:rtl/>
        </w:rPr>
        <w:t>פני הוועדה ומזמינות את הצדדים לדיונים פומביים.</w:t>
      </w:r>
    </w:p>
    <w:p w:rsidR="007C5F8F" w:rsidRPr="004443B7" w:rsidP="004443B7">
      <w:pPr>
        <w:spacing w:after="240" w:line="288" w:lineRule="auto"/>
        <w:ind w:left="-150" w:right="-567"/>
        <w:rPr>
          <w:rFonts w:ascii="Tahoma" w:eastAsia="Calibri" w:hAnsi="Tahoma" w:cs="Tahoma"/>
          <w:sz w:val="19"/>
          <w:szCs w:val="19"/>
          <w:rtl/>
        </w:rPr>
      </w:pPr>
    </w:p>
    <w:p w:rsidR="004443B7" w:rsidRPr="004443B7" w:rsidP="004443B7">
      <w:pPr>
        <w:bidi w:val="0"/>
        <w:spacing w:after="200" w:line="288" w:lineRule="auto"/>
        <w:ind w:right="-709"/>
        <w:rPr>
          <w:rFonts w:eastAsia="Calibri"/>
        </w:rPr>
      </w:pPr>
    </w:p>
    <w:tbl>
      <w:tblPr>
        <w:tblStyle w:val="110"/>
        <w:tblpPr w:leftFromText="180" w:rightFromText="180" w:vertAnchor="text" w:tblpXSpec="center" w:tblpY="1"/>
        <w:tblOverlap w:val="never"/>
        <w:bidiVisual/>
        <w:tblW w:w="9783" w:type="dxa"/>
        <w:tblLayout w:type="fixed"/>
        <w:tblLook w:val="04A0"/>
      </w:tblPr>
      <w:tblGrid>
        <w:gridCol w:w="9783"/>
      </w:tblGrid>
      <w:tr w:rsidTr="00EC6D1C">
        <w:tblPrEx>
          <w:tblW w:w="9783" w:type="dxa"/>
          <w:tblLayout w:type="fixed"/>
          <w:tblLook w:val="04A0"/>
        </w:tblPrEx>
        <w:trPr>
          <w:trHeight w:val="851"/>
        </w:trPr>
        <w:tc>
          <w:tcPr>
            <w:tcW w:w="9783" w:type="dxa"/>
            <w:tcBorders>
              <w:top w:val="nil"/>
              <w:left w:val="nil"/>
              <w:bottom w:val="nil"/>
              <w:right w:val="nil"/>
            </w:tcBorders>
          </w:tcPr>
          <w:p w:rsidR="004443B7" w:rsidRPr="004443B7" w:rsidP="004443B7">
            <w:pPr>
              <w:spacing w:line="288" w:lineRule="auto"/>
              <w:rPr>
                <w:rFonts w:ascii="Tahoma" w:eastAsia="Calibri" w:hAnsi="Tahoma" w:cs="Tahoma"/>
                <w:szCs w:val="24"/>
                <w:rtl/>
              </w:rPr>
            </w:pPr>
            <w:r w:rsidRPr="004443B7">
              <w:rPr>
                <w:rFonts w:ascii="Tahoma" w:eastAsia="Calibri" w:hAnsi="Tahoma" w:cs="Tahoma"/>
                <w:noProof/>
                <w:rtl/>
              </w:rPr>
              <w:drawing>
                <wp:inline distT="0" distB="0" distL="0" distR="0">
                  <wp:extent cx="6091555" cy="439381"/>
                  <wp:effectExtent l="0" t="0" r="0" b="0"/>
                  <wp:docPr id="195" name="תמונה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תקציר תמונה 3.4.pn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Tr="00EC6D1C">
        <w:tblPrEx>
          <w:tblW w:w="9783" w:type="dxa"/>
          <w:tblLayout w:type="fixed"/>
          <w:tblLook w:val="04A0"/>
        </w:tblPrEx>
        <w:trPr>
          <w:trHeight w:val="2156"/>
        </w:trPr>
        <w:tc>
          <w:tcPr>
            <w:tcW w:w="9783" w:type="dxa"/>
            <w:tcBorders>
              <w:top w:val="nil"/>
              <w:left w:val="nil"/>
              <w:bottom w:val="nil"/>
              <w:right w:val="nil"/>
            </w:tcBorders>
            <w:shd w:val="clear" w:color="auto" w:fill="F1F5F9"/>
          </w:tcPr>
          <w:p w:rsidR="007C5F8F" w:rsidP="007C5F8F">
            <w:pPr>
              <w:spacing w:after="120" w:line="288" w:lineRule="auto"/>
              <w:ind w:left="608" w:right="316"/>
              <w:jc w:val="both"/>
              <w:rPr>
                <w:rFonts w:ascii="Tahoma" w:eastAsia="Calibri" w:hAnsi="Tahoma" w:cs="Tahoma"/>
                <w:sz w:val="19"/>
                <w:szCs w:val="19"/>
              </w:rPr>
            </w:pPr>
          </w:p>
          <w:p w:rsidR="004443B7" w:rsidRPr="004443B7" w:rsidP="007C5F8F">
            <w:pPr>
              <w:numPr>
                <w:ilvl w:val="0"/>
                <w:numId w:val="13"/>
              </w:numPr>
              <w:spacing w:after="240" w:line="288" w:lineRule="auto"/>
              <w:ind w:left="749" w:right="316" w:hanging="567"/>
              <w:jc w:val="both"/>
              <w:rPr>
                <w:rFonts w:ascii="Tahoma" w:eastAsia="Calibri" w:hAnsi="Tahoma" w:cs="Tahoma"/>
                <w:sz w:val="19"/>
                <w:szCs w:val="19"/>
              </w:rPr>
            </w:pPr>
            <w:r w:rsidRPr="004443B7">
              <w:rPr>
                <w:rFonts w:ascii="Tahoma" w:eastAsia="Calibri" w:hAnsi="Tahoma" w:cs="Tahoma"/>
                <w:sz w:val="19"/>
                <w:szCs w:val="19"/>
                <w:rtl/>
              </w:rPr>
              <w:t xml:space="preserve">מומלץ כי משרד הפנים </w:t>
            </w:r>
            <w:r w:rsidRPr="004443B7">
              <w:rPr>
                <w:rFonts w:ascii="Tahoma" w:eastAsia="Calibri" w:hAnsi="Tahoma" w:cs="Tahoma" w:hint="cs"/>
                <w:sz w:val="19"/>
                <w:szCs w:val="19"/>
                <w:rtl/>
              </w:rPr>
              <w:t>יגבש</w:t>
            </w:r>
            <w:r w:rsidRPr="004443B7">
              <w:rPr>
                <w:rFonts w:ascii="Tahoma" w:eastAsia="Calibri" w:hAnsi="Tahoma" w:cs="Tahoma"/>
                <w:sz w:val="19"/>
                <w:szCs w:val="19"/>
                <w:rtl/>
              </w:rPr>
              <w:t xml:space="preserve"> נוהלי עבודה אשר יסדירו את כל תהליך עבודת הוועדות, לרבות</w:t>
            </w:r>
            <w:r w:rsidRPr="004443B7">
              <w:rPr>
                <w:rFonts w:ascii="Tahoma" w:eastAsia="Calibri" w:hAnsi="Tahoma" w:cs="Tahoma" w:hint="cs"/>
                <w:sz w:val="19"/>
                <w:szCs w:val="19"/>
                <w:rtl/>
              </w:rPr>
              <w:t xml:space="preserve"> את</w:t>
            </w:r>
            <w:r w:rsidRPr="004443B7">
              <w:rPr>
                <w:rFonts w:ascii="Tahoma" w:eastAsia="Calibri" w:hAnsi="Tahoma" w:cs="Tahoma"/>
                <w:sz w:val="19"/>
                <w:szCs w:val="19"/>
                <w:rtl/>
              </w:rPr>
              <w:t xml:space="preserve"> לוחות הזמנים לעבודתן, וכן את אופן מינוי הוועדות ו</w:t>
            </w:r>
            <w:r w:rsidRPr="004443B7">
              <w:rPr>
                <w:rFonts w:ascii="Tahoma" w:eastAsia="Calibri" w:hAnsi="Tahoma" w:cs="Tahoma" w:hint="cs"/>
                <w:sz w:val="19"/>
                <w:szCs w:val="19"/>
                <w:rtl/>
              </w:rPr>
              <w:t xml:space="preserve">את </w:t>
            </w:r>
            <w:r w:rsidRPr="004443B7">
              <w:rPr>
                <w:rFonts w:ascii="Tahoma" w:eastAsia="Calibri" w:hAnsi="Tahoma" w:cs="Tahoma"/>
                <w:sz w:val="19"/>
                <w:szCs w:val="19"/>
                <w:rtl/>
              </w:rPr>
              <w:t>הרכבן.</w:t>
            </w:r>
            <w:r w:rsidRPr="004443B7">
              <w:rPr>
                <w:rFonts w:ascii="Tahoma" w:eastAsia="Calibri" w:hAnsi="Tahoma" w:cs="Tahoma" w:hint="cs"/>
                <w:sz w:val="19"/>
                <w:szCs w:val="19"/>
                <w:rtl/>
              </w:rPr>
              <w:t xml:space="preserve"> </w:t>
            </w:r>
            <w:r w:rsidRPr="004443B7">
              <w:rPr>
                <w:rFonts w:ascii="Tahoma" w:eastAsia="Calibri" w:hAnsi="Tahoma" w:cs="Tahoma"/>
                <w:sz w:val="19"/>
                <w:szCs w:val="19"/>
                <w:rtl/>
              </w:rPr>
              <w:t>מומלץ לאגף בכיר תכנון מוניציפלי להגדיר לוחות זמנים לפעולת הוועדות בהתחשב במורכבות המנדטים ובהיקפם</w:t>
            </w:r>
            <w:r w:rsidRPr="004443B7">
              <w:rPr>
                <w:rFonts w:ascii="Tahoma" w:eastAsia="Calibri" w:hAnsi="Tahoma" w:cs="Tahoma" w:hint="cs"/>
                <w:sz w:val="19"/>
                <w:szCs w:val="19"/>
                <w:rtl/>
              </w:rPr>
              <w:t>, ולוודא כי הוועדות עומדות בלוחות הזמנים וכמו כן לה</w:t>
            </w:r>
            <w:r w:rsidRPr="004443B7">
              <w:rPr>
                <w:rFonts w:ascii="Tahoma" w:eastAsia="Calibri" w:hAnsi="Tahoma" w:cs="Tahoma"/>
                <w:sz w:val="19"/>
                <w:szCs w:val="19"/>
                <w:rtl/>
              </w:rPr>
              <w:t>גדיר פרקי זמן רצויים לעבודתו - משלב קבלת דוח הוועדה ועד לפרסום ברשומות.</w:t>
            </w:r>
          </w:p>
          <w:p w:rsidR="004443B7" w:rsidRPr="004443B7" w:rsidP="007C5F8F">
            <w:pPr>
              <w:numPr>
                <w:ilvl w:val="0"/>
                <w:numId w:val="13"/>
              </w:numPr>
              <w:spacing w:after="360" w:line="288" w:lineRule="auto"/>
              <w:ind w:left="749" w:right="316" w:hanging="567"/>
              <w:jc w:val="both"/>
              <w:rPr>
                <w:rFonts w:ascii="Tahoma" w:eastAsia="Calibri" w:hAnsi="Tahoma" w:cs="Tahoma"/>
                <w:sz w:val="19"/>
                <w:szCs w:val="19"/>
                <w:rtl/>
              </w:rPr>
            </w:pPr>
            <w:r w:rsidRPr="004443B7">
              <w:rPr>
                <w:rFonts w:ascii="Tahoma" w:eastAsia="Calibri" w:hAnsi="Tahoma" w:cs="Tahoma"/>
                <w:sz w:val="19"/>
                <w:szCs w:val="19"/>
                <w:rtl/>
              </w:rPr>
              <w:t xml:space="preserve">כדי להתמודד עם השונות </w:t>
            </w:r>
            <w:r w:rsidRPr="004443B7">
              <w:rPr>
                <w:rFonts w:ascii="Tahoma" w:eastAsia="Calibri" w:hAnsi="Tahoma" w:cs="Tahoma" w:hint="cs"/>
                <w:sz w:val="19"/>
                <w:szCs w:val="19"/>
                <w:rtl/>
              </w:rPr>
              <w:t>בין הוועדות מבחינת ה</w:t>
            </w:r>
            <w:r w:rsidRPr="004443B7">
              <w:rPr>
                <w:rFonts w:ascii="Tahoma" w:eastAsia="Calibri" w:hAnsi="Tahoma" w:cs="Tahoma"/>
                <w:sz w:val="19"/>
                <w:szCs w:val="19"/>
                <w:rtl/>
              </w:rPr>
              <w:t>עומס המוטל על</w:t>
            </w:r>
            <w:r w:rsidRPr="004443B7">
              <w:rPr>
                <w:rFonts w:ascii="Tahoma" w:eastAsia="Calibri" w:hAnsi="Tahoma" w:cs="Tahoma" w:hint="cs"/>
                <w:sz w:val="19"/>
                <w:szCs w:val="19"/>
                <w:rtl/>
              </w:rPr>
              <w:t>יהן,</w:t>
            </w:r>
            <w:r w:rsidRPr="004443B7">
              <w:rPr>
                <w:rFonts w:ascii="Tahoma" w:eastAsia="Calibri" w:hAnsi="Tahoma" w:cs="Tahoma"/>
                <w:sz w:val="19"/>
                <w:szCs w:val="19"/>
                <w:rtl/>
              </w:rPr>
              <w:t xml:space="preserve"> מומלץ לאגף בכיר תכנון מוניציפלי </w:t>
            </w:r>
            <w:r w:rsidRPr="004443B7">
              <w:rPr>
                <w:rFonts w:ascii="Tahoma" w:eastAsia="Calibri" w:hAnsi="Tahoma" w:cs="Tahoma" w:hint="cs"/>
                <w:sz w:val="19"/>
                <w:szCs w:val="19"/>
                <w:rtl/>
              </w:rPr>
              <w:t xml:space="preserve">לחלק את </w:t>
            </w:r>
            <w:r w:rsidRPr="004443B7">
              <w:rPr>
                <w:rFonts w:ascii="Tahoma" w:eastAsia="Calibri" w:hAnsi="Tahoma" w:cs="Tahoma"/>
                <w:sz w:val="19"/>
                <w:szCs w:val="19"/>
                <w:rtl/>
              </w:rPr>
              <w:t>העומס בין הוועדות באופן שוויוני יותר</w:t>
            </w:r>
            <w:r w:rsidRPr="004443B7">
              <w:rPr>
                <w:rFonts w:ascii="Tahoma" w:eastAsia="Calibri" w:hAnsi="Tahoma" w:cs="Tahoma" w:hint="cs"/>
                <w:sz w:val="19"/>
                <w:szCs w:val="19"/>
                <w:rtl/>
              </w:rPr>
              <w:t xml:space="preserve">. </w:t>
            </w:r>
            <w:r w:rsidRPr="004443B7">
              <w:rPr>
                <w:rFonts w:ascii="Tahoma" w:eastAsia="Calibri" w:hAnsi="Tahoma" w:cs="Tahoma"/>
                <w:sz w:val="19"/>
                <w:szCs w:val="19"/>
                <w:rtl/>
              </w:rPr>
              <w:t xml:space="preserve">מאחר שהוועדה </w:t>
            </w:r>
            <w:r w:rsidRPr="004443B7">
              <w:rPr>
                <w:rFonts w:ascii="Tahoma" w:eastAsia="Calibri" w:hAnsi="Tahoma" w:cs="Tahoma" w:hint="cs"/>
                <w:sz w:val="19"/>
                <w:szCs w:val="19"/>
                <w:rtl/>
              </w:rPr>
              <w:t xml:space="preserve">הגיאוגרפית </w:t>
            </w:r>
            <w:r w:rsidRPr="004443B7">
              <w:rPr>
                <w:rFonts w:ascii="Tahoma" w:eastAsia="Calibri" w:hAnsi="Tahoma" w:cs="Tahoma"/>
                <w:sz w:val="19"/>
                <w:szCs w:val="19"/>
                <w:rtl/>
              </w:rPr>
              <w:t xml:space="preserve">היא גוף מקצועי, מומלץ לאגף </w:t>
            </w:r>
            <w:r w:rsidRPr="004443B7">
              <w:rPr>
                <w:rFonts w:ascii="Tahoma" w:eastAsia="Calibri" w:hAnsi="Tahoma" w:cs="Tahoma" w:hint="cs"/>
                <w:sz w:val="19"/>
                <w:szCs w:val="19"/>
                <w:rtl/>
              </w:rPr>
              <w:t>להטיל על</w:t>
            </w:r>
            <w:r w:rsidRPr="004443B7">
              <w:rPr>
                <w:rFonts w:ascii="Tahoma" w:eastAsia="Calibri" w:hAnsi="Tahoma" w:cs="Tahoma"/>
                <w:sz w:val="19"/>
                <w:szCs w:val="19"/>
                <w:rtl/>
              </w:rPr>
              <w:t xml:space="preserve"> ועדות בעלות עומס עבודה </w:t>
            </w:r>
            <w:r w:rsidRPr="004443B7">
              <w:rPr>
                <w:rFonts w:ascii="Tahoma" w:eastAsia="Calibri" w:hAnsi="Tahoma" w:cs="Tahoma" w:hint="cs"/>
                <w:sz w:val="19"/>
                <w:szCs w:val="19"/>
                <w:rtl/>
              </w:rPr>
              <w:t>מועט</w:t>
            </w:r>
            <w:r w:rsidRPr="004443B7">
              <w:rPr>
                <w:rFonts w:ascii="Tahoma" w:eastAsia="Calibri" w:hAnsi="Tahoma" w:cs="Tahoma"/>
                <w:sz w:val="19"/>
                <w:szCs w:val="19"/>
                <w:rtl/>
              </w:rPr>
              <w:t xml:space="preserve"> </w:t>
            </w:r>
            <w:r w:rsidRPr="004443B7">
              <w:rPr>
                <w:rFonts w:ascii="Tahoma" w:eastAsia="Calibri" w:hAnsi="Tahoma" w:cs="Tahoma" w:hint="cs"/>
                <w:sz w:val="19"/>
                <w:szCs w:val="19"/>
                <w:rtl/>
              </w:rPr>
              <w:t>לבדוק</w:t>
            </w:r>
            <w:r w:rsidRPr="004443B7">
              <w:rPr>
                <w:rFonts w:ascii="Tahoma" w:eastAsia="Calibri" w:hAnsi="Tahoma" w:cs="Tahoma"/>
                <w:sz w:val="19"/>
                <w:szCs w:val="19"/>
                <w:rtl/>
              </w:rPr>
              <w:t xml:space="preserve"> נושאים רוחביים החורגים מעיסוק במנדט ספציפי. במסגרת בדיקה רוחבית יכולה הוועדה </w:t>
            </w:r>
            <w:r w:rsidRPr="004443B7">
              <w:rPr>
                <w:rFonts w:ascii="Tahoma" w:eastAsia="Calibri" w:hAnsi="Tahoma" w:cs="Tahoma" w:hint="cs"/>
                <w:sz w:val="19"/>
                <w:szCs w:val="19"/>
                <w:rtl/>
              </w:rPr>
              <w:t>לבצע</w:t>
            </w:r>
            <w:r w:rsidRPr="004443B7">
              <w:rPr>
                <w:rFonts w:ascii="Tahoma" w:eastAsia="Calibri" w:hAnsi="Tahoma" w:cs="Tahoma"/>
                <w:sz w:val="19"/>
                <w:szCs w:val="19"/>
                <w:rtl/>
              </w:rPr>
              <w:t xml:space="preserve"> מחקר מעמיק </w:t>
            </w:r>
            <w:r w:rsidRPr="004443B7">
              <w:rPr>
                <w:rFonts w:ascii="Tahoma" w:eastAsia="Calibri" w:hAnsi="Tahoma" w:cs="Tahoma" w:hint="cs"/>
                <w:sz w:val="19"/>
                <w:szCs w:val="19"/>
                <w:rtl/>
              </w:rPr>
              <w:t>בעניין</w:t>
            </w:r>
            <w:r w:rsidRPr="004443B7">
              <w:rPr>
                <w:rFonts w:ascii="Tahoma" w:eastAsia="Calibri" w:hAnsi="Tahoma" w:cs="Tahoma"/>
                <w:sz w:val="19"/>
                <w:szCs w:val="19"/>
                <w:rtl/>
              </w:rPr>
              <w:t xml:space="preserve"> סוגיה בעלת השפעה רוחבית על אזור הפעילות שלה, </w:t>
            </w:r>
            <w:r w:rsidRPr="004443B7">
              <w:rPr>
                <w:rFonts w:ascii="Tahoma" w:eastAsia="Calibri" w:hAnsi="Tahoma" w:cs="Tahoma" w:hint="cs"/>
                <w:sz w:val="19"/>
                <w:szCs w:val="19"/>
                <w:rtl/>
              </w:rPr>
              <w:t>או בעניין</w:t>
            </w:r>
            <w:r w:rsidRPr="004443B7">
              <w:rPr>
                <w:rFonts w:ascii="Tahoma" w:eastAsia="Calibri" w:hAnsi="Tahoma" w:cs="Tahoma"/>
                <w:sz w:val="19"/>
                <w:szCs w:val="19"/>
                <w:rtl/>
              </w:rPr>
              <w:t xml:space="preserve"> עבודתן של הוועדות הגיאוגרפיות או של משרד הפנים ככלל. </w:t>
            </w:r>
            <w:r w:rsidRPr="004443B7">
              <w:rPr>
                <w:rFonts w:ascii="Tahoma" w:eastAsia="Calibri" w:hAnsi="Tahoma" w:cs="Tahoma" w:hint="cs"/>
                <w:sz w:val="19"/>
                <w:szCs w:val="19"/>
                <w:rtl/>
              </w:rPr>
              <w:t>על</w:t>
            </w:r>
            <w:r w:rsidRPr="004443B7">
              <w:rPr>
                <w:rFonts w:ascii="Tahoma" w:eastAsia="Calibri" w:hAnsi="Tahoma" w:cs="Tahoma"/>
                <w:sz w:val="19"/>
                <w:szCs w:val="19"/>
                <w:rtl/>
              </w:rPr>
              <w:t xml:space="preserve"> משרד הפנים </w:t>
            </w:r>
            <w:r w:rsidRPr="004443B7">
              <w:rPr>
                <w:rFonts w:ascii="Tahoma" w:eastAsia="Calibri" w:hAnsi="Tahoma" w:cs="Tahoma" w:hint="cs"/>
                <w:sz w:val="19"/>
                <w:szCs w:val="19"/>
                <w:rtl/>
              </w:rPr>
              <w:t>לוודא את המשך פעולתה</w:t>
            </w:r>
            <w:r w:rsidRPr="004443B7">
              <w:rPr>
                <w:rFonts w:ascii="Tahoma" w:eastAsia="Calibri" w:hAnsi="Tahoma" w:cs="Tahoma"/>
                <w:sz w:val="19"/>
                <w:szCs w:val="19"/>
                <w:rtl/>
              </w:rPr>
              <w:t xml:space="preserve"> </w:t>
            </w:r>
            <w:r w:rsidRPr="004443B7">
              <w:rPr>
                <w:rFonts w:ascii="Tahoma" w:eastAsia="Calibri" w:hAnsi="Tahoma" w:cs="Tahoma" w:hint="cs"/>
                <w:sz w:val="19"/>
                <w:szCs w:val="19"/>
                <w:rtl/>
              </w:rPr>
              <w:t>של</w:t>
            </w:r>
            <w:r w:rsidRPr="004443B7">
              <w:rPr>
                <w:rFonts w:ascii="Tahoma" w:eastAsia="Calibri" w:hAnsi="Tahoma" w:cs="Tahoma"/>
                <w:sz w:val="19"/>
                <w:szCs w:val="19"/>
                <w:rtl/>
              </w:rPr>
              <w:t xml:space="preserve"> הוועדה הגיאוגרפית גליל מערבי או </w:t>
            </w:r>
            <w:r w:rsidRPr="004443B7">
              <w:rPr>
                <w:rFonts w:ascii="Tahoma" w:eastAsia="Calibri" w:hAnsi="Tahoma" w:cs="Tahoma" w:hint="cs"/>
                <w:sz w:val="19"/>
                <w:szCs w:val="19"/>
                <w:rtl/>
              </w:rPr>
              <w:t>למצוא פתרון אחר</w:t>
            </w:r>
            <w:r w:rsidRPr="004443B7">
              <w:rPr>
                <w:rFonts w:ascii="Tahoma" w:eastAsia="Calibri" w:hAnsi="Tahoma" w:cs="Tahoma"/>
                <w:sz w:val="19"/>
                <w:szCs w:val="19"/>
                <w:rtl/>
              </w:rPr>
              <w:t xml:space="preserve"> לקידום המנדטים שניתנו לה </w:t>
            </w:r>
            <w:r w:rsidRPr="004443B7">
              <w:rPr>
                <w:rFonts w:ascii="Tahoma" w:eastAsia="Calibri" w:hAnsi="Tahoma" w:cs="Tahoma" w:hint="cs"/>
                <w:sz w:val="19"/>
                <w:szCs w:val="19"/>
                <w:rtl/>
              </w:rPr>
              <w:t>ש</w:t>
            </w:r>
            <w:r w:rsidRPr="004443B7">
              <w:rPr>
                <w:rFonts w:ascii="Tahoma" w:eastAsia="Calibri" w:hAnsi="Tahoma" w:cs="Tahoma"/>
                <w:sz w:val="19"/>
                <w:szCs w:val="19"/>
                <w:rtl/>
              </w:rPr>
              <w:t xml:space="preserve">הטיפול בהם </w:t>
            </w:r>
            <w:r w:rsidRPr="004443B7">
              <w:rPr>
                <w:rFonts w:ascii="Tahoma" w:eastAsia="Calibri" w:hAnsi="Tahoma" w:cs="Tahoma" w:hint="cs"/>
                <w:sz w:val="19"/>
                <w:szCs w:val="19"/>
                <w:rtl/>
              </w:rPr>
              <w:t xml:space="preserve">עדיין </w:t>
            </w:r>
            <w:r w:rsidRPr="004443B7">
              <w:rPr>
                <w:rFonts w:ascii="Tahoma" w:eastAsia="Calibri" w:hAnsi="Tahoma" w:cs="Tahoma"/>
                <w:sz w:val="19"/>
                <w:szCs w:val="19"/>
                <w:rtl/>
              </w:rPr>
              <w:t>לא הסתיים.</w:t>
            </w:r>
          </w:p>
          <w:p w:rsidR="007C5F8F" w:rsidP="007C5F8F">
            <w:pPr>
              <w:spacing w:after="120" w:line="288" w:lineRule="auto"/>
              <w:ind w:left="749" w:right="316"/>
              <w:jc w:val="both"/>
              <w:rPr>
                <w:rFonts w:ascii="Tahoma" w:eastAsia="Calibri" w:hAnsi="Tahoma" w:cs="Tahoma"/>
                <w:sz w:val="19"/>
                <w:szCs w:val="19"/>
              </w:rPr>
            </w:pPr>
          </w:p>
          <w:p w:rsidR="004443B7" w:rsidRPr="004443B7" w:rsidP="007C5F8F">
            <w:pPr>
              <w:numPr>
                <w:ilvl w:val="0"/>
                <w:numId w:val="13"/>
              </w:numPr>
              <w:spacing w:after="240" w:line="288" w:lineRule="auto"/>
              <w:ind w:left="749" w:right="316" w:hanging="567"/>
              <w:jc w:val="both"/>
              <w:rPr>
                <w:rFonts w:ascii="Tahoma" w:eastAsia="Calibri" w:hAnsi="Tahoma" w:cs="Tahoma"/>
                <w:sz w:val="19"/>
                <w:szCs w:val="19"/>
              </w:rPr>
            </w:pPr>
            <w:r w:rsidRPr="004443B7">
              <w:rPr>
                <w:rFonts w:ascii="Tahoma" w:eastAsia="Calibri" w:hAnsi="Tahoma" w:cs="Tahoma"/>
                <w:sz w:val="19"/>
                <w:szCs w:val="19"/>
                <w:rtl/>
              </w:rPr>
              <w:t>מומלץ לאגף בכיר תכנון מוניציפלי</w:t>
            </w:r>
            <w:r w:rsidRPr="004443B7">
              <w:rPr>
                <w:rFonts w:ascii="Tahoma" w:eastAsia="Calibri" w:hAnsi="Tahoma" w:cs="Tahoma" w:hint="cs"/>
                <w:sz w:val="19"/>
                <w:szCs w:val="19"/>
                <w:rtl/>
              </w:rPr>
              <w:t xml:space="preserve"> לכתוב</w:t>
            </w:r>
            <w:r w:rsidRPr="004443B7">
              <w:rPr>
                <w:rFonts w:ascii="Tahoma" w:eastAsia="Calibri" w:hAnsi="Tahoma" w:cs="Tahoma"/>
                <w:sz w:val="19"/>
                <w:szCs w:val="19"/>
                <w:rtl/>
              </w:rPr>
              <w:t xml:space="preserve"> נוהלי עבודה ברורים ומחייבים </w:t>
            </w:r>
            <w:r w:rsidRPr="004443B7">
              <w:rPr>
                <w:rFonts w:ascii="Tahoma" w:eastAsia="Calibri" w:hAnsi="Tahoma" w:cs="Tahoma" w:hint="cs"/>
                <w:sz w:val="19"/>
                <w:szCs w:val="19"/>
                <w:rtl/>
              </w:rPr>
              <w:t>עבור ה</w:t>
            </w:r>
            <w:r w:rsidRPr="004443B7">
              <w:rPr>
                <w:rFonts w:ascii="Tahoma" w:eastAsia="Calibri" w:hAnsi="Tahoma" w:cs="Tahoma"/>
                <w:sz w:val="19"/>
                <w:szCs w:val="19"/>
                <w:rtl/>
              </w:rPr>
              <w:t>וועדות, לקבוע הנחיות לגבי התכולה הנדרשת של תיקיית מסמכי מנדט, לגבי אופן שמירת המסמכים ודרכי הצגתם, ולגבי מתן שם מזהה למנדטים ולמסמכים</w:t>
            </w:r>
            <w:r w:rsidRPr="004443B7">
              <w:rPr>
                <w:rFonts w:ascii="Tahoma" w:eastAsia="Calibri" w:hAnsi="Tahoma" w:cs="Tahoma" w:hint="cs"/>
                <w:sz w:val="19"/>
                <w:szCs w:val="19"/>
                <w:rtl/>
              </w:rPr>
              <w:t>.</w:t>
            </w:r>
            <w:r w:rsidRPr="004443B7">
              <w:rPr>
                <w:rFonts w:ascii="Tahoma" w:eastAsia="Calibri" w:hAnsi="Tahoma" w:cs="Tahoma"/>
                <w:sz w:val="19"/>
                <w:szCs w:val="19"/>
                <w:rtl/>
              </w:rPr>
              <w:t xml:space="preserve"> עוד מומלץ כי האגף יגבש הנחיה בנושא שליחת זימונים והצגת עמדות המשתתפים מבעוד מועד ובנושא פרסומם באתר הוועדה. על הוועדות הגיאוגרפיות לפעול בהתאם להנחיות של אגף בכיר תכנון מוניציפלי.</w:t>
            </w:r>
          </w:p>
          <w:p w:rsidR="004443B7" w:rsidRPr="004443B7" w:rsidP="007C5F8F">
            <w:pPr>
              <w:numPr>
                <w:ilvl w:val="0"/>
                <w:numId w:val="13"/>
              </w:numPr>
              <w:spacing w:after="240" w:line="288" w:lineRule="auto"/>
              <w:ind w:left="749" w:right="316" w:hanging="567"/>
              <w:jc w:val="both"/>
              <w:rPr>
                <w:rFonts w:ascii="Tahoma" w:eastAsia="Calibri" w:hAnsi="Tahoma" w:cs="Tahoma"/>
                <w:sz w:val="19"/>
                <w:szCs w:val="19"/>
              </w:rPr>
            </w:pPr>
            <w:r w:rsidRPr="004443B7">
              <w:rPr>
                <w:rFonts w:ascii="Tahoma" w:eastAsia="Calibri" w:hAnsi="Tahoma" w:cs="Tahoma"/>
                <w:sz w:val="19"/>
                <w:szCs w:val="19"/>
                <w:rtl/>
              </w:rPr>
              <w:t>מומלץ לאגף בכיר תכנון מוניציפלי להסדיר נוהל מחייב לכתיבת פרוטוקולים של דיונים פנימיים ול</w:t>
            </w:r>
            <w:r w:rsidRPr="004443B7">
              <w:rPr>
                <w:rFonts w:ascii="Tahoma" w:eastAsia="Calibri" w:hAnsi="Tahoma" w:cs="Tahoma" w:hint="cs"/>
                <w:sz w:val="19"/>
                <w:szCs w:val="19"/>
                <w:rtl/>
              </w:rPr>
              <w:t>בצע מעקב אחר יישומו.</w:t>
            </w:r>
            <w:r w:rsidRPr="004443B7">
              <w:rPr>
                <w:rFonts w:ascii="Tahoma" w:eastAsia="Calibri" w:hAnsi="Tahoma" w:cs="Tahoma"/>
                <w:sz w:val="19"/>
                <w:szCs w:val="19"/>
                <w:rtl/>
              </w:rPr>
              <w:t xml:space="preserve"> </w:t>
            </w:r>
            <w:r w:rsidRPr="004443B7">
              <w:rPr>
                <w:rFonts w:ascii="Tahoma" w:eastAsia="Calibri" w:hAnsi="Tahoma" w:cs="Tahoma" w:hint="cs"/>
                <w:sz w:val="19"/>
                <w:szCs w:val="19"/>
                <w:rtl/>
              </w:rPr>
              <w:t>על הוועדות הגיאוגרפיות להקפיד להכין תרשומות מהדיונים הפנימיים שהן מקיימות ולשמור את התרשומות.</w:t>
            </w:r>
          </w:p>
          <w:p w:rsidR="004443B7" w:rsidRPr="004443B7" w:rsidP="007C5F8F">
            <w:pPr>
              <w:numPr>
                <w:ilvl w:val="0"/>
                <w:numId w:val="13"/>
              </w:numPr>
              <w:spacing w:after="240" w:line="288" w:lineRule="auto"/>
              <w:ind w:left="749" w:right="316" w:hanging="567"/>
              <w:jc w:val="both"/>
              <w:rPr>
                <w:rFonts w:ascii="Tahoma" w:eastAsia="Calibri" w:hAnsi="Tahoma" w:cs="Tahoma"/>
                <w:sz w:val="19"/>
                <w:szCs w:val="19"/>
              </w:rPr>
            </w:pPr>
            <w:r w:rsidRPr="004443B7">
              <w:rPr>
                <w:rFonts w:ascii="Tahoma" w:eastAsia="Calibri" w:hAnsi="Tahoma" w:cs="Tahoma"/>
                <w:sz w:val="19"/>
                <w:szCs w:val="19"/>
                <w:rtl/>
              </w:rPr>
              <w:t>על שר הפנים מוטלת החובה לקבל או לדחות את המלצות הוועדה, ואם החליט לדחות</w:t>
            </w:r>
            <w:r w:rsidRPr="004443B7">
              <w:rPr>
                <w:rFonts w:ascii="Tahoma" w:eastAsia="Calibri" w:hAnsi="Tahoma" w:cs="Tahoma" w:hint="cs"/>
                <w:sz w:val="19"/>
                <w:szCs w:val="19"/>
                <w:rtl/>
              </w:rPr>
              <w:t>ן</w:t>
            </w:r>
            <w:r w:rsidRPr="004443B7">
              <w:rPr>
                <w:rFonts w:ascii="Tahoma" w:eastAsia="Calibri" w:hAnsi="Tahoma" w:cs="Tahoma"/>
                <w:sz w:val="19"/>
                <w:szCs w:val="19"/>
                <w:rtl/>
              </w:rPr>
              <w:t xml:space="preserve"> עליו לנמק מדוע עשה כן. אי</w:t>
            </w:r>
            <w:r w:rsidRPr="004443B7">
              <w:rPr>
                <w:rFonts w:ascii="Tahoma" w:eastAsia="Calibri" w:hAnsi="Tahoma" w:cs="Tahoma" w:hint="cs"/>
                <w:sz w:val="19"/>
                <w:szCs w:val="19"/>
                <w:rtl/>
              </w:rPr>
              <w:t>-</w:t>
            </w:r>
            <w:r w:rsidRPr="004443B7">
              <w:rPr>
                <w:rFonts w:ascii="Tahoma" w:eastAsia="Calibri" w:hAnsi="Tahoma" w:cs="Tahoma"/>
                <w:sz w:val="19"/>
                <w:szCs w:val="19"/>
                <w:rtl/>
              </w:rPr>
              <w:t xml:space="preserve">קבלת החלטה על ידי שר הפנים לאחר שהוועדה סיימה את עבודתה חורגת מכללי מינהל תקין, שכן בפועל משמעותה היא דחיית ההמלצות ללא הנמקה. </w:t>
            </w:r>
            <w:r w:rsidRPr="004443B7">
              <w:rPr>
                <w:rFonts w:ascii="Tahoma" w:eastAsia="Calibri" w:hAnsi="Tahoma" w:cs="Tahoma" w:hint="cs"/>
                <w:sz w:val="19"/>
                <w:szCs w:val="19"/>
                <w:rtl/>
              </w:rPr>
              <w:t>על</w:t>
            </w:r>
            <w:r w:rsidRPr="004443B7">
              <w:rPr>
                <w:rFonts w:ascii="Tahoma" w:eastAsia="Calibri" w:hAnsi="Tahoma" w:cs="Tahoma"/>
                <w:sz w:val="19"/>
                <w:szCs w:val="19"/>
                <w:rtl/>
              </w:rPr>
              <w:t xml:space="preserve"> שר הפנים </w:t>
            </w:r>
            <w:r w:rsidRPr="004443B7">
              <w:rPr>
                <w:rFonts w:ascii="Tahoma" w:eastAsia="Calibri" w:hAnsi="Tahoma" w:cs="Tahoma" w:hint="cs"/>
                <w:sz w:val="19"/>
                <w:szCs w:val="19"/>
                <w:rtl/>
              </w:rPr>
              <w:t>לבדוק</w:t>
            </w:r>
            <w:r w:rsidRPr="004443B7">
              <w:rPr>
                <w:rFonts w:ascii="Tahoma" w:eastAsia="Calibri" w:hAnsi="Tahoma" w:cs="Tahoma"/>
                <w:sz w:val="19"/>
                <w:szCs w:val="19"/>
                <w:rtl/>
              </w:rPr>
              <w:t xml:space="preserve"> את כל המנדטים הפתוחים שלא </w:t>
            </w:r>
            <w:r w:rsidRPr="004443B7">
              <w:rPr>
                <w:rFonts w:ascii="Tahoma" w:eastAsia="Calibri" w:hAnsi="Tahoma" w:cs="Tahoma" w:hint="cs"/>
                <w:sz w:val="19"/>
                <w:szCs w:val="19"/>
                <w:rtl/>
              </w:rPr>
              <w:t>התקבלה</w:t>
            </w:r>
            <w:r w:rsidRPr="004443B7">
              <w:rPr>
                <w:rFonts w:ascii="Tahoma" w:eastAsia="Calibri" w:hAnsi="Tahoma" w:cs="Tahoma"/>
                <w:sz w:val="19"/>
                <w:szCs w:val="19"/>
                <w:rtl/>
              </w:rPr>
              <w:t xml:space="preserve"> החלטה בעניינם למרות המלצות הוועדה, </w:t>
            </w:r>
            <w:r w:rsidRPr="004443B7">
              <w:rPr>
                <w:rFonts w:ascii="Tahoma" w:eastAsia="Calibri" w:hAnsi="Tahoma" w:cs="Tahoma" w:hint="cs"/>
                <w:sz w:val="19"/>
                <w:szCs w:val="19"/>
                <w:rtl/>
              </w:rPr>
              <w:t>ולהחליט</w:t>
            </w:r>
            <w:r w:rsidRPr="004443B7">
              <w:rPr>
                <w:rFonts w:ascii="Tahoma" w:eastAsia="Calibri" w:hAnsi="Tahoma" w:cs="Tahoma"/>
                <w:sz w:val="19"/>
                <w:szCs w:val="19"/>
                <w:rtl/>
              </w:rPr>
              <w:t xml:space="preserve"> אם הוא מקבל את ההמלצות או דוחה אותן. אם השר ידחה את המלצות הוועדה עליו לנמק ולהסביר את סיבת הדחייה באופן מפורט וברור </w:t>
            </w:r>
            <w:r w:rsidRPr="004443B7">
              <w:rPr>
                <w:rFonts w:ascii="Tahoma" w:eastAsia="Calibri" w:hAnsi="Tahoma" w:cs="Tahoma" w:hint="cs"/>
                <w:sz w:val="19"/>
                <w:szCs w:val="19"/>
                <w:rtl/>
              </w:rPr>
              <w:t>כדי</w:t>
            </w:r>
            <w:r w:rsidRPr="004443B7">
              <w:rPr>
                <w:rFonts w:ascii="Tahoma" w:eastAsia="Calibri" w:hAnsi="Tahoma" w:cs="Tahoma"/>
                <w:sz w:val="19"/>
                <w:szCs w:val="19"/>
                <w:rtl/>
              </w:rPr>
              <w:t xml:space="preserve"> שהרשויות המקומיות וכל הגורמים הנוגעים בדבר לא ייוותרו בחוסר ודאות.</w:t>
            </w:r>
          </w:p>
          <w:p w:rsidR="004443B7" w:rsidRPr="004443B7" w:rsidP="007C5F8F">
            <w:pPr>
              <w:numPr>
                <w:ilvl w:val="0"/>
                <w:numId w:val="13"/>
              </w:numPr>
              <w:spacing w:after="240" w:line="288" w:lineRule="auto"/>
              <w:ind w:left="749" w:right="316" w:hanging="567"/>
              <w:jc w:val="both"/>
              <w:rPr>
                <w:rFonts w:ascii="Tahoma" w:eastAsia="Calibri" w:hAnsi="Tahoma" w:cs="Tahoma"/>
                <w:sz w:val="19"/>
                <w:szCs w:val="19"/>
              </w:rPr>
            </w:pPr>
            <w:r w:rsidRPr="004443B7">
              <w:rPr>
                <w:rFonts w:ascii="Tahoma" w:eastAsia="Calibri" w:hAnsi="Tahoma" w:cs="Tahoma"/>
                <w:sz w:val="19"/>
                <w:szCs w:val="19"/>
                <w:rtl/>
              </w:rPr>
              <w:t>על משרד הפנים לשמור את כלל המסמכים הנוגעים להליך הבחירה של חברי הוועדה.</w:t>
            </w:r>
          </w:p>
          <w:p w:rsidR="004443B7" w:rsidRPr="004443B7" w:rsidP="007C5F8F">
            <w:pPr>
              <w:numPr>
                <w:ilvl w:val="0"/>
                <w:numId w:val="13"/>
              </w:numPr>
              <w:spacing w:after="360" w:line="288" w:lineRule="auto"/>
              <w:ind w:left="749" w:right="316" w:hanging="567"/>
              <w:jc w:val="both"/>
              <w:rPr>
                <w:rFonts w:ascii="Tahoma" w:eastAsia="Calibri" w:hAnsi="Tahoma" w:cs="Tahoma"/>
                <w:sz w:val="19"/>
                <w:szCs w:val="19"/>
                <w:rtl/>
              </w:rPr>
            </w:pPr>
            <w:r w:rsidRPr="004443B7">
              <w:rPr>
                <w:rFonts w:ascii="Tahoma" w:eastAsia="Calibri" w:hAnsi="Tahoma" w:cs="Tahoma"/>
                <w:sz w:val="19"/>
                <w:szCs w:val="19"/>
                <w:rtl/>
              </w:rPr>
              <w:t xml:space="preserve">נוכח היקף ההשפעה שיש להמלצות הוועדה על תושבי מדינת ישראל, יש להבטיח שהחלטות הוועדות לא יושפעו מאינטרסים אישיים של חברי הוועדה. לפיכך מומלץ למשרד הפנים </w:t>
            </w:r>
            <w:r w:rsidRPr="004443B7">
              <w:rPr>
                <w:rFonts w:ascii="Tahoma" w:eastAsia="Calibri" w:hAnsi="Tahoma" w:cs="Tahoma" w:hint="cs"/>
                <w:sz w:val="19"/>
                <w:szCs w:val="19"/>
                <w:rtl/>
              </w:rPr>
              <w:t xml:space="preserve">לבדוק את </w:t>
            </w:r>
            <w:r w:rsidRPr="004443B7">
              <w:rPr>
                <w:rFonts w:ascii="Tahoma" w:eastAsia="Calibri" w:hAnsi="Tahoma" w:cs="Tahoma"/>
                <w:sz w:val="19"/>
                <w:szCs w:val="19"/>
                <w:rtl/>
              </w:rPr>
              <w:t xml:space="preserve">ניגודי </w:t>
            </w:r>
            <w:r w:rsidRPr="004443B7">
              <w:rPr>
                <w:rFonts w:ascii="Tahoma" w:eastAsia="Calibri" w:hAnsi="Tahoma" w:cs="Tahoma" w:hint="cs"/>
                <w:sz w:val="19"/>
                <w:szCs w:val="19"/>
                <w:rtl/>
              </w:rPr>
              <w:t>ה</w:t>
            </w:r>
            <w:r w:rsidRPr="004443B7">
              <w:rPr>
                <w:rFonts w:ascii="Tahoma" w:eastAsia="Calibri" w:hAnsi="Tahoma" w:cs="Tahoma"/>
                <w:sz w:val="19"/>
                <w:szCs w:val="19"/>
                <w:rtl/>
              </w:rPr>
              <w:t>עניינים אצל חברי הוועדה ולקבל את אישור היועץ המשפטי גם בעת הארכת החוזה של חברי הוועדה, ולא רק בעת ההתקשרות הראשונית</w:t>
            </w:r>
            <w:r w:rsidRPr="004443B7">
              <w:rPr>
                <w:rFonts w:ascii="Tahoma" w:eastAsia="Calibri" w:hAnsi="Tahoma" w:cs="Tahoma" w:hint="cs"/>
                <w:sz w:val="19"/>
                <w:szCs w:val="19"/>
                <w:rtl/>
              </w:rPr>
              <w:t>.</w:t>
            </w:r>
          </w:p>
        </w:tc>
      </w:tr>
    </w:tbl>
    <w:p w:rsidR="004443B7" w:rsidRPr="004443B7" w:rsidP="006B20FB">
      <w:pPr>
        <w:spacing w:before="200" w:line="288" w:lineRule="auto"/>
        <w:rPr>
          <w:rFonts w:ascii="Tahoma" w:eastAsia="Calibri" w:hAnsi="Tahoma" w:cs="Tahoma"/>
          <w:b/>
          <w:bCs/>
          <w:noProof/>
          <w:color w:val="FFFFFF"/>
          <w:sz w:val="22"/>
          <w:szCs w:val="22"/>
          <w:rtl/>
        </w:rPr>
        <w:sectPr w:rsidSect="00C4781A">
          <w:headerReference w:type="default" r:id="rId20"/>
          <w:footerReference w:type="default" r:id="rId21"/>
          <w:headerReference w:type="first" r:id="rId22"/>
          <w:footerReference w:type="first" r:id="rId23"/>
          <w:pgSz w:w="11906" w:h="16838"/>
          <w:pgMar w:top="1701" w:right="1984" w:bottom="1587" w:left="1701" w:header="709" w:footer="709" w:gutter="0"/>
          <w:cols w:space="708"/>
          <w:titlePg/>
          <w:bidi/>
          <w:rtlGutter/>
          <w:docGrid w:linePitch="360"/>
        </w:sectPr>
      </w:pPr>
      <w:bookmarkStart w:id="5" w:name="_Hlk231370647"/>
    </w:p>
    <w:p w:rsidR="004443B7" w:rsidRPr="004443B7" w:rsidP="0074489B">
      <w:pPr>
        <w:spacing w:before="200" w:line="288" w:lineRule="auto"/>
        <w:ind w:left="-711"/>
        <w:jc w:val="left"/>
        <w:rPr>
          <w:rFonts w:ascii="Tahoma" w:eastAsia="Calibri" w:hAnsi="Tahoma" w:cs="Tahoma"/>
          <w:b/>
          <w:bCs/>
          <w:noProof/>
          <w:color w:val="FFFFFF"/>
          <w:sz w:val="22"/>
          <w:szCs w:val="22"/>
          <w:rtl/>
        </w:rPr>
      </w:pPr>
      <w:r w:rsidRPr="004443B7">
        <w:rPr>
          <w:rFonts w:ascii="Tahoma" w:eastAsia="Calibri" w:hAnsi="Tahoma" w:cs="Tahoma"/>
          <w:b/>
          <w:bCs/>
          <w:noProof/>
          <w:color w:val="FFFFFF"/>
          <w:sz w:val="22"/>
          <w:szCs w:val="22"/>
          <w:rtl/>
        </w:rPr>
        <w:drawing>
          <wp:anchor distT="0" distB="0" distL="114300" distR="114300" simplePos="0" relativeHeight="251660288" behindDoc="1" locked="0" layoutInCell="1" allowOverlap="1">
            <wp:simplePos x="0" y="0"/>
            <wp:positionH relativeFrom="column">
              <wp:posOffset>-165735</wp:posOffset>
            </wp:positionH>
            <wp:positionV relativeFrom="paragraph">
              <wp:posOffset>70647</wp:posOffset>
            </wp:positionV>
            <wp:extent cx="6049010" cy="680720"/>
            <wp:effectExtent l="0" t="0" r="8890" b="5080"/>
            <wp:wrapNone/>
            <wp:docPr id="196" name="תמונה 196"/>
            <wp:cNvGraphicFramePr/>
            <a:graphic xmlns:a="http://schemas.openxmlformats.org/drawingml/2006/main">
              <a:graphicData uri="http://schemas.openxmlformats.org/drawingml/2006/picture">
                <pic:pic xmlns:pic="http://schemas.openxmlformats.org/drawingml/2006/picture">
                  <pic:nvPicPr>
                    <pic:cNvPr id="196" name="תקציר-03.png"/>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49010" cy="680720"/>
                    </a:xfrm>
                    <a:prstGeom prst="rect">
                      <a:avLst/>
                    </a:prstGeom>
                  </pic:spPr>
                </pic:pic>
              </a:graphicData>
            </a:graphic>
            <wp14:sizeRelH relativeFrom="page">
              <wp14:pctWidth>0</wp14:pctWidth>
            </wp14:sizeRelH>
            <wp14:sizeRelV relativeFrom="page">
              <wp14:pctHeight>0</wp14:pctHeight>
            </wp14:sizeRelV>
          </wp:anchor>
        </w:drawing>
      </w:r>
      <w:bookmarkEnd w:id="5"/>
      <w:r w:rsidRPr="004443B7">
        <w:rPr>
          <w:rFonts w:ascii="Tahoma" w:eastAsia="Calibri" w:hAnsi="Tahoma" w:cs="Tahoma"/>
          <w:b/>
          <w:bCs/>
          <w:noProof/>
          <w:color w:val="FFFFFF"/>
          <w:sz w:val="22"/>
          <w:szCs w:val="22"/>
          <w:rtl/>
        </w:rPr>
        <w:t>ציר הזמן לטיפול במנדט - מכתב המינוי ועד להעברה לחתימת שר הפנים</w:t>
      </w:r>
      <w:r w:rsidRPr="004443B7">
        <w:rPr>
          <w:rFonts w:ascii="Tahoma" w:eastAsia="Calibri" w:hAnsi="Tahoma" w:cs="Tahoma" w:hint="cs"/>
          <w:b/>
          <w:bCs/>
          <w:noProof/>
          <w:color w:val="FFFFFF"/>
          <w:sz w:val="22"/>
          <w:szCs w:val="22"/>
          <w:rtl/>
        </w:rPr>
        <w:t>, 2022 - 2025</w:t>
      </w:r>
    </w:p>
    <w:p w:rsidR="004443B7" w:rsidRPr="004443B7" w:rsidP="004443B7">
      <w:pPr>
        <w:spacing w:before="200" w:line="288" w:lineRule="auto"/>
        <w:ind w:left="-851"/>
        <w:rPr>
          <w:rFonts w:ascii="Tahoma" w:eastAsia="Calibri" w:hAnsi="Tahoma" w:cs="Tahoma"/>
          <w:b/>
          <w:bCs/>
          <w:noProof/>
          <w:color w:val="FFFFFF"/>
          <w:sz w:val="22"/>
          <w:szCs w:val="22"/>
          <w:rtl/>
        </w:rPr>
      </w:pPr>
    </w:p>
    <w:p w:rsidR="004443B7" w:rsidRPr="004443B7" w:rsidP="004443B7">
      <w:pPr>
        <w:spacing w:line="288" w:lineRule="auto"/>
        <w:ind w:left="-851"/>
        <w:rPr>
          <w:rFonts w:ascii="Tahoma" w:eastAsia="Calibri" w:hAnsi="Tahoma" w:cs="Tahoma"/>
          <w:sz w:val="19"/>
          <w:szCs w:val="19"/>
          <w:rtl/>
        </w:rPr>
      </w:pPr>
      <w:r w:rsidRPr="004443B7">
        <w:rPr>
          <w:rFonts w:eastAsia="Calibri"/>
          <w:noProof/>
        </w:rPr>
        <w:drawing>
          <wp:anchor distT="0" distB="0" distL="114300" distR="114300" simplePos="0" relativeHeight="251661312" behindDoc="1" locked="0" layoutInCell="1" allowOverlap="1">
            <wp:simplePos x="0" y="0"/>
            <wp:positionH relativeFrom="column">
              <wp:posOffset>272415</wp:posOffset>
            </wp:positionH>
            <wp:positionV relativeFrom="paragraph">
              <wp:posOffset>8255</wp:posOffset>
            </wp:positionV>
            <wp:extent cx="5162550" cy="5949315"/>
            <wp:effectExtent l="0" t="0" r="0" b="0"/>
            <wp:wrapNone/>
            <wp:docPr id="25" name="תמונה 25" descr="התרשים מציג את ציר הטיפול במנדט בחלוקה לאחריות של שני גורמים מטפלים - הוועדה הגיאוגרפית ואגף בכיר תכנון מוניציפלי במשרד הפנים. מצוין כי לפי חוזר המנכ&quot;ל העדכני אין חובה לעמוד בלוחות זמנים כלשהם בטיפול הוועדה הגיאוגרפית במנדט, וכי לפי חוזר המנכ&quot;ל משנת 2005 על הוועדה להגיש את ממצאיה בתוך פרק זמן קצר ככל שניתן ולכל המאוחר תוך שישה חודשים מהחתימה על המינוי. לפי התרשים, בין השנים 2022 ל-2025 הוועדות הגיאוגרפיות טיפלו במנדטים במשך 602 ימים בממוצע, ממועד החתימה על כתב המינוי ועד להגשת הדוח ובו המלצתה. במהלך אותן שנים אגף בכיר תכנון מוניציפלי טיפל במנדטים במשך 155 ימים בממוצע, מהגשת דוח הוועדה ועד להעברתו לחתימת המנכ&quot;ל והש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rcRect l="1095" r="-1"/>
                    <a:stretch>
                      <a:fillRect/>
                    </a:stretch>
                  </pic:blipFill>
                  <pic:spPr bwMode="auto">
                    <a:xfrm>
                      <a:off x="0" y="0"/>
                      <a:ext cx="5162550" cy="594931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p>
    <w:p w:rsidR="004443B7" w:rsidRPr="004443B7" w:rsidP="004443B7">
      <w:pPr>
        <w:spacing w:line="288" w:lineRule="auto"/>
        <w:ind w:left="-851"/>
        <w:rPr>
          <w:rFonts w:ascii="Tahoma" w:eastAsia="Calibri" w:hAnsi="Tahoma" w:cs="Tahoma"/>
          <w:sz w:val="19"/>
          <w:szCs w:val="19"/>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4443B7">
      <w:pPr>
        <w:spacing w:line="288" w:lineRule="auto"/>
        <w:ind w:left="-851"/>
        <w:rPr>
          <w:rFonts w:ascii="Tahoma" w:eastAsia="Calibri" w:hAnsi="Tahoma" w:cs="Tahoma"/>
          <w:sz w:val="16"/>
          <w:szCs w:val="16"/>
          <w:rtl/>
        </w:rPr>
      </w:pPr>
    </w:p>
    <w:p w:rsidR="004443B7" w:rsidRPr="004443B7" w:rsidP="007C5F8F">
      <w:pPr>
        <w:spacing w:before="120" w:line="288" w:lineRule="auto"/>
        <w:ind w:left="-851"/>
        <w:rPr>
          <w:rFonts w:ascii="Tahoma" w:eastAsia="Calibri" w:hAnsi="Tahoma" w:cs="Tahoma"/>
          <w:sz w:val="16"/>
          <w:szCs w:val="16"/>
          <w:rtl/>
        </w:rPr>
      </w:pPr>
      <w:r w:rsidRPr="004443B7">
        <w:rPr>
          <w:rFonts w:ascii="Tahoma" w:eastAsia="Calibri" w:hAnsi="Tahoma" w:cs="Tahoma"/>
          <w:sz w:val="16"/>
          <w:szCs w:val="16"/>
          <w:rtl/>
        </w:rPr>
        <w:t xml:space="preserve">על פי נתונים ממערכת "הדר", </w:t>
      </w:r>
      <w:hyperlink r:id="rId26" w:history="1">
        <w:r w:rsidRPr="004443B7">
          <w:rPr>
            <w:rFonts w:ascii="Tahoma" w:eastAsia="Calibri" w:hAnsi="Tahoma" w:cs="Tahoma"/>
            <w:sz w:val="16"/>
            <w:szCs w:val="16"/>
            <w:rtl/>
          </w:rPr>
          <w:t>בעיבוד</w:t>
        </w:r>
      </w:hyperlink>
      <w:r w:rsidRPr="004443B7">
        <w:rPr>
          <w:rFonts w:ascii="Tahoma" w:eastAsia="Calibri" w:hAnsi="Tahoma" w:cs="Tahoma"/>
          <w:sz w:val="16"/>
          <w:szCs w:val="16"/>
          <w:rtl/>
        </w:rPr>
        <w:t xml:space="preserve"> משרד מבקר המדינה. יצוין כי פרק הזמן שלאחר פרסום דוח הוועדה כולל 21 ימים הניתנים לרשויות לצורך העברת התייחסותן לדוח. לעיתים הן מבקשות ארכה או אף </w:t>
      </w:r>
      <w:r w:rsidRPr="004443B7">
        <w:rPr>
          <w:rFonts w:ascii="Tahoma" w:eastAsia="Calibri" w:hAnsi="Tahoma" w:cs="Tahoma" w:hint="cs"/>
          <w:sz w:val="16"/>
          <w:szCs w:val="16"/>
          <w:rtl/>
        </w:rPr>
        <w:t>כמה</w:t>
      </w:r>
      <w:r w:rsidRPr="004443B7">
        <w:rPr>
          <w:rFonts w:ascii="Tahoma" w:eastAsia="Calibri" w:hAnsi="Tahoma" w:cs="Tahoma"/>
          <w:sz w:val="16"/>
          <w:szCs w:val="16"/>
          <w:rtl/>
        </w:rPr>
        <w:t xml:space="preserve"> ארכות לצורך כך.</w:t>
      </w:r>
    </w:p>
    <w:p w:rsidR="004443B7" w:rsidRPr="004443B7" w:rsidP="004443B7">
      <w:pPr>
        <w:spacing w:line="288" w:lineRule="auto"/>
        <w:ind w:left="-851"/>
        <w:rPr>
          <w:rFonts w:ascii="Tahoma" w:eastAsia="Calibri" w:hAnsi="Tahoma" w:cs="Tahoma"/>
          <w:sz w:val="22"/>
          <w:szCs w:val="22"/>
          <w:rtl/>
        </w:rPr>
      </w:pPr>
    </w:p>
    <w:p w:rsidR="004443B7" w:rsidRPr="004443B7" w:rsidP="004443B7">
      <w:pPr>
        <w:spacing w:line="288" w:lineRule="auto"/>
        <w:ind w:left="-851"/>
        <w:rPr>
          <w:rFonts w:ascii="Tahoma" w:eastAsia="Calibri" w:hAnsi="Tahoma" w:cs="Tahoma"/>
          <w:rtl/>
        </w:rPr>
      </w:pPr>
    </w:p>
    <w:p w:rsidR="0074489B">
      <w:pPr>
        <w:bidi w:val="0"/>
        <w:spacing w:after="200" w:line="276" w:lineRule="auto"/>
        <w:rPr>
          <w:rFonts w:ascii="Tahoma" w:eastAsia="Calibri" w:hAnsi="Tahoma" w:cs="Tahoma"/>
          <w:rtl/>
        </w:rPr>
      </w:pPr>
      <w:r>
        <w:rPr>
          <w:rFonts w:ascii="Tahoma" w:eastAsia="Calibri" w:hAnsi="Tahoma" w:cs="Tahoma"/>
          <w:rtl/>
        </w:rPr>
        <w:br w:type="page"/>
      </w:r>
    </w:p>
    <w:p w:rsidR="004443B7" w:rsidRPr="004443B7" w:rsidP="004443B7">
      <w:pPr>
        <w:spacing w:line="288" w:lineRule="auto"/>
        <w:ind w:left="-851"/>
        <w:rPr>
          <w:rFonts w:ascii="Tahoma" w:eastAsia="Calibri" w:hAnsi="Tahoma" w:cs="Tahoma"/>
          <w:rtl/>
        </w:rPr>
      </w:pPr>
      <w:r w:rsidRPr="004443B7">
        <w:rPr>
          <w:rFonts w:ascii="Tahoma" w:eastAsia="Calibri" w:hAnsi="Tahoma" w:cs="Tahoma"/>
          <w:noProof/>
        </w:rPr>
        <w:drawing>
          <wp:inline distT="0" distB="0" distL="0" distR="0">
            <wp:extent cx="6128084" cy="304165"/>
            <wp:effectExtent l="0" t="0" r="6350" b="635"/>
            <wp:docPr id="197" name="תמונה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24"/>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42716" cy="304891"/>
                    </a:xfrm>
                    <a:prstGeom prst="rect">
                      <a:avLst/>
                    </a:prstGeom>
                    <a:noFill/>
                    <a:ln>
                      <a:noFill/>
                    </a:ln>
                  </pic:spPr>
                </pic:pic>
              </a:graphicData>
            </a:graphic>
          </wp:inline>
        </w:drawing>
      </w:r>
    </w:p>
    <w:p w:rsidR="004443B7" w:rsidRPr="004443B7" w:rsidP="004443B7">
      <w:pPr>
        <w:spacing w:line="288" w:lineRule="auto"/>
        <w:ind w:left="-851" w:right="-567"/>
        <w:rPr>
          <w:rFonts w:ascii="Tahoma" w:eastAsia="Calibri" w:hAnsi="Tahoma" w:cs="Tahoma"/>
          <w:sz w:val="19"/>
          <w:szCs w:val="19"/>
          <w:rtl/>
        </w:rPr>
      </w:pPr>
    </w:p>
    <w:p w:rsidR="004443B7" w:rsidRPr="004443B7" w:rsidP="004443B7">
      <w:pPr>
        <w:spacing w:after="120" w:line="288" w:lineRule="auto"/>
        <w:ind w:left="-851" w:right="-567"/>
        <w:rPr>
          <w:rFonts w:eastAsia="Calibri"/>
          <w:szCs w:val="20"/>
          <w:rtl/>
        </w:rPr>
      </w:pPr>
      <w:r w:rsidRPr="004443B7">
        <w:rPr>
          <w:rFonts w:ascii="Tahoma" w:eastAsia="Calibri" w:hAnsi="Tahoma" w:cs="Tahoma"/>
          <w:sz w:val="19"/>
          <w:szCs w:val="19"/>
          <w:rtl/>
        </w:rPr>
        <w:t>לוועדות הגיאוגרפיות יש יכולת להשפיע על המרחב המוניציפלי בישראל.</w:t>
      </w:r>
      <w:r w:rsidRPr="004443B7">
        <w:rPr>
          <w:rFonts w:ascii="Tahoma" w:eastAsia="Calibri" w:hAnsi="Tahoma" w:cs="Tahoma" w:hint="cs"/>
          <w:sz w:val="19"/>
          <w:szCs w:val="19"/>
          <w:rtl/>
        </w:rPr>
        <w:t xml:space="preserve"> </w:t>
      </w:r>
      <w:r w:rsidRPr="004443B7">
        <w:rPr>
          <w:rFonts w:ascii="Tahoma" w:eastAsia="Calibri" w:hAnsi="Tahoma" w:cs="Tahoma"/>
          <w:sz w:val="19"/>
          <w:szCs w:val="19"/>
          <w:rtl/>
        </w:rPr>
        <w:t>הקמת הוועדות הגיאוגרפיות הקבועות בשנ</w:t>
      </w:r>
      <w:r w:rsidRPr="004443B7">
        <w:rPr>
          <w:rFonts w:ascii="Tahoma" w:eastAsia="Calibri" w:hAnsi="Tahoma" w:cs="Tahoma" w:hint="cs"/>
          <w:sz w:val="19"/>
          <w:szCs w:val="19"/>
          <w:rtl/>
        </w:rPr>
        <w:t>ים 2017-2016</w:t>
      </w:r>
      <w:r w:rsidRPr="004443B7">
        <w:rPr>
          <w:rFonts w:ascii="Tahoma" w:eastAsia="Calibri" w:hAnsi="Tahoma" w:cs="Tahoma"/>
          <w:sz w:val="19"/>
          <w:szCs w:val="19"/>
          <w:rtl/>
        </w:rPr>
        <w:t xml:space="preserve"> נועדה להגביר את מקצועיות הוועד</w:t>
      </w:r>
      <w:r w:rsidRPr="004443B7">
        <w:rPr>
          <w:rFonts w:ascii="Tahoma" w:eastAsia="Calibri" w:hAnsi="Tahoma" w:cs="Tahoma" w:hint="cs"/>
          <w:sz w:val="19"/>
          <w:szCs w:val="19"/>
          <w:rtl/>
        </w:rPr>
        <w:t xml:space="preserve">ות </w:t>
      </w:r>
      <w:r w:rsidRPr="004443B7">
        <w:rPr>
          <w:rFonts w:ascii="Tahoma" w:eastAsia="Calibri" w:hAnsi="Tahoma" w:cs="Tahoma"/>
          <w:sz w:val="19"/>
          <w:szCs w:val="19"/>
          <w:rtl/>
        </w:rPr>
        <w:t xml:space="preserve">ועל כן </w:t>
      </w:r>
      <w:r w:rsidRPr="004443B7">
        <w:rPr>
          <w:rFonts w:ascii="Tahoma" w:eastAsia="Calibri" w:hAnsi="Tahoma" w:cs="Tahoma" w:hint="cs"/>
          <w:sz w:val="19"/>
          <w:szCs w:val="19"/>
          <w:rtl/>
        </w:rPr>
        <w:t>הן</w:t>
      </w:r>
      <w:r w:rsidRPr="004443B7">
        <w:rPr>
          <w:rFonts w:ascii="Tahoma" w:eastAsia="Calibri" w:hAnsi="Tahoma" w:cs="Tahoma"/>
          <w:sz w:val="19"/>
          <w:szCs w:val="19"/>
          <w:rtl/>
        </w:rPr>
        <w:t xml:space="preserve"> נעזר</w:t>
      </w:r>
      <w:r w:rsidRPr="004443B7">
        <w:rPr>
          <w:rFonts w:ascii="Tahoma" w:eastAsia="Calibri" w:hAnsi="Tahoma" w:cs="Tahoma" w:hint="cs"/>
          <w:sz w:val="19"/>
          <w:szCs w:val="19"/>
          <w:rtl/>
        </w:rPr>
        <w:t>ו</w:t>
      </w:r>
      <w:r w:rsidRPr="004443B7">
        <w:rPr>
          <w:rFonts w:ascii="Tahoma" w:eastAsia="Calibri" w:hAnsi="Tahoma" w:cs="Tahoma"/>
          <w:sz w:val="19"/>
          <w:szCs w:val="19"/>
          <w:rtl/>
        </w:rPr>
        <w:t>ת ביועצים מקצועיים בעלי ניסיון וידע בתחומי התכנון, הכלכלה והשלטון המקומי</w:t>
      </w:r>
      <w:r w:rsidRPr="004443B7">
        <w:rPr>
          <w:rFonts w:ascii="Tahoma" w:eastAsia="Calibri" w:hAnsi="Tahoma" w:cs="Tahoma" w:hint="cs"/>
          <w:sz w:val="19"/>
          <w:szCs w:val="19"/>
          <w:rtl/>
        </w:rPr>
        <w:t xml:space="preserve">. </w:t>
      </w:r>
      <w:r w:rsidRPr="004443B7">
        <w:rPr>
          <w:rFonts w:ascii="Tahoma" w:eastAsia="Calibri" w:hAnsi="Tahoma" w:cs="Tahoma"/>
          <w:sz w:val="19"/>
          <w:szCs w:val="19"/>
          <w:rtl/>
        </w:rPr>
        <w:t>חברי הוועדה צריכים להכריע בהתאם להערכות אובייקטיביות (כגון צרכים של פיתוח ויעילות) ולא על פי הטיות סובייקטיבי</w:t>
      </w:r>
      <w:r w:rsidRPr="004443B7">
        <w:rPr>
          <w:rFonts w:ascii="Tahoma" w:eastAsia="Calibri" w:hAnsi="Tahoma" w:cs="Tahoma" w:hint="cs"/>
          <w:sz w:val="19"/>
          <w:szCs w:val="19"/>
          <w:rtl/>
        </w:rPr>
        <w:t>ו</w:t>
      </w:r>
      <w:r w:rsidRPr="004443B7">
        <w:rPr>
          <w:rFonts w:ascii="Tahoma" w:eastAsia="Calibri" w:hAnsi="Tahoma" w:cs="Tahoma"/>
          <w:sz w:val="19"/>
          <w:szCs w:val="19"/>
          <w:rtl/>
        </w:rPr>
        <w:t>ת.</w:t>
      </w:r>
      <w:r w:rsidRPr="004443B7">
        <w:rPr>
          <w:rFonts w:eastAsia="Calibri" w:hint="cs"/>
          <w:szCs w:val="20"/>
          <w:rtl/>
        </w:rPr>
        <w:t xml:space="preserve"> </w:t>
      </w:r>
    </w:p>
    <w:p w:rsidR="004443B7" w:rsidRPr="004443B7" w:rsidP="004443B7">
      <w:pPr>
        <w:spacing w:after="120" w:line="288" w:lineRule="auto"/>
        <w:ind w:left="-851" w:right="-567"/>
        <w:rPr>
          <w:rFonts w:ascii="Tahoma" w:eastAsia="Calibri" w:hAnsi="Tahoma" w:cs="Tahoma"/>
          <w:sz w:val="19"/>
          <w:szCs w:val="19"/>
          <w:rtl/>
        </w:rPr>
      </w:pPr>
      <w:r w:rsidRPr="004443B7">
        <w:rPr>
          <w:rFonts w:ascii="Tahoma" w:eastAsia="Calibri" w:hAnsi="Tahoma" w:cs="Tahoma"/>
          <w:sz w:val="19"/>
          <w:szCs w:val="19"/>
          <w:rtl/>
        </w:rPr>
        <w:t xml:space="preserve">בנוהלי משרד הפנים </w:t>
      </w:r>
      <w:r w:rsidRPr="004443B7">
        <w:rPr>
          <w:rFonts w:ascii="Tahoma" w:eastAsia="Calibri" w:hAnsi="Tahoma" w:cs="Tahoma" w:hint="cs"/>
          <w:sz w:val="19"/>
          <w:szCs w:val="19"/>
          <w:rtl/>
        </w:rPr>
        <w:t>אין</w:t>
      </w:r>
      <w:r w:rsidRPr="004443B7">
        <w:rPr>
          <w:rFonts w:ascii="Tahoma" w:eastAsia="Calibri" w:hAnsi="Tahoma" w:cs="Tahoma"/>
          <w:sz w:val="19"/>
          <w:szCs w:val="19"/>
          <w:rtl/>
        </w:rPr>
        <w:t xml:space="preserve"> מגבלת זמן מחייבת לכל שלב בפעילות הוועדה</w:t>
      </w:r>
      <w:r w:rsidRPr="004443B7">
        <w:rPr>
          <w:rFonts w:ascii="Tahoma" w:eastAsia="Calibri" w:hAnsi="Tahoma" w:cs="Tahoma" w:hint="cs"/>
          <w:sz w:val="19"/>
          <w:szCs w:val="19"/>
          <w:rtl/>
        </w:rPr>
        <w:t xml:space="preserve"> הגיאוגרפית,</w:t>
      </w:r>
      <w:r w:rsidRPr="004443B7">
        <w:rPr>
          <w:rFonts w:ascii="Tahoma" w:eastAsia="Calibri" w:hAnsi="Tahoma" w:cs="Tahoma"/>
          <w:sz w:val="19"/>
          <w:szCs w:val="19"/>
          <w:rtl/>
        </w:rPr>
        <w:t xml:space="preserve"> ואין שום מנגנון למניעת התמשכות ההליכים</w:t>
      </w:r>
      <w:r w:rsidRPr="004443B7">
        <w:rPr>
          <w:rFonts w:ascii="Tahoma" w:eastAsia="Calibri" w:hAnsi="Tahoma" w:cs="Tahoma" w:hint="cs"/>
          <w:sz w:val="19"/>
          <w:szCs w:val="19"/>
          <w:rtl/>
        </w:rPr>
        <w:t xml:space="preserve"> של הטיפול במנדטים</w:t>
      </w:r>
      <w:r w:rsidRPr="004443B7">
        <w:rPr>
          <w:rFonts w:ascii="Tahoma" w:eastAsia="Calibri" w:hAnsi="Tahoma" w:cs="Tahoma"/>
          <w:sz w:val="19"/>
          <w:szCs w:val="19"/>
          <w:rtl/>
        </w:rPr>
        <w:t>. ממועד מינוי הוועדות הנוכחיות בשנת 2022 עד ספטמבר 2025, הסתיים הטיפול ב-14</w:t>
      </w:r>
      <w:r w:rsidRPr="004443B7">
        <w:rPr>
          <w:rFonts w:ascii="Tahoma" w:eastAsia="Calibri" w:hAnsi="Tahoma" w:cs="Tahoma" w:hint="cs"/>
          <w:sz w:val="19"/>
          <w:szCs w:val="19"/>
          <w:rtl/>
        </w:rPr>
        <w:t xml:space="preserve"> מנדטים</w:t>
      </w:r>
      <w:r w:rsidRPr="004443B7">
        <w:rPr>
          <w:rFonts w:ascii="Tahoma" w:eastAsia="Calibri" w:hAnsi="Tahoma" w:cs="Tahoma"/>
          <w:sz w:val="19"/>
          <w:szCs w:val="19"/>
          <w:rtl/>
        </w:rPr>
        <w:t xml:space="preserve"> (כ-</w:t>
      </w:r>
      <w:r w:rsidRPr="004443B7">
        <w:rPr>
          <w:rFonts w:ascii="Tahoma" w:eastAsia="Calibri" w:hAnsi="Tahoma" w:cs="Tahoma" w:hint="cs"/>
          <w:sz w:val="19"/>
          <w:szCs w:val="19"/>
          <w:rtl/>
        </w:rPr>
        <w:t>25</w:t>
      </w:r>
      <w:r w:rsidRPr="004443B7">
        <w:rPr>
          <w:rFonts w:ascii="Tahoma" w:eastAsia="Calibri" w:hAnsi="Tahoma" w:cs="Tahoma"/>
          <w:sz w:val="19"/>
          <w:szCs w:val="19"/>
          <w:rtl/>
        </w:rPr>
        <w:t>%) בלבד מ-</w:t>
      </w:r>
      <w:r w:rsidRPr="004443B7">
        <w:rPr>
          <w:rFonts w:ascii="Tahoma" w:eastAsia="Calibri" w:hAnsi="Tahoma" w:cs="Tahoma" w:hint="cs"/>
          <w:sz w:val="19"/>
          <w:szCs w:val="19"/>
          <w:rtl/>
        </w:rPr>
        <w:t>57</w:t>
      </w:r>
      <w:r w:rsidRPr="004443B7">
        <w:rPr>
          <w:rFonts w:ascii="Tahoma" w:eastAsia="Calibri" w:hAnsi="Tahoma" w:cs="Tahoma"/>
          <w:sz w:val="19"/>
          <w:szCs w:val="19"/>
          <w:rtl/>
        </w:rPr>
        <w:t xml:space="preserve"> המנדטים שנפתחו בכלל הוועדות; בשנים</w:t>
      </w:r>
      <w:r w:rsidRPr="004443B7">
        <w:rPr>
          <w:rFonts w:ascii="Tahoma" w:eastAsia="Calibri" w:hAnsi="Tahoma" w:cs="Tahoma" w:hint="cs"/>
          <w:sz w:val="19"/>
          <w:szCs w:val="19"/>
          <w:rtl/>
        </w:rPr>
        <w:t xml:space="preserve"> 2025-2017</w:t>
      </w:r>
      <w:r w:rsidRPr="004443B7">
        <w:rPr>
          <w:rFonts w:ascii="Tahoma" w:eastAsia="Calibri" w:hAnsi="Tahoma" w:cs="Tahoma"/>
          <w:sz w:val="19"/>
          <w:szCs w:val="19"/>
          <w:rtl/>
        </w:rPr>
        <w:t xml:space="preserve"> הורחבו כתבי המינוי ב-81 מכלל 278 (בכשליש) המנדטים שניתנו לוועדות הגיאוגרפיות</w:t>
      </w:r>
      <w:r w:rsidRPr="004443B7">
        <w:rPr>
          <w:rFonts w:ascii="Tahoma" w:eastAsia="Calibri" w:hAnsi="Tahoma" w:cs="Tahoma" w:hint="cs"/>
          <w:sz w:val="19"/>
          <w:szCs w:val="19"/>
          <w:rtl/>
        </w:rPr>
        <w:t>, והדבר עלול לעכב את תהליך קבלת ההחלטות של הוועדות;</w:t>
      </w:r>
      <w:r w:rsidRPr="004443B7">
        <w:rPr>
          <w:rFonts w:ascii="Tahoma" w:eastAsia="Calibri" w:hAnsi="Tahoma" w:cs="Tahoma"/>
          <w:sz w:val="19"/>
          <w:szCs w:val="19"/>
          <w:rtl/>
        </w:rPr>
        <w:t xml:space="preserve"> נמצאו</w:t>
      </w:r>
      <w:r w:rsidRPr="004443B7">
        <w:rPr>
          <w:rFonts w:ascii="Tahoma" w:eastAsia="Calibri" w:hAnsi="Tahoma" w:cs="Tahoma" w:hint="cs"/>
          <w:sz w:val="19"/>
          <w:szCs w:val="19"/>
          <w:rtl/>
        </w:rPr>
        <w:t xml:space="preserve"> במערכת "הדר"</w:t>
      </w:r>
      <w:r w:rsidRPr="004443B7">
        <w:rPr>
          <w:rFonts w:ascii="Tahoma" w:eastAsia="Calibri" w:hAnsi="Tahoma" w:cs="Tahoma"/>
          <w:sz w:val="19"/>
          <w:szCs w:val="19"/>
          <w:rtl/>
        </w:rPr>
        <w:t xml:space="preserve"> 39 מנדטים ש</w:t>
      </w:r>
      <w:r w:rsidRPr="004443B7">
        <w:rPr>
          <w:rFonts w:ascii="Tahoma" w:eastAsia="Calibri" w:hAnsi="Tahoma" w:cs="Tahoma" w:hint="cs"/>
          <w:sz w:val="19"/>
          <w:szCs w:val="19"/>
          <w:rtl/>
        </w:rPr>
        <w:t>לגביהם</w:t>
      </w:r>
      <w:r w:rsidRPr="004443B7">
        <w:rPr>
          <w:rFonts w:ascii="Tahoma" w:eastAsia="Calibri" w:hAnsi="Tahoma" w:cs="Tahoma"/>
          <w:sz w:val="19"/>
          <w:szCs w:val="19"/>
          <w:rtl/>
        </w:rPr>
        <w:t xml:space="preserve"> הוגש דוח</w:t>
      </w:r>
      <w:r w:rsidRPr="004443B7">
        <w:rPr>
          <w:rFonts w:ascii="Tahoma" w:eastAsia="Calibri" w:hAnsi="Tahoma" w:cs="Tahoma" w:hint="cs"/>
          <w:sz w:val="19"/>
          <w:szCs w:val="19"/>
          <w:rtl/>
        </w:rPr>
        <w:t xml:space="preserve"> מסכם</w:t>
      </w:r>
      <w:r w:rsidRPr="004443B7">
        <w:rPr>
          <w:rFonts w:ascii="Tahoma" w:eastAsia="Calibri" w:hAnsi="Tahoma" w:cs="Tahoma"/>
          <w:sz w:val="19"/>
          <w:szCs w:val="19"/>
          <w:rtl/>
        </w:rPr>
        <w:t xml:space="preserve"> על ידי הוועדה הגיאוגרפית אולם טרם </w:t>
      </w:r>
      <w:r w:rsidRPr="004443B7">
        <w:rPr>
          <w:rFonts w:ascii="Tahoma" w:eastAsia="Calibri" w:hAnsi="Tahoma" w:cs="Tahoma" w:hint="cs"/>
          <w:sz w:val="19"/>
          <w:szCs w:val="19"/>
          <w:rtl/>
        </w:rPr>
        <w:t>התקבלה</w:t>
      </w:r>
      <w:r w:rsidRPr="004443B7">
        <w:rPr>
          <w:rFonts w:ascii="Tahoma" w:eastAsia="Calibri" w:hAnsi="Tahoma" w:cs="Tahoma"/>
          <w:sz w:val="19"/>
          <w:szCs w:val="19"/>
          <w:rtl/>
        </w:rPr>
        <w:t xml:space="preserve"> החלטת שר הפנים בעניינם. בחינת תהליכי העבודה של הוועדות הגיאוגרפיות העלתה הבדלים באופן עבודתן של הוועדות השונות.</w:t>
      </w:r>
    </w:p>
    <w:p w:rsidR="004443B7" w:rsidRPr="004443B7" w:rsidP="004443B7">
      <w:pPr>
        <w:spacing w:after="120" w:line="288" w:lineRule="auto"/>
        <w:ind w:left="-851" w:right="-567"/>
        <w:rPr>
          <w:rFonts w:ascii="Tahoma" w:eastAsia="Calibri" w:hAnsi="Tahoma" w:cs="Tahoma"/>
          <w:sz w:val="19"/>
          <w:szCs w:val="19"/>
          <w:rtl/>
        </w:rPr>
      </w:pPr>
      <w:r w:rsidRPr="004443B7">
        <w:rPr>
          <w:rFonts w:ascii="Tahoma" w:eastAsia="Calibri" w:hAnsi="Tahoma" w:cs="Tahoma" w:hint="cs"/>
          <w:sz w:val="19"/>
          <w:szCs w:val="19"/>
          <w:rtl/>
        </w:rPr>
        <w:t xml:space="preserve">לצד </w:t>
      </w:r>
      <w:r w:rsidRPr="004443B7">
        <w:rPr>
          <w:rFonts w:ascii="Tahoma" w:eastAsia="Calibri" w:hAnsi="Tahoma" w:cs="Tahoma"/>
          <w:sz w:val="19"/>
          <w:szCs w:val="19"/>
          <w:rtl/>
        </w:rPr>
        <w:t xml:space="preserve">הניסיון לשמור על עצמאות הוועדות, </w:t>
      </w:r>
      <w:r w:rsidRPr="004443B7">
        <w:rPr>
          <w:rFonts w:ascii="Tahoma" w:eastAsia="Calibri" w:hAnsi="Tahoma" w:cs="Tahoma" w:hint="cs"/>
          <w:sz w:val="19"/>
          <w:szCs w:val="19"/>
          <w:rtl/>
        </w:rPr>
        <w:t>ביכולתו של שר הפנים</w:t>
      </w:r>
      <w:r w:rsidRPr="004443B7">
        <w:rPr>
          <w:rFonts w:ascii="Tahoma" w:eastAsia="Calibri" w:hAnsi="Tahoma" w:cs="Tahoma"/>
          <w:sz w:val="19"/>
          <w:szCs w:val="19"/>
          <w:rtl/>
        </w:rPr>
        <w:t xml:space="preserve"> להשפיע על </w:t>
      </w:r>
      <w:r w:rsidRPr="004443B7">
        <w:rPr>
          <w:rFonts w:ascii="Tahoma" w:eastAsia="Calibri" w:hAnsi="Tahoma" w:cs="Tahoma" w:hint="cs"/>
          <w:sz w:val="19"/>
          <w:szCs w:val="19"/>
          <w:rtl/>
        </w:rPr>
        <w:t xml:space="preserve">אופן </w:t>
      </w:r>
      <w:r w:rsidRPr="004443B7">
        <w:rPr>
          <w:rFonts w:ascii="Tahoma" w:eastAsia="Calibri" w:hAnsi="Tahoma" w:cs="Tahoma"/>
          <w:sz w:val="19"/>
          <w:szCs w:val="19"/>
          <w:rtl/>
        </w:rPr>
        <w:t>חלוקת המרחב המוניציפלי ומשאביו בין הרשויות המקומיות - באמצעות דחיית הבקשה לשינוי גבולות וחלוקת הכנסות של הרשות המקומית, ב</w:t>
      </w:r>
      <w:r w:rsidRPr="004443B7">
        <w:rPr>
          <w:rFonts w:ascii="Tahoma" w:eastAsia="Calibri" w:hAnsi="Tahoma" w:cs="Tahoma" w:hint="cs"/>
          <w:sz w:val="19"/>
          <w:szCs w:val="19"/>
          <w:rtl/>
        </w:rPr>
        <w:t xml:space="preserve">אמצעות </w:t>
      </w:r>
      <w:r w:rsidRPr="004443B7">
        <w:rPr>
          <w:rFonts w:ascii="Tahoma" w:eastAsia="Calibri" w:hAnsi="Tahoma" w:cs="Tahoma"/>
          <w:sz w:val="19"/>
          <w:szCs w:val="19"/>
          <w:rtl/>
        </w:rPr>
        <w:t>אופן ניסוח המנדט לוועדה הגיאוגרפית, או ב</w:t>
      </w:r>
      <w:r w:rsidRPr="004443B7">
        <w:rPr>
          <w:rFonts w:ascii="Tahoma" w:eastAsia="Calibri" w:hAnsi="Tahoma" w:cs="Tahoma" w:hint="cs"/>
          <w:sz w:val="19"/>
          <w:szCs w:val="19"/>
          <w:rtl/>
        </w:rPr>
        <w:t xml:space="preserve">אמצעות </w:t>
      </w:r>
      <w:r w:rsidRPr="004443B7">
        <w:rPr>
          <w:rFonts w:ascii="Tahoma" w:eastAsia="Calibri" w:hAnsi="Tahoma" w:cs="Tahoma"/>
          <w:sz w:val="19"/>
          <w:szCs w:val="19"/>
          <w:rtl/>
        </w:rPr>
        <w:t>החלטה להרחיב מנדט במהלך עבודת הוועדה. בביקורת נמצאו מנדטים אשר הוועדה החליטה בעניינם אך הם לא נחתמו על ידי שר הפנים ולא קודמו.</w:t>
      </w:r>
    </w:p>
    <w:p w:rsidR="004443B7" w:rsidRPr="004443B7" w:rsidP="004443B7">
      <w:pPr>
        <w:spacing w:after="120" w:line="288" w:lineRule="auto"/>
        <w:ind w:left="-851" w:right="-567"/>
        <w:rPr>
          <w:rFonts w:ascii="David" w:eastAsia="Calibri" w:hAnsi="David"/>
          <w:b/>
          <w:bCs/>
          <w:rtl/>
        </w:rPr>
      </w:pPr>
      <w:r w:rsidRPr="004443B7">
        <w:rPr>
          <w:rFonts w:ascii="Tahoma" w:eastAsia="Calibri" w:hAnsi="Tahoma" w:cs="Tahoma"/>
          <w:sz w:val="19"/>
          <w:szCs w:val="19"/>
          <w:rtl/>
        </w:rPr>
        <w:t xml:space="preserve">מומלץ כי משרד הפנים </w:t>
      </w:r>
      <w:r w:rsidRPr="004443B7">
        <w:rPr>
          <w:rFonts w:ascii="Tahoma" w:eastAsia="Calibri" w:hAnsi="Tahoma" w:cs="Tahoma" w:hint="cs"/>
          <w:sz w:val="19"/>
          <w:szCs w:val="19"/>
          <w:rtl/>
        </w:rPr>
        <w:t>יגבש</w:t>
      </w:r>
      <w:r w:rsidRPr="004443B7">
        <w:rPr>
          <w:rFonts w:ascii="Tahoma" w:eastAsia="Calibri" w:hAnsi="Tahoma" w:cs="Tahoma"/>
          <w:sz w:val="19"/>
          <w:szCs w:val="19"/>
          <w:rtl/>
        </w:rPr>
        <w:t xml:space="preserve"> נוהלי עבודה אשר יסדירו את כל תהליך עבודת הוועדות, לרבות </w:t>
      </w:r>
      <w:r w:rsidRPr="004443B7">
        <w:rPr>
          <w:rFonts w:ascii="Tahoma" w:eastAsia="Calibri" w:hAnsi="Tahoma" w:cs="Tahoma" w:hint="cs"/>
          <w:sz w:val="19"/>
          <w:szCs w:val="19"/>
          <w:rtl/>
        </w:rPr>
        <w:t xml:space="preserve">קביעת </w:t>
      </w:r>
      <w:r w:rsidRPr="004443B7">
        <w:rPr>
          <w:rFonts w:ascii="Tahoma" w:eastAsia="Calibri" w:hAnsi="Tahoma" w:cs="Tahoma"/>
          <w:sz w:val="19"/>
          <w:szCs w:val="19"/>
          <w:rtl/>
        </w:rPr>
        <w:t>לוחות זמנים לעבודתן, וכן את אופן מינוי הוועדות והרכבן.</w:t>
      </w:r>
      <w:r w:rsidRPr="004443B7">
        <w:rPr>
          <w:rFonts w:ascii="Tahoma" w:eastAsia="Calibri" w:hAnsi="Tahoma" w:cs="Tahoma" w:hint="cs"/>
          <w:sz w:val="19"/>
          <w:szCs w:val="19"/>
          <w:rtl/>
        </w:rPr>
        <w:t xml:space="preserve"> </w:t>
      </w:r>
      <w:r w:rsidRPr="004443B7">
        <w:rPr>
          <w:rFonts w:ascii="Tahoma" w:eastAsia="Calibri" w:hAnsi="Tahoma" w:cs="Tahoma"/>
          <w:sz w:val="19"/>
          <w:szCs w:val="19"/>
          <w:rtl/>
        </w:rPr>
        <w:t>מומלץ לאגף בכיר תכנון מוניציפלי להסדיר נוהל מחייב לכתיבת פרוטוקולים של דיונים פנימיים ול</w:t>
      </w:r>
      <w:r w:rsidRPr="004443B7">
        <w:rPr>
          <w:rFonts w:ascii="Tahoma" w:eastAsia="Calibri" w:hAnsi="Tahoma" w:cs="Tahoma" w:hint="cs"/>
          <w:sz w:val="19"/>
          <w:szCs w:val="19"/>
          <w:rtl/>
        </w:rPr>
        <w:t xml:space="preserve">בצע מעקב אחר יישומו. עוד </w:t>
      </w:r>
      <w:r w:rsidRPr="004443B7">
        <w:rPr>
          <w:rFonts w:ascii="Tahoma" w:eastAsia="Calibri" w:hAnsi="Tahoma" w:cs="Tahoma"/>
          <w:sz w:val="19"/>
          <w:szCs w:val="19"/>
          <w:rtl/>
        </w:rPr>
        <w:t>מומלץ לאגף</w:t>
      </w:r>
      <w:r w:rsidRPr="004443B7">
        <w:rPr>
          <w:rFonts w:ascii="Tahoma" w:eastAsia="Calibri" w:hAnsi="Tahoma" w:cs="Tahoma" w:hint="cs"/>
          <w:sz w:val="19"/>
          <w:szCs w:val="19"/>
          <w:rtl/>
        </w:rPr>
        <w:t xml:space="preserve"> </w:t>
      </w:r>
      <w:r w:rsidRPr="004443B7">
        <w:rPr>
          <w:rFonts w:ascii="Tahoma" w:eastAsia="Calibri" w:hAnsi="Tahoma" w:cs="Tahoma"/>
          <w:sz w:val="19"/>
          <w:szCs w:val="19"/>
          <w:rtl/>
        </w:rPr>
        <w:t xml:space="preserve">לתעד באופן שקוף את כלל הבקשות המוגשות לו ולא רק את אלה שהוחלט על </w:t>
      </w:r>
      <w:r w:rsidRPr="004443B7">
        <w:rPr>
          <w:rFonts w:ascii="Tahoma" w:eastAsia="Calibri" w:hAnsi="Tahoma" w:cs="Tahoma" w:hint="cs"/>
          <w:sz w:val="19"/>
          <w:szCs w:val="19"/>
          <w:rtl/>
        </w:rPr>
        <w:t>מתן</w:t>
      </w:r>
      <w:r w:rsidRPr="004443B7">
        <w:rPr>
          <w:rFonts w:ascii="Tahoma" w:eastAsia="Calibri" w:hAnsi="Tahoma" w:cs="Tahoma"/>
          <w:sz w:val="19"/>
          <w:szCs w:val="19"/>
          <w:rtl/>
        </w:rPr>
        <w:t xml:space="preserve"> כתב מינוי ב</w:t>
      </w:r>
      <w:r w:rsidRPr="004443B7">
        <w:rPr>
          <w:rFonts w:ascii="Tahoma" w:eastAsia="Calibri" w:hAnsi="Tahoma" w:cs="Tahoma" w:hint="cs"/>
          <w:sz w:val="19"/>
          <w:szCs w:val="19"/>
          <w:rtl/>
        </w:rPr>
        <w:t>עניינן.</w:t>
      </w:r>
    </w:p>
    <w:p w:rsidR="004443B7" w:rsidRPr="004443B7" w:rsidP="004443B7">
      <w:pPr>
        <w:spacing w:after="120" w:line="288" w:lineRule="auto"/>
        <w:ind w:left="-851" w:right="-567"/>
        <w:rPr>
          <w:rFonts w:ascii="Tahoma" w:eastAsia="Calibri" w:hAnsi="Tahoma" w:cs="Tahoma"/>
          <w:sz w:val="19"/>
          <w:szCs w:val="19"/>
          <w:rtl/>
        </w:rPr>
      </w:pPr>
      <w:r w:rsidRPr="004443B7">
        <w:rPr>
          <w:rFonts w:ascii="Tahoma" w:eastAsia="Calibri" w:hAnsi="Tahoma" w:cs="Tahoma"/>
          <w:sz w:val="19"/>
          <w:szCs w:val="19"/>
          <w:rtl/>
        </w:rPr>
        <w:t>על שר הפנים מוטלת החובה לקבל או לדחות את המלצות הוועדה, ואם החליט לדחות את ההמלצות עליו לנמק מדוע עשה כן. אי</w:t>
      </w:r>
      <w:r w:rsidRPr="004443B7">
        <w:rPr>
          <w:rFonts w:ascii="Tahoma" w:eastAsia="Calibri" w:hAnsi="Tahoma" w:cs="Tahoma" w:hint="cs"/>
          <w:sz w:val="19"/>
          <w:szCs w:val="19"/>
          <w:rtl/>
        </w:rPr>
        <w:t>-</w:t>
      </w:r>
      <w:r w:rsidRPr="004443B7">
        <w:rPr>
          <w:rFonts w:ascii="Tahoma" w:eastAsia="Calibri" w:hAnsi="Tahoma" w:cs="Tahoma"/>
          <w:sz w:val="19"/>
          <w:szCs w:val="19"/>
          <w:rtl/>
        </w:rPr>
        <w:t>קבלת החלטה על ידי שר הפנים לאחר שהוועדה סיימה את עבודתה חורגת מכללי מינהל תקין, שכן בפועל משמעותה היא דחיית ההמלצות ללא הנמקה.</w:t>
      </w:r>
    </w:p>
    <w:p w:rsidR="0090503B" w:rsidRPr="006B20FB" w:rsidP="006B20FB">
      <w:pPr>
        <w:spacing w:line="288" w:lineRule="auto"/>
        <w:ind w:left="-851" w:right="-567"/>
        <w:rPr>
          <w:rFonts w:ascii="Tahoma" w:eastAsia="Calibri" w:hAnsi="Tahoma" w:cs="Tahoma"/>
          <w:sz w:val="19"/>
          <w:szCs w:val="19"/>
        </w:rPr>
      </w:pPr>
      <w:r w:rsidRPr="004443B7">
        <w:rPr>
          <w:rFonts w:ascii="Tahoma" w:eastAsia="Calibri" w:hAnsi="Tahoma" w:cs="Tahoma"/>
          <w:sz w:val="19"/>
          <w:szCs w:val="19"/>
          <w:rtl/>
        </w:rPr>
        <w:t>לקראת מינוי ועדות חדשות בשנת 2027, מומלץ למשרד הפנים לגבש ולפרסם נוהל מינוי מוסדר ושקוף לוועדות הגיאוגרפיות, שיכלול הקמת ועדת איתור עצמאית בהרכב מאוזן של נציג ציבור ואנשי מקצוע רלוונטיים</w:t>
      </w:r>
      <w:r w:rsidRPr="004443B7">
        <w:rPr>
          <w:rFonts w:ascii="Tahoma" w:eastAsia="Calibri" w:hAnsi="Tahoma" w:cs="Tahoma"/>
          <w:sz w:val="19"/>
          <w:szCs w:val="19"/>
        </w:rPr>
        <w:t>.</w:t>
      </w:r>
      <w:r w:rsidRPr="004443B7">
        <w:rPr>
          <w:rFonts w:ascii="Tahoma" w:eastAsia="Calibri" w:hAnsi="Tahoma" w:cs="Tahoma"/>
          <w:sz w:val="19"/>
          <w:szCs w:val="19"/>
          <w:rtl/>
        </w:rPr>
        <w:t xml:space="preserve"> מומלץ </w:t>
      </w:r>
      <w:r w:rsidRPr="004443B7">
        <w:rPr>
          <w:rFonts w:ascii="Tahoma" w:eastAsia="Calibri" w:hAnsi="Tahoma" w:cs="Tahoma" w:hint="eastAsia"/>
          <w:sz w:val="19"/>
          <w:szCs w:val="19"/>
          <w:rtl/>
        </w:rPr>
        <w:t>עוד</w:t>
      </w:r>
      <w:r w:rsidRPr="004443B7">
        <w:rPr>
          <w:rFonts w:ascii="Tahoma" w:eastAsia="Calibri" w:hAnsi="Tahoma" w:cs="Tahoma" w:hint="cs"/>
          <w:sz w:val="19"/>
          <w:szCs w:val="19"/>
          <w:rtl/>
        </w:rPr>
        <w:t xml:space="preserve"> </w:t>
      </w:r>
      <w:r w:rsidRPr="004443B7">
        <w:rPr>
          <w:rFonts w:ascii="Tahoma" w:eastAsia="Calibri" w:hAnsi="Tahoma" w:cs="Tahoma"/>
          <w:sz w:val="19"/>
          <w:szCs w:val="19"/>
          <w:rtl/>
        </w:rPr>
        <w:t xml:space="preserve">כי משרד הפנים </w:t>
      </w:r>
      <w:r w:rsidRPr="004443B7">
        <w:rPr>
          <w:rFonts w:ascii="Tahoma" w:eastAsia="Calibri" w:hAnsi="Tahoma" w:cs="Tahoma" w:hint="cs"/>
          <w:sz w:val="19"/>
          <w:szCs w:val="19"/>
          <w:rtl/>
        </w:rPr>
        <w:t>יעדכן את נוהל המינוי הפנימי כך שיכלול התייחסות ל</w:t>
      </w:r>
      <w:r w:rsidRPr="004443B7">
        <w:rPr>
          <w:rFonts w:ascii="Tahoma" w:eastAsia="Calibri" w:hAnsi="Tahoma" w:cs="Tahoma"/>
          <w:sz w:val="19"/>
          <w:szCs w:val="19"/>
          <w:rtl/>
        </w:rPr>
        <w:t>נושא הייצוג ההולם של מגוון ה</w:t>
      </w:r>
      <w:r w:rsidRPr="004443B7">
        <w:rPr>
          <w:rFonts w:ascii="Tahoma" w:eastAsia="Calibri" w:hAnsi="Tahoma" w:cs="Tahoma" w:hint="cs"/>
          <w:sz w:val="19"/>
          <w:szCs w:val="19"/>
          <w:rtl/>
        </w:rPr>
        <w:t>אוכלוסיות</w:t>
      </w:r>
      <w:r w:rsidRPr="004443B7">
        <w:rPr>
          <w:rFonts w:ascii="Tahoma" w:eastAsia="Calibri" w:hAnsi="Tahoma" w:cs="Tahoma"/>
          <w:sz w:val="19"/>
          <w:szCs w:val="19"/>
          <w:rtl/>
        </w:rPr>
        <w:t xml:space="preserve"> </w:t>
      </w:r>
      <w:r w:rsidRPr="004443B7">
        <w:rPr>
          <w:rFonts w:ascii="Tahoma" w:eastAsia="Calibri" w:hAnsi="Tahoma" w:cs="Tahoma" w:hint="cs"/>
          <w:sz w:val="19"/>
          <w:szCs w:val="19"/>
          <w:rtl/>
        </w:rPr>
        <w:t>בהרכב הוועדות.</w:t>
      </w: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RPr="00B4321D" w:rsidP="009E2768">
      <w:pPr>
        <w:tabs>
          <w:tab w:val="left" w:pos="6518"/>
          <w:tab w:val="left" w:pos="7568"/>
        </w:tabs>
        <w:spacing w:line="269" w:lineRule="auto"/>
        <w:jc w:val="left"/>
        <w:rPr>
          <w:rFonts w:ascii="Calibri" w:hAnsi="Calibri" w:cstheme="minorBidi"/>
          <w:color w:val="002060"/>
          <w:sz w:val="22"/>
          <w:szCs w:val="22"/>
        </w:rPr>
      </w:pPr>
    </w:p>
    <w:sectPr w:rsidSect="0099692E">
      <w:headerReference w:type="first" r:id="rId28"/>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arkisim">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pPr>
      <w:pStyle w:val="Footer"/>
    </w:pPr>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ragraph">
                <wp:posOffset>-1106656</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256611"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8" type="#_x0000_t202" style="width:233pt;height:21.5pt;margin-top:-87.15pt;margin-left:0;mso-position-horizontal:center;mso-position-horizontal-relative:page;mso-wrap-distance-bottom:0;mso-wrap-distance-left:9pt;mso-wrap-distance-right:9pt;mso-wrap-distance-top:0;mso-wrap-style:square;position:absolute;visibility:visible;v-text-anchor:top;z-index:251659264" filled="f" stroked="f" strokeweight="0.5pt">
              <v:textbox>
                <w:txbxContent>
                  <w:p w:rsidR="00256611" w:rsidRPr="00A222E2" w:rsidP="00A222E2">
                    <w:pPr>
                      <w:jc w:val="center"/>
                      <w:rPr>
                        <w:rFonts w:ascii="Calibri" w:hAnsi="Calibri" w:cs="Calibri"/>
                        <w:color w:val="FFFFFF" w:themeColor="background1"/>
                        <w:spacing w:val="80"/>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43B7" w:rsidP="00C124CF">
    <w:pPr>
      <w:tabs>
        <w:tab w:val="center" w:pos="4153"/>
      </w:tabs>
      <w:spacing w:line="240" w:lineRule="auto"/>
      <w:ind w:left="-992" w:right="-709"/>
      <w:jc w:val="right"/>
      <w:rPr>
        <w:rFonts w:ascii="Tahoma" w:hAnsi="Tahoma" w:cs="Tahoma"/>
        <w:sz w:val="19"/>
        <w:szCs w:val="19"/>
        <w:rtl/>
      </w:rPr>
    </w:pPr>
  </w:p>
  <w:p w:rsidR="004443B7" w:rsidP="00C124CF">
    <w:pPr>
      <w:pStyle w:val="Footer"/>
      <w:tabs>
        <w:tab w:val="clear" w:pos="4153"/>
        <w:tab w:val="left" w:pos="6946"/>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43B7" w:rsidRPr="00D007BE" w:rsidP="00D00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56611" w:rsidP="00C23CC9">
      <w:pPr>
        <w:spacing w:line="240" w:lineRule="auto"/>
      </w:pPr>
      <w:r>
        <w:separator/>
      </w:r>
    </w:p>
  </w:footnote>
  <w:footnote w:type="continuationSeparator" w:id="1">
    <w:p w:rsidR="00256611" w:rsidP="00C23CC9">
      <w:pPr>
        <w:spacing w:line="240" w:lineRule="auto"/>
      </w:pPr>
      <w:r>
        <w:continuationSeparator/>
      </w:r>
    </w:p>
  </w:footnote>
  <w:footnote w:id="2">
    <w:p w:rsidR="004443B7" w:rsidRPr="00AF7EAB" w:rsidP="007C5F8F">
      <w:pPr>
        <w:pStyle w:val="FootnoteText"/>
        <w:ind w:left="708" w:right="-567" w:hanging="709"/>
        <w:rPr>
          <w:rtl/>
        </w:rPr>
      </w:pPr>
      <w:r>
        <w:rPr>
          <w:rStyle w:val="FootnoteReference1"/>
        </w:rPr>
        <w:footnoteRef/>
      </w:r>
      <w:r>
        <w:rPr>
          <w:rtl/>
        </w:rPr>
        <w:t xml:space="preserve"> </w:t>
      </w:r>
      <w:r>
        <w:rPr>
          <w:rtl/>
        </w:rPr>
        <w:tab/>
      </w:r>
      <w:r w:rsidRPr="00832D8C">
        <w:rPr>
          <w:rFonts w:ascii="Tahoma" w:hAnsi="Tahoma" w:cs="Tahoma"/>
          <w:sz w:val="16"/>
          <w:szCs w:val="16"/>
          <w:rtl/>
        </w:rPr>
        <w:t>שש ועדות גיאוגרפיות פעלו בחלוקה לאזורים: הוועדה הגיאוגרפית הגליל העליון והעמקים, הוועדה הגיאוגרפית גליל מערבי, הוועדה הגיאוגרפית חיפה, הוועדה הגיאוגרפית מרכז, הוועדה הגיאוגרפית ירושלים, יו"ש והשפלה והוועדה הגיאוגרפית דרום; ועדה שביעית עסקה בהסדרת גבולות ועדים מקומיים במועצות אזוריות. פעילות הוועדה הגיאוגרפית השביעית הופסקה בשנת 2022, ובמקומה הוקמה באותה שנה ועדה ארצית ייעודית המטפלת בבחינת איחוד רשויות ובבחינת שינוי מעמד מוניציפלי.</w:t>
      </w:r>
    </w:p>
  </w:footnote>
  <w:footnote w:id="3">
    <w:p w:rsidR="004443B7" w:rsidRPr="009A26E7" w:rsidP="007C5F8F">
      <w:pPr>
        <w:pStyle w:val="FootnoteText"/>
        <w:ind w:right="-567"/>
        <w:rPr>
          <w:rFonts w:ascii="Tahoma" w:hAnsi="Tahoma" w:cs="Tahoma"/>
          <w:sz w:val="16"/>
          <w:szCs w:val="16"/>
          <w:rtl/>
        </w:rPr>
      </w:pPr>
      <w:r>
        <w:rPr>
          <w:rStyle w:val="FootnoteReference1"/>
        </w:rPr>
        <w:footnoteRef/>
      </w:r>
      <w:r>
        <w:rPr>
          <w:rtl/>
        </w:rPr>
        <w:t xml:space="preserve"> </w:t>
      </w:r>
      <w:r>
        <w:rPr>
          <w:rtl/>
        </w:rPr>
        <w:tab/>
      </w:r>
      <w:r w:rsidRPr="009A26E7">
        <w:rPr>
          <w:rFonts w:ascii="Tahoma" w:hAnsi="Tahoma" w:cs="Tahoma"/>
          <w:sz w:val="16"/>
          <w:szCs w:val="16"/>
          <w:rtl/>
        </w:rPr>
        <w:t>מנדט הוא כתב מינוי שנותן שר הפנים לוועדה גיאוגרפית וקובע את המסגרת לפעילותה.</w:t>
      </w:r>
    </w:p>
  </w:footnote>
  <w:footnote w:id="4">
    <w:p w:rsidR="004443B7" w:rsidRPr="009A26E7" w:rsidP="007C5F8F">
      <w:pPr>
        <w:pStyle w:val="FootnoteText"/>
        <w:ind w:left="708" w:right="-567" w:hanging="709"/>
        <w:rPr>
          <w:rFonts w:ascii="Tahoma" w:eastAsia="Calibri" w:hAnsi="Tahoma" w:cs="Tahoma"/>
          <w:sz w:val="16"/>
          <w:szCs w:val="16"/>
          <w:rtl/>
        </w:rPr>
      </w:pPr>
      <w:r w:rsidRPr="009A26E7">
        <w:rPr>
          <w:rStyle w:val="FootnoteReference1"/>
          <w:rFonts w:ascii="Tahoma" w:hAnsi="Tahoma" w:cs="Tahoma"/>
          <w:sz w:val="16"/>
          <w:szCs w:val="16"/>
        </w:rPr>
        <w:footnoteRef/>
      </w:r>
      <w:r w:rsidRPr="009A26E7">
        <w:rPr>
          <w:rFonts w:ascii="Tahoma" w:hAnsi="Tahoma" w:cs="Tahoma"/>
          <w:sz w:val="16"/>
          <w:szCs w:val="16"/>
          <w:rtl/>
        </w:rPr>
        <w:t xml:space="preserve"> </w:t>
      </w:r>
      <w:r w:rsidRPr="009A26E7">
        <w:rPr>
          <w:rFonts w:ascii="Tahoma" w:hAnsi="Tahoma" w:cs="Tahoma"/>
          <w:sz w:val="16"/>
          <w:szCs w:val="16"/>
          <w:rtl/>
        </w:rPr>
        <w:tab/>
      </w:r>
      <w:r w:rsidRPr="009A26E7">
        <w:rPr>
          <w:rFonts w:ascii="Tahoma" w:eastAsia="Calibri" w:hAnsi="Tahoma" w:cs="Tahoma"/>
          <w:sz w:val="16"/>
          <w:szCs w:val="16"/>
          <w:rtl/>
        </w:rPr>
        <w:t>ועדת ירושלים, יו"ש והשפלה הוסמכה לדון גם באזור יהודה ושומרון, אולם מאחר שההחלטה בעניין המלצות הוועדה היא בסמכות אלוף הפיקוד ולא בסמכות שר הפנים דוח זה אינו עוסק בפעילות זו.</w:t>
      </w:r>
    </w:p>
    <w:p w:rsidR="004443B7" w:rsidP="007C5F8F">
      <w:pPr>
        <w:pStyle w:val="FootnoteText"/>
        <w:ind w:right="-567"/>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rsidRPr="0062451B" w:rsidP="00512A2D">
    <w:pPr>
      <w:pStyle w:val="Header"/>
      <w:ind w:right="-567"/>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49" style="flip:y;mso-height-percent:0;mso-height-relative:margin;mso-width-percent:0;mso-width-relative:margin;mso-wrap-distance-bottom:0;mso-wrap-distance-left:9pt;mso-wrap-distance-right:9pt;mso-wrap-distance-top:0;mso-wrap-style:square;position:absolute;visibility:visible;z-index:251661312"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256611" w:rsidRPr="001E204F" w:rsidP="0099692E">
                          <w:pPr>
                            <w:ind w:left="460"/>
                            <w:rPr>
                              <w:rFonts w:ascii="Calibri" w:hAnsi="Calibri" w:cs="Calibri"/>
                              <w:color w:val="002060"/>
                              <w:szCs w:val="20"/>
                              <w:rtl/>
                            </w:rPr>
                          </w:pPr>
                          <w:r>
                            <w:rPr>
                              <w:rFonts w:ascii="Calibri" w:hAnsi="Calibri" w:cs="Calibri" w:hint="cs"/>
                              <w:color w:val="002060"/>
                              <w:szCs w:val="20"/>
                              <w:rtl/>
                            </w:rPr>
                            <w:t>שם המטלה</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50"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256611" w:rsidRPr="001E204F" w:rsidP="0099692E">
                    <w:pPr>
                      <w:ind w:left="460"/>
                      <w:rPr>
                        <w:rFonts w:ascii="Calibri" w:hAnsi="Calibri" w:cs="Calibri"/>
                        <w:color w:val="002060"/>
                        <w:szCs w:val="20"/>
                        <w:rtl/>
                      </w:rPr>
                    </w:pPr>
                    <w:r>
                      <w:rPr>
                        <w:rFonts w:ascii="Calibri" w:hAnsi="Calibri" w:cs="Calibri" w:hint="cs"/>
                        <w:color w:val="002060"/>
                        <w:szCs w:val="20"/>
                        <w:rtl/>
                      </w:rPr>
                      <w:t>שם המטלה</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256611"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256611"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256611" w:rsidRPr="0062451B" w:rsidP="0062451B">
                          <w:pPr>
                            <w:jc w:val="right"/>
                            <w:rPr>
                              <w:rFonts w:ascii="Calibri" w:hAnsi="Calibri" w:cs="Calibri"/>
                              <w:color w:val="002060"/>
                              <w:szCs w:val="20"/>
                              <w:rtl/>
                            </w:rPr>
                          </w:pPr>
                          <w:r>
                            <w:rPr>
                              <w:rFonts w:ascii="Calibri" w:hAnsi="Calibri" w:cs="Calibri" w:hint="cs"/>
                              <w:color w:val="002060"/>
                              <w:szCs w:val="20"/>
                              <w:rtl/>
                            </w:rPr>
                            <w:t>סיוון</w:t>
                          </w:r>
                          <w:r>
                            <w:rPr>
                              <w:rFonts w:ascii="Calibri" w:hAnsi="Calibri" w:cs="Calibri" w:hint="cs"/>
                              <w:color w:val="002060"/>
                              <w:szCs w:val="20"/>
                              <w:rtl/>
                            </w:rPr>
                            <w:t xml:space="preserve"> התשפ"</w:t>
                          </w:r>
                          <w:r>
                            <w:rPr>
                              <w:rFonts w:ascii="Calibri" w:hAnsi="Calibri" w:cs="Calibri" w:hint="cs"/>
                              <w:color w:val="002060"/>
                              <w:szCs w:val="20"/>
                              <w:rtl/>
                            </w:rPr>
                            <w:t>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מאי</w:t>
                          </w:r>
                          <w:r>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256611" w:rsidRPr="0062451B" w:rsidP="0062451B">
                    <w:pPr>
                      <w:jc w:val="right"/>
                      <w:rPr>
                        <w:rFonts w:ascii="Calibri" w:hAnsi="Calibri" w:cs="Calibri"/>
                        <w:color w:val="002060"/>
                        <w:szCs w:val="20"/>
                        <w:rtl/>
                      </w:rPr>
                    </w:pPr>
                    <w:r>
                      <w:rPr>
                        <w:rFonts w:ascii="Calibri" w:hAnsi="Calibri" w:cs="Calibri" w:hint="cs"/>
                        <w:color w:val="002060"/>
                        <w:szCs w:val="20"/>
                        <w:rtl/>
                      </w:rPr>
                      <w:t>סיוון</w:t>
                    </w:r>
                    <w:r>
                      <w:rPr>
                        <w:rFonts w:ascii="Calibri" w:hAnsi="Calibri" w:cs="Calibri" w:hint="cs"/>
                        <w:color w:val="002060"/>
                        <w:szCs w:val="20"/>
                        <w:rtl/>
                      </w:rPr>
                      <w:t xml:space="preserve"> התשפ"</w:t>
                    </w:r>
                    <w:r>
                      <w:rPr>
                        <w:rFonts w:ascii="Calibri" w:hAnsi="Calibri" w:cs="Calibri" w:hint="cs"/>
                        <w:color w:val="002060"/>
                        <w:szCs w:val="20"/>
                        <w:rtl/>
                      </w:rPr>
                      <w:t>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מאי</w:t>
                    </w:r>
                    <w:r>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v:textbox>
              <w10:wrap type="tight"/>
            </v:shape>
          </w:pict>
        </mc:Fallback>
      </mc:AlternateContent>
    </w:r>
    <w:r>
      <w:rPr>
        <w:rFonts w:asciiTheme="minorHAnsi" w:hAnsiTheme="minorHAnsi" w:cstheme="minorHAnsi" w:hint="cs"/>
        <w:color w:val="002060"/>
        <w:szCs w:val="20"/>
        <w:rtl/>
      </w:rPr>
      <w:t xml:space="preserve">     </w: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pPr>
      <w:pStyle w:val="Header"/>
    </w:pPr>
    <w:r>
      <w:rPr>
        <w:noProof/>
      </w:rPr>
      <mc:AlternateContent>
        <mc:Choice Requires="wps">
          <w:drawing>
            <wp:anchor distT="0" distB="0" distL="114300" distR="114300" simplePos="0" relativeHeight="251676672" behindDoc="0" locked="0" layoutInCell="1" allowOverlap="1">
              <wp:simplePos x="0" y="0"/>
              <wp:positionH relativeFrom="column">
                <wp:posOffset>1781810</wp:posOffset>
              </wp:positionH>
              <wp:positionV relativeFrom="paragraph">
                <wp:posOffset>2132330</wp:posOffset>
              </wp:positionV>
              <wp:extent cx="1906270" cy="281305"/>
              <wp:effectExtent l="0" t="0" r="0" b="4445"/>
              <wp:wrapNone/>
              <wp:docPr id="14" name="תיבת טקסט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6270" cy="281305"/>
                      </a:xfrm>
                      <a:prstGeom prst="rect">
                        <a:avLst/>
                      </a:prstGeom>
                      <a:noFill/>
                      <a:ln w="6350">
                        <a:noFill/>
                      </a:ln>
                    </wps:spPr>
                    <wps:txbx>
                      <w:txbxContent>
                        <w:p w:rsidR="00256611" w:rsidRPr="00CE3828" w:rsidP="00CE3828">
                          <w:pPr>
                            <w:jc w:val="center"/>
                            <w:rPr>
                              <w:rFonts w:ascii="Calibri" w:hAnsi="Calibri" w:cs="Calibri"/>
                              <w:color w:val="002060"/>
                              <w:sz w:val="18"/>
                              <w:szCs w:val="22"/>
                            </w:rPr>
                          </w:pPr>
                          <w:r>
                            <w:rPr>
                              <w:rFonts w:ascii="Calibri" w:hAnsi="Calibri" w:cs="Calibri" w:hint="cs"/>
                              <w:color w:val="002060"/>
                              <w:sz w:val="18"/>
                              <w:szCs w:val="22"/>
                              <w:rtl/>
                            </w:rPr>
                            <w:t xml:space="preserve"> </w:t>
                          </w:r>
                          <w:r w:rsidRPr="00CE3828">
                            <w:rPr>
                              <w:rFonts w:ascii="Calibri" w:hAnsi="Calibri" w:cs="Calibri"/>
                              <w:color w:val="002060"/>
                              <w:sz w:val="18"/>
                              <w:szCs w:val="22"/>
                              <w:rtl/>
                            </w:rPr>
                            <w:t>דוח על הביקורת בשלטון המקומי</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4" o:spid="_x0000_s2053" type="#_x0000_t202" style="width:150.1pt;height:22.15pt;margin-top:167.9pt;margin-left:140.3pt;mso-height-percent:0;mso-height-relative:margin;mso-width-percent:0;mso-width-relative:margin;mso-wrap-distance-bottom:0;mso-wrap-distance-left:9pt;mso-wrap-distance-right:9pt;mso-wrap-distance-top:0;mso-wrap-style:square;position:absolute;visibility:visible;v-text-anchor:top;z-index:251677696" filled="f" stroked="f" strokeweight="0.5pt">
              <v:textbox>
                <w:txbxContent>
                  <w:p w:rsidR="00256611" w:rsidRPr="00CE3828" w:rsidP="00CE3828">
                    <w:pPr>
                      <w:jc w:val="center"/>
                      <w:rPr>
                        <w:rFonts w:ascii="Calibri" w:hAnsi="Calibri" w:cs="Calibri"/>
                        <w:color w:val="002060"/>
                        <w:sz w:val="18"/>
                        <w:szCs w:val="22"/>
                      </w:rPr>
                    </w:pPr>
                    <w:r>
                      <w:rPr>
                        <w:rFonts w:ascii="Calibri" w:hAnsi="Calibri" w:cs="Calibri" w:hint="cs"/>
                        <w:color w:val="002060"/>
                        <w:sz w:val="18"/>
                        <w:szCs w:val="22"/>
                        <w:rtl/>
                      </w:rPr>
                      <w:t xml:space="preserve"> </w:t>
                    </w:r>
                    <w:r w:rsidRPr="00CE3828">
                      <w:rPr>
                        <w:rFonts w:ascii="Calibri" w:hAnsi="Calibri" w:cs="Calibri"/>
                        <w:color w:val="002060"/>
                        <w:sz w:val="18"/>
                        <w:szCs w:val="22"/>
                        <w:rtl/>
                      </w:rPr>
                      <w:t>דוח על הביקורת בשלטון המקומי</w:t>
                    </w:r>
                  </w:p>
                </w:txbxContent>
              </v:textbox>
            </v:shape>
          </w:pict>
        </mc:Fallback>
      </mc:AlternateContent>
    </w:r>
    <w:r>
      <w:rPr>
        <w:noProof/>
      </w:rPr>
      <mc:AlternateContent>
        <mc:Choice Requires="wpg">
          <w:drawing>
            <wp:anchor distT="0" distB="0" distL="114300" distR="114300" simplePos="0" relativeHeight="251658240" behindDoc="0" locked="0" layoutInCell="1" allowOverlap="1">
              <wp:simplePos x="0" y="0"/>
              <wp:positionH relativeFrom="margin">
                <wp:posOffset>1224915</wp:posOffset>
              </wp:positionH>
              <wp:positionV relativeFrom="paragraph">
                <wp:posOffset>-1031240</wp:posOffset>
              </wp:positionV>
              <wp:extent cx="2959100" cy="11261090"/>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1261090"/>
                        <a:chOff x="-12526" y="-570865"/>
                        <a:chExt cx="2959100" cy="11261090"/>
                      </a:xfrm>
                    </wpg:grpSpPr>
                    <wpg:grpSp>
                      <wpg:cNvPr id="53" name="קבוצה 53"/>
                      <wpg:cNvGrpSpPr/>
                      <wpg:grpSpPr>
                        <a:xfrm>
                          <a:off x="-12526" y="-570865"/>
                          <a:ext cx="2959100" cy="3580765"/>
                          <a:chOff x="-12526" y="-570865"/>
                          <a:chExt cx="2959100" cy="3580765"/>
                        </a:xfrm>
                      </wpg:grpSpPr>
                      <wps:wsp xmlns:wps="http://schemas.microsoft.com/office/word/2010/wordprocessingShape">
                        <wps:cNvPr id="54" name="מלבן 54"/>
                        <wps:cNvSpPr/>
                        <wps:spPr>
                          <a:xfrm>
                            <a:off x="628650" y="-570865"/>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867410"/>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12526" y="2021109"/>
                            <a:ext cx="2959100" cy="456026"/>
                          </a:xfrm>
                          <a:prstGeom prst="rect">
                            <a:avLst/>
                          </a:prstGeom>
                          <a:noFill/>
                          <a:ln w="6350">
                            <a:noFill/>
                          </a:ln>
                        </wps:spPr>
                        <wps:txb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62451B">
                              <w:pPr>
                                <w:jc w:val="center"/>
                                <w:rPr>
                                  <w:rFonts w:ascii="Calibri" w:hAnsi="Calibri" w:cs="Calibri"/>
                                  <w:color w:val="002060"/>
                                  <w:spacing w:val="80"/>
                                  <w:sz w:val="28"/>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256611" w:rsidRPr="00A92970" w:rsidP="0062451B">
                              <w:pPr>
                                <w:spacing w:line="240" w:lineRule="auto"/>
                                <w:jc w:val="center"/>
                                <w:rPr>
                                  <w:rFonts w:asciiTheme="minorHAnsi" w:hAnsiTheme="minorHAnsi" w:cstheme="minorHAnsi"/>
                                  <w:color w:val="002060"/>
                                  <w:spacing w:val="20"/>
                                  <w:sz w:val="22"/>
                                  <w:szCs w:val="22"/>
                                  <w:rtl/>
                                </w:rPr>
                              </w:pP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E57780">
                                <w:rPr>
                                  <w:rFonts w:asciiTheme="minorHAnsi" w:hAnsiTheme="minorHAnsi" w:cstheme="minorHAnsi" w:hint="cs"/>
                                  <w:color w:val="002060"/>
                                  <w:spacing w:val="20"/>
                                  <w:sz w:val="22"/>
                                  <w:szCs w:val="22"/>
                                  <w:rtl/>
                                </w:rPr>
                                <w:t>תמוז</w:t>
                              </w:r>
                              <w:r w:rsidRPr="00A92970">
                                <w:rPr>
                                  <w:rFonts w:asciiTheme="minorHAnsi" w:hAnsiTheme="minorHAnsi" w:cstheme="minorHAnsi"/>
                                  <w:color w:val="002060"/>
                                  <w:spacing w:val="20"/>
                                  <w:sz w:val="22"/>
                                  <w:szCs w:val="22"/>
                                  <w:rtl/>
                                </w:rPr>
                                <w:t xml:space="preserve"> התשפ"</w:t>
                              </w:r>
                              <w:r w:rsidR="007C4685">
                                <w:rPr>
                                  <w:rFonts w:asciiTheme="minorHAnsi" w:hAnsiTheme="minorHAnsi" w:cstheme="minorHAnsi" w:hint="cs"/>
                                  <w:color w:val="002060"/>
                                  <w:spacing w:val="20"/>
                                  <w:sz w:val="22"/>
                                  <w:szCs w:val="22"/>
                                  <w:rtl/>
                                </w:rPr>
                                <w:t>ו</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color w:val="002060"/>
                                  <w:spacing w:val="20"/>
                                  <w:sz w:val="22"/>
                                  <w:szCs w:val="22"/>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E57780">
                                <w:rPr>
                                  <w:rFonts w:asciiTheme="minorHAnsi" w:hAnsiTheme="minorHAnsi" w:cstheme="minorHAnsi" w:hint="cs"/>
                                  <w:color w:val="002060"/>
                                  <w:spacing w:val="20"/>
                                  <w:sz w:val="22"/>
                                  <w:szCs w:val="22"/>
                                  <w:rtl/>
                                </w:rPr>
                                <w:t>יוני</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hint="cs"/>
                                  <w:color w:val="002060"/>
                                  <w:spacing w:val="20"/>
                                  <w:sz w:val="22"/>
                                  <w:szCs w:val="22"/>
                                  <w:rtl/>
                                </w:rPr>
                                <w:t>202</w:t>
                              </w:r>
                              <w:r w:rsidR="007C4685">
                                <w:rPr>
                                  <w:rFonts w:asciiTheme="minorHAnsi" w:hAnsiTheme="minorHAnsi" w:cstheme="minorHAnsi" w:hint="cs"/>
                                  <w:color w:val="002060"/>
                                  <w:spacing w:val="20"/>
                                  <w:sz w:val="22"/>
                                  <w:szCs w:val="22"/>
                                  <w:rtl/>
                                </w:rPr>
                                <w:t>6</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id="קבוצה 52" o:spid="_x0000_s2054" style="width:233pt;height:886.7pt;margin-top:-81.2pt;margin-left:96.45pt;mso-height-relative:margin;mso-position-horizontal-relative:margin;mso-width-relative:margin;position:absolute;z-index:251659264" coordorigin="-125,-5708" coordsize="29591,112610">
              <v:group id="קבוצה 53" o:spid="_x0000_s2055" style="width:29590;height:35807;left:-125;position:absolute;top:-5708" coordorigin="-125,-5708" coordsize="29591,35807">
                <v:rect id="מלבן 54" o:spid="_x0000_s2056" style="width:16910;height:24637;left:6286;mso-wrap-style:square;position:absolute;top:-5708;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7" type="#_x0000_t75" style="width:8712;height:5708;left:10382;mso-wrap-style:square;position:absolute;top:8674;visibility:visible">
                  <v:imagedata r:id="rId3" o:title=""/>
                </v:shape>
                <v:line id="מחבר ישר 56" o:spid="_x0000_s2058" style="mso-wrap-style:square;position:absolute;visibility:visible" from="6477,30099" to="23241,30099" o:connectortype="straight" strokecolor="#002060" strokeweight="2pt"/>
                <v:shape id="תיבת טקסט 57" o:spid="_x0000_s2059" type="#_x0000_t202" style="width:29590;height:4560;left:-125;mso-wrap-style:square;position:absolute;top:20211;visibility:visible;v-text-anchor:top" filled="f" stroked="f" strokeweight="0.5pt">
                  <v:textbo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62451B">
                        <w:pPr>
                          <w:jc w:val="center"/>
                          <w:rPr>
                            <w:rFonts w:ascii="Calibri" w:hAnsi="Calibri" w:cs="Calibri"/>
                            <w:color w:val="002060"/>
                            <w:spacing w:val="80"/>
                            <w:sz w:val="28"/>
                            <w:szCs w:val="36"/>
                          </w:rPr>
                        </w:pPr>
                      </w:p>
                    </w:txbxContent>
                  </v:textbox>
                </v:shape>
              </v:group>
              <v:group id="קבוצה 58" o:spid="_x0000_s2060" style="width:25121;height:23654;left:2190;position:absolute;top:83248" coordsize="25120,23653">
                <v:shape id="tbMMHF" o:spid="_x0000_s2061" type="#_x0000_t202" style="width:25120;height:3048;mso-wrap-style:square;position:absolute;top:1809;visibility:visible;v-text-anchor:top" fillcolor="white" stroked="f" strokeweight="0.5pt">
                  <v:textbox>
                    <w:txbxContent>
                      <w:p w:rsidR="00256611" w:rsidRPr="00A92970" w:rsidP="0062451B">
                        <w:pPr>
                          <w:spacing w:line="240" w:lineRule="auto"/>
                          <w:jc w:val="center"/>
                          <w:rPr>
                            <w:rFonts w:asciiTheme="minorHAnsi" w:hAnsiTheme="minorHAnsi" w:cstheme="minorHAnsi"/>
                            <w:color w:val="002060"/>
                            <w:spacing w:val="20"/>
                            <w:sz w:val="22"/>
                            <w:szCs w:val="22"/>
                            <w:rtl/>
                          </w:rPr>
                        </w:pP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E57780">
                          <w:rPr>
                            <w:rFonts w:asciiTheme="minorHAnsi" w:hAnsiTheme="minorHAnsi" w:cstheme="minorHAnsi" w:hint="cs"/>
                            <w:color w:val="002060"/>
                            <w:spacing w:val="20"/>
                            <w:sz w:val="22"/>
                            <w:szCs w:val="22"/>
                            <w:rtl/>
                          </w:rPr>
                          <w:t>תמוז</w:t>
                        </w:r>
                        <w:r w:rsidRPr="00A92970">
                          <w:rPr>
                            <w:rFonts w:asciiTheme="minorHAnsi" w:hAnsiTheme="minorHAnsi" w:cstheme="minorHAnsi"/>
                            <w:color w:val="002060"/>
                            <w:spacing w:val="20"/>
                            <w:sz w:val="22"/>
                            <w:szCs w:val="22"/>
                            <w:rtl/>
                          </w:rPr>
                          <w:t xml:space="preserve"> התשפ"</w:t>
                        </w:r>
                        <w:r w:rsidR="007C4685">
                          <w:rPr>
                            <w:rFonts w:asciiTheme="minorHAnsi" w:hAnsiTheme="minorHAnsi" w:cstheme="minorHAnsi" w:hint="cs"/>
                            <w:color w:val="002060"/>
                            <w:spacing w:val="20"/>
                            <w:sz w:val="22"/>
                            <w:szCs w:val="22"/>
                            <w:rtl/>
                          </w:rPr>
                          <w:t>ו</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color w:val="002060"/>
                            <w:spacing w:val="20"/>
                            <w:sz w:val="22"/>
                            <w:szCs w:val="22"/>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E57780">
                          <w:rPr>
                            <w:rFonts w:asciiTheme="minorHAnsi" w:hAnsiTheme="minorHAnsi" w:cstheme="minorHAnsi" w:hint="cs"/>
                            <w:color w:val="002060"/>
                            <w:spacing w:val="20"/>
                            <w:sz w:val="22"/>
                            <w:szCs w:val="22"/>
                            <w:rtl/>
                          </w:rPr>
                          <w:t>יוני</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hint="cs"/>
                            <w:color w:val="002060"/>
                            <w:spacing w:val="20"/>
                            <w:sz w:val="22"/>
                            <w:szCs w:val="22"/>
                            <w:rtl/>
                          </w:rPr>
                          <w:t>202</w:t>
                        </w:r>
                        <w:r w:rsidR="007C4685">
                          <w:rPr>
                            <w:rFonts w:asciiTheme="minorHAnsi" w:hAnsiTheme="minorHAnsi" w:cstheme="minorHAnsi" w:hint="cs"/>
                            <w:color w:val="002060"/>
                            <w:spacing w:val="20"/>
                            <w:sz w:val="22"/>
                            <w:szCs w:val="22"/>
                            <w:rtl/>
                          </w:rPr>
                          <w:t>6</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Pr>
                          <w:softHyphen/>
                        </w:r>
                      </w:p>
                    </w:txbxContent>
                  </v:textbox>
                </v:shape>
                <v:line id="מחבר ישר 60" o:spid="_x0000_s2062" style="mso-wrap-style:square;position:absolute;visibility:visible" from="4286,0" to="21050,0" o:connectortype="straight" strokecolor="#002060" strokeweight="1.25pt"/>
                <v:rect id="מלבן 61" o:spid="_x0000_s2063" style="width:16910;height:17843;left:4095;mso-wrap-style:square;position:absolute;top:5810;visibility:visible;v-text-anchor:middle" fillcolor="#002060" stroked="f" strokeweight="2pt"/>
              </v:group>
              <w10:wrap anchorx="margin"/>
            </v:group>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1877060</wp:posOffset>
              </wp:positionH>
              <wp:positionV relativeFrom="paragraph">
                <wp:posOffset>2017395</wp:posOffset>
              </wp:positionV>
              <wp:extent cx="1677035" cy="0"/>
              <wp:effectExtent l="0" t="0" r="0" b="0"/>
              <wp:wrapNone/>
              <wp:docPr id="12" name="מחבר ישר 12"/>
              <wp:cNvGraphicFramePr/>
              <a:graphic xmlns:a="http://schemas.openxmlformats.org/drawingml/2006/main">
                <a:graphicData uri="http://schemas.microsoft.com/office/word/2010/wordprocessingShape">
                  <wps:wsp xmlns:wps="http://schemas.microsoft.com/office/word/2010/wordprocessingShape">
                    <wps:cNvCnPr/>
                    <wps:spPr>
                      <a:xfrm>
                        <a:off x="0" y="0"/>
                        <a:ext cx="1677035"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12" o:spid="_x0000_s2064" style="mso-width-percent:0;mso-width-relative:margin;mso-wrap-distance-bottom:0;mso-wrap-distance-left:9pt;mso-wrap-distance-right:9pt;mso-wrap-distance-top:0;mso-wrap-style:square;position:absolute;visibility:visible;z-index:251673600" from="147.8pt,158.85pt" to="279.85pt,158.85pt" strokecolor="#002060" strokeweight="2p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1520407</wp:posOffset>
              </wp:positionH>
              <wp:positionV relativeFrom="paragraph">
                <wp:posOffset>-1035258</wp:posOffset>
              </wp:positionV>
              <wp:extent cx="2959100" cy="456026"/>
              <wp:effectExtent l="0" t="0" r="0" b="0"/>
              <wp:wrapNone/>
              <wp:docPr id="13" name="תיבת טקסט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456026"/>
                      </a:xfrm>
                      <a:prstGeom prst="rect">
                        <a:avLst/>
                      </a:prstGeom>
                      <a:noFill/>
                      <a:ln w="6350">
                        <a:noFill/>
                      </a:ln>
                    </wps:spPr>
                    <wps:txb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CE3828">
                          <w:pPr>
                            <w:jc w:val="center"/>
                            <w:rPr>
                              <w:rFonts w:ascii="Calibri" w:hAnsi="Calibri" w:cs="Calibri"/>
                              <w:color w:val="002060"/>
                              <w:spacing w:val="80"/>
                              <w:sz w:val="28"/>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תיבת טקסט 13" o:spid="_x0000_s2065" type="#_x0000_t202" style="width:233pt;height:35.9pt;margin-top:-81.5pt;margin-left:119.7pt;mso-wrap-distance-bottom:0;mso-wrap-distance-left:9pt;mso-wrap-distance-right:9pt;mso-wrap-distance-top:0;mso-wrap-style:square;position:absolute;visibility:visible;v-text-anchor:top;z-index:251675648" filled="f" stroked="f" strokeweight="0.5pt">
              <v:textbo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CE3828">
                    <w:pPr>
                      <w:jc w:val="center"/>
                      <w:rPr>
                        <w:rFonts w:ascii="Calibri" w:hAnsi="Calibri" w:cs="Calibri"/>
                        <w:color w:val="002060"/>
                        <w:spacing w:val="80"/>
                        <w:sz w:val="28"/>
                        <w:szCs w:val="36"/>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1674469</wp:posOffset>
              </wp:positionH>
              <wp:positionV relativeFrom="paragraph">
                <wp:posOffset>-886538</wp:posOffset>
              </wp:positionV>
              <wp:extent cx="1676400" cy="0"/>
              <wp:effectExtent l="0" t="0" r="0" b="0"/>
              <wp:wrapNone/>
              <wp:docPr id="11" name="מחבר ישר 11"/>
              <wp:cNvGraphicFramePr/>
              <a:graphic xmlns:a="http://schemas.openxmlformats.org/drawingml/2006/main">
                <a:graphicData uri="http://schemas.microsoft.com/office/word/2010/wordprocessingShape">
                  <wps:wsp xmlns:wps="http://schemas.microsoft.com/office/word/2010/wordprocessingShape">
                    <wps:cNvCnPr/>
                    <wps:spPr>
                      <a:xfrm>
                        <a:off x="0" y="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1" o:spid="_x0000_s2066" style="mso-wrap-distance-bottom:0;mso-wrap-distance-left:9pt;mso-wrap-distance-right:9pt;mso-wrap-distance-top:0;mso-wrap-style:square;position:absolute;visibility:visible;z-index:251671552" from="131.85pt,-69.8pt" to="263.85pt,-69.8pt" strokecolor="#002060" strokeweight="2p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1522069</wp:posOffset>
              </wp:positionH>
              <wp:positionV relativeFrom="paragraph">
                <wp:posOffset>-1038938</wp:posOffset>
              </wp:positionV>
              <wp:extent cx="1676400" cy="0"/>
              <wp:effectExtent l="0" t="0" r="0" b="0"/>
              <wp:wrapNone/>
              <wp:docPr id="1" name="מחבר ישר 1"/>
              <wp:cNvGraphicFramePr/>
              <a:graphic xmlns:a="http://schemas.openxmlformats.org/drawingml/2006/main">
                <a:graphicData uri="http://schemas.microsoft.com/office/word/2010/wordprocessingShape">
                  <wps:wsp xmlns:wps="http://schemas.microsoft.com/office/word/2010/wordprocessingShape">
                    <wps:cNvCnPr/>
                    <wps:spPr>
                      <a:xfrm>
                        <a:off x="0" y="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 o:spid="_x0000_s2067" style="mso-wrap-distance-bottom:0;mso-wrap-distance-left:9pt;mso-wrap-distance-right:9pt;mso-wrap-distance-top:0;mso-wrap-style:square;position:absolute;visibility:visible;z-index:251669504" from="119.85pt,-81.8pt" to="251.85pt,-81.8pt" strokecolor="#002060"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503B" w:rsidRPr="0062451B" w:rsidP="00512A2D">
    <w:pPr>
      <w:pStyle w:val="Header"/>
      <w:ind w:right="-567"/>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78720"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2" name="מחבר ישר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2" o:spid="_x0000_s2069" style="flip:y;mso-height-percent:0;mso-height-relative:margin;mso-width-percent:0;mso-width-relative:margin;mso-wrap-distance-bottom:0;mso-wrap-distance-left:9pt;mso-wrap-distance-right:9pt;mso-wrap-distance-top:0;mso-wrap-style:square;position:absolute;visibility:visible;z-index:251679744"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4864"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90503B" w:rsidRPr="001E204F" w:rsidP="0099692E">
                          <w:pPr>
                            <w:ind w:left="460"/>
                            <w:rPr>
                              <w:rFonts w:ascii="Calibri" w:hAnsi="Calibri" w:cs="Calibri"/>
                              <w:color w:val="002060"/>
                              <w:szCs w:val="20"/>
                              <w:rtl/>
                            </w:rPr>
                          </w:pPr>
                          <w:r w:rsidRPr="006A7477">
                            <w:rPr>
                              <w:rFonts w:ascii="Calibri" w:hAnsi="Calibri" w:cs="Calibri"/>
                              <w:color w:val="002060"/>
                              <w:szCs w:val="20"/>
                              <w:rtl/>
                            </w:rPr>
                            <w:t>שם המטלה</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0"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5888" filled="f" stroked="f">
              <v:textbox>
                <w:txbxContent>
                  <w:p w:rsidR="0090503B" w:rsidRPr="001E204F" w:rsidP="0099692E">
                    <w:pPr>
                      <w:ind w:left="460"/>
                      <w:rPr>
                        <w:rFonts w:ascii="Calibri" w:hAnsi="Calibri" w:cs="Calibri"/>
                        <w:color w:val="002060"/>
                        <w:szCs w:val="20"/>
                        <w:rtl/>
                      </w:rPr>
                    </w:pPr>
                    <w:r w:rsidRPr="006A7477">
                      <w:rPr>
                        <w:rFonts w:ascii="Calibri" w:hAnsi="Calibri" w:cs="Calibri"/>
                        <w:color w:val="002060"/>
                        <w:szCs w:val="20"/>
                        <w:rtl/>
                      </w:rPr>
                      <w:t>שם המטלה</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0768"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90503B"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1"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81792" filled="f" stroked="f">
              <v:textbox>
                <w:txbxContent>
                  <w:p w:rsidR="0090503B"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2816"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90503B" w:rsidRPr="0062451B" w:rsidP="0062451B">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2"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32640" filled="f" stroked="f">
              <v:textbox>
                <w:txbxContent>
                  <w:p w:rsidR="0090503B" w:rsidRPr="0062451B" w:rsidP="0062451B">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rsidRPr="006A7477" w:rsidP="006A74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43B7" w:rsidRPr="00D007BE" w:rsidP="00D007BE">
    <w:pPr>
      <w:pStyle w:val="Header"/>
      <w:ind w:right="-567"/>
      <w:jc w:val="right"/>
      <w:rPr>
        <w:rFonts w:asciiTheme="minorHAnsi" w:hAnsiTheme="minorHAnsi" w:cstheme="minorHAnsi"/>
        <w:color w:val="002060"/>
        <w:szCs w:val="20"/>
        <w:rtl/>
      </w:rPr>
    </w:pPr>
    <w:r>
      <w:rPr>
        <w:rFonts w:asciiTheme="minorHAnsi" w:hAnsiTheme="minorHAnsi" w:cstheme="minorHAnsi"/>
        <w:noProof/>
        <w:color w:val="002060"/>
        <w:szCs w:val="20"/>
        <w:rtl/>
        <w:lang w:val="he-IL"/>
      </w:rPr>
      <mc:AlternateContent>
        <mc:Choice Requires="wps">
          <w:drawing>
            <wp:anchor distT="0" distB="0" distL="114300" distR="114300" simplePos="0" relativeHeight="251703296"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203" name="מחבר ישר 203"/>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203" o:spid="_x0000_s2073" style="flip:y;mso-height-percent:0;mso-height-relative:margin;mso-width-percent:0;mso-width-relative:margin;mso-wrap-distance-bottom:0;mso-wrap-distance-left:9pt;mso-wrap-distance-right:9pt;mso-wrap-distance-top:0;mso-wrap-style:square;position:absolute;visibility:visible;z-index:251704320"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709440"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20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D007BE" w:rsidRPr="001E204F" w:rsidP="00D007BE">
                          <w:pPr>
                            <w:ind w:left="460"/>
                            <w:rPr>
                              <w:rFonts w:ascii="Calibri" w:hAnsi="Calibri" w:cs="Calibri"/>
                              <w:color w:val="002060"/>
                              <w:szCs w:val="20"/>
                              <w:rtl/>
                            </w:rPr>
                          </w:pPr>
                          <w:r w:rsidRPr="00D007BE">
                            <w:rPr>
                              <w:rFonts w:ascii="Calibri" w:hAnsi="Calibri" w:cs="Calibri"/>
                              <w:color w:val="002060"/>
                              <w:szCs w:val="20"/>
                              <w:rtl/>
                            </w:rPr>
                            <w:t>פעילותן של הוועדות הגיאוגרפיות</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4"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710464" filled="f" stroked="f">
              <v:textbox>
                <w:txbxContent>
                  <w:p w:rsidR="00D007BE" w:rsidRPr="001E204F" w:rsidP="00D007BE">
                    <w:pPr>
                      <w:ind w:left="460"/>
                      <w:rPr>
                        <w:rFonts w:ascii="Calibri" w:hAnsi="Calibri" w:cs="Calibri"/>
                        <w:color w:val="002060"/>
                        <w:szCs w:val="20"/>
                        <w:rtl/>
                      </w:rPr>
                    </w:pPr>
                    <w:r w:rsidRPr="00D007BE">
                      <w:rPr>
                        <w:rFonts w:ascii="Calibri" w:hAnsi="Calibri" w:cs="Calibri"/>
                        <w:color w:val="002060"/>
                        <w:szCs w:val="20"/>
                        <w:rtl/>
                      </w:rPr>
                      <w:t>פעילותן של הוועדות הגיאוגרפיות</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705344"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20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D007BE" w:rsidRPr="0062451B" w:rsidP="00D007B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5"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706368" filled="f" stroked="f">
              <v:textbox>
                <w:txbxContent>
                  <w:p w:rsidR="00D007BE" w:rsidRPr="0062451B" w:rsidP="00D007B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707392"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0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D007BE" w:rsidRPr="0062451B" w:rsidP="00D007BE">
                          <w:pPr>
                            <w:jc w:val="right"/>
                            <w:rPr>
                              <w:rFonts w:ascii="Calibri" w:hAnsi="Calibri" w:cs="Calibri"/>
                              <w:color w:val="002060"/>
                              <w:szCs w:val="20"/>
                              <w:rtl/>
                            </w:rPr>
                          </w:pPr>
                          <w:r>
                            <w:rPr>
                              <w:rFonts w:ascii="Calibri" w:hAnsi="Calibri" w:cs="Calibri" w:hint="cs"/>
                              <w:color w:val="002060"/>
                              <w:szCs w:val="20"/>
                              <w:rtl/>
                            </w:rPr>
                            <w:t>תמוז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6"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08064" filled="f" stroked="f">
              <v:textbox>
                <w:txbxContent>
                  <w:p w:rsidR="00D007BE" w:rsidRPr="0062451B" w:rsidP="00D007BE">
                    <w:pPr>
                      <w:jc w:val="right"/>
                      <w:rPr>
                        <w:rFonts w:ascii="Calibri" w:hAnsi="Calibri" w:cs="Calibri"/>
                        <w:color w:val="002060"/>
                        <w:szCs w:val="20"/>
                        <w:rtl/>
                      </w:rPr>
                    </w:pPr>
                    <w:r>
                      <w:rPr>
                        <w:rFonts w:ascii="Calibri" w:hAnsi="Calibri" w:cs="Calibri" w:hint="cs"/>
                        <w:color w:val="002060"/>
                        <w:szCs w:val="20"/>
                        <w:rtl/>
                      </w:rPr>
                      <w:t>תמוז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4</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07BE" w:rsidRPr="0062451B" w:rsidP="00D007BE">
    <w:pPr>
      <w:pStyle w:val="Header"/>
      <w:ind w:right="-567"/>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95104"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199" name="מחבר ישר 199"/>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9" o:spid="_x0000_s2077" style="flip:y;mso-height-percent:0;mso-height-relative:margin;mso-width-percent:0;mso-width-relative:margin;mso-wrap-distance-bottom:0;mso-wrap-distance-left:9pt;mso-wrap-distance-right:9pt;mso-wrap-distance-top:0;mso-wrap-style:square;position:absolute;visibility:visible;z-index:251696128"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701248"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20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D007BE" w:rsidRPr="001E204F" w:rsidP="00D007BE">
                          <w:pPr>
                            <w:ind w:left="460"/>
                            <w:rPr>
                              <w:rFonts w:ascii="Calibri" w:hAnsi="Calibri" w:cs="Calibri"/>
                              <w:color w:val="002060"/>
                              <w:szCs w:val="20"/>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8"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702272" filled="f" stroked="f">
              <v:textbox>
                <w:txbxContent>
                  <w:p w:rsidR="00D007BE" w:rsidRPr="001E204F" w:rsidP="00D007BE">
                    <w:pPr>
                      <w:ind w:left="460"/>
                      <w:rPr>
                        <w:rFonts w:ascii="Calibri" w:hAnsi="Calibri" w:cs="Calibri"/>
                        <w:color w:val="002060"/>
                        <w:szCs w:val="20"/>
                        <w:rtl/>
                      </w:rPr>
                    </w:pP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97152"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20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D007BE" w:rsidRPr="0062451B" w:rsidP="00D007B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9"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98176" filled="f" stroked="f">
              <v:textbox>
                <w:txbxContent>
                  <w:p w:rsidR="00D007BE" w:rsidRPr="0062451B" w:rsidP="00D007B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99200"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0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D007BE" w:rsidRPr="0062451B" w:rsidP="00D007BE">
                          <w:pPr>
                            <w:jc w:val="right"/>
                            <w:rPr>
                              <w:rFonts w:ascii="Calibri" w:hAnsi="Calibri" w:cs="Calibri"/>
                              <w:color w:val="002060"/>
                              <w:szCs w:val="20"/>
                              <w:rtl/>
                            </w:rPr>
                          </w:pPr>
                          <w:r>
                            <w:rPr>
                              <w:rFonts w:ascii="Calibri" w:hAnsi="Calibri" w:cs="Calibri" w:hint="cs"/>
                              <w:color w:val="002060"/>
                              <w:szCs w:val="20"/>
                              <w:rtl/>
                            </w:rPr>
                            <w:t>תמוז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80"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16256" filled="f" stroked="f">
              <v:textbox>
                <w:txbxContent>
                  <w:p w:rsidR="00D007BE" w:rsidRPr="0062451B" w:rsidP="00D007BE">
                    <w:pPr>
                      <w:jc w:val="right"/>
                      <w:rPr>
                        <w:rFonts w:ascii="Calibri" w:hAnsi="Calibri" w:cs="Calibri"/>
                        <w:color w:val="002060"/>
                        <w:szCs w:val="20"/>
                        <w:rtl/>
                      </w:rPr>
                    </w:pPr>
                    <w:r>
                      <w:rPr>
                        <w:rFonts w:ascii="Calibri" w:hAnsi="Calibri" w:cs="Calibri" w:hint="cs"/>
                        <w:color w:val="002060"/>
                        <w:szCs w:val="20"/>
                        <w:rtl/>
                      </w:rPr>
                      <w:t>תמוז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rtl/>
      </w:rPr>
      <w:t>3</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B5E" w:rsidRPr="006B20FB" w:rsidP="006B20FB">
    <w:pPr>
      <w:pStyle w:val="Header"/>
      <w:ind w:right="-567"/>
      <w:jc w:val="right"/>
      <w:rPr>
        <w:rFonts w:ascii="Calibri" w:hAnsi="Calibri" w:cs="Calibri"/>
        <w:color w:val="002060"/>
        <w:szCs w:val="20"/>
      </w:rPr>
    </w:pPr>
    <w:r w:rsidRPr="004443B7">
      <w:rPr>
        <w:rFonts w:ascii="Calibri" w:hAnsi="Calibri" w:cs="Calibri"/>
        <w:noProof/>
        <w:color w:val="002060"/>
        <w:szCs w:val="20"/>
        <w:rtl/>
        <w:lang w:val="he-IL"/>
      </w:rPr>
      <mc:AlternateContent>
        <mc:Choice Requires="wps">
          <w:drawing>
            <wp:anchor distT="0" distB="0" distL="114300" distR="114300" simplePos="0" relativeHeight="251686912"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18" name="מחבר ישר 18"/>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8" o:spid="_x0000_s2081" style="flip:y;mso-height-percent:0;mso-height-relative:margin;mso-width-percent:0;mso-width-relative:margin;mso-wrap-distance-bottom:0;mso-wrap-distance-left:9pt;mso-wrap-distance-right:9pt;mso-wrap-distance-top:0;mso-wrap-style:square;position:absolute;visibility:visible;z-index:251687936" from="-26.55pt,16.3pt" to="451.2pt,16.3pt" strokecolor="#4579b8"/>
          </w:pict>
        </mc:Fallback>
      </mc:AlternateContent>
    </w:r>
    <w:r w:rsidRPr="004443B7">
      <w:rPr>
        <w:rFonts w:ascii="Calibri" w:hAnsi="Calibri" w:cs="Times New Roman"/>
        <w:noProof/>
        <w:color w:val="002060"/>
        <w:szCs w:val="20"/>
        <w:rtl/>
      </w:rPr>
      <mc:AlternateContent>
        <mc:Choice Requires="wps">
          <w:drawing>
            <wp:anchor distT="45720" distB="45720" distL="114300" distR="114300" simplePos="0" relativeHeight="251693056"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1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6A7477" w:rsidRPr="001E204F" w:rsidP="006A7477">
                          <w:pPr>
                            <w:ind w:left="460"/>
                            <w:rPr>
                              <w:rFonts w:ascii="Calibri" w:hAnsi="Calibri" w:cs="Calibri"/>
                              <w:color w:val="002060"/>
                              <w:szCs w:val="20"/>
                              <w:rtl/>
                            </w:rPr>
                          </w:pPr>
                          <w:r>
                            <w:rPr>
                              <w:rFonts w:ascii="Calibri" w:hAnsi="Calibri" w:cs="Calibri" w:hint="cs"/>
                              <w:color w:val="002060"/>
                              <w:szCs w:val="20"/>
                              <w:rtl/>
                            </w:rPr>
                            <w:t>פעילותן של הוועדות הגיאוגרפיות</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94080" filled="f" stroked="f">
              <v:textbox>
                <w:txbxContent>
                  <w:p w:rsidR="006A7477" w:rsidRPr="001E204F" w:rsidP="006A7477">
                    <w:pPr>
                      <w:ind w:left="460"/>
                      <w:rPr>
                        <w:rFonts w:ascii="Calibri" w:hAnsi="Calibri" w:cs="Calibri"/>
                        <w:color w:val="002060"/>
                        <w:szCs w:val="20"/>
                        <w:rtl/>
                      </w:rPr>
                    </w:pPr>
                    <w:r>
                      <w:rPr>
                        <w:rFonts w:ascii="Calibri" w:hAnsi="Calibri" w:cs="Calibri" w:hint="cs"/>
                        <w:color w:val="002060"/>
                        <w:szCs w:val="20"/>
                        <w:rtl/>
                      </w:rPr>
                      <w:t>פעילותן של הוועדות הגיאוגרפיות</w:t>
                    </w:r>
                  </w:p>
                </w:txbxContent>
              </v:textbox>
              <w10:wrap type="square"/>
            </v:shape>
          </w:pict>
        </mc:Fallback>
      </mc:AlternateContent>
    </w:r>
    <w:r w:rsidRPr="004443B7">
      <w:rPr>
        <w:rFonts w:ascii="Calibri" w:hAnsi="Calibri" w:cs="Times New Roman"/>
        <w:noProof/>
        <w:color w:val="002060"/>
        <w:szCs w:val="20"/>
        <w:rtl/>
      </w:rPr>
      <mc:AlternateContent>
        <mc:Choice Requires="wps">
          <w:drawing>
            <wp:anchor distT="45720" distB="45720" distL="114300" distR="114300" simplePos="0" relativeHeight="251688960"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2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A7477" w:rsidRPr="0062451B" w:rsidP="006A74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83"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89984" filled="f" stroked="f">
              <v:textbox>
                <w:txbxContent>
                  <w:p w:rsidR="006A7477" w:rsidRPr="0062451B" w:rsidP="006A74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4443B7">
      <w:rPr>
        <w:rFonts w:ascii="Calibri" w:hAnsi="Calibri" w:cs="Times New Roman"/>
        <w:noProof/>
        <w:color w:val="002060"/>
        <w:szCs w:val="20"/>
        <w:rtl/>
      </w:rPr>
      <mc:AlternateContent>
        <mc:Choice Requires="wps">
          <w:drawing>
            <wp:anchor distT="45720" distB="45720" distL="114300" distR="114300" simplePos="0" relativeHeight="251691008"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A7477" w:rsidRPr="0062451B" w:rsidP="006A7477">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4443B7">
                            <w:rPr>
                              <w:rFonts w:ascii="Calibri" w:hAnsi="Calibri" w:cs="Calibri"/>
                              <w:color w:val="002060"/>
                              <w:spacing w:val="20"/>
                              <w:sz w:val="22"/>
                              <w:szCs w:val="22"/>
                            </w:rPr>
                            <w:t xml:space="preserve"> </w:t>
                          </w:r>
                          <w:r w:rsidRPr="004443B7">
                            <w:rPr>
                              <w:rFonts w:ascii="Wingdings" w:hAnsi="Wingdings" w:cs="Calibr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84"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24448" filled="f" stroked="f">
              <v:textbox>
                <w:txbxContent>
                  <w:p w:rsidR="006A7477" w:rsidRPr="0062451B" w:rsidP="006A7477">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4443B7">
                      <w:rPr>
                        <w:rFonts w:ascii="Calibri" w:hAnsi="Calibri" w:cs="Calibri"/>
                        <w:color w:val="002060"/>
                        <w:spacing w:val="20"/>
                        <w:sz w:val="22"/>
                        <w:szCs w:val="22"/>
                      </w:rPr>
                      <w:t xml:space="preserve"> </w:t>
                    </w:r>
                    <w:r w:rsidRPr="004443B7">
                      <w:rPr>
                        <w:rFonts w:ascii="Wingdings" w:hAnsi="Wingdings" w:cs="Calibr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4443B7">
      <w:rPr>
        <w:rFonts w:ascii="Calibri" w:hAnsi="Calibri" w:cs="Calibri"/>
        <w:color w:val="002060"/>
        <w:szCs w:val="20"/>
        <w:rtl/>
      </w:rPr>
      <w:fldChar w:fldCharType="begin"/>
    </w:r>
    <w:r w:rsidRPr="004443B7">
      <w:rPr>
        <w:rFonts w:ascii="Calibri" w:hAnsi="Calibri" w:cs="Calibri"/>
        <w:color w:val="002060"/>
        <w:szCs w:val="20"/>
        <w:rtl/>
      </w:rPr>
      <w:instrText xml:space="preserve"> </w:instrText>
    </w:r>
    <w:r w:rsidRPr="004443B7">
      <w:rPr>
        <w:rFonts w:ascii="Calibri" w:hAnsi="Calibri" w:cs="Calibri"/>
        <w:color w:val="002060"/>
        <w:szCs w:val="20"/>
      </w:rPr>
      <w:instrText>PAGE</w:instrText>
    </w:r>
    <w:r w:rsidRPr="004443B7">
      <w:rPr>
        <w:rFonts w:ascii="Calibri" w:hAnsi="Calibri" w:cs="Calibri"/>
        <w:color w:val="002060"/>
        <w:szCs w:val="20"/>
        <w:rtl/>
      </w:rPr>
      <w:instrText xml:space="preserve">  \* </w:instrText>
    </w:r>
    <w:r w:rsidRPr="004443B7">
      <w:rPr>
        <w:rFonts w:ascii="Calibri" w:hAnsi="Calibri" w:cs="Calibri"/>
        <w:color w:val="002060"/>
        <w:szCs w:val="20"/>
      </w:rPr>
      <w:instrText>MERGEFORMAT</w:instrText>
    </w:r>
    <w:r w:rsidRPr="004443B7">
      <w:rPr>
        <w:rFonts w:ascii="Calibri" w:hAnsi="Calibri" w:cs="Calibri"/>
        <w:color w:val="002060"/>
        <w:szCs w:val="20"/>
        <w:rtl/>
      </w:rPr>
      <w:instrText xml:space="preserve"> </w:instrText>
    </w:r>
    <w:r w:rsidRPr="004443B7">
      <w:rPr>
        <w:rFonts w:ascii="Calibri" w:hAnsi="Calibri" w:cs="Calibri"/>
        <w:color w:val="002060"/>
        <w:szCs w:val="20"/>
        <w:rtl/>
      </w:rPr>
      <w:fldChar w:fldCharType="separate"/>
    </w:r>
    <w:r w:rsidRPr="004443B7">
      <w:rPr>
        <w:rFonts w:ascii="Calibri" w:hAnsi="Calibri" w:cs="Calibri"/>
        <w:color w:val="002060"/>
        <w:szCs w:val="20"/>
        <w:rtl/>
      </w:rPr>
      <w:t>4</w:t>
    </w:r>
    <w:r w:rsidRPr="004443B7">
      <w:rPr>
        <w:rFonts w:ascii="Calibri" w:hAnsi="Calibri" w:cs="Calibri"/>
        <w:color w:val="002060"/>
        <w:szCs w:val="20"/>
        <w:rtl/>
      </w:rPr>
      <w:fldChar w:fldCharType="end"/>
    </w:r>
    <w:r w:rsidRPr="004443B7">
      <w:rPr>
        <w:rFonts w:ascii="Calibri" w:hAnsi="Calibri" w:cs="Calibri"/>
        <w:color w:val="002060"/>
        <w:szCs w:val="2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1">
    <w:nsid w:val="29677F6F"/>
    <w:multiLevelType w:val="hybridMultilevel"/>
    <w:tmpl w:val="CB0045A4"/>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3">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4">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5">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6">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7">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8">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9">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1">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abstractNumId w:val="12"/>
  </w:num>
  <w:num w:numId="2">
    <w:abstractNumId w:val="8"/>
  </w:num>
  <w:num w:numId="3">
    <w:abstractNumId w:val="6"/>
  </w:num>
  <w:num w:numId="4">
    <w:abstractNumId w:val="0"/>
  </w:num>
  <w:num w:numId="5">
    <w:abstractNumId w:val="7"/>
  </w:num>
  <w:num w:numId="6">
    <w:abstractNumId w:val="10"/>
  </w:num>
  <w:num w:numId="7">
    <w:abstractNumId w:val="5"/>
  </w:num>
  <w:num w:numId="8">
    <w:abstractNumId w:val="3"/>
  </w:num>
  <w:num w:numId="9">
    <w:abstractNumId w:val="2"/>
  </w:num>
  <w:num w:numId="10">
    <w:abstractNumId w:val="4"/>
  </w:num>
  <w:num w:numId="11">
    <w:abstractNumId w:val="1"/>
  </w:num>
  <w:num w:numId="12">
    <w:abstractNumId w:val="11"/>
  </w:num>
  <w:num w:numId="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735B"/>
    <w:rsid w:val="00042837"/>
    <w:rsid w:val="000501A4"/>
    <w:rsid w:val="000532AA"/>
    <w:rsid w:val="00056FDC"/>
    <w:rsid w:val="000B1102"/>
    <w:rsid w:val="000C7459"/>
    <w:rsid w:val="000E013E"/>
    <w:rsid w:val="000F7725"/>
    <w:rsid w:val="00101D0F"/>
    <w:rsid w:val="001132D6"/>
    <w:rsid w:val="00113E28"/>
    <w:rsid w:val="00114325"/>
    <w:rsid w:val="00166477"/>
    <w:rsid w:val="001730B0"/>
    <w:rsid w:val="001960B4"/>
    <w:rsid w:val="001A613C"/>
    <w:rsid w:val="001B2821"/>
    <w:rsid w:val="001C057E"/>
    <w:rsid w:val="001C6185"/>
    <w:rsid w:val="001E204F"/>
    <w:rsid w:val="001E31FA"/>
    <w:rsid w:val="00203604"/>
    <w:rsid w:val="002064F7"/>
    <w:rsid w:val="00240887"/>
    <w:rsid w:val="00256611"/>
    <w:rsid w:val="00263521"/>
    <w:rsid w:val="00267B8C"/>
    <w:rsid w:val="002A7D21"/>
    <w:rsid w:val="002C0FD0"/>
    <w:rsid w:val="002C1EE0"/>
    <w:rsid w:val="002C4139"/>
    <w:rsid w:val="00301153"/>
    <w:rsid w:val="00313DEA"/>
    <w:rsid w:val="00323027"/>
    <w:rsid w:val="0037370B"/>
    <w:rsid w:val="0037752E"/>
    <w:rsid w:val="00380052"/>
    <w:rsid w:val="00386E9B"/>
    <w:rsid w:val="0039415D"/>
    <w:rsid w:val="003D61C6"/>
    <w:rsid w:val="003E58C2"/>
    <w:rsid w:val="004443B7"/>
    <w:rsid w:val="004779AA"/>
    <w:rsid w:val="004A0385"/>
    <w:rsid w:val="004C63BE"/>
    <w:rsid w:val="004C7D9F"/>
    <w:rsid w:val="005006C5"/>
    <w:rsid w:val="00506B12"/>
    <w:rsid w:val="00512A2D"/>
    <w:rsid w:val="00551B42"/>
    <w:rsid w:val="00551FF7"/>
    <w:rsid w:val="00574579"/>
    <w:rsid w:val="00576D73"/>
    <w:rsid w:val="00580C5C"/>
    <w:rsid w:val="005A021D"/>
    <w:rsid w:val="0062451B"/>
    <w:rsid w:val="00634DAD"/>
    <w:rsid w:val="00640B60"/>
    <w:rsid w:val="006457EB"/>
    <w:rsid w:val="006531CB"/>
    <w:rsid w:val="006A7477"/>
    <w:rsid w:val="006B20FB"/>
    <w:rsid w:val="006D4161"/>
    <w:rsid w:val="006D786C"/>
    <w:rsid w:val="006E1414"/>
    <w:rsid w:val="006F285F"/>
    <w:rsid w:val="0072219B"/>
    <w:rsid w:val="0074489B"/>
    <w:rsid w:val="007474F0"/>
    <w:rsid w:val="00753ADE"/>
    <w:rsid w:val="00773F61"/>
    <w:rsid w:val="007A4468"/>
    <w:rsid w:val="007A4EBD"/>
    <w:rsid w:val="007B112B"/>
    <w:rsid w:val="007B5B26"/>
    <w:rsid w:val="007B691A"/>
    <w:rsid w:val="007C1FF6"/>
    <w:rsid w:val="007C4685"/>
    <w:rsid w:val="007C5F8F"/>
    <w:rsid w:val="007D61B8"/>
    <w:rsid w:val="007E53C6"/>
    <w:rsid w:val="007F7FF2"/>
    <w:rsid w:val="00805B42"/>
    <w:rsid w:val="008102AD"/>
    <w:rsid w:val="008238B4"/>
    <w:rsid w:val="00832D8C"/>
    <w:rsid w:val="00837997"/>
    <w:rsid w:val="008567AB"/>
    <w:rsid w:val="00867FC5"/>
    <w:rsid w:val="00892F80"/>
    <w:rsid w:val="008B4F41"/>
    <w:rsid w:val="008C6F75"/>
    <w:rsid w:val="009015B2"/>
    <w:rsid w:val="0090503B"/>
    <w:rsid w:val="00906E90"/>
    <w:rsid w:val="0091051D"/>
    <w:rsid w:val="00936F84"/>
    <w:rsid w:val="00940851"/>
    <w:rsid w:val="0094653A"/>
    <w:rsid w:val="009679D9"/>
    <w:rsid w:val="0099692E"/>
    <w:rsid w:val="009A26E7"/>
    <w:rsid w:val="009A3B5E"/>
    <w:rsid w:val="009C6066"/>
    <w:rsid w:val="009D73F5"/>
    <w:rsid w:val="009E1A3F"/>
    <w:rsid w:val="009E2768"/>
    <w:rsid w:val="009E53CF"/>
    <w:rsid w:val="009F0BD3"/>
    <w:rsid w:val="00A222E2"/>
    <w:rsid w:val="00A57D15"/>
    <w:rsid w:val="00A61AD5"/>
    <w:rsid w:val="00A73038"/>
    <w:rsid w:val="00A76C99"/>
    <w:rsid w:val="00A81EBE"/>
    <w:rsid w:val="00A92970"/>
    <w:rsid w:val="00AC6B95"/>
    <w:rsid w:val="00AF7EAB"/>
    <w:rsid w:val="00B00E5C"/>
    <w:rsid w:val="00B4321D"/>
    <w:rsid w:val="00B666B9"/>
    <w:rsid w:val="00B76DC1"/>
    <w:rsid w:val="00B862C0"/>
    <w:rsid w:val="00B96230"/>
    <w:rsid w:val="00BE2DD8"/>
    <w:rsid w:val="00BE68F2"/>
    <w:rsid w:val="00C124CF"/>
    <w:rsid w:val="00C2305A"/>
    <w:rsid w:val="00C23CC9"/>
    <w:rsid w:val="00C30B3D"/>
    <w:rsid w:val="00C33AE2"/>
    <w:rsid w:val="00C8096C"/>
    <w:rsid w:val="00C8100B"/>
    <w:rsid w:val="00C91050"/>
    <w:rsid w:val="00CA41D2"/>
    <w:rsid w:val="00CA4F20"/>
    <w:rsid w:val="00CE3828"/>
    <w:rsid w:val="00D007BE"/>
    <w:rsid w:val="00D22748"/>
    <w:rsid w:val="00D26918"/>
    <w:rsid w:val="00D37121"/>
    <w:rsid w:val="00D779F7"/>
    <w:rsid w:val="00D87542"/>
    <w:rsid w:val="00D95C20"/>
    <w:rsid w:val="00D97C16"/>
    <w:rsid w:val="00DE1DAB"/>
    <w:rsid w:val="00DE20A2"/>
    <w:rsid w:val="00DF0B89"/>
    <w:rsid w:val="00E35682"/>
    <w:rsid w:val="00E4264A"/>
    <w:rsid w:val="00E46EA3"/>
    <w:rsid w:val="00E51C1B"/>
    <w:rsid w:val="00E53DA7"/>
    <w:rsid w:val="00E57780"/>
    <w:rsid w:val="00EC6B44"/>
    <w:rsid w:val="00EE37A3"/>
    <w:rsid w:val="00F10488"/>
    <w:rsid w:val="00F4385E"/>
    <w:rsid w:val="00F627EB"/>
    <w:rsid w:val="00F75A10"/>
    <w:rsid w:val="00F77276"/>
    <w:rsid w:val="00F86F27"/>
    <w:rsid w:val="00F95853"/>
    <w:rsid w:val="00FA7500"/>
    <w:rsid w:val="00FB16CF"/>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3A6BB9BB"/>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qFormat/>
    <w:rsid w:val="000501A4"/>
    <w:rPr>
      <w:vertAlign w:val="superscript"/>
    </w:rPr>
  </w:style>
  <w:style w:type="paragraph" w:styleId="ListParagraph">
    <w:name w:val="List Paragraph"/>
    <w:aliases w:val="Bullet Number,Num Bullet 1,Use Case List Paragraph,style 2,פיסקת רשימה1"/>
    <w:basedOn w:val="Normal"/>
    <w:link w:val="a5"/>
    <w:uiPriority w:val="34"/>
    <w:qFormat/>
    <w:rsid w:val="00B4321D"/>
    <w:pPr>
      <w:ind w:left="720"/>
      <w:contextualSpacing/>
    </w:pPr>
  </w:style>
  <w:style w:type="character" w:customStyle="1" w:styleId="a5">
    <w:name w:val="פיסקת רשימה תו"/>
    <w:aliases w:val="Bullet Number תו,Num Bullet 1 תו,Use Case List Paragraph תו,style 2 תו,פיסקת רשימה1 תו"/>
    <w:link w:val="ListParagraph"/>
    <w:uiPriority w:val="34"/>
    <w:rsid w:val="00B4321D"/>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6"/>
    <w:uiPriority w:val="99"/>
    <w:semiHidden/>
    <w:unhideWhenUsed/>
    <w:rsid w:val="00B4321D"/>
    <w:pPr>
      <w:spacing w:line="240" w:lineRule="auto"/>
    </w:pPr>
    <w:rPr>
      <w:rFonts w:ascii="Tahoma" w:hAnsi="Tahoma" w:cs="Tahoma"/>
      <w:sz w:val="18"/>
      <w:szCs w:val="18"/>
    </w:rPr>
  </w:style>
  <w:style w:type="character" w:customStyle="1" w:styleId="a6">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7"/>
    <w:uiPriority w:val="99"/>
    <w:unhideWhenUsed/>
    <w:rsid w:val="00B4321D"/>
    <w:pPr>
      <w:spacing w:line="240" w:lineRule="auto"/>
    </w:pPr>
    <w:rPr>
      <w:szCs w:val="20"/>
    </w:rPr>
  </w:style>
  <w:style w:type="character" w:customStyle="1" w:styleId="a7">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8"/>
    <w:uiPriority w:val="99"/>
    <w:semiHidden/>
    <w:unhideWhenUsed/>
    <w:rsid w:val="00B4321D"/>
    <w:rPr>
      <w:b/>
      <w:bCs/>
    </w:rPr>
  </w:style>
  <w:style w:type="character" w:customStyle="1" w:styleId="a8">
    <w:name w:val="נושא הערה תו"/>
    <w:basedOn w:val="a7"/>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9"/>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9">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2">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character" w:customStyle="1" w:styleId="size">
    <w:name w:val="size"/>
    <w:basedOn w:val="DefaultParagraphFont"/>
    <w:rsid w:val="009E2768"/>
  </w:style>
  <w:style w:type="table" w:styleId="GridTable5DarkAccent5">
    <w:name w:val="Grid Table 5 Dark Accent 5"/>
    <w:basedOn w:val="TableNormal"/>
    <w:uiPriority w:val="50"/>
    <w:rsid w:val="009E27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3">
    <w:name w:val="Grid Table 5 Dark Accent 3"/>
    <w:basedOn w:val="TableNormal"/>
    <w:uiPriority w:val="50"/>
    <w:rsid w:val="009E27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Emphasis">
    <w:name w:val="Emphasis"/>
    <w:basedOn w:val="DefaultParagraphFont"/>
    <w:uiPriority w:val="20"/>
    <w:qFormat/>
    <w:rsid w:val="009E2768"/>
    <w:rPr>
      <w:i/>
      <w:iCs/>
    </w:rPr>
  </w:style>
  <w:style w:type="paragraph" w:customStyle="1" w:styleId="a49">
    <w:name w:val="סגנון בסיס"/>
    <w:basedOn w:val="Normal"/>
    <w:rsid w:val="009E2768"/>
    <w:pPr>
      <w:spacing w:line="360" w:lineRule="auto"/>
      <w:ind w:right="360"/>
    </w:pPr>
    <w:rPr>
      <w:rFonts w:eastAsia="Times New Roman" w:cs="Narkisim"/>
      <w:sz w:val="24"/>
      <w:szCs w:val="25"/>
      <w:lang w:eastAsia="he-IL"/>
    </w:rPr>
  </w:style>
  <w:style w:type="table" w:customStyle="1" w:styleId="110">
    <w:name w:val="רשת טבלה11"/>
    <w:basedOn w:val="TableNormal"/>
    <w:next w:val="TableGrid"/>
    <w:uiPriority w:val="59"/>
    <w:rsid w:val="004443B7"/>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yperlink" Target="http://mvdocd2app.mevaker.loc/D2/?docbase=NM_PRD&amp;locateId=090bc09b849c85ed" TargetMode="External"/><Relationship Id="rId21" Type="http://schemas.openxmlformats.org/officeDocument/2006/relationships/footer" Target="footer2.xml"/><Relationship Id="rId3" Type="http://schemas.openxmlformats.org/officeDocument/2006/relationships/webSettings" Target="webSettings.xml"/><Relationship Id="rId34" Type="http://schemas.openxmlformats.org/officeDocument/2006/relationships/customXml" Target="../customXml/item4.xml"/><Relationship Id="rId12" Type="http://schemas.openxmlformats.org/officeDocument/2006/relationships/image" Target="media/image5.jpeg"/><Relationship Id="rId17" Type="http://schemas.openxmlformats.org/officeDocument/2006/relationships/hyperlink" Target="http://mvdocd2app.mevaker.loc/D2/?docbase=NM_PRD&amp;locateId=090bc09b8499f876" TargetMode="External"/><Relationship Id="rId25" Type="http://schemas.openxmlformats.org/officeDocument/2006/relationships/image" Target="media/image13.jpeg"/><Relationship Id="rId7" Type="http://schemas.openxmlformats.org/officeDocument/2006/relationships/header" Target="header2.xml"/><Relationship Id="rId33" Type="http://schemas.openxmlformats.org/officeDocument/2006/relationships/customXml" Target="../customXml/item3.xml"/><Relationship Id="rId16" Type="http://schemas.openxmlformats.org/officeDocument/2006/relationships/image" Target="media/image9.jpeg"/><Relationship Id="rId2" Type="http://schemas.openxmlformats.org/officeDocument/2006/relationships/settings" Target="settings.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2.jpeg"/><Relationship Id="rId6" Type="http://schemas.openxmlformats.org/officeDocument/2006/relationships/header" Target="header1.xml"/><Relationship Id="rId32" Type="http://schemas.openxmlformats.org/officeDocument/2006/relationships/customXml" Target="../customXml/item2.xml"/><Relationship Id="rId15" Type="http://schemas.openxmlformats.org/officeDocument/2006/relationships/image" Target="media/image8.jpeg"/><Relationship Id="rId23" Type="http://schemas.openxmlformats.org/officeDocument/2006/relationships/footer" Target="footer3.xml"/><Relationship Id="rId28" Type="http://schemas.openxmlformats.org/officeDocument/2006/relationships/header" Target="header7.xml"/><Relationship Id="rId5" Type="http://schemas.openxmlformats.org/officeDocument/2006/relationships/customXml" Target="../customXml/item1.xml"/><Relationship Id="rId10" Type="http://schemas.openxmlformats.org/officeDocument/2006/relationships/header" Target="header4.xml"/><Relationship Id="rId19" Type="http://schemas.openxmlformats.org/officeDocument/2006/relationships/image" Target="media/image11.jpeg"/><Relationship Id="rId31" Type="http://schemas.openxmlformats.org/officeDocument/2006/relationships/styles" Target="styles.xml"/><Relationship Id="rId14" Type="http://schemas.openxmlformats.org/officeDocument/2006/relationships/image" Target="media/image7.jpeg"/><Relationship Id="rId22" Type="http://schemas.openxmlformats.org/officeDocument/2006/relationships/header" Target="header6.xml"/><Relationship Id="rId27" Type="http://schemas.openxmlformats.org/officeDocument/2006/relationships/image" Target="media/image14.jpeg"/><Relationship Id="rId30" Type="http://schemas.openxmlformats.org/officeDocument/2006/relationships/numbering" Target="numbering.xml"/><Relationship Id="rId4" Type="http://schemas.openxmlformats.org/officeDocument/2006/relationships/fontTable" Target="fontTable.xml"/><Relationship Id="rId9" Type="http://schemas.openxmlformats.org/officeDocument/2006/relationships/header" Target="header3.xml"/><Relationship Id="rId8" Type="http://schemas.openxmlformats.org/officeDocument/2006/relationships/footer" Target="footer1.xml"/></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F813E7-A7A0-4444-A2E9-B5E0CC66235F}">
  <ds:schemaRefs>
    <ds:schemaRef ds:uri="http://schemas.openxmlformats.org/officeDocument/2006/bibliography"/>
  </ds:schemaRefs>
</ds:datastoreItem>
</file>

<file path=customXml/itemProps2.xml><?xml version="1.0" encoding="utf-8"?>
<ds:datastoreItem xmlns:ds="http://schemas.openxmlformats.org/officeDocument/2006/customXml" ds:itemID="{7A581CFE-E496-4422-AC7E-57FC290E784E}"/>
</file>

<file path=customXml/itemProps3.xml><?xml version="1.0" encoding="utf-8"?>
<ds:datastoreItem xmlns:ds="http://schemas.openxmlformats.org/officeDocument/2006/customXml" ds:itemID="{E36A11F2-9B2F-49AF-A2BF-C225CB43B311}"/>
</file>

<file path=customXml/itemProps4.xml><?xml version="1.0" encoding="utf-8"?>
<ds:datastoreItem xmlns:ds="http://schemas.openxmlformats.org/officeDocument/2006/customXml" ds:itemID="{ED251FA6-7EA8-4006-A3A7-6EC5CD44776A}"/>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