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12A2D" w:rsidP="009E2768">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hint="cs"/>
          <w:b/>
          <w:bCs/>
          <w:color w:val="002060"/>
          <w:sz w:val="80"/>
          <w:szCs w:val="80"/>
          <w:rtl/>
        </w:rPr>
      </w:pPr>
    </w:p>
    <w:p w:rsidR="00512A2D" w:rsidP="009E2768">
      <w:pPr>
        <w:spacing w:line="269" w:lineRule="auto"/>
        <w:rPr>
          <w:rFonts w:ascii="Calibri" w:hAnsi="Calibri" w:cs="Calibri"/>
          <w:b/>
          <w:bCs/>
          <w:color w:val="002060"/>
          <w:sz w:val="80"/>
          <w:szCs w:val="80"/>
          <w:rtl/>
        </w:rPr>
      </w:pPr>
    </w:p>
    <w:p w:rsidR="006E1414" w:rsidP="009E2768">
      <w:pPr>
        <w:spacing w:line="269" w:lineRule="auto"/>
        <w:ind w:left="-285"/>
        <w:jc w:val="center"/>
        <w:rPr>
          <w:rFonts w:ascii="Calibri" w:hAnsi="Calibri" w:cs="Calibri"/>
          <w:b/>
          <w:bCs/>
          <w:color w:val="002060"/>
          <w:sz w:val="80"/>
          <w:szCs w:val="80"/>
          <w:rtl/>
        </w:rPr>
      </w:pPr>
      <w:r w:rsidRPr="00E91654">
        <w:rPr>
          <w:rFonts w:ascii="Calibri" w:hAnsi="Calibri" w:cs="Calibri"/>
          <w:b/>
          <w:bCs/>
          <w:color w:val="002060"/>
          <w:sz w:val="80"/>
          <w:szCs w:val="80"/>
          <w:rtl/>
        </w:rPr>
        <w:t>מערכות אנרגיה סולארית במרחב העירוני</w:t>
      </w:r>
    </w:p>
    <w:p w:rsidR="006E1414" w:rsidP="009E2768">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P="009E2768">
      <w:pPr>
        <w:tabs>
          <w:tab w:val="left" w:pos="1020"/>
        </w:tabs>
        <w:spacing w:line="269" w:lineRule="auto"/>
        <w:jc w:val="left"/>
        <w:rPr>
          <w:rFonts w:ascii="Calibri" w:hAnsi="Calibri" w:cs="Times New Roman"/>
          <w:color w:val="002060"/>
          <w:sz w:val="22"/>
          <w:szCs w:val="22"/>
          <w:rtl/>
        </w:rPr>
        <w:sectPr w:rsidSect="0099692E">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E91654" w:rsidRPr="00E91654" w:rsidP="00E91654">
      <w:pPr>
        <w:keepNext/>
        <w:keepLines/>
        <w:spacing w:line="269" w:lineRule="auto"/>
        <w:jc w:val="center"/>
        <w:outlineLvl w:val="0"/>
        <w:rPr>
          <w:rFonts w:eastAsia="Times New Roman"/>
          <w:bCs/>
          <w:szCs w:val="36"/>
          <w:u w:val="single"/>
          <w:rtl/>
        </w:rPr>
      </w:pPr>
      <w:r w:rsidRPr="00E91654">
        <w:rPr>
          <w:rFonts w:eastAsia="Times New Roman" w:hint="cs"/>
          <w:bCs/>
          <w:szCs w:val="36"/>
          <w:u w:val="single"/>
          <w:rtl/>
        </w:rPr>
        <w:t xml:space="preserve">מערכות אנרגיה סולארית במרחב העירוני </w:t>
      </w:r>
    </w:p>
    <w:p w:rsidR="00E91654" w:rsidRPr="00E91654" w:rsidP="00E91654">
      <w:pPr>
        <w:keepNext/>
        <w:keepLines/>
        <w:spacing w:line="269" w:lineRule="auto"/>
        <w:outlineLvl w:val="2"/>
        <w:rPr>
          <w:rFonts w:eastAsia="Times New Roman"/>
          <w:bCs/>
          <w:szCs w:val="28"/>
          <w:u w:val="single"/>
          <w:rtl/>
        </w:rPr>
      </w:pPr>
    </w:p>
    <w:p w:rsidR="00E91654" w:rsidRPr="00E91654" w:rsidP="00E91654">
      <w:pPr>
        <w:keepNext/>
        <w:keepLines/>
        <w:spacing w:line="269" w:lineRule="auto"/>
        <w:outlineLvl w:val="2"/>
        <w:rPr>
          <w:rFonts w:eastAsia="Times New Roman"/>
          <w:bCs/>
          <w:szCs w:val="28"/>
          <w:u w:val="single"/>
          <w:rtl/>
        </w:rPr>
      </w:pPr>
      <w:r w:rsidRPr="00E91654">
        <w:rPr>
          <w:rFonts w:eastAsia="Times New Roman" w:hint="cs"/>
          <w:bCs/>
          <w:szCs w:val="28"/>
          <w:u w:val="single"/>
          <w:rtl/>
        </w:rPr>
        <w:t>מ</w:t>
      </w:r>
      <w:bookmarkStart w:id="0" w:name="tempMark"/>
      <w:bookmarkEnd w:id="0"/>
      <w:r w:rsidRPr="00E91654">
        <w:rPr>
          <w:rFonts w:eastAsia="Times New Roman" w:hint="cs"/>
          <w:bCs/>
          <w:szCs w:val="28"/>
          <w:u w:val="single"/>
          <w:rtl/>
        </w:rPr>
        <w:t>בוא</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רוב </w:t>
      </w:r>
      <w:r w:rsidRPr="00E91654">
        <w:rPr>
          <w:rFonts w:eastAsia="Calibri"/>
          <w:rtl/>
        </w:rPr>
        <w:t>החשמל ב</w:t>
      </w:r>
      <w:r w:rsidRPr="00E91654">
        <w:rPr>
          <w:rFonts w:eastAsia="Calibri" w:hint="cs"/>
          <w:rtl/>
        </w:rPr>
        <w:t>רחבי ה</w:t>
      </w:r>
      <w:r w:rsidRPr="00E91654">
        <w:rPr>
          <w:rFonts w:eastAsia="Calibri"/>
          <w:rtl/>
        </w:rPr>
        <w:t xml:space="preserve">עולם </w:t>
      </w:r>
      <w:r w:rsidRPr="00E91654">
        <w:rPr>
          <w:rFonts w:eastAsia="Calibri" w:hint="cs"/>
          <w:rtl/>
        </w:rPr>
        <w:t>מיוצר</w:t>
      </w:r>
      <w:r w:rsidRPr="00E91654">
        <w:rPr>
          <w:rFonts w:eastAsia="Calibri"/>
          <w:rtl/>
        </w:rPr>
        <w:t xml:space="preserve"> בתחנות כוח המופעלות באמצעות שריפת דלקים מאובנים כ</w:t>
      </w:r>
      <w:r w:rsidRPr="00E91654">
        <w:rPr>
          <w:rFonts w:eastAsia="Calibri" w:hint="cs"/>
          <w:rtl/>
        </w:rPr>
        <w:t>מו</w:t>
      </w:r>
      <w:r w:rsidRPr="00E91654">
        <w:rPr>
          <w:rFonts w:eastAsia="Calibri"/>
          <w:rtl/>
        </w:rPr>
        <w:t xml:space="preserve"> נפט, גז טבעי או פחם. דלקים אלה הם מוגבלים בכמותם, ושריפתם היא בין הגורמים העיקריים להגברת זיהום האוויר ולהתחממות העולמית. </w:t>
      </w:r>
      <w:r w:rsidRPr="00E91654">
        <w:rPr>
          <w:rFonts w:eastAsia="Calibri" w:hint="cs"/>
          <w:rtl/>
        </w:rPr>
        <w:t>משברי הנפט ו</w:t>
      </w:r>
      <w:r w:rsidRPr="00E91654">
        <w:rPr>
          <w:rFonts w:eastAsia="Calibri"/>
          <w:rtl/>
        </w:rPr>
        <w:t xml:space="preserve">המודעות הגוברת להשפעות הסביבתיות של </w:t>
      </w:r>
      <w:r w:rsidRPr="00E91654">
        <w:rPr>
          <w:rFonts w:eastAsia="Calibri" w:hint="cs"/>
          <w:rtl/>
        </w:rPr>
        <w:t>ה</w:t>
      </w:r>
      <w:r w:rsidRPr="00E91654">
        <w:rPr>
          <w:rFonts w:eastAsia="Calibri"/>
          <w:rtl/>
        </w:rPr>
        <w:t xml:space="preserve">דלקים </w:t>
      </w:r>
      <w:r w:rsidRPr="00E91654">
        <w:rPr>
          <w:rFonts w:eastAsia="Calibri" w:hint="cs"/>
          <w:rtl/>
        </w:rPr>
        <w:t>המאובנים</w:t>
      </w:r>
      <w:r w:rsidRPr="00E91654">
        <w:rPr>
          <w:rFonts w:eastAsia="Calibri"/>
          <w:rtl/>
        </w:rPr>
        <w:t xml:space="preserve"> </w:t>
      </w:r>
      <w:r w:rsidRPr="00E91654">
        <w:rPr>
          <w:rFonts w:eastAsia="Calibri" w:hint="cs"/>
          <w:rtl/>
        </w:rPr>
        <w:t>הביאו</w:t>
      </w:r>
      <w:r w:rsidRPr="00E91654">
        <w:rPr>
          <w:rFonts w:eastAsia="Calibri"/>
          <w:rtl/>
        </w:rPr>
        <w:t xml:space="preserve"> </w:t>
      </w:r>
      <w:r w:rsidRPr="00E91654">
        <w:rPr>
          <w:rFonts w:eastAsia="Calibri" w:hint="cs"/>
          <w:rtl/>
        </w:rPr>
        <w:t xml:space="preserve">להשקעת </w:t>
      </w:r>
      <w:r w:rsidRPr="00E91654">
        <w:rPr>
          <w:rFonts w:eastAsia="Calibri"/>
          <w:rtl/>
        </w:rPr>
        <w:t xml:space="preserve">מאמץ </w:t>
      </w:r>
      <w:r w:rsidRPr="00E91654">
        <w:rPr>
          <w:rFonts w:eastAsia="Calibri" w:hint="cs"/>
          <w:rtl/>
        </w:rPr>
        <w:t>כלל-</w:t>
      </w:r>
      <w:r w:rsidRPr="00E91654">
        <w:rPr>
          <w:rFonts w:eastAsia="Calibri"/>
          <w:rtl/>
        </w:rPr>
        <w:t xml:space="preserve">עולמי </w:t>
      </w:r>
      <w:r w:rsidRPr="00E91654">
        <w:rPr>
          <w:rFonts w:eastAsia="Calibri" w:hint="cs"/>
          <w:rtl/>
        </w:rPr>
        <w:t>ב</w:t>
      </w:r>
      <w:r w:rsidRPr="00E91654">
        <w:rPr>
          <w:rFonts w:eastAsia="Calibri"/>
          <w:rtl/>
        </w:rPr>
        <w:t xml:space="preserve">מעבר לאנרגיה נקייה </w:t>
      </w:r>
      <w:r w:rsidRPr="00E91654">
        <w:rPr>
          <w:rFonts w:eastAsia="Calibri" w:hint="cs"/>
          <w:rtl/>
        </w:rPr>
        <w:t>ולתנופת</w:t>
      </w:r>
      <w:r w:rsidRPr="00E91654">
        <w:rPr>
          <w:rFonts w:eastAsia="Calibri"/>
          <w:rtl/>
        </w:rPr>
        <w:t xml:space="preserve"> פיתוח </w:t>
      </w:r>
      <w:r w:rsidRPr="00E91654">
        <w:rPr>
          <w:rFonts w:eastAsia="Calibri" w:hint="cs"/>
          <w:rtl/>
        </w:rPr>
        <w:t>ו</w:t>
      </w:r>
      <w:r w:rsidRPr="00E91654">
        <w:rPr>
          <w:rFonts w:eastAsia="Calibri"/>
          <w:rtl/>
        </w:rPr>
        <w:t xml:space="preserve">ייצור </w:t>
      </w:r>
      <w:r w:rsidRPr="00E91654">
        <w:rPr>
          <w:rFonts w:eastAsia="Calibri" w:hint="cs"/>
          <w:rtl/>
        </w:rPr>
        <w:t xml:space="preserve">של </w:t>
      </w:r>
      <w:r w:rsidRPr="00E91654">
        <w:rPr>
          <w:rFonts w:eastAsia="Calibri"/>
          <w:rtl/>
        </w:rPr>
        <w:t xml:space="preserve">חשמל </w:t>
      </w:r>
      <w:r w:rsidRPr="00E91654">
        <w:rPr>
          <w:rFonts w:eastAsia="Calibri" w:hint="cs"/>
          <w:rtl/>
        </w:rPr>
        <w:t xml:space="preserve">באופן ידידותי לסביבה </w:t>
      </w:r>
      <w:r w:rsidRPr="00E91654">
        <w:rPr>
          <w:rFonts w:eastAsia="Calibri"/>
          <w:rtl/>
        </w:rPr>
        <w:t>ממקורות אנרגיה מתחדשת</w:t>
      </w:r>
      <w:r w:rsidRPr="00E91654">
        <w:rPr>
          <w:rFonts w:eastAsia="Calibri" w:hint="cs"/>
          <w:rtl/>
        </w:rPr>
        <w:t xml:space="preserve"> (</w:t>
      </w:r>
      <w:r w:rsidRPr="00E91654">
        <w:rPr>
          <w:rFonts w:eastAsia="Calibri"/>
          <w:sz w:val="24"/>
          <w:szCs w:val="32"/>
        </w:rPr>
        <w:t>Renewable energy</w:t>
      </w:r>
      <w:r w:rsidRPr="00E91654">
        <w:rPr>
          <w:rFonts w:eastAsia="Calibri" w:hint="cs"/>
          <w:rtl/>
        </w:rPr>
        <w:t xml:space="preserve">) </w:t>
      </w:r>
      <w:r w:rsidRPr="00E91654">
        <w:rPr>
          <w:rFonts w:eastAsia="Calibri"/>
          <w:rtl/>
        </w:rPr>
        <w:t xml:space="preserve">כגון </w:t>
      </w:r>
      <w:r w:rsidRPr="00E91654">
        <w:rPr>
          <w:rFonts w:eastAsia="Calibri" w:hint="cs"/>
          <w:rtl/>
        </w:rPr>
        <w:t>קרינת ה</w:t>
      </w:r>
      <w:r w:rsidRPr="00E91654">
        <w:rPr>
          <w:rFonts w:eastAsia="Calibri"/>
          <w:rtl/>
        </w:rPr>
        <w:t xml:space="preserve">שמש, </w:t>
      </w:r>
      <w:r w:rsidRPr="00E91654">
        <w:rPr>
          <w:rFonts w:eastAsia="Calibri" w:hint="cs"/>
          <w:rtl/>
        </w:rPr>
        <w:t>כוח ה</w:t>
      </w:r>
      <w:r w:rsidRPr="00E91654">
        <w:rPr>
          <w:rFonts w:eastAsia="Calibri"/>
          <w:rtl/>
        </w:rPr>
        <w:t>רוח ו</w:t>
      </w:r>
      <w:r w:rsidRPr="00E91654">
        <w:rPr>
          <w:rFonts w:eastAsia="Calibri" w:hint="cs"/>
          <w:rtl/>
        </w:rPr>
        <w:t>תנועת ה</w:t>
      </w:r>
      <w:r w:rsidRPr="00E91654">
        <w:rPr>
          <w:rFonts w:eastAsia="Calibri"/>
          <w:rtl/>
        </w:rPr>
        <w:t>מים</w:t>
      </w:r>
      <w:r w:rsidRPr="00E91654">
        <w:rPr>
          <w:rFonts w:eastAsia="Calibri" w:hint="cs"/>
          <w:rtl/>
        </w:rPr>
        <w:t xml:space="preserve">. מקורות אלה, שאינם מתכלים, </w:t>
      </w:r>
      <w:r w:rsidRPr="00E91654">
        <w:rPr>
          <w:rFonts w:eastAsia="Calibri"/>
          <w:rtl/>
        </w:rPr>
        <w:t>מתחדשים באופן טבעי ואינם פולטים מזהמים בתהליך ייצור החשמל. ב</w:t>
      </w:r>
      <w:r w:rsidRPr="00E91654">
        <w:rPr>
          <w:rFonts w:eastAsia="Calibri" w:hint="cs"/>
          <w:rtl/>
        </w:rPr>
        <w:t>עשור שקדם לביקורת</w:t>
      </w:r>
      <w:r w:rsidRPr="00E91654">
        <w:rPr>
          <w:rFonts w:eastAsia="Calibri"/>
          <w:rtl/>
        </w:rPr>
        <w:t xml:space="preserve"> </w:t>
      </w:r>
      <w:r w:rsidRPr="00E91654">
        <w:rPr>
          <w:rFonts w:eastAsia="Calibri" w:hint="cs"/>
          <w:rtl/>
        </w:rPr>
        <w:t xml:space="preserve">טכנולוגיות בתחום זה השתכללו, </w:t>
      </w:r>
      <w:r w:rsidRPr="00E91654">
        <w:rPr>
          <w:rFonts w:eastAsia="Calibri"/>
          <w:rtl/>
        </w:rPr>
        <w:t xml:space="preserve">גדלה מאוד ההשקעה בתחום </w:t>
      </w:r>
      <w:r w:rsidRPr="00E91654">
        <w:rPr>
          <w:rFonts w:eastAsia="Calibri" w:hint="cs"/>
          <w:rtl/>
        </w:rPr>
        <w:t>האנרגיה המתחדשת</w:t>
      </w:r>
      <w:r w:rsidRPr="00E91654">
        <w:rPr>
          <w:rFonts w:eastAsia="Calibri"/>
          <w:rtl/>
        </w:rPr>
        <w:t xml:space="preserve">, </w:t>
      </w:r>
      <w:r w:rsidRPr="00E91654">
        <w:rPr>
          <w:rFonts w:eastAsia="Calibri" w:hint="cs"/>
          <w:rtl/>
        </w:rPr>
        <w:t>וכעת היא</w:t>
      </w:r>
      <w:r w:rsidRPr="00E91654">
        <w:rPr>
          <w:rFonts w:eastAsia="Calibri"/>
          <w:rtl/>
        </w:rPr>
        <w:t xml:space="preserve"> </w:t>
      </w:r>
      <w:r w:rsidRPr="00E91654">
        <w:rPr>
          <w:rFonts w:eastAsia="Calibri" w:hint="cs"/>
          <w:rtl/>
        </w:rPr>
        <w:t>תופסת</w:t>
      </w:r>
      <w:r w:rsidRPr="00E91654">
        <w:rPr>
          <w:rFonts w:eastAsia="Calibri"/>
          <w:rtl/>
        </w:rPr>
        <w:t xml:space="preserve"> תפקיד מרכזי באספקת החשמל העולמית.</w:t>
      </w:r>
      <w:r w:rsidRPr="00E91654">
        <w:rPr>
          <w:rFonts w:eastAsia="Calibri" w:hint="cs"/>
          <w:rtl/>
        </w:rPr>
        <w:t xml:space="preserve"> </w:t>
      </w:r>
      <w:r w:rsidRPr="00E91654">
        <w:rPr>
          <w:rFonts w:eastAsia="Calibri"/>
          <w:rtl/>
        </w:rPr>
        <w:t xml:space="preserve">אנרגיה מתחדשת היא אחת הדרכים </w:t>
      </w:r>
      <w:r w:rsidRPr="00E91654">
        <w:rPr>
          <w:rFonts w:eastAsia="Calibri" w:hint="cs"/>
          <w:rtl/>
        </w:rPr>
        <w:t xml:space="preserve">להפקת </w:t>
      </w:r>
      <w:r w:rsidRPr="00E91654">
        <w:rPr>
          <w:rFonts w:eastAsia="Calibri"/>
          <w:rtl/>
        </w:rPr>
        <w:t>אנרגיה מקיימת (</w:t>
      </w:r>
      <w:r w:rsidRPr="00E91654">
        <w:rPr>
          <w:rFonts w:eastAsia="Calibri"/>
          <w:sz w:val="24"/>
          <w:szCs w:val="32"/>
        </w:rPr>
        <w:t>Sustainable Energy</w:t>
      </w:r>
      <w:r w:rsidRPr="00E91654">
        <w:rPr>
          <w:rFonts w:eastAsia="Calibri"/>
          <w:rtl/>
        </w:rPr>
        <w:t>)</w:t>
      </w:r>
      <w:r w:rsidRPr="00E91654">
        <w:rPr>
          <w:rFonts w:eastAsia="Calibri" w:hint="cs"/>
          <w:rtl/>
        </w:rPr>
        <w:t>,</w:t>
      </w:r>
      <w:r w:rsidRPr="00E91654">
        <w:rPr>
          <w:rFonts w:eastAsia="Calibri"/>
          <w:rtl/>
        </w:rPr>
        <w:t xml:space="preserve"> שעיקרה צמצום צריכת האנרגיה והפחתת פליטות </w:t>
      </w:r>
      <w:r w:rsidRPr="00E91654">
        <w:rPr>
          <w:rFonts w:eastAsia="Calibri" w:hint="cs"/>
          <w:rtl/>
        </w:rPr>
        <w:t xml:space="preserve">גזי </w:t>
      </w:r>
      <w:r w:rsidRPr="00E91654">
        <w:rPr>
          <w:rFonts w:eastAsia="Calibri"/>
          <w:rtl/>
        </w:rPr>
        <w:t xml:space="preserve">חממה, בין היתר באמצעות שימוש בטכנולוגיות חכמות </w:t>
      </w:r>
      <w:r w:rsidRPr="00E91654">
        <w:rPr>
          <w:rFonts w:eastAsia="Calibri" w:hint="cs"/>
          <w:rtl/>
        </w:rPr>
        <w:t>לייצור</w:t>
      </w:r>
      <w:r w:rsidRPr="00E91654">
        <w:rPr>
          <w:rFonts w:eastAsia="Calibri"/>
          <w:rtl/>
        </w:rPr>
        <w:t xml:space="preserve"> אנרגיה נקייה שאינה פוגעת בסביבה. אנרגיה מקיימת </w:t>
      </w:r>
      <w:r w:rsidRPr="00E91654">
        <w:rPr>
          <w:rFonts w:eastAsia="Calibri" w:hint="cs"/>
          <w:rtl/>
        </w:rPr>
        <w:t>משמעה, בין היתר,</w:t>
      </w:r>
      <w:r w:rsidRPr="00E91654">
        <w:rPr>
          <w:rFonts w:eastAsia="Calibri"/>
          <w:rtl/>
        </w:rPr>
        <w:t xml:space="preserve"> התייעלות אנרגטית ומעבר </w:t>
      </w:r>
      <w:r w:rsidRPr="00E91654">
        <w:rPr>
          <w:rFonts w:eastAsia="Calibri" w:hint="cs"/>
          <w:rtl/>
        </w:rPr>
        <w:t xml:space="preserve">למקורות אנרגיה נקיים מפליטות בתחומים כגון </w:t>
      </w:r>
      <w:r w:rsidRPr="00E91654">
        <w:rPr>
          <w:rFonts w:eastAsia="Calibri"/>
          <w:rtl/>
        </w:rPr>
        <w:t xml:space="preserve">תחבורה </w:t>
      </w:r>
      <w:r w:rsidRPr="00E91654">
        <w:rPr>
          <w:rFonts w:eastAsia="Calibri" w:hint="cs"/>
          <w:rtl/>
        </w:rPr>
        <w:t>ותעשייה</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אנרגיה סולארית, המופקת מקרינת השמש, </w:t>
      </w:r>
      <w:r w:rsidRPr="00E91654">
        <w:rPr>
          <w:rFonts w:eastAsia="Calibri" w:hint="cs"/>
          <w:rtl/>
        </w:rPr>
        <w:t xml:space="preserve">מומרת לחשמל </w:t>
      </w:r>
      <w:r w:rsidRPr="00E91654">
        <w:rPr>
          <w:rFonts w:eastAsia="Calibri"/>
          <w:rtl/>
        </w:rPr>
        <w:t xml:space="preserve">באמצעות </w:t>
      </w:r>
      <w:r w:rsidRPr="00E91654">
        <w:rPr>
          <w:rFonts w:eastAsia="Calibri" w:hint="cs"/>
          <w:rtl/>
        </w:rPr>
        <w:t>מערכת של לוחות</w:t>
      </w:r>
      <w:r w:rsidRPr="00E91654">
        <w:rPr>
          <w:rFonts w:eastAsia="Calibri"/>
          <w:rtl/>
        </w:rPr>
        <w:t xml:space="preserve"> סולאריים (</w:t>
      </w:r>
      <w:r w:rsidRPr="00E91654">
        <w:rPr>
          <w:rFonts w:eastAsia="Calibri" w:hint="cs"/>
          <w:rtl/>
        </w:rPr>
        <w:t xml:space="preserve">להלן גם - </w:t>
      </w:r>
      <w:r w:rsidRPr="00E91654">
        <w:rPr>
          <w:rFonts w:eastAsia="Calibri"/>
          <w:rtl/>
        </w:rPr>
        <w:t>פוטו-וולטאיים</w:t>
      </w:r>
      <w:r>
        <w:rPr>
          <w:rFonts w:eastAsia="Calibri"/>
          <w:vertAlign w:val="superscript"/>
          <w:rtl/>
        </w:rPr>
        <w:footnoteReference w:id="2"/>
      </w:r>
      <w:r w:rsidRPr="00E91654">
        <w:rPr>
          <w:rFonts w:eastAsia="Calibri"/>
          <w:rtl/>
        </w:rPr>
        <w:t>)</w:t>
      </w:r>
      <w:r w:rsidRPr="00E91654">
        <w:rPr>
          <w:rFonts w:eastAsia="Calibri" w:hint="cs"/>
          <w:rtl/>
        </w:rPr>
        <w:t>,</w:t>
      </w:r>
      <w:r w:rsidRPr="00E91654">
        <w:rPr>
          <w:rFonts w:eastAsia="Calibri"/>
          <w:rtl/>
        </w:rPr>
        <w:t xml:space="preserve"> מבטיחה תפוקת חשמל גבוהה ויציבה </w:t>
      </w:r>
      <w:r w:rsidRPr="00E91654">
        <w:rPr>
          <w:rFonts w:eastAsia="Calibri" w:hint="cs"/>
          <w:rtl/>
        </w:rPr>
        <w:t>ב</w:t>
      </w:r>
      <w:r w:rsidRPr="00E91654">
        <w:rPr>
          <w:rFonts w:eastAsia="Calibri"/>
          <w:rtl/>
        </w:rPr>
        <w:t xml:space="preserve">מרבית ימי השנה ומסייעת בצמצום פליטת גזי חממה וזיהום אוויר. </w:t>
      </w:r>
      <w:r w:rsidRPr="00E91654">
        <w:rPr>
          <w:rFonts w:eastAsia="Calibri" w:hint="cs"/>
          <w:rtl/>
        </w:rPr>
        <w:t>עם זאת, ייצור החשמל באמצעות לוחות</w:t>
      </w:r>
      <w:r w:rsidRPr="00E91654">
        <w:rPr>
          <w:rFonts w:eastAsia="Calibri"/>
          <w:rtl/>
        </w:rPr>
        <w:t xml:space="preserve"> סולאריים </w:t>
      </w:r>
      <w:r w:rsidRPr="00E91654">
        <w:rPr>
          <w:rFonts w:eastAsia="Calibri" w:hint="cs"/>
          <w:rtl/>
        </w:rPr>
        <w:t xml:space="preserve">מתאפיין באי-אחידות במהלך היממה, שכן החשמל מיוצר </w:t>
      </w:r>
      <w:r w:rsidRPr="00E91654">
        <w:rPr>
          <w:rFonts w:eastAsia="Calibri"/>
          <w:rtl/>
        </w:rPr>
        <w:t>רק בשעות היום</w:t>
      </w:r>
      <w:r w:rsidRPr="00E91654">
        <w:rPr>
          <w:rFonts w:eastAsia="Calibri" w:hint="cs"/>
          <w:rtl/>
        </w:rPr>
        <w:t>,</w:t>
      </w:r>
      <w:r w:rsidRPr="00E91654">
        <w:rPr>
          <w:rFonts w:eastAsia="Calibri"/>
          <w:rtl/>
        </w:rPr>
        <w:t xml:space="preserve"> </w:t>
      </w:r>
      <w:r w:rsidRPr="00E91654">
        <w:rPr>
          <w:rFonts w:eastAsia="Calibri" w:hint="cs"/>
          <w:rtl/>
        </w:rPr>
        <w:t>כ</w:t>
      </w:r>
      <w:r w:rsidRPr="00E91654">
        <w:rPr>
          <w:rFonts w:eastAsia="Calibri"/>
          <w:rtl/>
        </w:rPr>
        <w:t>שיש</w:t>
      </w:r>
      <w:r w:rsidRPr="00E91654">
        <w:rPr>
          <w:rFonts w:eastAsia="Calibri" w:hint="cs"/>
          <w:rtl/>
        </w:rPr>
        <w:t xml:space="preserve"> קרינה ישירה של </w:t>
      </w:r>
      <w:r w:rsidRPr="00E91654">
        <w:rPr>
          <w:rFonts w:eastAsia="Calibri"/>
          <w:rtl/>
        </w:rPr>
        <w:t>שמש</w:t>
      </w:r>
      <w:r w:rsidRPr="00E91654">
        <w:rPr>
          <w:rFonts w:eastAsia="Calibri" w:hint="cs"/>
          <w:rtl/>
        </w:rPr>
        <w:t>, ושיא הייצור הוא בשעות הצוהריים כשהשמש במרום השמיים. לעומת זאת</w:t>
      </w:r>
      <w:r w:rsidRPr="00E91654">
        <w:rPr>
          <w:rFonts w:eastAsia="Calibri"/>
          <w:rtl/>
        </w:rPr>
        <w:t xml:space="preserve"> </w:t>
      </w:r>
      <w:r w:rsidRPr="00E91654">
        <w:rPr>
          <w:rFonts w:eastAsia="Calibri" w:hint="cs"/>
          <w:rtl/>
        </w:rPr>
        <w:t xml:space="preserve">שעות השיא של </w:t>
      </w:r>
      <w:r w:rsidRPr="00E91654">
        <w:rPr>
          <w:rFonts w:eastAsia="Calibri"/>
          <w:rtl/>
        </w:rPr>
        <w:t>צריכ</w:t>
      </w:r>
      <w:r w:rsidRPr="00E91654">
        <w:rPr>
          <w:rFonts w:eastAsia="Calibri" w:hint="cs"/>
          <w:rtl/>
        </w:rPr>
        <w:t>ת</w:t>
      </w:r>
      <w:r w:rsidRPr="00E91654">
        <w:rPr>
          <w:rFonts w:eastAsia="Calibri"/>
          <w:rtl/>
        </w:rPr>
        <w:t xml:space="preserve"> </w:t>
      </w:r>
      <w:r w:rsidRPr="00E91654">
        <w:rPr>
          <w:rFonts w:eastAsia="Calibri" w:hint="cs"/>
          <w:rtl/>
        </w:rPr>
        <w:t>ה</w:t>
      </w:r>
      <w:r w:rsidRPr="00E91654">
        <w:rPr>
          <w:rFonts w:eastAsia="Calibri"/>
          <w:rtl/>
        </w:rPr>
        <w:t xml:space="preserve">חשמל </w:t>
      </w:r>
      <w:r w:rsidRPr="00E91654">
        <w:rPr>
          <w:rFonts w:eastAsia="Calibri" w:hint="cs"/>
          <w:rtl/>
        </w:rPr>
        <w:t>המשקית הכוללת וצריכת החשמל הביתית הן</w:t>
      </w:r>
      <w:r w:rsidRPr="00E91654">
        <w:rPr>
          <w:rFonts w:eastAsia="Calibri"/>
          <w:rtl/>
        </w:rPr>
        <w:t xml:space="preserve"> בערבים, לאחר שקיעת השמש</w:t>
      </w:r>
      <w:r>
        <w:rPr>
          <w:rFonts w:eastAsia="Calibri"/>
          <w:vertAlign w:val="superscript"/>
          <w:rtl/>
        </w:rPr>
        <w:footnoteReference w:id="3"/>
      </w:r>
      <w:r w:rsidRPr="00E91654">
        <w:rPr>
          <w:rFonts w:eastAsia="Calibri"/>
          <w:rtl/>
        </w:rPr>
        <w:t>. אגירת אנרגיה היא טכנולוגיה משלימה ל</w:t>
      </w:r>
      <w:r w:rsidRPr="00E91654">
        <w:rPr>
          <w:rFonts w:eastAsia="Calibri" w:hint="cs"/>
          <w:rtl/>
        </w:rPr>
        <w:t xml:space="preserve">הפקת </w:t>
      </w:r>
      <w:r w:rsidRPr="00E91654">
        <w:rPr>
          <w:rFonts w:eastAsia="Calibri"/>
          <w:rtl/>
        </w:rPr>
        <w:t>אנרגיה סולארית</w:t>
      </w:r>
      <w:r w:rsidRPr="00E91654">
        <w:rPr>
          <w:rFonts w:eastAsia="Calibri" w:hint="cs"/>
          <w:rtl/>
        </w:rPr>
        <w:t>,</w:t>
      </w:r>
      <w:r w:rsidRPr="00E91654">
        <w:rPr>
          <w:rFonts w:eastAsia="Calibri"/>
          <w:rtl/>
        </w:rPr>
        <w:t xml:space="preserve"> והיא מאפשרת</w:t>
      </w:r>
      <w:r w:rsidRPr="00E91654">
        <w:rPr>
          <w:rFonts w:eastAsia="Calibri" w:hint="cs"/>
          <w:rtl/>
        </w:rPr>
        <w:t xml:space="preserve"> ניהול נכון של שימוש בחשמל בהתאם לייצור האנרגיה ולביקוש -</w:t>
      </w:r>
      <w:r w:rsidRPr="00E91654">
        <w:rPr>
          <w:rFonts w:eastAsia="Calibri"/>
          <w:rtl/>
        </w:rPr>
        <w:t xml:space="preserve"> </w:t>
      </w:r>
      <w:r w:rsidRPr="00E91654">
        <w:rPr>
          <w:rFonts w:eastAsia="Calibri" w:hint="cs"/>
          <w:rtl/>
        </w:rPr>
        <w:t>היינו, אגירה של</w:t>
      </w:r>
      <w:r w:rsidRPr="00E91654">
        <w:rPr>
          <w:rFonts w:eastAsia="Calibri"/>
          <w:rtl/>
        </w:rPr>
        <w:t xml:space="preserve"> עודפי החשמל המיוצרים בשעות השיא ושחר</w:t>
      </w:r>
      <w:r w:rsidRPr="00E91654">
        <w:rPr>
          <w:rFonts w:eastAsia="Calibri" w:hint="cs"/>
          <w:rtl/>
        </w:rPr>
        <w:t>ו</w:t>
      </w:r>
      <w:r w:rsidRPr="00E91654">
        <w:rPr>
          <w:rFonts w:eastAsia="Calibri"/>
          <w:rtl/>
        </w:rPr>
        <w:t>ר</w:t>
      </w:r>
      <w:r w:rsidRPr="00E91654">
        <w:rPr>
          <w:rFonts w:eastAsia="Calibri" w:hint="cs"/>
          <w:rtl/>
        </w:rPr>
        <w:t>ם</w:t>
      </w:r>
      <w:r w:rsidRPr="00E91654">
        <w:rPr>
          <w:rFonts w:eastAsia="Calibri"/>
          <w:rtl/>
        </w:rPr>
        <w:t xml:space="preserve"> לשימוש בשעות הצריכה, כאשר הלוחות אינם מייצרים חשמל, או </w:t>
      </w:r>
      <w:r w:rsidRPr="00E91654">
        <w:rPr>
          <w:rFonts w:eastAsia="Calibri" w:hint="cs"/>
          <w:rtl/>
        </w:rPr>
        <w:t>בהתרחש</w:t>
      </w:r>
      <w:r w:rsidRPr="00E91654">
        <w:rPr>
          <w:rFonts w:eastAsia="Calibri"/>
          <w:rtl/>
        </w:rPr>
        <w:t xml:space="preserve"> הפסקת חשמל. אגירת </w:t>
      </w:r>
      <w:r w:rsidRPr="00E91654">
        <w:rPr>
          <w:rFonts w:eastAsia="Calibri" w:hint="cs"/>
          <w:rtl/>
        </w:rPr>
        <w:t>אנרגיה עשויה</w:t>
      </w:r>
      <w:r w:rsidRPr="00E91654">
        <w:rPr>
          <w:rFonts w:eastAsia="Calibri"/>
          <w:rtl/>
        </w:rPr>
        <w:t xml:space="preserve"> </w:t>
      </w:r>
      <w:r w:rsidRPr="00E91654">
        <w:rPr>
          <w:rFonts w:eastAsia="Calibri" w:hint="cs"/>
          <w:rtl/>
        </w:rPr>
        <w:t>לאפשר</w:t>
      </w:r>
      <w:r w:rsidRPr="00E91654">
        <w:rPr>
          <w:rFonts w:eastAsia="Calibri"/>
          <w:rtl/>
        </w:rPr>
        <w:t xml:space="preserve"> ניצול </w:t>
      </w:r>
      <w:r w:rsidRPr="00E91654">
        <w:rPr>
          <w:rFonts w:eastAsia="Calibri" w:hint="cs"/>
          <w:rtl/>
        </w:rPr>
        <w:t>יעיל יותר</w:t>
      </w:r>
      <w:r w:rsidRPr="00E91654">
        <w:rPr>
          <w:rFonts w:eastAsia="Calibri"/>
          <w:rtl/>
        </w:rPr>
        <w:t xml:space="preserve"> של הפוטנציאל הסולארי, שכן </w:t>
      </w:r>
      <w:r w:rsidRPr="00E91654">
        <w:rPr>
          <w:rFonts w:eastAsia="Calibri" w:hint="cs"/>
          <w:rtl/>
        </w:rPr>
        <w:t>היא מפחיתה את הצורך</w:t>
      </w:r>
      <w:r w:rsidRPr="00E91654">
        <w:rPr>
          <w:rFonts w:eastAsia="Calibri"/>
          <w:rtl/>
        </w:rPr>
        <w:t xml:space="preserve"> "לבזבז" אנרגיה שנוצרת בשעות שבהן הצריכה נמוכה </w:t>
      </w:r>
      <w:r w:rsidRPr="00E91654">
        <w:rPr>
          <w:rFonts w:eastAsia="Calibri" w:hint="cs"/>
          <w:rtl/>
        </w:rPr>
        <w:t xml:space="preserve">והיא </w:t>
      </w:r>
      <w:r w:rsidRPr="00E91654">
        <w:rPr>
          <w:rFonts w:eastAsia="Calibri"/>
          <w:rtl/>
        </w:rPr>
        <w:t>מספקת ביטחון אנרגטי</w:t>
      </w:r>
      <w:r w:rsidRPr="00E91654">
        <w:rPr>
          <w:rFonts w:eastAsia="Calibri" w:hint="cs"/>
          <w:rtl/>
        </w:rPr>
        <w:t>. מתקן</w:t>
      </w:r>
      <w:r w:rsidRPr="00E91654">
        <w:rPr>
          <w:rFonts w:eastAsia="Calibri"/>
          <w:rtl/>
        </w:rPr>
        <w:t xml:space="preserve"> </w:t>
      </w:r>
      <w:r w:rsidRPr="00E91654">
        <w:rPr>
          <w:rFonts w:eastAsia="Calibri" w:hint="cs"/>
          <w:rtl/>
        </w:rPr>
        <w:t>ל</w:t>
      </w:r>
      <w:r w:rsidRPr="00E91654">
        <w:rPr>
          <w:rFonts w:eastAsia="Calibri"/>
          <w:rtl/>
        </w:rPr>
        <w:t>אגיר</w:t>
      </w:r>
      <w:r w:rsidRPr="00E91654">
        <w:rPr>
          <w:rFonts w:eastAsia="Calibri" w:hint="cs"/>
          <w:rtl/>
        </w:rPr>
        <w:t>ת אנרגיה</w:t>
      </w:r>
      <w:r w:rsidRPr="00E91654">
        <w:rPr>
          <w:rFonts w:eastAsia="Calibri"/>
          <w:rtl/>
        </w:rPr>
        <w:t xml:space="preserve"> בבית או בעסק </w:t>
      </w:r>
      <w:r w:rsidRPr="00E91654">
        <w:rPr>
          <w:rFonts w:eastAsia="Calibri" w:hint="cs"/>
          <w:rtl/>
        </w:rPr>
        <w:t>יכול לאפשר</w:t>
      </w:r>
      <w:r w:rsidRPr="00E91654">
        <w:rPr>
          <w:rFonts w:eastAsia="Calibri"/>
          <w:rtl/>
        </w:rPr>
        <w:t xml:space="preserve"> זמינות חשמל גם בעת הפסקות חשמל וגם מסייע לייצב את רשת החשמל ולהתמודד עם תנודות בייצור</w:t>
      </w:r>
      <w:r w:rsidRPr="00E91654">
        <w:rPr>
          <w:rFonts w:eastAsia="Calibri" w:hint="cs"/>
          <w:rtl/>
        </w:rPr>
        <w:t xml:space="preserve"> (להלן גם - מתקן אגירה)</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ישראל היא מדינה חמה עם ימי שמש רבים בשנה</w:t>
      </w:r>
      <w:r w:rsidRPr="00E91654">
        <w:rPr>
          <w:rFonts w:eastAsia="Calibri" w:hint="cs"/>
          <w:rtl/>
        </w:rPr>
        <w:t>,</w:t>
      </w:r>
      <w:r w:rsidRPr="00E91654">
        <w:rPr>
          <w:rFonts w:eastAsia="Calibri"/>
          <w:rtl/>
        </w:rPr>
        <w:t xml:space="preserve"> וצריכת החשמל בה הולכת וגדלה. </w:t>
      </w:r>
      <w:r w:rsidRPr="00E91654">
        <w:rPr>
          <w:rFonts w:eastAsia="Calibri" w:hint="cs"/>
          <w:rtl/>
        </w:rPr>
        <w:t>בשנת 2024 כ-13% מייצור החשמל בישראל התבסס על אנרגיה סולארית, מתוך 14.6% של ייצור החשמל שהתבסס על מקורות אנרגיה מתחדשת.</w:t>
      </w:r>
      <w:r w:rsidRPr="00E91654">
        <w:rPr>
          <w:rFonts w:eastAsia="Calibri"/>
          <w:rtl/>
        </w:rPr>
        <w:t xml:space="preserve"> </w:t>
      </w:r>
      <w:r w:rsidRPr="00E91654">
        <w:rPr>
          <w:rFonts w:eastAsia="Calibri" w:hint="cs"/>
          <w:rtl/>
        </w:rPr>
        <w:t>הגדלת ייצור החשמל</w:t>
      </w:r>
      <w:r w:rsidRPr="00E91654">
        <w:rPr>
          <w:rFonts w:eastAsia="Calibri"/>
          <w:rtl/>
        </w:rPr>
        <w:t xml:space="preserve"> </w:t>
      </w:r>
      <w:r w:rsidRPr="00E91654">
        <w:rPr>
          <w:rFonts w:eastAsia="Calibri" w:hint="cs"/>
          <w:rtl/>
        </w:rPr>
        <w:t xml:space="preserve">של </w:t>
      </w:r>
      <w:r w:rsidRPr="00E91654">
        <w:rPr>
          <w:rFonts w:eastAsia="Calibri"/>
          <w:rtl/>
        </w:rPr>
        <w:t xml:space="preserve">ישראל </w:t>
      </w:r>
      <w:r w:rsidRPr="00E91654">
        <w:rPr>
          <w:rFonts w:eastAsia="Calibri" w:hint="cs"/>
          <w:rtl/>
        </w:rPr>
        <w:t>מ</w:t>
      </w:r>
      <w:r w:rsidRPr="00E91654">
        <w:rPr>
          <w:rFonts w:eastAsia="Calibri"/>
          <w:rtl/>
        </w:rPr>
        <w:t xml:space="preserve">אנרגיה סולארית </w:t>
      </w:r>
      <w:r w:rsidRPr="00E91654">
        <w:rPr>
          <w:rFonts w:eastAsia="Calibri" w:hint="cs"/>
          <w:rtl/>
        </w:rPr>
        <w:t>י</w:t>
      </w:r>
      <w:r w:rsidRPr="00E91654">
        <w:rPr>
          <w:rFonts w:eastAsia="Calibri"/>
          <w:rtl/>
        </w:rPr>
        <w:t>פחית את התלות של</w:t>
      </w:r>
      <w:r w:rsidRPr="00E91654">
        <w:rPr>
          <w:rFonts w:eastAsia="Calibri" w:hint="cs"/>
          <w:rtl/>
        </w:rPr>
        <w:t>ה</w:t>
      </w:r>
      <w:r w:rsidRPr="00E91654">
        <w:rPr>
          <w:rFonts w:eastAsia="Calibri"/>
          <w:rtl/>
        </w:rPr>
        <w:t xml:space="preserve"> במדינות אחרות לייבוא דלקים, </w:t>
      </w:r>
      <w:r w:rsidRPr="00E91654">
        <w:rPr>
          <w:rFonts w:eastAsia="Calibri" w:hint="cs"/>
          <w:rtl/>
        </w:rPr>
        <w:t>י</w:t>
      </w:r>
      <w:r w:rsidRPr="00E91654">
        <w:rPr>
          <w:rFonts w:eastAsia="Calibri"/>
          <w:rtl/>
        </w:rPr>
        <w:t xml:space="preserve">גוון את מקורות האנרגיה שלה, </w:t>
      </w:r>
      <w:r w:rsidRPr="00E91654">
        <w:rPr>
          <w:rFonts w:eastAsia="Calibri" w:hint="cs"/>
          <w:rtl/>
        </w:rPr>
        <w:t>י</w:t>
      </w:r>
      <w:r w:rsidRPr="00E91654">
        <w:rPr>
          <w:rFonts w:eastAsia="Calibri"/>
          <w:rtl/>
        </w:rPr>
        <w:t xml:space="preserve">גביר </w:t>
      </w:r>
      <w:r w:rsidRPr="00E91654">
        <w:rPr>
          <w:rFonts w:eastAsia="Calibri" w:hint="cs"/>
          <w:rtl/>
        </w:rPr>
        <w:t xml:space="preserve">את </w:t>
      </w:r>
      <w:r w:rsidRPr="00E91654">
        <w:rPr>
          <w:rFonts w:eastAsia="Calibri"/>
          <w:rtl/>
        </w:rPr>
        <w:t>העצמאות שלה בייצור החשמל ו</w:t>
      </w:r>
      <w:r w:rsidRPr="00E91654">
        <w:rPr>
          <w:rFonts w:eastAsia="Calibri" w:hint="cs"/>
          <w:rtl/>
        </w:rPr>
        <w:t>י</w:t>
      </w:r>
      <w:r w:rsidRPr="00E91654">
        <w:rPr>
          <w:rFonts w:eastAsia="Calibri"/>
          <w:rtl/>
        </w:rPr>
        <w:t xml:space="preserve">ספק לה ביטחון אנרגטי שיכול לתת לה מענה במצבי מזג אוויר קיצוניים </w:t>
      </w:r>
      <w:r w:rsidRPr="00E91654">
        <w:rPr>
          <w:rFonts w:eastAsia="Calibri" w:hint="cs"/>
          <w:rtl/>
        </w:rPr>
        <w:t>ובעיתות</w:t>
      </w:r>
      <w:r w:rsidRPr="00E91654">
        <w:rPr>
          <w:rFonts w:eastAsia="Calibri"/>
          <w:rtl/>
        </w:rPr>
        <w:t xml:space="preserve"> חירום. </w:t>
      </w:r>
      <w:r w:rsidRPr="00E91654">
        <w:rPr>
          <w:rFonts w:eastAsia="Calibri" w:hint="cs"/>
          <w:rtl/>
        </w:rPr>
        <w:t xml:space="preserve">ייצור </w:t>
      </w:r>
      <w:r w:rsidRPr="00E91654">
        <w:rPr>
          <w:rFonts w:eastAsia="Calibri"/>
          <w:rtl/>
        </w:rPr>
        <w:t xml:space="preserve">אנרגיה </w:t>
      </w:r>
      <w:r w:rsidRPr="00E91654">
        <w:rPr>
          <w:rFonts w:eastAsia="Calibri" w:hint="cs"/>
          <w:rtl/>
        </w:rPr>
        <w:t xml:space="preserve">בישראל </w:t>
      </w:r>
      <w:r w:rsidRPr="00E91654">
        <w:rPr>
          <w:rFonts w:eastAsia="Calibri"/>
          <w:rtl/>
        </w:rPr>
        <w:t xml:space="preserve">בשטחים בנויים </w:t>
      </w:r>
      <w:r w:rsidRPr="00E91654">
        <w:rPr>
          <w:rFonts w:eastAsia="Calibri" w:hint="cs"/>
          <w:rtl/>
        </w:rPr>
        <w:t>במרחב העירוני</w:t>
      </w:r>
      <w:r w:rsidRPr="00E91654">
        <w:rPr>
          <w:rFonts w:eastAsia="Calibri"/>
          <w:rtl/>
        </w:rPr>
        <w:t xml:space="preserve"> </w:t>
      </w:r>
      <w:r w:rsidRPr="00E91654">
        <w:rPr>
          <w:rFonts w:eastAsia="Calibri" w:hint="cs"/>
          <w:rtl/>
        </w:rPr>
        <w:t>יפחית את הצורך בניצול</w:t>
      </w:r>
      <w:r w:rsidRPr="00E91654">
        <w:rPr>
          <w:rFonts w:eastAsia="Calibri"/>
          <w:rtl/>
        </w:rPr>
        <w:t xml:space="preserve"> שטחים פתוחים, שהמחסור בהם רב</w:t>
      </w:r>
      <w:r w:rsidRPr="00E91654">
        <w:rPr>
          <w:rFonts w:eastAsia="Calibri" w:hint="cs"/>
          <w:rtl/>
        </w:rPr>
        <w:t xml:space="preserve"> ויפחית את הצורך בהקמת תשתית הולכת חשמל ובהרחבתה</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ל</w:t>
      </w:r>
      <w:r w:rsidRPr="00E91654">
        <w:rPr>
          <w:rFonts w:eastAsia="Calibri"/>
          <w:rtl/>
        </w:rPr>
        <w:t xml:space="preserve">התקנת מערכות אנרגיה סולארית </w:t>
      </w:r>
      <w:r w:rsidRPr="00E91654">
        <w:rPr>
          <w:rFonts w:eastAsia="Calibri" w:hint="cs"/>
          <w:rtl/>
        </w:rPr>
        <w:t>לייצור חשמל בתחומי הרשויות המקומיות יש יתרונות רבים. הרשויות המקומיות יכולות להתקין מערכות אנרגיה סולארית ע</w:t>
      </w:r>
      <w:r w:rsidRPr="00E91654">
        <w:rPr>
          <w:rFonts w:eastAsia="Calibri"/>
          <w:rtl/>
        </w:rPr>
        <w:t xml:space="preserve">ל גגות </w:t>
      </w:r>
      <w:r w:rsidRPr="00E91654">
        <w:rPr>
          <w:rFonts w:eastAsia="Calibri" w:hint="cs"/>
          <w:rtl/>
        </w:rPr>
        <w:t xml:space="preserve">של </w:t>
      </w:r>
      <w:r w:rsidRPr="00E91654">
        <w:rPr>
          <w:rFonts w:eastAsia="Calibri"/>
          <w:rtl/>
        </w:rPr>
        <w:t xml:space="preserve">מבני </w:t>
      </w:r>
      <w:r w:rsidRPr="00E91654">
        <w:rPr>
          <w:rFonts w:eastAsia="Calibri" w:hint="cs"/>
          <w:rtl/>
        </w:rPr>
        <w:t>ה</w:t>
      </w:r>
      <w:r w:rsidRPr="00E91654">
        <w:rPr>
          <w:rFonts w:eastAsia="Calibri"/>
          <w:rtl/>
        </w:rPr>
        <w:t xml:space="preserve">ציבור </w:t>
      </w:r>
      <w:r w:rsidRPr="00E91654">
        <w:rPr>
          <w:rFonts w:eastAsia="Calibri" w:hint="cs"/>
          <w:rtl/>
        </w:rPr>
        <w:t xml:space="preserve">שלה </w:t>
      </w:r>
      <w:r w:rsidRPr="00E91654">
        <w:rPr>
          <w:rFonts w:eastAsia="Calibri"/>
          <w:rtl/>
        </w:rPr>
        <w:t xml:space="preserve">כמו בתי ספר, מתנ"סים, אולמות ספורט ומשרדי </w:t>
      </w:r>
      <w:r w:rsidRPr="00E91654">
        <w:rPr>
          <w:rFonts w:eastAsia="Calibri" w:hint="cs"/>
          <w:rtl/>
        </w:rPr>
        <w:t xml:space="preserve">הרשות וכן הן יכולות להתקינן בשטחים פתוחים </w:t>
      </w:r>
      <w:r w:rsidRPr="00E91654">
        <w:rPr>
          <w:rFonts w:eastAsia="Calibri" w:hint="eastAsia"/>
          <w:rtl/>
        </w:rPr>
        <w:t>על</w:t>
      </w:r>
      <w:r w:rsidRPr="00E91654">
        <w:rPr>
          <w:rFonts w:eastAsia="Calibri"/>
          <w:rtl/>
        </w:rPr>
        <w:t xml:space="preserve"> </w:t>
      </w:r>
      <w:r w:rsidRPr="00E91654">
        <w:rPr>
          <w:rFonts w:eastAsia="Calibri" w:hint="eastAsia"/>
          <w:rtl/>
        </w:rPr>
        <w:t>סככות</w:t>
      </w:r>
      <w:r w:rsidRPr="00E91654">
        <w:rPr>
          <w:rFonts w:eastAsia="Calibri"/>
          <w:rtl/>
        </w:rPr>
        <w:t xml:space="preserve"> </w:t>
      </w:r>
      <w:r w:rsidRPr="00E91654">
        <w:rPr>
          <w:rFonts w:eastAsia="Calibri" w:hint="eastAsia"/>
          <w:rtl/>
        </w:rPr>
        <w:t>הצללה</w:t>
      </w:r>
      <w:r w:rsidRPr="00E91654">
        <w:rPr>
          <w:rFonts w:eastAsia="Calibri" w:hint="cs"/>
          <w:rtl/>
        </w:rPr>
        <w:t xml:space="preserve"> לקירוי מגרשי ספורט, </w:t>
      </w:r>
      <w:r w:rsidRPr="00E91654">
        <w:rPr>
          <w:rFonts w:eastAsia="Calibri"/>
          <w:rtl/>
        </w:rPr>
        <w:t>חניונים ציבוריים</w:t>
      </w:r>
      <w:r w:rsidRPr="00E91654">
        <w:rPr>
          <w:rFonts w:eastAsia="Calibri" w:hint="cs"/>
          <w:rtl/>
        </w:rPr>
        <w:t>,</w:t>
      </w:r>
      <w:r w:rsidRPr="00E91654">
        <w:rPr>
          <w:rFonts w:eastAsia="Calibri"/>
          <w:rtl/>
        </w:rPr>
        <w:t xml:space="preserve"> </w:t>
      </w:r>
      <w:r w:rsidRPr="00E91654">
        <w:rPr>
          <w:rFonts w:eastAsia="Calibri" w:hint="cs"/>
          <w:rtl/>
        </w:rPr>
        <w:t xml:space="preserve">מאגרי מים ובתי עלמין (להלן - קירוי סולארי), ובכך לשפר את איכות חיי התושבים. </w:t>
      </w:r>
      <w:r w:rsidRPr="00E91654">
        <w:rPr>
          <w:rFonts w:eastAsia="Calibri"/>
          <w:rtl/>
        </w:rPr>
        <w:t xml:space="preserve">השימוש בגגות מבני ציבור </w:t>
      </w:r>
      <w:r w:rsidRPr="00E91654">
        <w:rPr>
          <w:rFonts w:eastAsia="Calibri" w:hint="cs"/>
          <w:rtl/>
        </w:rPr>
        <w:t>וב</w:t>
      </w:r>
      <w:r w:rsidRPr="00E91654">
        <w:rPr>
          <w:rFonts w:eastAsia="Calibri"/>
          <w:rtl/>
        </w:rPr>
        <w:t xml:space="preserve">שטחים פתוחים בתוך </w:t>
      </w:r>
      <w:r w:rsidRPr="00E91654">
        <w:rPr>
          <w:rFonts w:eastAsia="Calibri"/>
          <w:rtl/>
        </w:rPr>
        <w:t>העיר אינו מצריך הקצאת שטחי קרקע. ייצור חשמל יכול לספק לרשות המקומית ביטחון אנרגטי</w:t>
      </w:r>
      <w:r w:rsidRPr="00E91654">
        <w:rPr>
          <w:rFonts w:eastAsia="Calibri" w:hint="cs"/>
          <w:rtl/>
        </w:rPr>
        <w:t>,</w:t>
      </w:r>
      <w:r w:rsidRPr="00E91654">
        <w:rPr>
          <w:rFonts w:eastAsia="Calibri"/>
          <w:rtl/>
        </w:rPr>
        <w:t xml:space="preserve"> </w:t>
      </w:r>
      <w:r w:rsidRPr="00E91654">
        <w:rPr>
          <w:rFonts w:eastAsia="Calibri" w:hint="cs"/>
          <w:rtl/>
        </w:rPr>
        <w:t>ובהתרחש</w:t>
      </w:r>
      <w:r w:rsidRPr="00E91654">
        <w:rPr>
          <w:rFonts w:eastAsia="Calibri"/>
          <w:rtl/>
        </w:rPr>
        <w:t xml:space="preserve"> תקלות ברשת החשמל הארצית, מערכות סולאריות עם </w:t>
      </w:r>
      <w:r w:rsidRPr="00E91654">
        <w:rPr>
          <w:rFonts w:eastAsia="Calibri" w:hint="cs"/>
          <w:rtl/>
        </w:rPr>
        <w:t>מתקני</w:t>
      </w:r>
      <w:r w:rsidRPr="00E91654">
        <w:rPr>
          <w:rFonts w:eastAsia="Calibri"/>
          <w:rtl/>
        </w:rPr>
        <w:t xml:space="preserve"> אגיר</w:t>
      </w:r>
      <w:r w:rsidRPr="00E91654">
        <w:rPr>
          <w:rFonts w:eastAsia="Calibri" w:hint="cs"/>
          <w:rtl/>
        </w:rPr>
        <w:t>ת אנרגיה</w:t>
      </w:r>
      <w:r w:rsidRPr="00E91654">
        <w:rPr>
          <w:rFonts w:eastAsia="Calibri"/>
          <w:rtl/>
        </w:rPr>
        <w:t xml:space="preserve"> יכול</w:t>
      </w:r>
      <w:r w:rsidRPr="00E91654">
        <w:rPr>
          <w:rFonts w:eastAsia="Calibri" w:hint="cs"/>
          <w:rtl/>
        </w:rPr>
        <w:t>ות</w:t>
      </w:r>
      <w:r w:rsidRPr="00E91654">
        <w:rPr>
          <w:rFonts w:eastAsia="Calibri"/>
          <w:rtl/>
        </w:rPr>
        <w:t xml:space="preserve"> לספק חשמל למבני</w:t>
      </w:r>
      <w:r w:rsidRPr="00E91654">
        <w:rPr>
          <w:rFonts w:eastAsia="Calibri" w:hint="cs"/>
          <w:rtl/>
        </w:rPr>
        <w:t xml:space="preserve"> הרשות</w:t>
      </w:r>
      <w:r w:rsidRPr="00E91654">
        <w:rPr>
          <w:rFonts w:eastAsia="Calibri"/>
          <w:rtl/>
        </w:rPr>
        <w:t xml:space="preserve">. ככל שהרשות מייצרת יותר חשמל ממקורות נקיים, </w:t>
      </w:r>
      <w:r w:rsidRPr="00E91654">
        <w:rPr>
          <w:rFonts w:eastAsia="Calibri" w:hint="cs"/>
          <w:rtl/>
        </w:rPr>
        <w:t>היא</w:t>
      </w:r>
      <w:r w:rsidRPr="00E91654">
        <w:rPr>
          <w:rFonts w:eastAsia="Calibri"/>
          <w:rtl/>
        </w:rPr>
        <w:t xml:space="preserve"> </w:t>
      </w:r>
      <w:r w:rsidRPr="00E91654">
        <w:rPr>
          <w:rFonts w:eastAsia="Calibri" w:hint="cs"/>
          <w:rtl/>
        </w:rPr>
        <w:t>מ</w:t>
      </w:r>
      <w:r w:rsidRPr="00E91654">
        <w:rPr>
          <w:rFonts w:eastAsia="Calibri"/>
          <w:rtl/>
        </w:rPr>
        <w:t>פח</w:t>
      </w:r>
      <w:r w:rsidRPr="00E91654">
        <w:rPr>
          <w:rFonts w:eastAsia="Calibri" w:hint="cs"/>
          <w:rtl/>
        </w:rPr>
        <w:t>י</w:t>
      </w:r>
      <w:r w:rsidRPr="00E91654">
        <w:rPr>
          <w:rFonts w:eastAsia="Calibri"/>
          <w:rtl/>
        </w:rPr>
        <w:t>ת</w:t>
      </w:r>
      <w:r w:rsidRPr="00E91654">
        <w:rPr>
          <w:rFonts w:eastAsia="Calibri" w:hint="cs"/>
          <w:rtl/>
        </w:rPr>
        <w:t>ה</w:t>
      </w:r>
      <w:r w:rsidRPr="00E91654">
        <w:rPr>
          <w:rFonts w:eastAsia="Calibri"/>
          <w:rtl/>
        </w:rPr>
        <w:t xml:space="preserve"> </w:t>
      </w:r>
      <w:r w:rsidRPr="00E91654">
        <w:rPr>
          <w:rFonts w:eastAsia="Calibri" w:hint="cs"/>
          <w:rtl/>
        </w:rPr>
        <w:t xml:space="preserve">את </w:t>
      </w:r>
      <w:r w:rsidRPr="00E91654">
        <w:rPr>
          <w:rFonts w:eastAsia="Calibri"/>
          <w:rtl/>
        </w:rPr>
        <w:t xml:space="preserve">זיהום </w:t>
      </w:r>
      <w:r w:rsidRPr="00E91654">
        <w:rPr>
          <w:rFonts w:eastAsia="Calibri" w:hint="cs"/>
          <w:rtl/>
        </w:rPr>
        <w:t>ה</w:t>
      </w:r>
      <w:r w:rsidRPr="00E91654">
        <w:rPr>
          <w:rFonts w:eastAsia="Calibri"/>
          <w:rtl/>
        </w:rPr>
        <w:t>אוויר ומשפר</w:t>
      </w:r>
      <w:r w:rsidRPr="00E91654">
        <w:rPr>
          <w:rFonts w:eastAsia="Calibri" w:hint="cs"/>
          <w:rtl/>
        </w:rPr>
        <w:t>ת</w:t>
      </w:r>
      <w:r w:rsidRPr="00E91654">
        <w:rPr>
          <w:rFonts w:eastAsia="Calibri"/>
          <w:rtl/>
        </w:rPr>
        <w:t xml:space="preserve"> את בריאות הציבור.</w:t>
      </w:r>
      <w:r w:rsidRPr="00E91654">
        <w:rPr>
          <w:rFonts w:eastAsia="Calibri" w:hint="cs"/>
          <w:rtl/>
        </w:rPr>
        <w:t xml:space="preserve"> מערכות האנרגיה הסולארית מקנות לרשויות גם יתרון </w:t>
      </w:r>
      <w:r w:rsidRPr="00E91654">
        <w:rPr>
          <w:rFonts w:eastAsia="Calibri"/>
          <w:rtl/>
        </w:rPr>
        <w:t>כלכלי</w:t>
      </w:r>
      <w:r w:rsidRPr="00E91654">
        <w:rPr>
          <w:rFonts w:eastAsia="Calibri" w:hint="cs"/>
          <w:rtl/>
        </w:rPr>
        <w:t>,</w:t>
      </w:r>
      <w:r w:rsidRPr="00E91654">
        <w:rPr>
          <w:rFonts w:eastAsia="Calibri"/>
          <w:rtl/>
        </w:rPr>
        <w:t xml:space="preserve"> </w:t>
      </w:r>
      <w:r w:rsidRPr="00E91654">
        <w:rPr>
          <w:rFonts w:eastAsia="Calibri" w:hint="cs"/>
          <w:rtl/>
        </w:rPr>
        <w:t xml:space="preserve">שכן </w:t>
      </w:r>
      <w:r w:rsidRPr="00E91654">
        <w:rPr>
          <w:rFonts w:eastAsia="Calibri"/>
          <w:rtl/>
        </w:rPr>
        <w:t>התקנת</w:t>
      </w:r>
      <w:r w:rsidRPr="00E91654">
        <w:rPr>
          <w:rFonts w:eastAsia="Calibri" w:hint="cs"/>
          <w:rtl/>
        </w:rPr>
        <w:t>ן</w:t>
      </w:r>
      <w:r w:rsidRPr="00E91654">
        <w:rPr>
          <w:rFonts w:eastAsia="Calibri"/>
          <w:rtl/>
        </w:rPr>
        <w:t xml:space="preserve"> </w:t>
      </w:r>
      <w:r w:rsidRPr="00E91654">
        <w:rPr>
          <w:rFonts w:eastAsia="Calibri" w:hint="cs"/>
          <w:rtl/>
        </w:rPr>
        <w:t xml:space="preserve">על גגות של מבני הציבור </w:t>
      </w:r>
      <w:r w:rsidRPr="00E91654">
        <w:rPr>
          <w:rFonts w:eastAsia="Calibri"/>
          <w:rtl/>
        </w:rPr>
        <w:t>מאפשרת</w:t>
      </w:r>
      <w:r w:rsidRPr="00E91654">
        <w:rPr>
          <w:rFonts w:eastAsia="Calibri" w:hint="cs"/>
          <w:rtl/>
        </w:rPr>
        <w:t xml:space="preserve"> לרשות</w:t>
      </w:r>
      <w:r w:rsidRPr="00E91654">
        <w:rPr>
          <w:rFonts w:eastAsia="Calibri"/>
          <w:rtl/>
        </w:rPr>
        <w:t xml:space="preserve"> להפיק חשמל לשימוש עצמי, ובכך להפחית באופן ניכר את הוצאות החשמל של</w:t>
      </w:r>
      <w:r w:rsidRPr="00E91654">
        <w:rPr>
          <w:rFonts w:eastAsia="Calibri" w:hint="cs"/>
          <w:rtl/>
        </w:rPr>
        <w:t>ה</w:t>
      </w:r>
      <w:r w:rsidRPr="00E91654">
        <w:rPr>
          <w:rFonts w:eastAsia="Calibri"/>
          <w:rtl/>
        </w:rPr>
        <w:t>.</w:t>
      </w:r>
      <w:r w:rsidRPr="00E91654">
        <w:rPr>
          <w:rFonts w:eastAsia="Calibri" w:hint="cs"/>
          <w:rtl/>
        </w:rPr>
        <w:t xml:space="preserve"> התקנת מערכת סולארית יכולה ליצור מקור </w:t>
      </w:r>
      <w:r w:rsidRPr="00E91654">
        <w:rPr>
          <w:rFonts w:eastAsia="Calibri"/>
          <w:rtl/>
        </w:rPr>
        <w:t>הכנסה נוס</w:t>
      </w:r>
      <w:r w:rsidRPr="00E91654">
        <w:rPr>
          <w:rFonts w:eastAsia="Calibri" w:hint="cs"/>
          <w:rtl/>
        </w:rPr>
        <w:t>ף ולתרום</w:t>
      </w:r>
      <w:r w:rsidRPr="00E91654">
        <w:rPr>
          <w:rFonts w:eastAsia="Calibri"/>
          <w:rtl/>
        </w:rPr>
        <w:t xml:space="preserve"> לאיתנות הכלכלית של הרשות </w:t>
      </w:r>
      <w:r w:rsidRPr="00E91654">
        <w:rPr>
          <w:rFonts w:eastAsia="Calibri" w:hint="cs"/>
          <w:rtl/>
        </w:rPr>
        <w:t xml:space="preserve">המקומית, באמצעות מכירת </w:t>
      </w:r>
      <w:r w:rsidRPr="00E91654">
        <w:rPr>
          <w:rFonts w:eastAsia="Calibri"/>
          <w:rtl/>
        </w:rPr>
        <w:t xml:space="preserve">עודפי החשמל המיוצרים לחברת החשמל. הכנסות אלו יכולות לשמש למימון פרויקטים </w:t>
      </w:r>
      <w:r w:rsidRPr="00E91654">
        <w:rPr>
          <w:rFonts w:eastAsia="Calibri" w:hint="cs"/>
          <w:rtl/>
        </w:rPr>
        <w:t>אחרים</w:t>
      </w:r>
      <w:r w:rsidRPr="00E91654">
        <w:rPr>
          <w:rFonts w:eastAsia="Calibri"/>
          <w:rtl/>
        </w:rPr>
        <w:t xml:space="preserve"> </w:t>
      </w:r>
      <w:r w:rsidRPr="00E91654">
        <w:rPr>
          <w:rFonts w:eastAsia="Calibri" w:hint="cs"/>
          <w:rtl/>
        </w:rPr>
        <w:t>ו</w:t>
      </w:r>
      <w:r w:rsidRPr="00E91654">
        <w:rPr>
          <w:rFonts w:eastAsia="Calibri"/>
          <w:rtl/>
        </w:rPr>
        <w:t xml:space="preserve">לשיפור השירותים </w:t>
      </w:r>
      <w:r w:rsidRPr="00E91654">
        <w:rPr>
          <w:rFonts w:eastAsia="Calibri" w:hint="cs"/>
          <w:rtl/>
        </w:rPr>
        <w:t xml:space="preserve">שמספקת הרשות </w:t>
      </w:r>
      <w:r w:rsidRPr="00E91654">
        <w:rPr>
          <w:rFonts w:eastAsia="Calibri"/>
          <w:rtl/>
        </w:rPr>
        <w:t>לתושבים.</w:t>
      </w:r>
      <w:r w:rsidRPr="00E91654">
        <w:rPr>
          <w:rFonts w:eastAsia="Calibri" w:hint="cs"/>
          <w:rtl/>
        </w:rPr>
        <w:t xml:space="preserve"> </w:t>
      </w:r>
      <w:r w:rsidRPr="00E91654">
        <w:rPr>
          <w:rFonts w:eastAsia="Calibri"/>
          <w:rtl/>
        </w:rPr>
        <w:t>רשות מקומית ש</w:t>
      </w:r>
      <w:r w:rsidRPr="00E91654">
        <w:rPr>
          <w:rFonts w:eastAsia="Calibri" w:hint="cs"/>
          <w:rtl/>
        </w:rPr>
        <w:t>יוזמת פרויקטים של אנרגיה סולארית ו</w:t>
      </w:r>
      <w:r w:rsidRPr="00E91654">
        <w:rPr>
          <w:rFonts w:eastAsia="Calibri"/>
          <w:rtl/>
        </w:rPr>
        <w:t xml:space="preserve">בוחרת להשקיע </w:t>
      </w:r>
      <w:r w:rsidRPr="00E91654">
        <w:rPr>
          <w:rFonts w:eastAsia="Calibri" w:hint="cs"/>
          <w:rtl/>
        </w:rPr>
        <w:t>בהם</w:t>
      </w:r>
      <w:r w:rsidRPr="00E91654">
        <w:rPr>
          <w:rFonts w:eastAsia="Calibri"/>
          <w:rtl/>
        </w:rPr>
        <w:t xml:space="preserve"> </w:t>
      </w:r>
      <w:r w:rsidRPr="00E91654">
        <w:rPr>
          <w:rFonts w:eastAsia="Calibri" w:hint="cs"/>
          <w:rtl/>
        </w:rPr>
        <w:t>מפגינה</w:t>
      </w:r>
      <w:r w:rsidRPr="00E91654">
        <w:rPr>
          <w:rFonts w:eastAsia="Calibri"/>
          <w:rtl/>
        </w:rPr>
        <w:t xml:space="preserve"> מחויבות לערכים של קיימות ושמירה על הסביבה</w:t>
      </w:r>
      <w:r w:rsidRPr="00E91654">
        <w:rPr>
          <w:rFonts w:eastAsia="Calibri" w:hint="cs"/>
          <w:rtl/>
        </w:rPr>
        <w:t>, והם משמשים גם</w:t>
      </w:r>
      <w:r w:rsidRPr="00E91654">
        <w:rPr>
          <w:rFonts w:eastAsia="Calibri"/>
          <w:rtl/>
        </w:rPr>
        <w:t xml:space="preserve"> כלי חינוכי </w:t>
      </w:r>
      <w:r w:rsidRPr="00E91654">
        <w:rPr>
          <w:rFonts w:eastAsia="Calibri" w:hint="cs"/>
          <w:rtl/>
        </w:rPr>
        <w:t>ה</w:t>
      </w:r>
      <w:r w:rsidRPr="00E91654">
        <w:rPr>
          <w:rFonts w:eastAsia="Calibri"/>
          <w:rtl/>
        </w:rPr>
        <w:t>מאפשר ל</w:t>
      </w:r>
      <w:r w:rsidRPr="00E91654">
        <w:rPr>
          <w:rFonts w:eastAsia="Calibri" w:hint="cs"/>
          <w:rtl/>
        </w:rPr>
        <w:t>תושבי הרשות ול</w:t>
      </w:r>
      <w:r w:rsidRPr="00E91654">
        <w:rPr>
          <w:rFonts w:eastAsia="Calibri"/>
          <w:rtl/>
        </w:rPr>
        <w:t xml:space="preserve">תלמידים </w:t>
      </w:r>
      <w:r w:rsidRPr="00E91654">
        <w:rPr>
          <w:rFonts w:eastAsia="Calibri" w:hint="cs"/>
          <w:rtl/>
        </w:rPr>
        <w:t xml:space="preserve">בה </w:t>
      </w:r>
      <w:r w:rsidRPr="00E91654">
        <w:rPr>
          <w:rFonts w:eastAsia="Calibri"/>
          <w:rtl/>
        </w:rPr>
        <w:t>ללמוד מקרוב על אנרגיה נקייה.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highlight w:val="yellow"/>
          <w:rtl/>
        </w:rPr>
      </w:pPr>
      <w:r w:rsidRPr="00E91654">
        <w:rPr>
          <w:rFonts w:eastAsia="Calibri"/>
          <w:rtl/>
        </w:rPr>
        <w:t xml:space="preserve">משרד האנרגיה והתשתיות </w:t>
      </w:r>
      <w:r w:rsidRPr="00E91654">
        <w:rPr>
          <w:rFonts w:eastAsia="Calibri" w:hint="cs"/>
          <w:rtl/>
        </w:rPr>
        <w:t>(</w:t>
      </w:r>
      <w:r w:rsidRPr="00E91654">
        <w:rPr>
          <w:rFonts w:eastAsia="Calibri"/>
          <w:rtl/>
        </w:rPr>
        <w:t>להלן - משרד האנרגיה</w:t>
      </w:r>
      <w:r w:rsidRPr="00E91654">
        <w:rPr>
          <w:rFonts w:eastAsia="Calibri" w:hint="cs"/>
          <w:rtl/>
        </w:rPr>
        <w:t>)</w:t>
      </w:r>
      <w:r w:rsidRPr="00E91654">
        <w:rPr>
          <w:rFonts w:eastAsia="Calibri"/>
          <w:rtl/>
        </w:rPr>
        <w:t xml:space="preserve"> הוא המשרד האמון על משק החשמל</w:t>
      </w:r>
      <w:r w:rsidRPr="00E91654">
        <w:rPr>
          <w:rFonts w:eastAsia="Calibri" w:hint="cs"/>
          <w:rtl/>
        </w:rPr>
        <w:t xml:space="preserve"> בישראל, על גיבוש המדיניות בתחום החשמל ועל אישור תוכניות פיתוח</w:t>
      </w:r>
      <w:r>
        <w:rPr>
          <w:rFonts w:eastAsia="Calibri"/>
          <w:vertAlign w:val="superscript"/>
          <w:rtl/>
        </w:rPr>
        <w:footnoteReference w:id="4"/>
      </w:r>
      <w:r w:rsidRPr="00E91654">
        <w:rPr>
          <w:rFonts w:eastAsia="Calibri" w:hint="cs"/>
          <w:rtl/>
        </w:rPr>
        <w:t xml:space="preserve">. </w:t>
      </w:r>
      <w:r w:rsidRPr="00E91654">
        <w:rPr>
          <w:rFonts w:eastAsia="Calibri"/>
          <w:rtl/>
        </w:rPr>
        <w:t>רשות החשמל</w:t>
      </w:r>
      <w:r w:rsidRPr="00E91654">
        <w:rPr>
          <w:rFonts w:eastAsia="Calibri" w:hint="cs"/>
          <w:rtl/>
        </w:rPr>
        <w:t xml:space="preserve"> שהוקמה מכוח חוק משק החשמל, התשנ"ו-1996 (להלן - חוק משק החשמל) </w:t>
      </w:r>
      <w:r w:rsidRPr="00E91654">
        <w:rPr>
          <w:rFonts w:eastAsia="Calibri"/>
          <w:rtl/>
        </w:rPr>
        <w:t xml:space="preserve">אחראית </w:t>
      </w:r>
      <w:r w:rsidRPr="00E91654">
        <w:rPr>
          <w:rFonts w:eastAsia="Calibri" w:hint="cs"/>
          <w:rtl/>
        </w:rPr>
        <w:t>ליישום המדיניות של משרד האנרגיה, לא</w:t>
      </w:r>
      <w:r w:rsidRPr="00E91654">
        <w:rPr>
          <w:rFonts w:eastAsia="Calibri"/>
          <w:rtl/>
        </w:rPr>
        <w:t xml:space="preserve">סדרת משק החשמל, </w:t>
      </w:r>
      <w:r w:rsidRPr="00E91654">
        <w:rPr>
          <w:rFonts w:eastAsia="Calibri" w:hint="cs"/>
          <w:rtl/>
        </w:rPr>
        <w:t>לקביעת תעריפים ולמתן רישיונות</w:t>
      </w:r>
      <w:bookmarkStart w:id="2" w:name="_Hlk215677821"/>
      <w:r w:rsidRPr="00E91654">
        <w:rPr>
          <w:rFonts w:eastAsia="Calibri" w:hint="cs"/>
          <w:rtl/>
        </w:rPr>
        <w:t xml:space="preserve">. החברה הממשלתית </w:t>
      </w:r>
      <w:r w:rsidRPr="00E91654">
        <w:rPr>
          <w:rFonts w:eastAsia="Calibri"/>
          <w:rtl/>
        </w:rPr>
        <w:t>נגה</w:t>
      </w:r>
      <w:r w:rsidRPr="00E91654">
        <w:rPr>
          <w:rFonts w:eastAsia="Calibri" w:hint="cs"/>
          <w:rtl/>
        </w:rPr>
        <w:t xml:space="preserve"> -</w:t>
      </w:r>
      <w:r w:rsidRPr="00E91654">
        <w:rPr>
          <w:rFonts w:eastAsia="Calibri"/>
          <w:rtl/>
        </w:rPr>
        <w:t xml:space="preserve"> </w:t>
      </w:r>
      <w:r w:rsidRPr="00E91654">
        <w:rPr>
          <w:rFonts w:eastAsia="Calibri" w:hint="cs"/>
          <w:rtl/>
        </w:rPr>
        <w:t>ניהול מערכת החשמל בע"מ, פועלת</w:t>
      </w:r>
      <w:r w:rsidRPr="00E91654">
        <w:rPr>
          <w:rFonts w:eastAsia="Calibri"/>
          <w:rtl/>
        </w:rPr>
        <w:t xml:space="preserve"> </w:t>
      </w:r>
      <w:r w:rsidRPr="00E91654">
        <w:rPr>
          <w:rFonts w:eastAsia="Calibri" w:hint="cs"/>
          <w:rtl/>
        </w:rPr>
        <w:t>ל</w:t>
      </w:r>
      <w:r w:rsidRPr="00E91654">
        <w:rPr>
          <w:rFonts w:eastAsia="Calibri"/>
          <w:rtl/>
        </w:rPr>
        <w:t>ניהול</w:t>
      </w:r>
      <w:r w:rsidRPr="00E91654">
        <w:rPr>
          <w:rFonts w:eastAsia="Calibri" w:hint="cs"/>
          <w:rtl/>
        </w:rPr>
        <w:t xml:space="preserve"> ולתפעול השוטפים של משק החשמל</w:t>
      </w:r>
      <w:r w:rsidRPr="00E91654">
        <w:rPr>
          <w:rFonts w:eastAsia="Calibri"/>
          <w:rtl/>
        </w:rPr>
        <w:t xml:space="preserve"> </w:t>
      </w:r>
      <w:r w:rsidRPr="00E91654">
        <w:rPr>
          <w:rFonts w:eastAsia="Calibri" w:hint="cs"/>
          <w:rtl/>
        </w:rPr>
        <w:t>ולהכנתן של תחזיות ו</w:t>
      </w:r>
      <w:r w:rsidRPr="00E91654">
        <w:rPr>
          <w:rFonts w:eastAsia="Calibri"/>
          <w:rtl/>
        </w:rPr>
        <w:t>ת</w:t>
      </w:r>
      <w:r w:rsidRPr="00E91654">
        <w:rPr>
          <w:rFonts w:eastAsia="Calibri" w:hint="cs"/>
          <w:rtl/>
        </w:rPr>
        <w:t>ו</w:t>
      </w:r>
      <w:r w:rsidRPr="00E91654">
        <w:rPr>
          <w:rFonts w:eastAsia="Calibri"/>
          <w:rtl/>
        </w:rPr>
        <w:t>כנ</w:t>
      </w:r>
      <w:r w:rsidRPr="00E91654">
        <w:rPr>
          <w:rFonts w:eastAsia="Calibri" w:hint="cs"/>
          <w:rtl/>
        </w:rPr>
        <w:t>י</w:t>
      </w:r>
      <w:r w:rsidRPr="00E91654">
        <w:rPr>
          <w:rFonts w:eastAsia="Calibri"/>
          <w:rtl/>
        </w:rPr>
        <w:t>ו</w:t>
      </w:r>
      <w:r w:rsidRPr="00E91654">
        <w:rPr>
          <w:rFonts w:eastAsia="Calibri" w:hint="cs"/>
          <w:rtl/>
        </w:rPr>
        <w:t>ת ל</w:t>
      </w:r>
      <w:r w:rsidRPr="00E91654">
        <w:rPr>
          <w:rFonts w:eastAsia="Calibri"/>
          <w:rtl/>
        </w:rPr>
        <w:t>פיתוח משק החשמל</w:t>
      </w:r>
      <w:r w:rsidRPr="00E91654">
        <w:rPr>
          <w:rFonts w:eastAsia="Calibri" w:hint="cs"/>
          <w:rtl/>
        </w:rPr>
        <w:t xml:space="preserve"> (להלן - חברת נגה או נגה)</w:t>
      </w:r>
      <w:r w:rsidRPr="00E91654">
        <w:rPr>
          <w:rFonts w:eastAsia="Calibri"/>
          <w:rtl/>
        </w:rPr>
        <w:t xml:space="preserve">. </w:t>
      </w:r>
      <w:bookmarkEnd w:id="2"/>
      <w:r w:rsidRPr="00E91654">
        <w:rPr>
          <w:rFonts w:eastAsia="Calibri"/>
          <w:rtl/>
        </w:rPr>
        <w:t xml:space="preserve">חברת החשמל לישראל אחראית </w:t>
      </w:r>
      <w:r w:rsidRPr="00E91654">
        <w:rPr>
          <w:rFonts w:eastAsia="Calibri" w:hint="cs"/>
          <w:rtl/>
        </w:rPr>
        <w:t>ל</w:t>
      </w:r>
      <w:r w:rsidRPr="00E91654">
        <w:rPr>
          <w:rFonts w:eastAsia="Calibri"/>
          <w:rtl/>
        </w:rPr>
        <w:t>פיתוח רשת החשמל שתאפשר חיבור של המערכות הסולאריות לרשת</w:t>
      </w:r>
      <w:r w:rsidRPr="00E91654">
        <w:rPr>
          <w:rFonts w:eastAsia="Calibri" w:hint="cs"/>
          <w:rtl/>
        </w:rPr>
        <w:t xml:space="preserve"> </w:t>
      </w:r>
      <w:r w:rsidRPr="00E91654">
        <w:rPr>
          <w:rFonts w:eastAsia="Calibri"/>
          <w:rtl/>
        </w:rPr>
        <w:t>(להלן - חח"י או חברת החשמל).</w:t>
      </w:r>
    </w:p>
    <w:p w:rsidR="00E91654" w:rsidRPr="00E91654" w:rsidP="00E91654">
      <w:pPr>
        <w:spacing w:line="269" w:lineRule="auto"/>
        <w:rPr>
          <w:rFonts w:eastAsia="Calibri"/>
          <w:highlight w:val="yellow"/>
          <w:rtl/>
        </w:rPr>
      </w:pPr>
    </w:p>
    <w:p w:rsidR="00E91654" w:rsidRPr="00E91654" w:rsidP="00E91654">
      <w:pPr>
        <w:keepNext/>
        <w:keepLines/>
        <w:spacing w:line="269" w:lineRule="auto"/>
        <w:outlineLvl w:val="2"/>
        <w:rPr>
          <w:rFonts w:eastAsia="Times New Roman"/>
          <w:bCs/>
          <w:szCs w:val="28"/>
          <w:u w:val="single"/>
          <w:rtl/>
        </w:rPr>
      </w:pPr>
      <w:r w:rsidRPr="00E91654">
        <w:rPr>
          <w:rFonts w:eastAsia="Times New Roman" w:hint="cs"/>
          <w:bCs/>
          <w:szCs w:val="28"/>
          <w:u w:val="single"/>
          <w:rtl/>
        </w:rPr>
        <w:t>פעולות הביקורת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בחודשים אפריל עד דצמבר 2025 (להלן - </w:t>
      </w:r>
      <w:r w:rsidRPr="00E91654">
        <w:rPr>
          <w:rFonts w:eastAsia="Calibri" w:hint="eastAsia"/>
          <w:rtl/>
        </w:rPr>
        <w:t>מועד</w:t>
      </w:r>
      <w:r w:rsidRPr="00E91654">
        <w:rPr>
          <w:rFonts w:eastAsia="Calibri"/>
          <w:rtl/>
        </w:rPr>
        <w:t xml:space="preserve"> </w:t>
      </w:r>
      <w:r w:rsidRPr="00E91654">
        <w:rPr>
          <w:rFonts w:eastAsia="Calibri" w:hint="eastAsia"/>
          <w:rtl/>
        </w:rPr>
        <w:t>סיום</w:t>
      </w:r>
      <w:r w:rsidRPr="00E91654">
        <w:rPr>
          <w:rFonts w:eastAsia="Calibri"/>
          <w:rtl/>
        </w:rPr>
        <w:t xml:space="preserve"> </w:t>
      </w:r>
      <w:r w:rsidRPr="00E91654">
        <w:rPr>
          <w:rFonts w:eastAsia="Calibri" w:hint="eastAsia"/>
          <w:rtl/>
        </w:rPr>
        <w:t>הביקורת</w:t>
      </w:r>
      <w:r w:rsidRPr="00E91654">
        <w:rPr>
          <w:rFonts w:eastAsia="Calibri"/>
          <w:rtl/>
        </w:rPr>
        <w:t>)</w:t>
      </w:r>
      <w:r w:rsidRPr="00E91654">
        <w:rPr>
          <w:rFonts w:eastAsia="Calibri" w:hint="cs"/>
          <w:rtl/>
        </w:rPr>
        <w:t xml:space="preserve"> </w:t>
      </w:r>
      <w:r w:rsidRPr="00E91654">
        <w:rPr>
          <w:rFonts w:eastAsia="Calibri"/>
          <w:rtl/>
        </w:rPr>
        <w:t>בדק משרד מבקר המדינה את האופן שבו מקדמות הרשויות המקומיות את הקמתן של מערכות לאנרגיה סולארית בתחומי שיפוטן. הביקורת נעשתה במשרד האנרגיה, ברשות החשמל, במשרד הפנים, במשרד החינוך, במשרד התרבות והספורט (</w:t>
      </w:r>
      <w:r w:rsidRPr="00E91654">
        <w:rPr>
          <w:rFonts w:eastAsia="Calibri" w:hint="cs"/>
          <w:rtl/>
        </w:rPr>
        <w:t xml:space="preserve">להלן - </w:t>
      </w:r>
      <w:r w:rsidRPr="00E91654">
        <w:rPr>
          <w:rFonts w:eastAsia="Calibri"/>
          <w:rtl/>
        </w:rPr>
        <w:t xml:space="preserve">משרד הספורט), בעיריות </w:t>
      </w:r>
      <w:r w:rsidRPr="00E91654">
        <w:rPr>
          <w:rFonts w:eastAsia="Calibri"/>
          <w:b/>
          <w:bCs/>
          <w:rtl/>
        </w:rPr>
        <w:t>חולון</w:t>
      </w:r>
      <w:r w:rsidRPr="00E91654">
        <w:rPr>
          <w:rFonts w:eastAsia="Calibri"/>
          <w:rtl/>
        </w:rPr>
        <w:t xml:space="preserve">, </w:t>
      </w:r>
      <w:r w:rsidRPr="00E91654">
        <w:rPr>
          <w:rFonts w:eastAsia="Calibri"/>
          <w:b/>
          <w:bCs/>
          <w:rtl/>
        </w:rPr>
        <w:t>טירת כרמל</w:t>
      </w:r>
      <w:r w:rsidRPr="00E91654">
        <w:rPr>
          <w:rFonts w:eastAsia="Calibri"/>
          <w:rtl/>
        </w:rPr>
        <w:t xml:space="preserve"> ו</w:t>
      </w:r>
      <w:r w:rsidRPr="00E91654">
        <w:rPr>
          <w:rFonts w:eastAsia="Calibri"/>
          <w:b/>
          <w:bCs/>
          <w:rtl/>
        </w:rPr>
        <w:t>תל אביב-יפו</w:t>
      </w:r>
      <w:r w:rsidRPr="00E91654">
        <w:rPr>
          <w:rFonts w:eastAsia="Calibri"/>
          <w:rtl/>
        </w:rPr>
        <w:t xml:space="preserve"> (</w:t>
      </w:r>
      <w:r w:rsidRPr="00E91654">
        <w:rPr>
          <w:rFonts w:eastAsia="Calibri" w:hint="cs"/>
          <w:rtl/>
        </w:rPr>
        <w:t xml:space="preserve">להלן - </w:t>
      </w:r>
      <w:r w:rsidRPr="00E91654">
        <w:rPr>
          <w:rFonts w:eastAsia="Calibri"/>
          <w:rtl/>
        </w:rPr>
        <w:t>תל אביב)</w:t>
      </w:r>
      <w:r w:rsidRPr="00E91654">
        <w:rPr>
          <w:rFonts w:eastAsia="Calibri" w:hint="cs"/>
          <w:rtl/>
        </w:rPr>
        <w:t>,</w:t>
      </w:r>
      <w:r w:rsidRPr="00E91654">
        <w:rPr>
          <w:rFonts w:eastAsia="Calibri"/>
          <w:rtl/>
        </w:rPr>
        <w:t xml:space="preserve"> </w:t>
      </w:r>
      <w:r w:rsidRPr="00E91654">
        <w:rPr>
          <w:rFonts w:eastAsia="Calibri" w:hint="cs"/>
          <w:rtl/>
        </w:rPr>
        <w:t>ו</w:t>
      </w:r>
      <w:r w:rsidRPr="00E91654">
        <w:rPr>
          <w:rFonts w:eastAsia="Calibri"/>
          <w:rtl/>
        </w:rPr>
        <w:t xml:space="preserve">במועצה המקומית </w:t>
      </w:r>
      <w:r w:rsidRPr="00E91654">
        <w:rPr>
          <w:rFonts w:eastAsia="Calibri"/>
          <w:b/>
          <w:bCs/>
          <w:rtl/>
        </w:rPr>
        <w:t>ג'ת</w:t>
      </w:r>
      <w:r w:rsidRPr="00E91654">
        <w:rPr>
          <w:rFonts w:eastAsia="Calibri"/>
          <w:rtl/>
        </w:rPr>
        <w:t xml:space="preserve"> (</w:t>
      </w:r>
      <w:r w:rsidRPr="00E91654">
        <w:rPr>
          <w:rFonts w:eastAsia="Calibri" w:hint="cs"/>
          <w:rtl/>
        </w:rPr>
        <w:t xml:space="preserve">להלן - </w:t>
      </w:r>
      <w:r w:rsidRPr="00E91654">
        <w:rPr>
          <w:rFonts w:eastAsia="Calibri"/>
          <w:rtl/>
        </w:rPr>
        <w:t>הרשויות שנבדקו)</w:t>
      </w:r>
      <w:r w:rsidRPr="00E91654">
        <w:rPr>
          <w:rFonts w:eastAsia="Calibri" w:hint="cs"/>
          <w:rtl/>
        </w:rPr>
        <w:t xml:space="preserve"> וכן </w:t>
      </w:r>
      <w:r w:rsidRPr="00E91654">
        <w:rPr>
          <w:rFonts w:eastAsia="Calibri"/>
          <w:rtl/>
        </w:rPr>
        <w:t>ב</w:t>
      </w:r>
      <w:r w:rsidRPr="00E91654">
        <w:rPr>
          <w:rFonts w:eastAsia="Calibri"/>
          <w:b/>
          <w:bCs/>
          <w:rtl/>
        </w:rPr>
        <w:t>אשכול רשויות המפרץ</w:t>
      </w:r>
      <w:r w:rsidRPr="00E91654">
        <w:rPr>
          <w:rFonts w:eastAsia="Calibri" w:hint="cs"/>
          <w:rtl/>
        </w:rPr>
        <w:t xml:space="preserve">. </w:t>
      </w:r>
      <w:r w:rsidRPr="00E91654">
        <w:rPr>
          <w:rFonts w:eastAsia="Calibri"/>
          <w:rtl/>
        </w:rPr>
        <w:t>ביקורת משלימה נעשתה במשרד להגנת הסביבה (</w:t>
      </w:r>
      <w:r w:rsidRPr="00E91654">
        <w:rPr>
          <w:rFonts w:eastAsia="Calibri" w:hint="cs"/>
          <w:rtl/>
        </w:rPr>
        <w:t xml:space="preserve">להלן - </w:t>
      </w:r>
      <w:r w:rsidRPr="00E91654">
        <w:rPr>
          <w:rFonts w:eastAsia="Calibri"/>
          <w:rtl/>
        </w:rPr>
        <w:t xml:space="preserve">המשרד להג"ס), במשרד האוצר, </w:t>
      </w:r>
      <w:r w:rsidRPr="00E91654">
        <w:rPr>
          <w:rFonts w:eastAsia="Calibri" w:hint="cs"/>
          <w:rtl/>
        </w:rPr>
        <w:t xml:space="preserve">במשרד לשירותי דת, </w:t>
      </w:r>
      <w:r w:rsidRPr="00E91654">
        <w:rPr>
          <w:rFonts w:eastAsia="Calibri"/>
          <w:rtl/>
        </w:rPr>
        <w:t>במינהל התכנון, ברשות להשקעות ולפיתוח התעשייה והכלכלה במשרד הכלכלה והתעשייה (להלן - הרשות להשקעות), במפעל הפיס, בחברת נגה, בח</w:t>
      </w:r>
      <w:r w:rsidRPr="00E91654">
        <w:rPr>
          <w:rFonts w:eastAsia="Calibri" w:hint="cs"/>
          <w:rtl/>
        </w:rPr>
        <w:t>ברת החשמל,</w:t>
      </w:r>
      <w:r w:rsidRPr="00E91654">
        <w:rPr>
          <w:rFonts w:eastAsia="Calibri"/>
          <w:rtl/>
        </w:rPr>
        <w:t xml:space="preserve"> במרכז השלטון המקומי </w:t>
      </w:r>
      <w:r w:rsidRPr="00E91654">
        <w:rPr>
          <w:rFonts w:eastAsia="Calibri" w:hint="cs"/>
          <w:rtl/>
        </w:rPr>
        <w:t xml:space="preserve">בישראל (להלן - מרכז השלטון המקומי) ובחברה למשק וכלכלה של השלטון המקומי בע"מ </w:t>
      </w:r>
      <w:r w:rsidRPr="00E91654">
        <w:rPr>
          <w:rFonts w:eastAsia="Calibri"/>
          <w:rtl/>
        </w:rPr>
        <w:t>(</w:t>
      </w:r>
      <w:r w:rsidRPr="00E91654">
        <w:rPr>
          <w:rFonts w:eastAsia="Calibri" w:hint="cs"/>
          <w:rtl/>
        </w:rPr>
        <w:t xml:space="preserve">להלן - </w:t>
      </w:r>
      <w:r w:rsidRPr="00E91654">
        <w:rPr>
          <w:rFonts w:eastAsia="Calibri"/>
          <w:rtl/>
        </w:rPr>
        <w:t>משכ"ל)</w:t>
      </w:r>
      <w:r w:rsidRPr="00E91654">
        <w:rPr>
          <w:rFonts w:eastAsia="Calibri" w:hint="cs"/>
          <w:rtl/>
        </w:rPr>
        <w:t>.</w:t>
      </w:r>
    </w:p>
    <w:p w:rsidR="00881EF7" w:rsidP="00E91654">
      <w:pPr>
        <w:spacing w:line="269" w:lineRule="auto"/>
        <w:rPr>
          <w:rFonts w:eastAsia="Calibri"/>
          <w:sz w:val="24"/>
          <w:rtl/>
        </w:rPr>
      </w:pPr>
    </w:p>
    <w:p w:rsidR="00E91654" w:rsidRPr="00E91654" w:rsidP="00E91654">
      <w:pPr>
        <w:spacing w:line="269" w:lineRule="auto"/>
        <w:rPr>
          <w:rFonts w:eastAsia="Calibri"/>
          <w:rtl/>
        </w:rPr>
      </w:pPr>
      <w:r w:rsidRPr="00E91654">
        <w:rPr>
          <w:rFonts w:eastAsia="Calibri" w:hint="cs"/>
          <w:sz w:val="24"/>
          <w:rtl/>
        </w:rPr>
        <w:t>להלן נתונים כלליים על הרשויות המקומיות שנבדקו</w:t>
      </w:r>
      <w:r w:rsidRPr="00E91654">
        <w:rPr>
          <w:rFonts w:eastAsia="Calibri" w:hint="cs"/>
          <w:rtl/>
        </w:rPr>
        <w:t>:</w:t>
      </w:r>
    </w:p>
    <w:p w:rsidR="00E91654" w:rsidRPr="00E91654" w:rsidP="00E91654">
      <w:pPr>
        <w:spacing w:line="269" w:lineRule="auto"/>
        <w:rPr>
          <w:rFonts w:eastAsia="Calibri"/>
          <w:rtl/>
        </w:rPr>
      </w:pPr>
    </w:p>
    <w:p w:rsidR="00E91654" w:rsidRPr="00E91654" w:rsidP="00E91654">
      <w:pPr>
        <w:spacing w:line="269" w:lineRule="auto"/>
        <w:jc w:val="center"/>
        <w:rPr>
          <w:rFonts w:eastAsia="Calibri"/>
          <w:b/>
          <w:bCs/>
          <w:rtl/>
        </w:rPr>
      </w:pPr>
      <w:bookmarkStart w:id="3" w:name="_Hlk156460657"/>
      <w:r w:rsidRPr="00E91654">
        <w:rPr>
          <w:rFonts w:eastAsia="Calibri" w:hint="cs"/>
          <w:rtl/>
        </w:rPr>
        <w:t>לוח</w:t>
      </w:r>
      <w:r w:rsidRPr="00E91654">
        <w:rPr>
          <w:rFonts w:eastAsia="Calibri"/>
          <w:rtl/>
        </w:rPr>
        <w:t xml:space="preserve"> 1:</w:t>
      </w:r>
      <w:r w:rsidRPr="00E91654">
        <w:rPr>
          <w:rFonts w:eastAsia="Calibri" w:hint="cs"/>
          <w:b/>
          <w:bCs/>
          <w:rtl/>
        </w:rPr>
        <w:t xml:space="preserve"> הרשויות המקומיות שנבדקו - נתונים כלליים</w:t>
      </w:r>
    </w:p>
    <w:tbl>
      <w:tblPr>
        <w:bidiVisual/>
        <w:tblW w:w="8241" w:type="dxa"/>
        <w:tblBorders>
          <w:insideH w:val="single" w:sz="12" w:space="0" w:color="F8F8F8"/>
        </w:tblBorders>
        <w:shd w:val="clear" w:color="auto" w:fill="FFFFFF"/>
        <w:tblLayout w:type="fixed"/>
        <w:tblCellMar>
          <w:left w:w="0" w:type="dxa"/>
          <w:right w:w="0" w:type="dxa"/>
        </w:tblCellMar>
        <w:tblLook w:val="04A0"/>
      </w:tblPr>
      <w:tblGrid>
        <w:gridCol w:w="616"/>
        <w:gridCol w:w="1979"/>
        <w:gridCol w:w="962"/>
        <w:gridCol w:w="1274"/>
        <w:gridCol w:w="1586"/>
        <w:gridCol w:w="1824"/>
      </w:tblGrid>
      <w:tr w:rsidTr="00881EF7">
        <w:tblPrEx>
          <w:tblW w:w="8241" w:type="dxa"/>
          <w:tblBorders>
            <w:insideH w:val="single" w:sz="12" w:space="0" w:color="F8F8F8"/>
          </w:tblBorders>
          <w:shd w:val="clear" w:color="auto" w:fill="FFFFFF"/>
          <w:tblLayout w:type="fixed"/>
          <w:tblCellMar>
            <w:left w:w="0" w:type="dxa"/>
            <w:right w:w="0" w:type="dxa"/>
          </w:tblCellMar>
          <w:tblLook w:val="04A0"/>
        </w:tblPrEx>
        <w:trPr>
          <w:trHeight w:hRule="exact" w:val="680"/>
          <w:tblHeader/>
        </w:trPr>
        <w:tc>
          <w:tcPr>
            <w:tcW w:w="616" w:type="dxa"/>
            <w:tcBorders>
              <w:top w:val="nil"/>
              <w:left w:val="nil"/>
              <w:bottom w:val="single" w:sz="12" w:space="0" w:color="EEECE1"/>
              <w:right w:val="nil"/>
            </w:tcBorders>
            <w:shd w:val="clear" w:color="auto" w:fill="FFFFFF"/>
          </w:tcPr>
          <w:p w:rsidR="00E91654" w:rsidRPr="00E91654" w:rsidP="00E91654">
            <w:pPr>
              <w:spacing w:line="269" w:lineRule="auto"/>
              <w:jc w:val="center"/>
              <w:rPr>
                <w:rFonts w:ascii="Tahoma" w:eastAsia="Times New Roman" w:hAnsi="Tahoma" w:cs="Tahoma"/>
                <w:color w:val="222222"/>
                <w:sz w:val="16"/>
                <w:szCs w:val="16"/>
                <w:lang w:eastAsia=""/>
              </w:rPr>
            </w:pPr>
          </w:p>
        </w:tc>
        <w:tc>
          <w:tcPr>
            <w:tcW w:w="1979" w:type="dxa"/>
            <w:tcBorders>
              <w:left w:val="nil"/>
              <w:bottom w:val="single" w:sz="12" w:space="0" w:color="EEECE1"/>
            </w:tcBorders>
            <w:shd w:val="clear" w:color="auto" w:fill="FFFFFF"/>
            <w:tcMar>
              <w:top w:w="0" w:type="dxa"/>
              <w:left w:w="108" w:type="dxa"/>
              <w:bottom w:w="0" w:type="dxa"/>
              <w:right w:w="108" w:type="dxa"/>
            </w:tcMar>
            <w:vAlign w:val="center"/>
            <w:hideMark/>
          </w:tcPr>
          <w:p w:rsidR="00E91654" w:rsidRPr="00E91654" w:rsidP="00E91654">
            <w:pPr>
              <w:spacing w:line="269" w:lineRule="auto"/>
              <w:jc w:val="center"/>
              <w:rPr>
                <w:rFonts w:ascii="Tahoma" w:eastAsia="Times New Roman" w:hAnsi="Tahoma" w:cs="Tahoma"/>
                <w:color w:val="222222"/>
                <w:sz w:val="16"/>
                <w:szCs w:val="16"/>
                <w:lang w:eastAsia=""/>
              </w:rPr>
            </w:pPr>
          </w:p>
        </w:tc>
        <w:tc>
          <w:tcPr>
            <w:tcW w:w="962" w:type="dxa"/>
            <w:tcBorders>
              <w:bottom w:val="single" w:sz="12" w:space="0" w:color="EEECE1"/>
            </w:tcBorders>
            <w:shd w:val="clear" w:color="auto" w:fill="FFFFFF"/>
            <w:tcMar>
              <w:top w:w="0" w:type="dxa"/>
              <w:left w:w="108" w:type="dxa"/>
              <w:bottom w:w="0" w:type="dxa"/>
              <w:right w:w="108" w:type="dxa"/>
            </w:tcMar>
            <w:vAlign w:val="center"/>
            <w:hideMark/>
          </w:tcPr>
          <w:p w:rsidR="00E91654" w:rsidRPr="00E91654" w:rsidP="00E91654">
            <w:pPr>
              <w:spacing w:line="269" w:lineRule="auto"/>
              <w:jc w:val="center"/>
              <w:rPr>
                <w:rFonts w:ascii="Tahoma" w:eastAsia="Times New Roman" w:hAnsi="Tahoma" w:cs="Tahoma"/>
                <w:b/>
                <w:bCs/>
                <w:color w:val="4F81BD"/>
                <w:sz w:val="16"/>
                <w:szCs w:val="16"/>
                <w:rtl/>
                <w:lang w:eastAsia=""/>
              </w:rPr>
            </w:pPr>
            <w:r w:rsidRPr="00E91654">
              <w:rPr>
                <w:rFonts w:ascii="Tahoma" w:eastAsia="Times New Roman" w:hAnsi="Tahoma" w:cs="Tahoma" w:hint="cs"/>
                <w:b/>
                <w:bCs/>
                <w:color w:val="4F81BD"/>
                <w:sz w:val="16"/>
                <w:szCs w:val="16"/>
                <w:rtl/>
                <w:lang w:eastAsia=""/>
              </w:rPr>
              <w:t>עיריית חולון</w:t>
            </w:r>
          </w:p>
        </w:tc>
        <w:tc>
          <w:tcPr>
            <w:tcW w:w="1274" w:type="dxa"/>
            <w:tcBorders>
              <w:bottom w:val="single" w:sz="12" w:space="0" w:color="EEECE1"/>
            </w:tcBorders>
            <w:shd w:val="clear" w:color="auto" w:fill="FFFFFF"/>
            <w:tcMar>
              <w:top w:w="0" w:type="dxa"/>
              <w:left w:w="108" w:type="dxa"/>
              <w:bottom w:w="0" w:type="dxa"/>
              <w:right w:w="108" w:type="dxa"/>
            </w:tcMar>
            <w:vAlign w:val="center"/>
            <w:hideMark/>
          </w:tcPr>
          <w:p w:rsidR="00E91654" w:rsidRPr="00E91654" w:rsidP="00E91654">
            <w:pPr>
              <w:spacing w:line="269" w:lineRule="auto"/>
              <w:jc w:val="center"/>
              <w:rPr>
                <w:rFonts w:ascii="Tahoma" w:eastAsia="Times New Roman" w:hAnsi="Tahoma" w:cs="Tahoma"/>
                <w:b/>
                <w:bCs/>
                <w:color w:val="4F81BD"/>
                <w:sz w:val="16"/>
                <w:szCs w:val="16"/>
                <w:lang w:eastAsia=""/>
              </w:rPr>
            </w:pPr>
            <w:r w:rsidRPr="00E91654">
              <w:rPr>
                <w:rFonts w:ascii="Tahoma" w:eastAsia="Times New Roman" w:hAnsi="Tahoma" w:cs="Tahoma" w:hint="cs"/>
                <w:b/>
                <w:bCs/>
                <w:color w:val="4F81BD"/>
                <w:sz w:val="16"/>
                <w:szCs w:val="16"/>
                <w:rtl/>
                <w:lang w:eastAsia=""/>
              </w:rPr>
              <w:t xml:space="preserve">עיריית </w:t>
            </w:r>
            <w:r w:rsidRPr="00E91654">
              <w:rPr>
                <w:rFonts w:ascii="Tahoma" w:eastAsia="Times New Roman" w:hAnsi="Tahoma" w:cs="Tahoma"/>
                <w:b/>
                <w:bCs/>
                <w:color w:val="4F81BD"/>
                <w:sz w:val="16"/>
                <w:szCs w:val="16"/>
                <w:rtl/>
                <w:lang w:eastAsia=""/>
              </w:rPr>
              <w:br/>
            </w:r>
            <w:r w:rsidRPr="00E91654">
              <w:rPr>
                <w:rFonts w:ascii="Tahoma" w:eastAsia="Times New Roman" w:hAnsi="Tahoma" w:cs="Tahoma" w:hint="cs"/>
                <w:b/>
                <w:bCs/>
                <w:color w:val="4F81BD"/>
                <w:sz w:val="16"/>
                <w:szCs w:val="16"/>
                <w:rtl/>
                <w:lang w:eastAsia=""/>
              </w:rPr>
              <w:t>טירת כרמל</w:t>
            </w:r>
          </w:p>
        </w:tc>
        <w:tc>
          <w:tcPr>
            <w:tcW w:w="1586" w:type="dxa"/>
            <w:tcBorders>
              <w:bottom w:val="single" w:sz="12" w:space="0" w:color="EEECE1"/>
            </w:tcBorders>
            <w:shd w:val="clear" w:color="auto" w:fill="FFFFFF"/>
            <w:tcMar>
              <w:top w:w="0" w:type="dxa"/>
              <w:left w:w="108" w:type="dxa"/>
              <w:bottom w:w="0" w:type="dxa"/>
              <w:right w:w="108" w:type="dxa"/>
            </w:tcMar>
            <w:vAlign w:val="center"/>
            <w:hideMark/>
          </w:tcPr>
          <w:p w:rsidR="00E91654" w:rsidRPr="00E91654" w:rsidP="00E91654">
            <w:pPr>
              <w:spacing w:line="269" w:lineRule="auto"/>
              <w:jc w:val="center"/>
              <w:rPr>
                <w:rFonts w:ascii="Tahoma" w:eastAsia="Times New Roman" w:hAnsi="Tahoma" w:cs="Tahoma"/>
                <w:b/>
                <w:bCs/>
                <w:color w:val="4F81BD"/>
                <w:sz w:val="16"/>
                <w:szCs w:val="16"/>
                <w:lang w:eastAsia=""/>
              </w:rPr>
            </w:pPr>
            <w:r w:rsidRPr="00E91654">
              <w:rPr>
                <w:rFonts w:ascii="Tahoma" w:eastAsia="Times New Roman" w:hAnsi="Tahoma" w:cs="Tahoma" w:hint="cs"/>
                <w:b/>
                <w:bCs/>
                <w:color w:val="4F81BD"/>
                <w:sz w:val="16"/>
                <w:szCs w:val="16"/>
                <w:rtl/>
                <w:lang w:eastAsia=""/>
              </w:rPr>
              <w:t xml:space="preserve">עיריית </w:t>
            </w:r>
            <w:r w:rsidRPr="00E91654">
              <w:rPr>
                <w:rFonts w:ascii="Tahoma" w:eastAsia="Times New Roman" w:hAnsi="Tahoma" w:cs="Tahoma"/>
                <w:b/>
                <w:bCs/>
                <w:color w:val="4F81BD"/>
                <w:sz w:val="16"/>
                <w:szCs w:val="16"/>
                <w:rtl/>
                <w:lang w:eastAsia=""/>
              </w:rPr>
              <w:br/>
            </w:r>
            <w:r w:rsidRPr="00E91654">
              <w:rPr>
                <w:rFonts w:ascii="Tahoma" w:eastAsia="Times New Roman" w:hAnsi="Tahoma" w:cs="Tahoma" w:hint="cs"/>
                <w:b/>
                <w:bCs/>
                <w:color w:val="4F81BD"/>
                <w:sz w:val="16"/>
                <w:szCs w:val="16"/>
                <w:rtl/>
                <w:lang w:eastAsia=""/>
              </w:rPr>
              <w:t>תל אביב</w:t>
            </w:r>
          </w:p>
        </w:tc>
        <w:tc>
          <w:tcPr>
            <w:tcW w:w="1824" w:type="dxa"/>
            <w:tcBorders>
              <w:bottom w:val="single" w:sz="12" w:space="0" w:color="EEECE1"/>
            </w:tcBorders>
            <w:shd w:val="clear" w:color="auto" w:fill="FFFFFF"/>
            <w:tcMar>
              <w:top w:w="0" w:type="dxa"/>
              <w:left w:w="108" w:type="dxa"/>
              <w:bottom w:w="0" w:type="dxa"/>
              <w:right w:w="108" w:type="dxa"/>
            </w:tcMar>
            <w:vAlign w:val="center"/>
            <w:hideMark/>
          </w:tcPr>
          <w:p w:rsidR="00E91654" w:rsidRPr="00E91654" w:rsidP="00E91654">
            <w:pPr>
              <w:spacing w:line="269" w:lineRule="auto"/>
              <w:jc w:val="center"/>
              <w:rPr>
                <w:rFonts w:ascii="Tahoma" w:eastAsia="Times New Roman" w:hAnsi="Tahoma" w:cs="Tahoma"/>
                <w:b/>
                <w:bCs/>
                <w:color w:val="4F81BD"/>
                <w:sz w:val="16"/>
                <w:szCs w:val="16"/>
                <w:lang w:eastAsia=""/>
              </w:rPr>
            </w:pPr>
            <w:r w:rsidRPr="00E91654">
              <w:rPr>
                <w:rFonts w:ascii="Tahoma" w:eastAsia="Times New Roman" w:hAnsi="Tahoma" w:cs="Tahoma" w:hint="cs"/>
                <w:b/>
                <w:bCs/>
                <w:color w:val="4F81BD"/>
                <w:sz w:val="16"/>
                <w:szCs w:val="16"/>
                <w:rtl/>
                <w:lang w:eastAsia=""/>
              </w:rPr>
              <w:t>המועצה המקומית ג'ת</w:t>
            </w:r>
          </w:p>
        </w:tc>
      </w:tr>
      <w:tr w:rsidTr="00E91654">
        <w:tblPrEx>
          <w:tblW w:w="8241" w:type="dxa"/>
          <w:shd w:val="clear" w:color="auto" w:fill="FFFFFF"/>
          <w:tblLayout w:type="fixed"/>
          <w:tblCellMar>
            <w:left w:w="0" w:type="dxa"/>
            <w:right w:w="0" w:type="dxa"/>
          </w:tblCellMar>
          <w:tblLook w:val="04A0"/>
        </w:tblPrEx>
        <w:trPr>
          <w:trHeight w:hRule="exact" w:val="680"/>
        </w:trPr>
        <w:tc>
          <w:tcPr>
            <w:tcW w:w="616" w:type="dxa"/>
            <w:tcBorders>
              <w:top w:val="single" w:sz="12" w:space="0" w:color="EEECE1"/>
              <w:left w:val="nil"/>
              <w:bottom w:val="single" w:sz="12" w:space="0" w:color="EEECE1"/>
              <w:right w:val="nil"/>
            </w:tcBorders>
            <w:shd w:val="clear" w:color="auto" w:fill="F0F6FE"/>
          </w:tcPr>
          <w:p w:rsidR="00E91654" w:rsidRPr="00E91654" w:rsidP="00E91654">
            <w:pPr>
              <w:spacing w:line="269" w:lineRule="auto"/>
              <w:rPr>
                <w:rFonts w:ascii="Tahoma" w:eastAsia="Times New Roman" w:hAnsi="Tahoma" w:cs="Tahoma"/>
                <w:color w:val="A6A6A6"/>
                <w:sz w:val="16"/>
                <w:szCs w:val="16"/>
                <w:rtl/>
                <w:lang w:eastAsia=""/>
              </w:rPr>
            </w:pPr>
            <w:r w:rsidRPr="00E91654">
              <w:rPr>
                <w:rFonts w:eastAsia="Calibri"/>
                <w:noProof/>
              </w:rPr>
              <w:drawing>
                <wp:anchor distT="0" distB="0" distL="114300" distR="114300" simplePos="0" relativeHeight="251658240" behindDoc="0" locked="0" layoutInCell="1" allowOverlap="1">
                  <wp:simplePos x="0" y="0"/>
                  <wp:positionH relativeFrom="column">
                    <wp:posOffset>40640</wp:posOffset>
                  </wp:positionH>
                  <wp:positionV relativeFrom="paragraph">
                    <wp:posOffset>80010</wp:posOffset>
                  </wp:positionV>
                  <wp:extent cx="259080" cy="259080"/>
                  <wp:effectExtent l="0" t="0" r="7620" b="762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4"/>
                          <pic:cNvPicPr>
                            <a:picLocks noChangeAspect="1" noChangeArrowheads="1"/>
                          </pic:cNvPicPr>
                        </pic:nvPicPr>
                        <pic:blipFill>
                          <a:blip xmlns:r="http://schemas.openxmlformats.org/officeDocument/2006/relationships" r:embed="rId9"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79"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hint="cs"/>
                <w:color w:val="808080"/>
                <w:sz w:val="16"/>
                <w:szCs w:val="16"/>
                <w:rtl/>
                <w:lang w:eastAsia=""/>
              </w:rPr>
              <w:t xml:space="preserve">מספר </w:t>
            </w:r>
            <w:r w:rsidRPr="00E91654">
              <w:rPr>
                <w:rFonts w:ascii="Tahoma" w:eastAsia="Times New Roman" w:hAnsi="Tahoma" w:cs="Tahoma"/>
                <w:color w:val="808080"/>
                <w:sz w:val="16"/>
                <w:szCs w:val="16"/>
                <w:rtl/>
                <w:lang w:eastAsia=""/>
              </w:rPr>
              <w:br/>
            </w:r>
            <w:r w:rsidRPr="00E91654">
              <w:rPr>
                <w:rFonts w:ascii="Tahoma" w:eastAsia="Times New Roman" w:hAnsi="Tahoma" w:cs="Tahoma" w:hint="cs"/>
                <w:color w:val="808080"/>
                <w:sz w:val="16"/>
                <w:szCs w:val="16"/>
                <w:rtl/>
                <w:lang w:eastAsia=""/>
              </w:rPr>
              <w:t>התושבים</w:t>
            </w:r>
          </w:p>
        </w:tc>
        <w:tc>
          <w:tcPr>
            <w:tcW w:w="962"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tl/>
              </w:rPr>
              <w:t>192,980</w:t>
            </w:r>
          </w:p>
        </w:tc>
        <w:tc>
          <w:tcPr>
            <w:tcW w:w="127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31,896</w:t>
            </w:r>
          </w:p>
        </w:tc>
        <w:tc>
          <w:tcPr>
            <w:tcW w:w="1586"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495,230</w:t>
            </w:r>
          </w:p>
        </w:tc>
        <w:tc>
          <w:tcPr>
            <w:tcW w:w="182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12,553</w:t>
            </w:r>
          </w:p>
        </w:tc>
      </w:tr>
      <w:tr w:rsidTr="00E91654">
        <w:tblPrEx>
          <w:tblW w:w="8241" w:type="dxa"/>
          <w:shd w:val="clear" w:color="auto" w:fill="FFFFFF"/>
          <w:tblLayout w:type="fixed"/>
          <w:tblCellMar>
            <w:left w:w="0" w:type="dxa"/>
            <w:right w:w="0" w:type="dxa"/>
          </w:tblCellMar>
          <w:tblLook w:val="04A0"/>
        </w:tblPrEx>
        <w:trPr>
          <w:trHeight w:hRule="exact" w:val="680"/>
        </w:trPr>
        <w:tc>
          <w:tcPr>
            <w:tcW w:w="616" w:type="dxa"/>
            <w:tcBorders>
              <w:top w:val="single" w:sz="12" w:space="0" w:color="EEECE1"/>
              <w:left w:val="nil"/>
              <w:bottom w:val="single" w:sz="12" w:space="0" w:color="EEECE1"/>
              <w:right w:val="nil"/>
            </w:tcBorders>
            <w:shd w:val="clear" w:color="auto" w:fill="F0F6FE"/>
          </w:tcPr>
          <w:p w:rsidR="00E91654" w:rsidRPr="00E91654" w:rsidP="00E91654">
            <w:pPr>
              <w:spacing w:line="269" w:lineRule="auto"/>
              <w:rPr>
                <w:rFonts w:ascii="Tahoma" w:eastAsia="Times New Roman" w:hAnsi="Tahoma" w:cs="Tahoma"/>
                <w:color w:val="A6A6A6"/>
                <w:sz w:val="16"/>
                <w:szCs w:val="16"/>
                <w:rtl/>
                <w:lang w:eastAsia=""/>
              </w:rPr>
            </w:pPr>
            <w:r w:rsidRPr="00E91654">
              <w:rPr>
                <w:rFonts w:eastAsia="Calibri"/>
                <w:noProof/>
              </w:rPr>
              <w:drawing>
                <wp:anchor distT="0" distB="0" distL="114300" distR="114300" simplePos="0" relativeHeight="251659264" behindDoc="0" locked="0" layoutInCell="1" allowOverlap="1">
                  <wp:simplePos x="0" y="0"/>
                  <wp:positionH relativeFrom="column">
                    <wp:posOffset>41910</wp:posOffset>
                  </wp:positionH>
                  <wp:positionV relativeFrom="paragraph">
                    <wp:posOffset>81280</wp:posOffset>
                  </wp:positionV>
                  <wp:extent cx="259080" cy="259080"/>
                  <wp:effectExtent l="0" t="0" r="7620" b="762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0"/>
                          <pic:cNvPicPr>
                            <a:picLocks noChangeAspect="1" noChangeArrowheads="1"/>
                          </pic:cNvPicPr>
                        </pic:nvPicPr>
                        <pic:blipFill>
                          <a:blip xmlns:r="http://schemas.openxmlformats.org/officeDocument/2006/relationships" r:embed="rId10"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79"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 xml:space="preserve">אשכול </w:t>
            </w:r>
            <w:r w:rsidRPr="00E91654">
              <w:rPr>
                <w:rFonts w:ascii="Tahoma" w:eastAsia="Times New Roman" w:hAnsi="Tahoma" w:cs="Tahoma"/>
                <w:color w:val="808080"/>
                <w:sz w:val="16"/>
                <w:szCs w:val="16"/>
                <w:rtl/>
                <w:lang w:eastAsia=""/>
              </w:rPr>
              <w:br/>
            </w: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חברתי-כלכלי</w:t>
            </w:r>
          </w:p>
        </w:tc>
        <w:tc>
          <w:tcPr>
            <w:tcW w:w="962"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tl/>
              </w:rPr>
              <w:t xml:space="preserve">7 </w:t>
            </w:r>
            <w:r w:rsidRPr="00E91654">
              <w:rPr>
                <w:rFonts w:ascii="Tahoma" w:eastAsia="Times New Roman" w:hAnsi="Tahoma" w:cs="Tahoma"/>
                <w:color w:val="000000"/>
                <w:sz w:val="16"/>
                <w:szCs w:val="16"/>
                <w:rtl/>
              </w:rPr>
              <w:br/>
              <w:t>(בינוני)</w:t>
            </w:r>
          </w:p>
        </w:tc>
        <w:tc>
          <w:tcPr>
            <w:tcW w:w="127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 xml:space="preserve">6 </w:t>
            </w:r>
            <w:r w:rsidRPr="00E91654">
              <w:rPr>
                <w:rFonts w:ascii="Tahoma" w:eastAsia="Times New Roman" w:hAnsi="Tahoma" w:cs="Tahoma"/>
                <w:color w:val="000000"/>
                <w:sz w:val="16"/>
                <w:szCs w:val="16"/>
                <w:rtl/>
              </w:rPr>
              <w:br/>
              <w:t>(בינוני)</w:t>
            </w:r>
          </w:p>
        </w:tc>
        <w:tc>
          <w:tcPr>
            <w:tcW w:w="1586"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 xml:space="preserve">8 </w:t>
            </w:r>
            <w:r w:rsidRPr="00E91654">
              <w:rPr>
                <w:rFonts w:ascii="Tahoma" w:eastAsia="Times New Roman" w:hAnsi="Tahoma" w:cs="Tahoma"/>
                <w:color w:val="000000"/>
                <w:sz w:val="16"/>
                <w:szCs w:val="16"/>
                <w:rtl/>
              </w:rPr>
              <w:br/>
              <w:t>(גבוה)</w:t>
            </w:r>
          </w:p>
        </w:tc>
        <w:tc>
          <w:tcPr>
            <w:tcW w:w="182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 xml:space="preserve">5 </w:t>
            </w:r>
            <w:r w:rsidRPr="00E91654">
              <w:rPr>
                <w:rFonts w:ascii="Tahoma" w:eastAsia="Times New Roman" w:hAnsi="Tahoma" w:cs="Tahoma"/>
                <w:color w:val="000000"/>
                <w:sz w:val="16"/>
                <w:szCs w:val="16"/>
                <w:rtl/>
              </w:rPr>
              <w:br/>
              <w:t>(בינוני)</w:t>
            </w:r>
          </w:p>
        </w:tc>
      </w:tr>
      <w:tr w:rsidTr="00E91654">
        <w:tblPrEx>
          <w:tblW w:w="8241" w:type="dxa"/>
          <w:shd w:val="clear" w:color="auto" w:fill="FFFFFF"/>
          <w:tblLayout w:type="fixed"/>
          <w:tblCellMar>
            <w:left w:w="0" w:type="dxa"/>
            <w:right w:w="0" w:type="dxa"/>
          </w:tblCellMar>
          <w:tblLook w:val="04A0"/>
        </w:tblPrEx>
        <w:trPr>
          <w:trHeight w:hRule="exact" w:val="680"/>
        </w:trPr>
        <w:tc>
          <w:tcPr>
            <w:tcW w:w="616" w:type="dxa"/>
            <w:tcBorders>
              <w:top w:val="single" w:sz="12" w:space="0" w:color="EEECE1"/>
              <w:left w:val="nil"/>
              <w:bottom w:val="single" w:sz="12" w:space="0" w:color="EEECE1"/>
              <w:right w:val="nil"/>
            </w:tcBorders>
            <w:shd w:val="clear" w:color="auto" w:fill="F0F6FE"/>
          </w:tcPr>
          <w:p w:rsidR="00E91654" w:rsidRPr="00E91654" w:rsidP="00E91654">
            <w:pPr>
              <w:spacing w:line="269" w:lineRule="auto"/>
              <w:rPr>
                <w:rFonts w:ascii="Tahoma" w:eastAsia="Times New Roman" w:hAnsi="Tahoma" w:cs="Tahoma"/>
                <w:color w:val="A6A6A6"/>
                <w:sz w:val="16"/>
                <w:szCs w:val="16"/>
                <w:lang w:eastAsia=""/>
              </w:rPr>
            </w:pPr>
            <w:r w:rsidRPr="00E91654">
              <w:rPr>
                <w:rFonts w:eastAsia="Calibri"/>
                <w:noProof/>
              </w:rPr>
              <w:drawing>
                <wp:anchor distT="0" distB="0" distL="114300" distR="114300" simplePos="0" relativeHeight="251660288" behindDoc="0" locked="0" layoutInCell="1" allowOverlap="1">
                  <wp:simplePos x="0" y="0"/>
                  <wp:positionH relativeFrom="column">
                    <wp:posOffset>38100</wp:posOffset>
                  </wp:positionH>
                  <wp:positionV relativeFrom="paragraph">
                    <wp:posOffset>85090</wp:posOffset>
                  </wp:positionV>
                  <wp:extent cx="259080" cy="259080"/>
                  <wp:effectExtent l="0" t="0" r="7620" b="762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5"/>
                          <pic:cNvPicPr>
                            <a:picLocks noChangeAspect="1" noChangeArrowheads="1"/>
                          </pic:cNvPicPr>
                        </pic:nvPicPr>
                        <pic:blipFill>
                          <a:blip xmlns:r="http://schemas.openxmlformats.org/officeDocument/2006/relationships" r:embed="rId11"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79"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color w:val="808080"/>
                <w:sz w:val="16"/>
                <w:szCs w:val="16"/>
                <w:rtl/>
                <w:lang w:eastAsia=""/>
              </w:rPr>
              <w:t xml:space="preserve">אשכול </w:t>
            </w:r>
            <w:r w:rsidRPr="00E91654">
              <w:rPr>
                <w:rFonts w:ascii="Tahoma" w:eastAsia="Times New Roman" w:hAnsi="Tahoma" w:cs="Tahoma"/>
                <w:color w:val="808080"/>
                <w:sz w:val="16"/>
                <w:szCs w:val="16"/>
                <w:rtl/>
                <w:lang w:eastAsia=""/>
              </w:rPr>
              <w:br/>
            </w: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פריפריאליות</w:t>
            </w:r>
          </w:p>
        </w:tc>
        <w:tc>
          <w:tcPr>
            <w:tcW w:w="962"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tl/>
              </w:rPr>
              <w:t xml:space="preserve">9 </w:t>
            </w:r>
            <w:r w:rsidRPr="00E91654">
              <w:rPr>
                <w:rFonts w:ascii="Tahoma" w:eastAsia="Times New Roman" w:hAnsi="Tahoma" w:cs="Tahoma"/>
                <w:color w:val="000000"/>
                <w:sz w:val="16"/>
                <w:szCs w:val="16"/>
                <w:rtl/>
              </w:rPr>
              <w:br/>
              <w:t>(מרכזי)</w:t>
            </w:r>
          </w:p>
        </w:tc>
        <w:tc>
          <w:tcPr>
            <w:tcW w:w="127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 xml:space="preserve">5 </w:t>
            </w:r>
            <w:r w:rsidRPr="00E91654">
              <w:rPr>
                <w:rFonts w:ascii="Tahoma" w:eastAsia="Times New Roman" w:hAnsi="Tahoma" w:cs="Tahoma"/>
                <w:color w:val="000000"/>
                <w:sz w:val="16"/>
                <w:szCs w:val="16"/>
                <w:rtl/>
              </w:rPr>
              <w:br/>
              <w:t>(בינוני)</w:t>
            </w:r>
          </w:p>
        </w:tc>
        <w:tc>
          <w:tcPr>
            <w:tcW w:w="1586"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 xml:space="preserve">10 </w:t>
            </w:r>
            <w:r w:rsidRPr="00E91654">
              <w:rPr>
                <w:rFonts w:ascii="Tahoma" w:eastAsia="Times New Roman" w:hAnsi="Tahoma" w:cs="Tahoma"/>
                <w:color w:val="000000"/>
                <w:sz w:val="16"/>
                <w:szCs w:val="16"/>
                <w:rtl/>
              </w:rPr>
              <w:br/>
              <w:t>(מרכזי)</w:t>
            </w:r>
          </w:p>
        </w:tc>
        <w:tc>
          <w:tcPr>
            <w:tcW w:w="182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 xml:space="preserve">6 </w:t>
            </w:r>
            <w:r w:rsidRPr="00E91654">
              <w:rPr>
                <w:rFonts w:ascii="Tahoma" w:eastAsia="Times New Roman" w:hAnsi="Tahoma" w:cs="Tahoma"/>
                <w:color w:val="000000"/>
                <w:sz w:val="16"/>
                <w:szCs w:val="16"/>
                <w:rtl/>
              </w:rPr>
              <w:br/>
              <w:t>(מרכזי)</w:t>
            </w:r>
          </w:p>
        </w:tc>
      </w:tr>
      <w:tr w:rsidTr="00E91654">
        <w:tblPrEx>
          <w:tblW w:w="8241" w:type="dxa"/>
          <w:shd w:val="clear" w:color="auto" w:fill="FFFFFF"/>
          <w:tblLayout w:type="fixed"/>
          <w:tblCellMar>
            <w:left w:w="0" w:type="dxa"/>
            <w:right w:w="0" w:type="dxa"/>
          </w:tblCellMar>
          <w:tblLook w:val="04A0"/>
        </w:tblPrEx>
        <w:trPr>
          <w:trHeight w:hRule="exact" w:val="680"/>
        </w:trPr>
        <w:tc>
          <w:tcPr>
            <w:tcW w:w="616" w:type="dxa"/>
            <w:tcBorders>
              <w:top w:val="single" w:sz="12" w:space="0" w:color="EEECE1"/>
              <w:left w:val="nil"/>
              <w:bottom w:val="single" w:sz="12" w:space="0" w:color="EEECE1"/>
              <w:right w:val="nil"/>
            </w:tcBorders>
            <w:shd w:val="clear" w:color="auto" w:fill="F0F6FE"/>
          </w:tcPr>
          <w:p w:rsidR="00E91654" w:rsidRPr="00E91654" w:rsidP="00E91654">
            <w:pPr>
              <w:spacing w:line="269" w:lineRule="auto"/>
              <w:rPr>
                <w:rFonts w:ascii="Tahoma" w:eastAsia="Times New Roman" w:hAnsi="Tahoma" w:cs="Tahoma"/>
                <w:color w:val="A6A6A6"/>
                <w:sz w:val="16"/>
                <w:szCs w:val="16"/>
                <w:rtl/>
                <w:lang w:eastAsia=""/>
              </w:rPr>
            </w:pPr>
            <w:r w:rsidRPr="00E91654">
              <w:rPr>
                <w:rFonts w:eastAsia="Calibri"/>
                <w:noProof/>
              </w:rPr>
              <w:drawing>
                <wp:anchor distT="0" distB="0" distL="114300" distR="114300" simplePos="0" relativeHeight="251661312" behindDoc="0" locked="0" layoutInCell="1" allowOverlap="1">
                  <wp:simplePos x="0" y="0"/>
                  <wp:positionH relativeFrom="column">
                    <wp:posOffset>36195</wp:posOffset>
                  </wp:positionH>
                  <wp:positionV relativeFrom="paragraph">
                    <wp:posOffset>88265</wp:posOffset>
                  </wp:positionV>
                  <wp:extent cx="260985" cy="259080"/>
                  <wp:effectExtent l="0" t="0" r="5715" b="762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8"/>
                          <pic:cNvPicPr>
                            <a:picLocks noChangeAspect="1" noChangeArrowheads="1"/>
                          </pic:cNvPicPr>
                        </pic:nvPicPr>
                        <pic:blipFill>
                          <a:blip xmlns:r="http://schemas.openxmlformats.org/officeDocument/2006/relationships" r:embed="rId12"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79"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color w:val="808080"/>
                <w:sz w:val="16"/>
                <w:szCs w:val="16"/>
                <w:rtl/>
                <w:lang w:eastAsia=""/>
              </w:rPr>
              <w:t>סיווג הרשות המקומית</w:t>
            </w:r>
          </w:p>
        </w:tc>
        <w:tc>
          <w:tcPr>
            <w:tcW w:w="962"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איתנה</w:t>
            </w:r>
          </w:p>
        </w:tc>
        <w:tc>
          <w:tcPr>
            <w:tcW w:w="127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ביניים</w:t>
            </w:r>
          </w:p>
        </w:tc>
        <w:tc>
          <w:tcPr>
            <w:tcW w:w="1586"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איתנה</w:t>
            </w:r>
          </w:p>
        </w:tc>
        <w:tc>
          <w:tcPr>
            <w:tcW w:w="182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הבראה</w:t>
            </w:r>
          </w:p>
        </w:tc>
      </w:tr>
      <w:tr w:rsidTr="00E91654">
        <w:tblPrEx>
          <w:tblW w:w="8241" w:type="dxa"/>
          <w:shd w:val="clear" w:color="auto" w:fill="FFFFFF"/>
          <w:tblLayout w:type="fixed"/>
          <w:tblCellMar>
            <w:left w:w="0" w:type="dxa"/>
            <w:right w:w="0" w:type="dxa"/>
          </w:tblCellMar>
          <w:tblLook w:val="04A0"/>
        </w:tblPrEx>
        <w:trPr>
          <w:trHeight w:hRule="exact" w:val="680"/>
        </w:trPr>
        <w:tc>
          <w:tcPr>
            <w:tcW w:w="616" w:type="dxa"/>
            <w:tcBorders>
              <w:top w:val="single" w:sz="12" w:space="0" w:color="EEECE1"/>
              <w:left w:val="nil"/>
              <w:bottom w:val="single" w:sz="12" w:space="0" w:color="EEECE1"/>
              <w:right w:val="nil"/>
            </w:tcBorders>
            <w:shd w:val="clear" w:color="auto" w:fill="F0F6FE"/>
          </w:tcPr>
          <w:p w:rsidR="00E91654" w:rsidRPr="00E91654" w:rsidP="00E91654">
            <w:pPr>
              <w:spacing w:line="269" w:lineRule="auto"/>
              <w:rPr>
                <w:rFonts w:ascii="Tahoma" w:eastAsia="Times New Roman" w:hAnsi="Tahoma" w:cs="Tahoma"/>
                <w:color w:val="A6A6A6"/>
                <w:sz w:val="16"/>
                <w:szCs w:val="16"/>
                <w:rtl/>
                <w:lang w:eastAsia=""/>
              </w:rPr>
            </w:pPr>
            <w:r w:rsidRPr="00E91654">
              <w:rPr>
                <w:rFonts w:eastAsia="Calibri"/>
                <w:noProof/>
              </w:rPr>
              <w:drawing>
                <wp:anchor distT="0" distB="0" distL="114300" distR="114300" simplePos="0" relativeHeight="251662336" behindDoc="0" locked="0" layoutInCell="1" allowOverlap="1">
                  <wp:simplePos x="0" y="0"/>
                  <wp:positionH relativeFrom="column">
                    <wp:posOffset>37465</wp:posOffset>
                  </wp:positionH>
                  <wp:positionV relativeFrom="paragraph">
                    <wp:posOffset>91440</wp:posOffset>
                  </wp:positionV>
                  <wp:extent cx="259080" cy="259080"/>
                  <wp:effectExtent l="0" t="0" r="7620" b="762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2"/>
                          <pic:cNvPicPr>
                            <a:picLocks noChangeAspect="1" noChangeArrowheads="1"/>
                          </pic:cNvPicPr>
                        </pic:nvPicPr>
                        <pic:blipFill>
                          <a:blip xmlns:r="http://schemas.openxmlformats.org/officeDocument/2006/relationships" r:embed="rId13"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79"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hint="cs"/>
                <w:color w:val="808080"/>
                <w:sz w:val="16"/>
                <w:szCs w:val="16"/>
                <w:rtl/>
                <w:lang w:eastAsia=""/>
              </w:rPr>
              <w:t xml:space="preserve">ביצוע </w:t>
            </w:r>
            <w:r w:rsidRPr="00E91654">
              <w:rPr>
                <w:rFonts w:ascii="Tahoma" w:eastAsia="Times New Roman" w:hAnsi="Tahoma" w:cs="Tahoma"/>
                <w:color w:val="808080"/>
                <w:sz w:val="16"/>
                <w:szCs w:val="16"/>
                <w:rtl/>
                <w:lang w:eastAsia=""/>
              </w:rPr>
              <w:t>ה</w:t>
            </w: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כנסות</w:t>
            </w:r>
          </w:p>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hint="cs"/>
                <w:color w:val="808080"/>
                <w:sz w:val="16"/>
                <w:szCs w:val="16"/>
                <w:rtl/>
                <w:lang w:eastAsia=""/>
              </w:rPr>
              <w:t>(באלפי ש"ח)</w:t>
            </w:r>
          </w:p>
        </w:tc>
        <w:tc>
          <w:tcPr>
            <w:tcW w:w="962"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tl/>
              </w:rPr>
              <w:t>1,746,451</w:t>
            </w:r>
          </w:p>
        </w:tc>
        <w:tc>
          <w:tcPr>
            <w:tcW w:w="127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322,279</w:t>
            </w:r>
          </w:p>
        </w:tc>
        <w:tc>
          <w:tcPr>
            <w:tcW w:w="1586"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7,131,754</w:t>
            </w:r>
          </w:p>
        </w:tc>
        <w:tc>
          <w:tcPr>
            <w:tcW w:w="182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99,346</w:t>
            </w:r>
          </w:p>
        </w:tc>
      </w:tr>
      <w:tr w:rsidTr="00E91654">
        <w:tblPrEx>
          <w:tblW w:w="8241" w:type="dxa"/>
          <w:shd w:val="clear" w:color="auto" w:fill="FFFFFF"/>
          <w:tblLayout w:type="fixed"/>
          <w:tblCellMar>
            <w:left w:w="0" w:type="dxa"/>
            <w:right w:w="0" w:type="dxa"/>
          </w:tblCellMar>
          <w:tblLook w:val="04A0"/>
        </w:tblPrEx>
        <w:trPr>
          <w:trHeight w:hRule="exact" w:val="680"/>
        </w:trPr>
        <w:tc>
          <w:tcPr>
            <w:tcW w:w="616" w:type="dxa"/>
            <w:tcBorders>
              <w:top w:val="single" w:sz="12" w:space="0" w:color="EEECE1"/>
              <w:left w:val="nil"/>
              <w:bottom w:val="single" w:sz="12" w:space="0" w:color="EEECE1"/>
              <w:right w:val="nil"/>
            </w:tcBorders>
            <w:shd w:val="clear" w:color="auto" w:fill="F0F6FE"/>
          </w:tcPr>
          <w:p w:rsidR="00E91654" w:rsidRPr="00E91654" w:rsidP="00E91654">
            <w:pPr>
              <w:spacing w:line="269" w:lineRule="auto"/>
              <w:rPr>
                <w:rFonts w:ascii="Tahoma" w:eastAsia="Times New Roman" w:hAnsi="Tahoma" w:cs="Tahoma"/>
                <w:color w:val="A6A6A6"/>
                <w:sz w:val="16"/>
                <w:szCs w:val="16"/>
                <w:rtl/>
                <w:lang w:eastAsia=""/>
              </w:rPr>
            </w:pPr>
            <w:r w:rsidRPr="00E91654">
              <w:rPr>
                <w:rFonts w:eastAsia="Calibri"/>
                <w:noProof/>
              </w:rPr>
              <w:drawing>
                <wp:anchor distT="0" distB="0" distL="114300" distR="114300" simplePos="0" relativeHeight="251663360" behindDoc="0" locked="0" layoutInCell="1" allowOverlap="1">
                  <wp:simplePos x="0" y="0"/>
                  <wp:positionH relativeFrom="column">
                    <wp:posOffset>38735</wp:posOffset>
                  </wp:positionH>
                  <wp:positionV relativeFrom="paragraph">
                    <wp:posOffset>95250</wp:posOffset>
                  </wp:positionV>
                  <wp:extent cx="259080" cy="259080"/>
                  <wp:effectExtent l="0" t="0" r="7620" b="762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1"/>
                          <pic:cNvPicPr>
                            <a:picLocks noChangeAspect="1" noChangeArrowheads="1"/>
                          </pic:cNvPicPr>
                        </pic:nvPicPr>
                        <pic:blipFill>
                          <a:blip xmlns:r="http://schemas.openxmlformats.org/officeDocument/2006/relationships" r:embed="rId14"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79"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hint="cs"/>
                <w:color w:val="808080"/>
                <w:sz w:val="16"/>
                <w:szCs w:val="16"/>
                <w:rtl/>
                <w:lang w:eastAsia=""/>
              </w:rPr>
              <w:t>ביצוע ה</w:t>
            </w:r>
            <w:r w:rsidRPr="00E91654">
              <w:rPr>
                <w:rFonts w:ascii="Tahoma" w:eastAsia="Times New Roman" w:hAnsi="Tahoma" w:cs="Tahoma"/>
                <w:color w:val="808080"/>
                <w:sz w:val="16"/>
                <w:szCs w:val="16"/>
                <w:rtl/>
                <w:lang w:eastAsia=""/>
              </w:rPr>
              <w:t>הוצאות</w:t>
            </w:r>
            <w:r w:rsidRPr="00E91654">
              <w:rPr>
                <w:rFonts w:ascii="Tahoma" w:eastAsia="Times New Roman" w:hAnsi="Tahoma" w:cs="Tahoma" w:hint="cs"/>
                <w:color w:val="808080"/>
                <w:sz w:val="16"/>
                <w:szCs w:val="16"/>
                <w:rtl/>
                <w:lang w:eastAsia=""/>
              </w:rPr>
              <w:t xml:space="preserve"> </w:t>
            </w:r>
            <w:r w:rsidRPr="00E91654">
              <w:rPr>
                <w:rFonts w:ascii="Tahoma" w:eastAsia="Times New Roman" w:hAnsi="Tahoma" w:cs="Tahoma"/>
                <w:color w:val="808080"/>
                <w:sz w:val="16"/>
                <w:szCs w:val="16"/>
                <w:rtl/>
                <w:lang w:eastAsia=""/>
              </w:rPr>
              <w:br/>
            </w:r>
            <w:r w:rsidRPr="00E91654">
              <w:rPr>
                <w:rFonts w:ascii="Tahoma" w:eastAsia="Times New Roman" w:hAnsi="Tahoma" w:cs="Tahoma" w:hint="cs"/>
                <w:color w:val="808080"/>
                <w:sz w:val="16"/>
                <w:szCs w:val="16"/>
                <w:rtl/>
                <w:lang w:eastAsia=""/>
              </w:rPr>
              <w:t>(באלפי ש"ח)</w:t>
            </w:r>
          </w:p>
        </w:tc>
        <w:tc>
          <w:tcPr>
            <w:tcW w:w="962"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tl/>
              </w:rPr>
              <w:t>1,727,556</w:t>
            </w:r>
          </w:p>
        </w:tc>
        <w:tc>
          <w:tcPr>
            <w:tcW w:w="127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322,262</w:t>
            </w:r>
          </w:p>
        </w:tc>
        <w:tc>
          <w:tcPr>
            <w:tcW w:w="1586"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7,128,564</w:t>
            </w:r>
          </w:p>
        </w:tc>
        <w:tc>
          <w:tcPr>
            <w:tcW w:w="182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tl/>
              </w:rPr>
              <w:t>100,911</w:t>
            </w:r>
          </w:p>
        </w:tc>
      </w:tr>
      <w:tr w:rsidTr="00E91654">
        <w:tblPrEx>
          <w:tblW w:w="8241" w:type="dxa"/>
          <w:shd w:val="clear" w:color="auto" w:fill="FFFFFF"/>
          <w:tblLayout w:type="fixed"/>
          <w:tblCellMar>
            <w:left w:w="0" w:type="dxa"/>
            <w:right w:w="0" w:type="dxa"/>
          </w:tblCellMar>
          <w:tblLook w:val="04A0"/>
        </w:tblPrEx>
        <w:trPr>
          <w:trHeight w:hRule="exact" w:val="680"/>
        </w:trPr>
        <w:tc>
          <w:tcPr>
            <w:tcW w:w="616" w:type="dxa"/>
            <w:tcBorders>
              <w:top w:val="single" w:sz="12" w:space="0" w:color="EEECE1"/>
              <w:left w:val="nil"/>
              <w:bottom w:val="single" w:sz="12" w:space="0" w:color="EEECE1"/>
              <w:right w:val="nil"/>
            </w:tcBorders>
            <w:shd w:val="clear" w:color="auto" w:fill="F0F6FE"/>
          </w:tcPr>
          <w:p w:rsidR="00E91654" w:rsidRPr="00E91654" w:rsidP="00E91654">
            <w:pPr>
              <w:spacing w:line="269" w:lineRule="auto"/>
              <w:rPr>
                <w:rFonts w:ascii="Tahoma" w:eastAsia="Times New Roman" w:hAnsi="Tahoma" w:cs="Tahoma"/>
                <w:color w:val="A6A6A6"/>
                <w:sz w:val="16"/>
                <w:szCs w:val="16"/>
                <w:rtl/>
                <w:lang w:eastAsia=""/>
              </w:rPr>
            </w:pPr>
            <w:r w:rsidRPr="00E91654">
              <w:rPr>
                <w:rFonts w:eastAsia="Calibri"/>
                <w:noProof/>
              </w:rPr>
              <w:drawing>
                <wp:anchor distT="0" distB="0" distL="114300" distR="114300" simplePos="0" relativeHeight="251664384" behindDoc="0" locked="0" layoutInCell="1" allowOverlap="1">
                  <wp:simplePos x="0" y="0"/>
                  <wp:positionH relativeFrom="column">
                    <wp:posOffset>38100</wp:posOffset>
                  </wp:positionH>
                  <wp:positionV relativeFrom="paragraph">
                    <wp:posOffset>98425</wp:posOffset>
                  </wp:positionV>
                  <wp:extent cx="259080" cy="259080"/>
                  <wp:effectExtent l="0" t="0" r="7620" b="762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pic:cNvPicPr>
                            <a:picLocks noChangeAspect="1" noChangeArrowheads="1"/>
                          </pic:cNvPicPr>
                        </pic:nvPicPr>
                        <pic:blipFill>
                          <a:blip xmlns:r="http://schemas.openxmlformats.org/officeDocument/2006/relationships" r:embed="rId15"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79"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עודף (</w:t>
            </w:r>
            <w:r w:rsidRPr="00E91654">
              <w:rPr>
                <w:rFonts w:ascii="Tahoma" w:eastAsia="Times New Roman" w:hAnsi="Tahoma" w:cs="Tahoma" w:hint="cs"/>
                <w:color w:val="808080"/>
                <w:sz w:val="16"/>
                <w:szCs w:val="16"/>
                <w:rtl/>
                <w:lang w:eastAsia=""/>
              </w:rPr>
              <w:t>או ה</w:t>
            </w:r>
            <w:r w:rsidRPr="00E91654">
              <w:rPr>
                <w:rFonts w:ascii="Tahoma" w:eastAsia="Times New Roman" w:hAnsi="Tahoma" w:cs="Tahoma"/>
                <w:color w:val="808080"/>
                <w:sz w:val="16"/>
                <w:szCs w:val="16"/>
                <w:rtl/>
                <w:lang w:eastAsia=""/>
              </w:rPr>
              <w:t>ג</w:t>
            </w:r>
            <w:r w:rsidRPr="00E91654">
              <w:rPr>
                <w:rFonts w:ascii="Tahoma" w:eastAsia="Times New Roman" w:hAnsi="Tahoma" w:cs="Tahoma" w:hint="cs"/>
                <w:color w:val="808080"/>
                <w:sz w:val="16"/>
                <w:szCs w:val="16"/>
                <w:rtl/>
                <w:lang w:eastAsia=""/>
              </w:rPr>
              <w:t>י</w:t>
            </w:r>
            <w:r w:rsidRPr="00E91654">
              <w:rPr>
                <w:rFonts w:ascii="Tahoma" w:eastAsia="Times New Roman" w:hAnsi="Tahoma" w:cs="Tahoma"/>
                <w:color w:val="808080"/>
                <w:sz w:val="16"/>
                <w:szCs w:val="16"/>
                <w:rtl/>
                <w:lang w:eastAsia=""/>
              </w:rPr>
              <w:t xml:space="preserve">רעון) </w:t>
            </w: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שוטף</w:t>
            </w:r>
            <w:r w:rsidRPr="00E91654">
              <w:rPr>
                <w:rFonts w:ascii="Tahoma" w:eastAsia="Times New Roman" w:hAnsi="Tahoma" w:cs="Tahoma" w:hint="cs"/>
                <w:color w:val="808080"/>
                <w:sz w:val="16"/>
                <w:szCs w:val="16"/>
                <w:rtl/>
                <w:lang w:eastAsia=""/>
              </w:rPr>
              <w:t xml:space="preserve"> (באלפי ש"ח)</w:t>
            </w:r>
          </w:p>
        </w:tc>
        <w:tc>
          <w:tcPr>
            <w:tcW w:w="962"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Pr>
              <w:t>18,895</w:t>
            </w:r>
          </w:p>
        </w:tc>
        <w:tc>
          <w:tcPr>
            <w:tcW w:w="127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17</w:t>
            </w:r>
          </w:p>
        </w:tc>
        <w:tc>
          <w:tcPr>
            <w:tcW w:w="1586"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3,190</w:t>
            </w:r>
          </w:p>
        </w:tc>
        <w:tc>
          <w:tcPr>
            <w:tcW w:w="182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(1,565)</w:t>
            </w:r>
          </w:p>
        </w:tc>
      </w:tr>
      <w:tr w:rsidTr="00E91654">
        <w:tblPrEx>
          <w:tblW w:w="8241" w:type="dxa"/>
          <w:shd w:val="clear" w:color="auto" w:fill="FFFFFF"/>
          <w:tblLayout w:type="fixed"/>
          <w:tblCellMar>
            <w:left w:w="0" w:type="dxa"/>
            <w:right w:w="0" w:type="dxa"/>
          </w:tblCellMar>
          <w:tblLook w:val="04A0"/>
        </w:tblPrEx>
        <w:trPr>
          <w:trHeight w:hRule="exact" w:val="680"/>
        </w:trPr>
        <w:tc>
          <w:tcPr>
            <w:tcW w:w="616" w:type="dxa"/>
            <w:tcBorders>
              <w:top w:val="single" w:sz="12" w:space="0" w:color="EEECE1"/>
              <w:left w:val="nil"/>
              <w:bottom w:val="single" w:sz="12" w:space="0" w:color="EEECE1"/>
              <w:right w:val="nil"/>
            </w:tcBorders>
            <w:shd w:val="clear" w:color="auto" w:fill="F0F6FE"/>
          </w:tcPr>
          <w:p w:rsidR="00E91654" w:rsidRPr="00E91654" w:rsidP="00E91654">
            <w:pPr>
              <w:spacing w:line="269" w:lineRule="auto"/>
              <w:rPr>
                <w:rFonts w:ascii="Tahoma" w:eastAsia="Times New Roman" w:hAnsi="Tahoma" w:cs="Tahoma"/>
                <w:color w:val="A6A6A6"/>
                <w:sz w:val="16"/>
                <w:szCs w:val="16"/>
                <w:rtl/>
                <w:lang w:eastAsia=""/>
              </w:rPr>
            </w:pPr>
            <w:r w:rsidRPr="00E91654">
              <w:rPr>
                <w:rFonts w:eastAsia="Calibri"/>
                <w:noProof/>
              </w:rPr>
              <w:drawing>
                <wp:anchor distT="0" distB="0" distL="114300" distR="114300" simplePos="0" relativeHeight="251665408" behindDoc="0" locked="0" layoutInCell="1" allowOverlap="1">
                  <wp:simplePos x="0" y="0"/>
                  <wp:positionH relativeFrom="column">
                    <wp:posOffset>36830</wp:posOffset>
                  </wp:positionH>
                  <wp:positionV relativeFrom="paragraph">
                    <wp:posOffset>101600</wp:posOffset>
                  </wp:positionV>
                  <wp:extent cx="260985" cy="259080"/>
                  <wp:effectExtent l="0" t="0" r="5715" b="762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7"/>
                          <pic:cNvPicPr>
                            <a:picLocks noChangeAspect="1" noChangeArrowheads="1"/>
                          </pic:cNvPicPr>
                        </pic:nvPicPr>
                        <pic:blipFill>
                          <a:blip xmlns:r="http://schemas.openxmlformats.org/officeDocument/2006/relationships" r:embed="rId16"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79"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עודף (</w:t>
            </w:r>
            <w:r w:rsidRPr="00E91654">
              <w:rPr>
                <w:rFonts w:ascii="Tahoma" w:eastAsia="Times New Roman" w:hAnsi="Tahoma" w:cs="Tahoma" w:hint="cs"/>
                <w:color w:val="808080"/>
                <w:sz w:val="16"/>
                <w:szCs w:val="16"/>
                <w:rtl/>
                <w:lang w:eastAsia=""/>
              </w:rPr>
              <w:t>או ה</w:t>
            </w:r>
            <w:r w:rsidRPr="00E91654">
              <w:rPr>
                <w:rFonts w:ascii="Tahoma" w:eastAsia="Times New Roman" w:hAnsi="Tahoma" w:cs="Tahoma"/>
                <w:color w:val="808080"/>
                <w:sz w:val="16"/>
                <w:szCs w:val="16"/>
                <w:rtl/>
                <w:lang w:eastAsia=""/>
              </w:rPr>
              <w:t>ג</w:t>
            </w:r>
            <w:r w:rsidRPr="00E91654">
              <w:rPr>
                <w:rFonts w:ascii="Tahoma" w:eastAsia="Times New Roman" w:hAnsi="Tahoma" w:cs="Tahoma" w:hint="cs"/>
                <w:color w:val="808080"/>
                <w:sz w:val="16"/>
                <w:szCs w:val="16"/>
                <w:rtl/>
                <w:lang w:eastAsia=""/>
              </w:rPr>
              <w:t>י</w:t>
            </w:r>
            <w:r w:rsidRPr="00E91654">
              <w:rPr>
                <w:rFonts w:ascii="Tahoma" w:eastAsia="Times New Roman" w:hAnsi="Tahoma" w:cs="Tahoma"/>
                <w:color w:val="808080"/>
                <w:sz w:val="16"/>
                <w:szCs w:val="16"/>
                <w:rtl/>
                <w:lang w:eastAsia=""/>
              </w:rPr>
              <w:t xml:space="preserve">רעון) </w:t>
            </w: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מצטבר</w:t>
            </w:r>
            <w:r w:rsidRPr="00E91654">
              <w:rPr>
                <w:rFonts w:ascii="Tahoma" w:eastAsia="Times New Roman" w:hAnsi="Tahoma" w:cs="Tahoma" w:hint="cs"/>
                <w:color w:val="808080"/>
                <w:sz w:val="16"/>
                <w:szCs w:val="16"/>
                <w:rtl/>
                <w:lang w:eastAsia=""/>
              </w:rPr>
              <w:t xml:space="preserve"> (באלפי ש"ח)</w:t>
            </w:r>
          </w:p>
        </w:tc>
        <w:tc>
          <w:tcPr>
            <w:tcW w:w="962"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tl/>
              </w:rPr>
            </w:pPr>
            <w:r w:rsidRPr="00E91654">
              <w:rPr>
                <w:rFonts w:ascii="Tahoma" w:eastAsia="Times New Roman" w:hAnsi="Tahoma" w:cs="Tahoma"/>
                <w:color w:val="000000"/>
                <w:sz w:val="16"/>
                <w:szCs w:val="16"/>
              </w:rPr>
              <w:t>113,385</w:t>
            </w:r>
          </w:p>
        </w:tc>
        <w:tc>
          <w:tcPr>
            <w:tcW w:w="127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(3,650)</w:t>
            </w:r>
          </w:p>
        </w:tc>
        <w:tc>
          <w:tcPr>
            <w:tcW w:w="1586"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(319,180)</w:t>
            </w:r>
          </w:p>
        </w:tc>
        <w:tc>
          <w:tcPr>
            <w:tcW w:w="182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(8,416)</w:t>
            </w:r>
          </w:p>
        </w:tc>
      </w:tr>
      <w:tr w:rsidTr="00E91654">
        <w:tblPrEx>
          <w:tblW w:w="8241" w:type="dxa"/>
          <w:shd w:val="clear" w:color="auto" w:fill="FFFFFF"/>
          <w:tblLayout w:type="fixed"/>
          <w:tblCellMar>
            <w:left w:w="0" w:type="dxa"/>
            <w:right w:w="0" w:type="dxa"/>
          </w:tblCellMar>
          <w:tblLook w:val="04A0"/>
        </w:tblPrEx>
        <w:trPr>
          <w:trHeight w:hRule="exact" w:val="680"/>
        </w:trPr>
        <w:tc>
          <w:tcPr>
            <w:tcW w:w="616" w:type="dxa"/>
            <w:tcBorders>
              <w:top w:val="single" w:sz="12" w:space="0" w:color="EEECE1"/>
              <w:left w:val="nil"/>
              <w:bottom w:val="single" w:sz="12" w:space="0" w:color="EEECE1"/>
              <w:right w:val="nil"/>
            </w:tcBorders>
            <w:shd w:val="clear" w:color="auto" w:fill="F0F6FE"/>
          </w:tcPr>
          <w:p w:rsidR="00E91654" w:rsidRPr="00E91654" w:rsidP="00E91654">
            <w:pPr>
              <w:spacing w:line="269" w:lineRule="auto"/>
              <w:rPr>
                <w:rFonts w:eastAsia="Calibri"/>
                <w:noProof/>
                <w:rtl/>
              </w:rPr>
            </w:pPr>
            <w:r w:rsidRPr="00E91654">
              <w:rPr>
                <w:rFonts w:eastAsia="Calibri"/>
                <w:noProof/>
              </w:rPr>
              <w:drawing>
                <wp:anchor distT="0" distB="0" distL="114300" distR="114300" simplePos="0" relativeHeight="251666432" behindDoc="0" locked="0" layoutInCell="1" allowOverlap="1">
                  <wp:simplePos x="0" y="0"/>
                  <wp:positionH relativeFrom="column">
                    <wp:posOffset>37465</wp:posOffset>
                  </wp:positionH>
                  <wp:positionV relativeFrom="paragraph">
                    <wp:posOffset>103505</wp:posOffset>
                  </wp:positionV>
                  <wp:extent cx="259080" cy="259080"/>
                  <wp:effectExtent l="0" t="0" r="7620" b="762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3"/>
                          <pic:cNvPicPr>
                            <a:picLocks noChangeAspect="1" noChangeArrowheads="1"/>
                          </pic:cNvPicPr>
                        </pic:nvPicPr>
                        <pic:blipFill>
                          <a:blip xmlns:r="http://schemas.openxmlformats.org/officeDocument/2006/relationships" r:embed="rId17" cstate="print">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654" w:rsidRPr="00E91654" w:rsidP="00E91654">
            <w:pPr>
              <w:spacing w:line="269" w:lineRule="auto"/>
              <w:rPr>
                <w:rFonts w:ascii="Tahoma" w:eastAsia="Times New Roman" w:hAnsi="Tahoma" w:cs="Tahoma"/>
                <w:color w:val="A6A6A6"/>
                <w:sz w:val="16"/>
                <w:szCs w:val="16"/>
                <w:rtl/>
                <w:lang w:eastAsia=""/>
              </w:rPr>
            </w:pPr>
          </w:p>
          <w:p w:rsidR="00E91654" w:rsidRPr="00E91654" w:rsidP="00E91654">
            <w:pPr>
              <w:spacing w:line="269" w:lineRule="auto"/>
              <w:rPr>
                <w:rFonts w:ascii="Tahoma" w:eastAsia="Times New Roman" w:hAnsi="Tahoma" w:cs="Tahoma"/>
                <w:color w:val="A6A6A6"/>
                <w:sz w:val="16"/>
                <w:szCs w:val="16"/>
                <w:rtl/>
                <w:lang w:eastAsia=""/>
              </w:rPr>
            </w:pPr>
          </w:p>
          <w:p w:rsidR="00E91654" w:rsidRPr="00E91654" w:rsidP="00E91654">
            <w:pPr>
              <w:spacing w:line="269" w:lineRule="auto"/>
              <w:rPr>
                <w:rFonts w:ascii="Tahoma" w:eastAsia="Times New Roman" w:hAnsi="Tahoma" w:cs="Tahoma"/>
                <w:color w:val="A6A6A6"/>
                <w:sz w:val="16"/>
                <w:szCs w:val="16"/>
                <w:rtl/>
                <w:lang w:eastAsia=""/>
              </w:rPr>
            </w:pPr>
          </w:p>
          <w:p w:rsidR="00E91654" w:rsidRPr="00E91654" w:rsidP="00E91654">
            <w:pPr>
              <w:spacing w:line="269" w:lineRule="auto"/>
              <w:rPr>
                <w:rFonts w:ascii="Tahoma" w:eastAsia="Times New Roman" w:hAnsi="Tahoma" w:cs="Tahoma"/>
                <w:color w:val="A6A6A6"/>
                <w:sz w:val="16"/>
                <w:szCs w:val="16"/>
                <w:rtl/>
                <w:lang w:eastAsia=""/>
              </w:rPr>
            </w:pPr>
          </w:p>
          <w:p w:rsidR="00E91654" w:rsidRPr="00E91654" w:rsidP="00E91654">
            <w:pPr>
              <w:spacing w:line="269" w:lineRule="auto"/>
              <w:rPr>
                <w:rFonts w:ascii="Tahoma" w:eastAsia="Times New Roman" w:hAnsi="Tahoma" w:cs="Tahoma"/>
                <w:color w:val="A6A6A6"/>
                <w:sz w:val="16"/>
                <w:szCs w:val="16"/>
                <w:rtl/>
                <w:lang w:eastAsia=""/>
              </w:rPr>
            </w:pPr>
          </w:p>
          <w:p w:rsidR="00E91654" w:rsidRPr="00E91654" w:rsidP="00E91654">
            <w:pPr>
              <w:spacing w:line="269" w:lineRule="auto"/>
              <w:rPr>
                <w:rFonts w:ascii="Tahoma" w:eastAsia="Times New Roman" w:hAnsi="Tahoma" w:cs="Tahoma"/>
                <w:color w:val="A6A6A6"/>
                <w:sz w:val="16"/>
                <w:szCs w:val="16"/>
                <w:rtl/>
                <w:lang w:eastAsia=""/>
              </w:rPr>
            </w:pPr>
          </w:p>
          <w:p w:rsidR="00E91654" w:rsidRPr="00E91654" w:rsidP="00E91654">
            <w:pPr>
              <w:spacing w:line="269" w:lineRule="auto"/>
              <w:rPr>
                <w:rFonts w:ascii="Tahoma" w:eastAsia="Times New Roman" w:hAnsi="Tahoma" w:cs="Tahoma"/>
                <w:color w:val="A6A6A6"/>
                <w:sz w:val="16"/>
                <w:szCs w:val="16"/>
                <w:rtl/>
                <w:lang w:eastAsia=""/>
              </w:rPr>
            </w:pPr>
          </w:p>
          <w:p w:rsidR="00E91654" w:rsidRPr="00E91654" w:rsidP="00E91654">
            <w:pPr>
              <w:spacing w:line="269" w:lineRule="auto"/>
              <w:rPr>
                <w:rFonts w:ascii="Tahoma" w:eastAsia="Times New Roman" w:hAnsi="Tahoma" w:cs="Tahoma"/>
                <w:color w:val="A6A6A6"/>
                <w:sz w:val="16"/>
                <w:szCs w:val="16"/>
                <w:rtl/>
                <w:lang w:eastAsia=""/>
              </w:rPr>
            </w:pPr>
          </w:p>
        </w:tc>
        <w:tc>
          <w:tcPr>
            <w:tcW w:w="1979" w:type="dxa"/>
            <w:tcBorders>
              <w:top w:val="single" w:sz="12" w:space="0" w:color="EEECE1"/>
              <w:left w:val="nil"/>
              <w:bottom w:val="single" w:sz="12" w:space="0" w:color="EAEAEA"/>
            </w:tcBorders>
            <w:shd w:val="clear" w:color="auto" w:fill="F0F6FE"/>
            <w:tcMar>
              <w:top w:w="0" w:type="dxa"/>
              <w:left w:w="108" w:type="dxa"/>
              <w:bottom w:w="0" w:type="dxa"/>
              <w:right w:w="108" w:type="dxa"/>
            </w:tcMar>
            <w:vAlign w:val="center"/>
            <w:hideMark/>
          </w:tcPr>
          <w:p w:rsidR="00E91654" w:rsidRPr="00E91654" w:rsidP="00E91654">
            <w:pPr>
              <w:spacing w:line="269" w:lineRule="auto"/>
              <w:jc w:val="left"/>
              <w:rPr>
                <w:rFonts w:ascii="Tahoma" w:eastAsia="Times New Roman" w:hAnsi="Tahoma" w:cs="Tahoma"/>
                <w:color w:val="808080"/>
                <w:sz w:val="16"/>
                <w:szCs w:val="16"/>
                <w:rtl/>
                <w:lang w:eastAsia=""/>
              </w:rPr>
            </w:pPr>
            <w:r w:rsidRPr="00E91654">
              <w:rPr>
                <w:rFonts w:ascii="Tahoma" w:eastAsia="Times New Roman" w:hAnsi="Tahoma" w:cs="Tahoma"/>
                <w:color w:val="808080"/>
                <w:sz w:val="16"/>
                <w:szCs w:val="16"/>
                <w:rtl/>
                <w:lang w:eastAsia=""/>
              </w:rPr>
              <w:t xml:space="preserve">שיעור </w:t>
            </w: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גירעון</w:t>
            </w:r>
            <w:r w:rsidRPr="00E91654">
              <w:rPr>
                <w:rFonts w:ascii="Tahoma" w:eastAsia="Times New Roman" w:hAnsi="Tahoma" w:cs="Tahoma"/>
                <w:color w:val="808080"/>
                <w:sz w:val="16"/>
                <w:szCs w:val="16"/>
                <w:rtl/>
                <w:lang w:eastAsia=""/>
              </w:rPr>
              <w:br/>
            </w:r>
            <w:r w:rsidRPr="00E91654">
              <w:rPr>
                <w:rFonts w:ascii="Tahoma" w:eastAsia="Times New Roman" w:hAnsi="Tahoma" w:cs="Tahoma" w:hint="cs"/>
                <w:color w:val="808080"/>
                <w:sz w:val="16"/>
                <w:szCs w:val="16"/>
                <w:rtl/>
                <w:lang w:eastAsia=""/>
              </w:rPr>
              <w:t>ה</w:t>
            </w:r>
            <w:r w:rsidRPr="00E91654">
              <w:rPr>
                <w:rFonts w:ascii="Tahoma" w:eastAsia="Times New Roman" w:hAnsi="Tahoma" w:cs="Tahoma"/>
                <w:color w:val="808080"/>
                <w:sz w:val="16"/>
                <w:szCs w:val="16"/>
                <w:rtl/>
                <w:lang w:eastAsia=""/>
              </w:rPr>
              <w:t>מצטבר</w:t>
            </w:r>
          </w:p>
        </w:tc>
        <w:tc>
          <w:tcPr>
            <w:tcW w:w="962"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w:t>
            </w:r>
          </w:p>
        </w:tc>
        <w:tc>
          <w:tcPr>
            <w:tcW w:w="127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1.2%</w:t>
            </w:r>
          </w:p>
        </w:tc>
        <w:tc>
          <w:tcPr>
            <w:tcW w:w="1586"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4.9%</w:t>
            </w:r>
          </w:p>
        </w:tc>
        <w:tc>
          <w:tcPr>
            <w:tcW w:w="182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E91654" w:rsidRPr="00E91654" w:rsidP="00E91654">
            <w:pPr>
              <w:bidi w:val="0"/>
              <w:spacing w:line="269" w:lineRule="auto"/>
              <w:jc w:val="center"/>
              <w:rPr>
                <w:rFonts w:ascii="Tahoma" w:eastAsia="Times New Roman" w:hAnsi="Tahoma" w:cs="Tahoma"/>
                <w:color w:val="000000"/>
                <w:sz w:val="16"/>
                <w:szCs w:val="16"/>
              </w:rPr>
            </w:pPr>
            <w:r w:rsidRPr="00E91654">
              <w:rPr>
                <w:rFonts w:ascii="Tahoma" w:eastAsia="Times New Roman" w:hAnsi="Tahoma" w:cs="Tahoma"/>
                <w:color w:val="000000"/>
                <w:sz w:val="16"/>
                <w:szCs w:val="16"/>
              </w:rPr>
              <w:t>8.9%</w:t>
            </w:r>
          </w:p>
        </w:tc>
      </w:tr>
    </w:tbl>
    <w:bookmarkEnd w:id="3"/>
    <w:p w:rsidR="00E91654" w:rsidRPr="00E91654" w:rsidP="00E91654">
      <w:pPr>
        <w:spacing w:line="269" w:lineRule="auto"/>
        <w:jc w:val="left"/>
        <w:rPr>
          <w:rFonts w:eastAsia="Calibri"/>
          <w:rtl/>
        </w:rPr>
      </w:pPr>
      <w:r w:rsidRPr="00E91654">
        <w:rPr>
          <w:rFonts w:eastAsia="Calibri" w:hint="cs"/>
          <w:sz w:val="16"/>
          <w:szCs w:val="20"/>
          <w:rtl/>
        </w:rPr>
        <w:t>על פי נתוני הלשכה המרכזית לסטטיסטיקה (להלן - הלמ"ס) והדוחות הכספיים המבוקרים של הרשויות המקומיות, בעיבוד משרד מבקר המדינה.</w:t>
      </w:r>
    </w:p>
    <w:p w:rsidR="00E91654" w:rsidRPr="00E91654" w:rsidP="004525CA">
      <w:pPr>
        <w:spacing w:line="269" w:lineRule="auto"/>
        <w:rPr>
          <w:rFonts w:eastAsia="Calibri"/>
          <w:sz w:val="16"/>
          <w:szCs w:val="20"/>
          <w:rtl/>
        </w:rPr>
      </w:pPr>
    </w:p>
    <w:p w:rsidR="00E91654" w:rsidRPr="00E91654" w:rsidP="004525CA">
      <w:pPr>
        <w:spacing w:before="40" w:line="269" w:lineRule="auto"/>
        <w:rPr>
          <w:rFonts w:eastAsia="Calibri"/>
          <w:sz w:val="16"/>
          <w:szCs w:val="20"/>
          <w:rtl/>
        </w:rPr>
      </w:pPr>
      <w:r w:rsidRPr="00E91654">
        <w:rPr>
          <w:rFonts w:eastAsia="Calibri"/>
          <w:b/>
          <w:bCs/>
          <w:sz w:val="16"/>
          <w:szCs w:val="20"/>
          <w:rtl/>
        </w:rPr>
        <w:t>מספר התושבים</w:t>
      </w:r>
      <w:r w:rsidRPr="00E91654">
        <w:rPr>
          <w:rFonts w:eastAsia="Calibri"/>
          <w:sz w:val="16"/>
          <w:szCs w:val="20"/>
          <w:rtl/>
        </w:rPr>
        <w:t xml:space="preserve"> - הנתון </w:t>
      </w:r>
      <w:r w:rsidRPr="00E91654">
        <w:rPr>
          <w:rFonts w:eastAsia="Calibri"/>
          <w:szCs w:val="20"/>
          <w:rtl/>
        </w:rPr>
        <w:t xml:space="preserve">לקוח מתוך </w:t>
      </w:r>
      <w:r w:rsidRPr="00E91654">
        <w:rPr>
          <w:rFonts w:eastAsia="Calibri"/>
          <w:sz w:val="16"/>
          <w:szCs w:val="20"/>
          <w:rtl/>
        </w:rPr>
        <w:t>"הרשויות המקומיות - קובץ נתונים לעיבוד - 2023" שהכינה הלמ"ס.</w:t>
      </w:r>
    </w:p>
    <w:p w:rsidR="00E91654" w:rsidRPr="00E91654" w:rsidP="004525CA">
      <w:pPr>
        <w:spacing w:before="40" w:line="269" w:lineRule="auto"/>
        <w:rPr>
          <w:rFonts w:eastAsia="Calibri"/>
          <w:sz w:val="16"/>
          <w:szCs w:val="20"/>
          <w:rtl/>
        </w:rPr>
      </w:pPr>
      <w:r w:rsidRPr="00E91654">
        <w:rPr>
          <w:rFonts w:eastAsia="Calibri"/>
          <w:b/>
          <w:bCs/>
          <w:sz w:val="16"/>
          <w:szCs w:val="20"/>
          <w:rtl/>
        </w:rPr>
        <w:t>האשכול החברתי-כלכלי</w:t>
      </w:r>
      <w:r w:rsidRPr="00E91654">
        <w:rPr>
          <w:rFonts w:eastAsia="Calibri"/>
          <w:sz w:val="16"/>
          <w:szCs w:val="20"/>
          <w:rtl/>
        </w:rPr>
        <w:t xml:space="preserve">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שהיה מעודכן במועד סיום הביקורת המתייחס לשנת 2021.</w:t>
      </w:r>
    </w:p>
    <w:p w:rsidR="00E91654" w:rsidRPr="00E91654" w:rsidP="004525CA">
      <w:pPr>
        <w:spacing w:before="40" w:line="269" w:lineRule="auto"/>
        <w:rPr>
          <w:rFonts w:eastAsia="Calibri"/>
          <w:sz w:val="16"/>
          <w:szCs w:val="20"/>
          <w:rtl/>
        </w:rPr>
      </w:pPr>
      <w:r w:rsidRPr="00E91654">
        <w:rPr>
          <w:rFonts w:eastAsia="Calibri"/>
          <w:b/>
          <w:bCs/>
          <w:sz w:val="16"/>
          <w:szCs w:val="20"/>
          <w:rtl/>
        </w:rPr>
        <w:t>אשכול הפריפריאליות</w:t>
      </w:r>
      <w:r w:rsidRPr="00E91654">
        <w:rPr>
          <w:rFonts w:eastAsia="Calibri"/>
          <w:sz w:val="16"/>
          <w:szCs w:val="20"/>
          <w:rtl/>
        </w:rPr>
        <w:t xml:space="preserve"> - הלמ"ס מדרגת את הרשויות המקומיות בסולם של עשר דרגות (אשכולות), לפי מקומן הגיאוגרפי ביחס לריכוזי האוכלוסייה, על פי שקלול של שני מרכיבים: נגישות פוטנציאלית לכלל היישובים וקרבה לגבול מחוז תל אביב. אשכול 10 מעיד על היישוב המרכזי ביותר, ואשכול 1 - על היישוב הפריפריאלי ביותר. מוצג הנתון שהיה מעודכן במועד סיום הביקורת המתייחס לשנת 2020.</w:t>
      </w:r>
    </w:p>
    <w:p w:rsidR="00E91654" w:rsidRPr="00E91654" w:rsidP="004525CA">
      <w:pPr>
        <w:spacing w:before="40" w:line="269" w:lineRule="auto"/>
        <w:rPr>
          <w:rFonts w:eastAsia="Calibri"/>
          <w:sz w:val="16"/>
          <w:szCs w:val="20"/>
          <w:rtl/>
        </w:rPr>
      </w:pPr>
      <w:r w:rsidRPr="00E91654">
        <w:rPr>
          <w:rFonts w:eastAsia="Calibri"/>
          <w:b/>
          <w:bCs/>
          <w:sz w:val="16"/>
          <w:szCs w:val="20"/>
          <w:rtl/>
        </w:rPr>
        <w:t>סיווג הרשות המקומית</w:t>
      </w:r>
      <w:r w:rsidRPr="00E91654">
        <w:rPr>
          <w:rFonts w:eastAsia="Calibri"/>
          <w:sz w:val="16"/>
          <w:szCs w:val="20"/>
          <w:rtl/>
        </w:rPr>
        <w:t xml:space="preserve"> - משרד הפנים מסווג את הרשויות המקומיות על פי קריטריונים המשקפים את מצבן הכספי ופעולותיהן הכלכליות והמשקיות, כגון שיעור גירעון שוטף או מצטבר, זכאות למענק איזון, מתן הנחות ומחיקת חובות. על פי הקריטריונים הללו מחולקות הרשויות לשש קבוצות: (1) איתנוֹת (2) יציבוֹת (3) בהמראה (4) בתוכנית הבראה (5) בתוכנית התייעלות (6) במצב ביניים. מוצג הנתון שהיה מעודכן במועד סיום הביקורת.</w:t>
      </w:r>
    </w:p>
    <w:p w:rsidR="00E91654" w:rsidRPr="00E91654" w:rsidP="004525CA">
      <w:pPr>
        <w:spacing w:before="40" w:line="269" w:lineRule="auto"/>
        <w:rPr>
          <w:rFonts w:eastAsia="Calibri"/>
          <w:sz w:val="16"/>
          <w:szCs w:val="20"/>
          <w:rtl/>
        </w:rPr>
      </w:pPr>
      <w:r w:rsidRPr="00E91654">
        <w:rPr>
          <w:rFonts w:eastAsia="Calibri"/>
          <w:b/>
          <w:bCs/>
          <w:sz w:val="16"/>
          <w:szCs w:val="20"/>
          <w:rtl/>
        </w:rPr>
        <w:t xml:space="preserve">ביצוע ההכנסות </w:t>
      </w:r>
      <w:r w:rsidRPr="00E91654">
        <w:rPr>
          <w:rFonts w:eastAsia="Calibri"/>
          <w:sz w:val="16"/>
          <w:szCs w:val="20"/>
          <w:rtl/>
        </w:rPr>
        <w:t>או</w:t>
      </w:r>
      <w:r w:rsidRPr="00E91654">
        <w:rPr>
          <w:rFonts w:eastAsia="Calibri"/>
          <w:b/>
          <w:bCs/>
          <w:sz w:val="16"/>
          <w:szCs w:val="20"/>
          <w:rtl/>
        </w:rPr>
        <w:t xml:space="preserve"> ביצוע ההוצאות </w:t>
      </w:r>
      <w:r w:rsidRPr="00E91654">
        <w:rPr>
          <w:rFonts w:eastAsia="Calibri"/>
          <w:sz w:val="16"/>
          <w:szCs w:val="20"/>
          <w:rtl/>
        </w:rPr>
        <w:t>- ביצוע ההכנסות או ההוצאות בתקציב הרגיל. הנתון לקוח מתוך הדוחות הכספיים המבוקרים של הרשויות המקומיות המתייחסים לסוף שנת 2023.</w:t>
      </w:r>
    </w:p>
    <w:p w:rsidR="00E91654" w:rsidRPr="00E91654" w:rsidP="004525CA">
      <w:pPr>
        <w:spacing w:before="40" w:line="269" w:lineRule="auto"/>
        <w:rPr>
          <w:rFonts w:eastAsia="Calibri"/>
          <w:sz w:val="16"/>
          <w:szCs w:val="20"/>
          <w:rtl/>
        </w:rPr>
      </w:pPr>
      <w:r w:rsidRPr="00E91654">
        <w:rPr>
          <w:rFonts w:eastAsia="Calibri"/>
          <w:b/>
          <w:bCs/>
          <w:sz w:val="16"/>
          <w:szCs w:val="20"/>
          <w:rtl/>
        </w:rPr>
        <w:t>העודף (או הגירעון) השוטף</w:t>
      </w:r>
      <w:r w:rsidRPr="00E91654">
        <w:rPr>
          <w:rFonts w:eastAsia="Calibri"/>
          <w:sz w:val="16"/>
          <w:szCs w:val="20"/>
          <w:rtl/>
        </w:rPr>
        <w:t xml:space="preserve"> או </w:t>
      </w:r>
      <w:r w:rsidRPr="00E91654">
        <w:rPr>
          <w:rFonts w:eastAsia="Calibri"/>
          <w:b/>
          <w:bCs/>
          <w:sz w:val="16"/>
          <w:szCs w:val="20"/>
          <w:rtl/>
        </w:rPr>
        <w:t>העודף (או הגירעון) המצטבר</w:t>
      </w:r>
      <w:r w:rsidRPr="00E91654">
        <w:rPr>
          <w:rFonts w:eastAsia="Calibri"/>
          <w:sz w:val="16"/>
          <w:szCs w:val="20"/>
          <w:rtl/>
        </w:rPr>
        <w:t xml:space="preserve"> - העודף (ובסוגריים - הגירעון) השוטף או העודף (ובסוגריים - הגירעון) המצטבר בתקציב הרגיל. הנתון לקוח מתוך הדוחות הכספיים המבוקרים של הרשויות המקומיות המתייחסים לסוף שנת 2023.</w:t>
      </w:r>
    </w:p>
    <w:p w:rsidR="00E91654" w:rsidRPr="00E91654" w:rsidP="004525CA">
      <w:pPr>
        <w:spacing w:before="40" w:line="269" w:lineRule="auto"/>
        <w:rPr>
          <w:rFonts w:eastAsia="Calibri"/>
          <w:sz w:val="16"/>
          <w:szCs w:val="20"/>
          <w:rtl/>
        </w:rPr>
      </w:pPr>
      <w:r w:rsidRPr="00E91654">
        <w:rPr>
          <w:rFonts w:eastAsia="Calibri"/>
          <w:b/>
          <w:bCs/>
          <w:sz w:val="16"/>
          <w:szCs w:val="20"/>
          <w:rtl/>
        </w:rPr>
        <w:t xml:space="preserve">שיעור הגירעון המצטבר </w:t>
      </w:r>
      <w:r w:rsidRPr="00E91654">
        <w:rPr>
          <w:rFonts w:eastAsia="Calibri"/>
          <w:sz w:val="16"/>
          <w:szCs w:val="20"/>
          <w:rtl/>
        </w:rPr>
        <w:t>- כהגדרתו בסעיף 140ג לפקודת העיריות [נוסח חדש] ובסעיף 35ג לפקודת המועצות המקומיות [נוסח חדש]). הנתון לקוח מתוך הדוחות הכספיים המבוקרים של הרשויות המקומיות המתייחסים לסוף שנת 2023.</w:t>
      </w:r>
    </w:p>
    <w:p w:rsidR="00881EF7" w:rsidP="00E91654">
      <w:pPr>
        <w:keepNext/>
        <w:keepLines/>
        <w:spacing w:line="269" w:lineRule="auto"/>
        <w:outlineLvl w:val="2"/>
        <w:rPr>
          <w:rFonts w:eastAsia="Calibri"/>
          <w:sz w:val="16"/>
          <w:szCs w:val="20"/>
          <w:rtl/>
        </w:rPr>
      </w:pPr>
    </w:p>
    <w:p w:rsidR="00E91654" w:rsidRPr="00E91654" w:rsidP="00E91654">
      <w:pPr>
        <w:keepNext/>
        <w:keepLines/>
        <w:spacing w:line="269" w:lineRule="auto"/>
        <w:outlineLvl w:val="2"/>
        <w:rPr>
          <w:rFonts w:eastAsia="Times New Roman"/>
          <w:bCs/>
          <w:szCs w:val="28"/>
          <w:u w:val="single"/>
          <w:rtl/>
        </w:rPr>
      </w:pPr>
      <w:r w:rsidRPr="00E91654">
        <w:rPr>
          <w:rFonts w:eastAsia="Times New Roman" w:hint="cs"/>
          <w:bCs/>
          <w:szCs w:val="28"/>
          <w:u w:val="single"/>
          <w:rtl/>
        </w:rPr>
        <w:t xml:space="preserve">רקע נורמטיבי והמדיניות הלאומית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בעשור האחרון קבעה </w:t>
      </w:r>
      <w:r w:rsidRPr="00E91654">
        <w:rPr>
          <w:rFonts w:eastAsia="Calibri"/>
          <w:rtl/>
        </w:rPr>
        <w:t>ממשלת ישראל יעדים לאומיים בתחום האנרגיה המתחדשת והדגישה את חשיבות מעורבותן של הרשויות המקומיות בהשגת יעדים אלה.</w:t>
      </w:r>
      <w:r w:rsidRPr="00E91654">
        <w:rPr>
          <w:rFonts w:eastAsia="Calibri" w:hint="cs"/>
          <w:rtl/>
        </w:rPr>
        <w:t xml:space="preserve"> בהתאם לכך תוקנו חוקים, נחקקו חוקים חדשים, הותקנו תקנות, התקבלו החלטות ממשלה ונקבעו הנחיות שונות שנועדו לאפשר את המעבר לאנרגיה המתחדשת בכלל, ואת התקנתן של מערכות פוטו-וולטאיות בפרט. כל אלה אף נועדו לעודד התקנות של מערכות לאנרגיה סולארית, להקל על המתקינים </w:t>
      </w:r>
      <w:r w:rsidRPr="00E91654">
        <w:rPr>
          <w:rFonts w:eastAsia="Calibri" w:hint="eastAsia"/>
          <w:rtl/>
        </w:rPr>
        <w:t>והרשויות</w:t>
      </w:r>
      <w:r w:rsidRPr="00E91654">
        <w:rPr>
          <w:rFonts w:eastAsia="Calibri" w:hint="cs"/>
          <w:rtl/>
        </w:rPr>
        <w:t xml:space="preserve"> השלטוניות ולהסיר חסמים רגולטוריים בנושא. דוח זה יתמקד בהתקנת מערכות לאנרגיה סולארית במרחב העירוני ולא בהתקנת מערכות אגרו-וולטאיות בשטחים חקלאיים וכפריים ובמועצות האזוריות.</w:t>
      </w:r>
    </w:p>
    <w:p w:rsidR="00E91654" w:rsidRPr="00E91654" w:rsidP="00E91654">
      <w:pPr>
        <w:spacing w:line="269" w:lineRule="auto"/>
        <w:ind w:left="-567"/>
        <w:rPr>
          <w:rFonts w:eastAsia="Calibri"/>
          <w:szCs w:val="20"/>
          <w:rtl/>
        </w:rPr>
      </w:pPr>
    </w:p>
    <w:p w:rsidR="00E91654" w:rsidP="00E91654">
      <w:pPr>
        <w:spacing w:line="269" w:lineRule="auto"/>
        <w:rPr>
          <w:rFonts w:eastAsia="Calibri"/>
          <w:rtl/>
        </w:rPr>
      </w:pPr>
      <w:r w:rsidRPr="00E91654">
        <w:rPr>
          <w:rFonts w:eastAsia="Calibri" w:hint="cs"/>
          <w:rtl/>
        </w:rPr>
        <w:t>להלן החוקים, התקנות והחלטות הממשלה העיקריים בתחום האנרגיה המתחדשת הרלוונטיים לדוח זה:</w:t>
      </w:r>
    </w:p>
    <w:p w:rsidR="004525CA" w:rsidRPr="00E91654" w:rsidP="00E91654">
      <w:pPr>
        <w:spacing w:line="269" w:lineRule="auto"/>
        <w:rPr>
          <w:rFonts w:eastAsia="Calibri"/>
          <w:rtl/>
        </w:rPr>
      </w:pPr>
    </w:p>
    <w:p w:rsidR="00E91654" w:rsidRPr="00E91654" w:rsidP="00E91654">
      <w:pPr>
        <w:spacing w:line="269" w:lineRule="auto"/>
        <w:rPr>
          <w:rFonts w:ascii="David" w:eastAsia="Calibri" w:hAnsi="David"/>
          <w:sz w:val="24"/>
          <w:rtl/>
        </w:rPr>
      </w:pPr>
      <w:r w:rsidRPr="00E91654">
        <w:rPr>
          <w:rFonts w:eastAsia="Calibri"/>
          <w:rtl/>
        </w:rPr>
        <w:t>חוק משק החשמל</w:t>
      </w:r>
      <w:r w:rsidRPr="00E91654">
        <w:rPr>
          <w:rFonts w:eastAsia="Calibri" w:hint="cs"/>
          <w:rtl/>
        </w:rPr>
        <w:t xml:space="preserve"> </w:t>
      </w:r>
      <w:r w:rsidRPr="00E91654">
        <w:rPr>
          <w:rFonts w:ascii="David" w:eastAsia="Calibri" w:hAnsi="David" w:hint="cs"/>
          <w:sz w:val="24"/>
          <w:rtl/>
        </w:rPr>
        <w:t>מ</w:t>
      </w:r>
      <w:r w:rsidRPr="00E91654">
        <w:rPr>
          <w:rFonts w:ascii="David" w:eastAsia="Calibri" w:hAnsi="David"/>
          <w:sz w:val="24"/>
          <w:rtl/>
        </w:rPr>
        <w:t xml:space="preserve">סדיר את הפעילות במשק החשמל לטובת הציבור תוך הבטחת </w:t>
      </w:r>
      <w:r w:rsidRPr="00E91654">
        <w:rPr>
          <w:rFonts w:ascii="David" w:eastAsia="Calibri" w:hAnsi="David" w:hint="cs"/>
          <w:sz w:val="24"/>
          <w:rtl/>
        </w:rPr>
        <w:t>ה</w:t>
      </w:r>
      <w:r w:rsidRPr="00E91654">
        <w:rPr>
          <w:rFonts w:ascii="David" w:eastAsia="Calibri" w:hAnsi="David"/>
          <w:sz w:val="24"/>
          <w:rtl/>
        </w:rPr>
        <w:t xml:space="preserve">אמינות, </w:t>
      </w:r>
      <w:r w:rsidRPr="00E91654">
        <w:rPr>
          <w:rFonts w:ascii="David" w:eastAsia="Calibri" w:hAnsi="David" w:hint="cs"/>
          <w:sz w:val="24"/>
          <w:rtl/>
        </w:rPr>
        <w:t>ה</w:t>
      </w:r>
      <w:r w:rsidRPr="00E91654">
        <w:rPr>
          <w:rFonts w:ascii="David" w:eastAsia="Calibri" w:hAnsi="David"/>
          <w:sz w:val="24"/>
          <w:rtl/>
        </w:rPr>
        <w:t xml:space="preserve">זמינות, </w:t>
      </w:r>
      <w:r w:rsidRPr="00E91654">
        <w:rPr>
          <w:rFonts w:ascii="David" w:eastAsia="Calibri" w:hAnsi="David" w:hint="cs"/>
          <w:sz w:val="24"/>
          <w:rtl/>
        </w:rPr>
        <w:t>ה</w:t>
      </w:r>
      <w:r w:rsidRPr="00E91654">
        <w:rPr>
          <w:rFonts w:ascii="David" w:eastAsia="Calibri" w:hAnsi="David"/>
          <w:sz w:val="24"/>
          <w:rtl/>
        </w:rPr>
        <w:t xml:space="preserve">איכות, </w:t>
      </w:r>
      <w:r w:rsidRPr="00E91654">
        <w:rPr>
          <w:rFonts w:ascii="David" w:eastAsia="Calibri" w:hAnsi="David" w:hint="cs"/>
          <w:sz w:val="24"/>
          <w:rtl/>
        </w:rPr>
        <w:t>ה</w:t>
      </w:r>
      <w:r w:rsidRPr="00E91654">
        <w:rPr>
          <w:rFonts w:ascii="David" w:eastAsia="Calibri" w:hAnsi="David"/>
          <w:sz w:val="24"/>
          <w:rtl/>
        </w:rPr>
        <w:t>יעילות ו</w:t>
      </w:r>
      <w:r w:rsidRPr="00E91654">
        <w:rPr>
          <w:rFonts w:ascii="David" w:eastAsia="Calibri" w:hAnsi="David" w:hint="cs"/>
          <w:sz w:val="24"/>
          <w:rtl/>
        </w:rPr>
        <w:t>ה</w:t>
      </w:r>
      <w:r w:rsidRPr="00E91654">
        <w:rPr>
          <w:rFonts w:ascii="David" w:eastAsia="Calibri" w:hAnsi="David"/>
          <w:sz w:val="24"/>
          <w:rtl/>
        </w:rPr>
        <w:t xml:space="preserve">התייעלות </w:t>
      </w:r>
      <w:r w:rsidRPr="00E91654">
        <w:rPr>
          <w:rFonts w:ascii="David" w:eastAsia="Calibri" w:hAnsi="David" w:hint="cs"/>
          <w:sz w:val="24"/>
          <w:rtl/>
        </w:rPr>
        <w:t>ה</w:t>
      </w:r>
      <w:r w:rsidRPr="00E91654">
        <w:rPr>
          <w:rFonts w:ascii="David" w:eastAsia="Calibri" w:hAnsi="David"/>
          <w:sz w:val="24"/>
          <w:rtl/>
        </w:rPr>
        <w:t xml:space="preserve">אנרגטית, ותוך יצירת תנאים לתחרות </w:t>
      </w:r>
      <w:r w:rsidRPr="00E91654">
        <w:rPr>
          <w:rFonts w:ascii="David" w:eastAsia="Calibri" w:hAnsi="David" w:hint="cs"/>
          <w:sz w:val="24"/>
          <w:rtl/>
        </w:rPr>
        <w:t>ולמזעור</w:t>
      </w:r>
      <w:r w:rsidRPr="00E91654">
        <w:rPr>
          <w:rFonts w:ascii="David" w:eastAsia="Calibri" w:hAnsi="David"/>
          <w:sz w:val="24"/>
          <w:rtl/>
        </w:rPr>
        <w:t xml:space="preserve"> עלויות</w:t>
      </w:r>
      <w:r w:rsidRPr="00E91654">
        <w:rPr>
          <w:rFonts w:ascii="David" w:eastAsia="Calibri" w:hAnsi="David" w:hint="cs"/>
          <w:sz w:val="24"/>
          <w:rtl/>
        </w:rPr>
        <w:t>.</w:t>
      </w:r>
      <w:r w:rsidRPr="00E91654">
        <w:rPr>
          <w:rFonts w:ascii="David" w:eastAsia="Calibri" w:hAnsi="David"/>
          <w:sz w:val="24"/>
          <w:rtl/>
        </w:rPr>
        <w:t xml:space="preserve"> </w:t>
      </w:r>
      <w:r w:rsidRPr="00E91654">
        <w:rPr>
          <w:rFonts w:ascii="David" w:eastAsia="Calibri" w:hAnsi="David" w:hint="cs"/>
          <w:sz w:val="24"/>
          <w:rtl/>
        </w:rPr>
        <w:t xml:space="preserve">החוק מגדיר בין היתר את </w:t>
      </w:r>
      <w:r w:rsidRPr="00E91654">
        <w:rPr>
          <w:rFonts w:ascii="David" w:eastAsia="Calibri" w:hAnsi="David"/>
          <w:sz w:val="24"/>
          <w:rtl/>
        </w:rPr>
        <w:t>סמכויות רשות החשמל לקביעת תעריפים ו</w:t>
      </w:r>
      <w:r w:rsidRPr="00E91654">
        <w:rPr>
          <w:rFonts w:ascii="David" w:eastAsia="Calibri" w:hAnsi="David" w:hint="cs"/>
          <w:sz w:val="24"/>
          <w:rtl/>
        </w:rPr>
        <w:t>ל</w:t>
      </w:r>
      <w:r w:rsidRPr="00E91654">
        <w:rPr>
          <w:rFonts w:ascii="David" w:eastAsia="Calibri" w:hAnsi="David"/>
          <w:sz w:val="24"/>
          <w:rtl/>
        </w:rPr>
        <w:t>מתן רישיונות.</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sz w:val="24"/>
          <w:rtl/>
        </w:rPr>
      </w:pPr>
      <w:r w:rsidRPr="00E91654">
        <w:rPr>
          <w:rFonts w:eastAsia="Times New Roman"/>
          <w:sz w:val="24"/>
          <w:rtl/>
        </w:rPr>
        <w:t>חוק אוויר נקי, התשס"ח</w:t>
      </w:r>
      <w:r w:rsidRPr="00E91654">
        <w:rPr>
          <w:rFonts w:eastAsia="Times New Roman" w:hint="cs"/>
          <w:sz w:val="24"/>
          <w:rtl/>
        </w:rPr>
        <w:t>-</w:t>
      </w:r>
      <w:r w:rsidRPr="00E91654">
        <w:rPr>
          <w:rFonts w:eastAsia="Times New Roman"/>
          <w:sz w:val="24"/>
          <w:rtl/>
        </w:rPr>
        <w:t>2008</w:t>
      </w:r>
      <w:r w:rsidRPr="00E91654">
        <w:rPr>
          <w:rFonts w:eastAsia="Times New Roman" w:hint="cs"/>
          <w:sz w:val="24"/>
          <w:rtl/>
        </w:rPr>
        <w:t>,</w:t>
      </w:r>
      <w:r w:rsidRPr="00E91654">
        <w:rPr>
          <w:rFonts w:eastAsia="Times New Roman"/>
          <w:sz w:val="24"/>
          <w:rtl/>
        </w:rPr>
        <w:t xml:space="preserve"> </w:t>
      </w:r>
      <w:r w:rsidRPr="00E91654">
        <w:rPr>
          <w:rFonts w:eastAsia="Times New Roman" w:hint="cs"/>
          <w:sz w:val="24"/>
          <w:rtl/>
        </w:rPr>
        <w:t>נועד להביא לשיפור איכות האוויר ולצמצם ואף למנוע את זיהום האוויר לשם ההגנה על חיי בני האדם, בריאותם ואיכות חייהם ולשם הגנה על הסביבה. החוק</w:t>
      </w:r>
      <w:r w:rsidRPr="00E91654">
        <w:rPr>
          <w:rFonts w:ascii="David" w:eastAsia="Calibri" w:hAnsi="David" w:hint="cs"/>
          <w:sz w:val="24"/>
          <w:rtl/>
        </w:rPr>
        <w:t xml:space="preserve"> מטיל ע</w:t>
      </w:r>
      <w:r w:rsidRPr="00E91654">
        <w:rPr>
          <w:rFonts w:ascii="David" w:eastAsia="Calibri" w:hAnsi="David"/>
          <w:sz w:val="24"/>
          <w:rtl/>
        </w:rPr>
        <w:t>ל</w:t>
      </w:r>
      <w:r w:rsidRPr="00E91654">
        <w:rPr>
          <w:rFonts w:ascii="David" w:eastAsia="Calibri" w:hAnsi="David" w:hint="cs"/>
          <w:sz w:val="24"/>
          <w:rtl/>
        </w:rPr>
        <w:t xml:space="preserve"> ה</w:t>
      </w:r>
      <w:r w:rsidRPr="00E91654">
        <w:rPr>
          <w:rFonts w:ascii="David" w:eastAsia="Calibri" w:hAnsi="David"/>
          <w:sz w:val="24"/>
          <w:rtl/>
        </w:rPr>
        <w:t xml:space="preserve">רשויות </w:t>
      </w:r>
      <w:r w:rsidRPr="00E91654">
        <w:rPr>
          <w:rFonts w:ascii="David" w:eastAsia="Calibri" w:hAnsi="David" w:hint="cs"/>
          <w:sz w:val="24"/>
          <w:rtl/>
        </w:rPr>
        <w:t>ה</w:t>
      </w:r>
      <w:r w:rsidRPr="00E91654">
        <w:rPr>
          <w:rFonts w:ascii="David" w:eastAsia="Calibri" w:hAnsi="David"/>
          <w:sz w:val="24"/>
          <w:rtl/>
        </w:rPr>
        <w:t xml:space="preserve">מקומיות </w:t>
      </w:r>
      <w:r w:rsidRPr="00E91654">
        <w:rPr>
          <w:rFonts w:ascii="David" w:eastAsia="Calibri" w:hAnsi="David" w:hint="cs"/>
          <w:sz w:val="24"/>
          <w:rtl/>
        </w:rPr>
        <w:t>חובה</w:t>
      </w:r>
      <w:r w:rsidRPr="00E91654">
        <w:rPr>
          <w:rFonts w:ascii="David" w:eastAsia="Calibri" w:hAnsi="David"/>
          <w:sz w:val="24"/>
          <w:rtl/>
        </w:rPr>
        <w:t xml:space="preserve"> לפעול </w:t>
      </w:r>
      <w:r w:rsidRPr="00E91654">
        <w:rPr>
          <w:rFonts w:ascii="David" w:eastAsia="Calibri" w:hAnsi="David" w:hint="cs"/>
          <w:sz w:val="24"/>
          <w:rtl/>
        </w:rPr>
        <w:t>למניעה ולצמצום</w:t>
      </w:r>
      <w:r w:rsidRPr="00E91654">
        <w:rPr>
          <w:rFonts w:ascii="David" w:eastAsia="Calibri" w:hAnsi="David"/>
          <w:sz w:val="24"/>
          <w:rtl/>
        </w:rPr>
        <w:t xml:space="preserve"> </w:t>
      </w:r>
      <w:r w:rsidRPr="00E91654">
        <w:rPr>
          <w:rFonts w:ascii="David" w:eastAsia="Calibri" w:hAnsi="David" w:hint="cs"/>
          <w:sz w:val="24"/>
          <w:rtl/>
        </w:rPr>
        <w:t xml:space="preserve">של </w:t>
      </w:r>
      <w:r w:rsidRPr="00E91654">
        <w:rPr>
          <w:rFonts w:ascii="David" w:eastAsia="Calibri" w:hAnsi="David"/>
          <w:sz w:val="24"/>
          <w:rtl/>
        </w:rPr>
        <w:t xml:space="preserve">זיהום </w:t>
      </w:r>
      <w:r w:rsidRPr="00E91654">
        <w:rPr>
          <w:rFonts w:ascii="David" w:eastAsia="Calibri" w:hAnsi="David" w:hint="cs"/>
          <w:sz w:val="24"/>
          <w:rtl/>
        </w:rPr>
        <w:t xml:space="preserve">האוויר </w:t>
      </w:r>
      <w:r w:rsidRPr="00E91654">
        <w:rPr>
          <w:rFonts w:ascii="David" w:eastAsia="Calibri" w:hAnsi="David"/>
          <w:sz w:val="24"/>
          <w:rtl/>
        </w:rPr>
        <w:t xml:space="preserve">הנגרם </w:t>
      </w:r>
      <w:r w:rsidRPr="00E91654">
        <w:rPr>
          <w:rFonts w:ascii="David" w:eastAsia="Calibri" w:hAnsi="David" w:hint="cs"/>
          <w:sz w:val="24"/>
          <w:rtl/>
        </w:rPr>
        <w:t>בתחומי שיפוטן ומקנה להן סמכויות לשם מימוש חובה זו.</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sz w:val="24"/>
          <w:rtl/>
        </w:rPr>
      </w:pPr>
      <w:r w:rsidRPr="00E91654">
        <w:rPr>
          <w:rFonts w:ascii="David" w:eastAsia="Calibri" w:hAnsi="David"/>
          <w:sz w:val="24"/>
          <w:rtl/>
        </w:rPr>
        <w:t xml:space="preserve">בשנת 2015 </w:t>
      </w:r>
      <w:r w:rsidRPr="00E91654">
        <w:rPr>
          <w:rFonts w:ascii="David" w:eastAsia="Calibri" w:hAnsi="David" w:hint="cs"/>
          <w:sz w:val="24"/>
          <w:rtl/>
        </w:rPr>
        <w:t xml:space="preserve">התקבלה </w:t>
      </w:r>
      <w:r w:rsidRPr="00E91654">
        <w:rPr>
          <w:rFonts w:ascii="David" w:eastAsia="Calibri" w:hAnsi="David"/>
          <w:sz w:val="24"/>
          <w:rtl/>
        </w:rPr>
        <w:t xml:space="preserve">החלטת </w:t>
      </w:r>
      <w:r w:rsidRPr="00E91654">
        <w:rPr>
          <w:rFonts w:ascii="David" w:eastAsia="Calibri" w:hAnsi="David" w:hint="cs"/>
          <w:sz w:val="24"/>
          <w:rtl/>
        </w:rPr>
        <w:t>ה</w:t>
      </w:r>
      <w:r w:rsidRPr="00E91654">
        <w:rPr>
          <w:rFonts w:ascii="David" w:eastAsia="Calibri" w:hAnsi="David"/>
          <w:sz w:val="24"/>
          <w:rtl/>
        </w:rPr>
        <w:t>ממשלה 542</w:t>
      </w:r>
      <w:r>
        <w:rPr>
          <w:rFonts w:ascii="David" w:eastAsia="Calibri" w:hAnsi="David"/>
          <w:sz w:val="24"/>
          <w:vertAlign w:val="superscript"/>
          <w:rtl/>
        </w:rPr>
        <w:footnoteReference w:id="5"/>
      </w:r>
      <w:r w:rsidRPr="00E91654">
        <w:rPr>
          <w:rFonts w:ascii="David" w:eastAsia="Calibri" w:hAnsi="David"/>
          <w:sz w:val="24"/>
          <w:rtl/>
        </w:rPr>
        <w:t xml:space="preserve"> </w:t>
      </w:r>
      <w:r w:rsidRPr="00E91654">
        <w:rPr>
          <w:rFonts w:ascii="David" w:eastAsia="Calibri" w:hAnsi="David" w:hint="cs"/>
          <w:sz w:val="24"/>
          <w:rtl/>
        </w:rPr>
        <w:t xml:space="preserve">בנושא </w:t>
      </w:r>
      <w:r w:rsidRPr="00E91654">
        <w:rPr>
          <w:rFonts w:ascii="David" w:eastAsia="Calibri" w:hAnsi="David"/>
          <w:sz w:val="24"/>
          <w:rtl/>
        </w:rPr>
        <w:t xml:space="preserve">"הפחתת פליטות גזי חממה וייעול צריכת האנרגיה במשק", </w:t>
      </w:r>
      <w:r w:rsidRPr="00E91654">
        <w:rPr>
          <w:rFonts w:ascii="David" w:eastAsia="Calibri" w:hAnsi="David" w:hint="cs"/>
          <w:sz w:val="24"/>
          <w:rtl/>
        </w:rPr>
        <w:t xml:space="preserve">ובה נקבעו </w:t>
      </w:r>
      <w:r w:rsidRPr="00E91654">
        <w:rPr>
          <w:rFonts w:ascii="David" w:eastAsia="Calibri" w:hAnsi="David"/>
          <w:sz w:val="24"/>
          <w:rtl/>
        </w:rPr>
        <w:t xml:space="preserve">יעדים לאומיים </w:t>
      </w:r>
      <w:r w:rsidRPr="00E91654">
        <w:rPr>
          <w:rFonts w:ascii="David" w:eastAsia="Calibri" w:hAnsi="David" w:hint="cs"/>
          <w:sz w:val="24"/>
          <w:rtl/>
        </w:rPr>
        <w:t xml:space="preserve">לייצור חשמל ממקורות של אנרגיה מתחדשת (להלן - החלטה 542). </w:t>
      </w:r>
      <w:r w:rsidRPr="00E91654">
        <w:rPr>
          <w:rFonts w:eastAsia="Calibri" w:hint="cs"/>
          <w:rtl/>
        </w:rPr>
        <w:t xml:space="preserve">ההחלטה התקבלה </w:t>
      </w:r>
      <w:r w:rsidRPr="00E91654">
        <w:rPr>
          <w:rFonts w:eastAsia="Calibri"/>
          <w:rtl/>
        </w:rPr>
        <w:t>במסגרת התחייבות</w:t>
      </w:r>
      <w:r w:rsidRPr="00E91654">
        <w:rPr>
          <w:rFonts w:eastAsia="Calibri" w:hint="cs"/>
          <w:rtl/>
        </w:rPr>
        <w:t>ה של ישראל</w:t>
      </w:r>
      <w:r w:rsidRPr="00E91654">
        <w:rPr>
          <w:rFonts w:eastAsia="Calibri"/>
          <w:rtl/>
        </w:rPr>
        <w:t xml:space="preserve"> לתרום למאמץ </w:t>
      </w:r>
      <w:r w:rsidRPr="00E91654">
        <w:rPr>
          <w:rFonts w:eastAsia="Calibri" w:hint="cs"/>
          <w:rtl/>
        </w:rPr>
        <w:t>להפחתת</w:t>
      </w:r>
      <w:r w:rsidRPr="00E91654">
        <w:rPr>
          <w:rFonts w:eastAsia="Calibri"/>
          <w:rtl/>
        </w:rPr>
        <w:t xml:space="preserve"> פליטת גזי החממה שנקבעה באמנת המסגרת של האו"ם בנושא שינוי האקלים</w:t>
      </w:r>
      <w:r w:rsidRPr="00E91654">
        <w:rPr>
          <w:rFonts w:eastAsia="Calibri" w:hint="cs"/>
          <w:rtl/>
        </w:rPr>
        <w:t>, וכן</w:t>
      </w:r>
      <w:r w:rsidRPr="00E91654">
        <w:rPr>
          <w:rFonts w:eastAsia="Calibri"/>
          <w:rtl/>
        </w:rPr>
        <w:t xml:space="preserve"> </w:t>
      </w:r>
      <w:r w:rsidRPr="00E91654">
        <w:rPr>
          <w:rFonts w:ascii="David" w:eastAsia="Calibri" w:hAnsi="David"/>
          <w:sz w:val="24"/>
          <w:rtl/>
        </w:rPr>
        <w:t>לצורך היערכות</w:t>
      </w:r>
      <w:r w:rsidRPr="00E91654">
        <w:rPr>
          <w:rFonts w:ascii="David" w:eastAsia="Calibri" w:hAnsi="David" w:hint="cs"/>
          <w:sz w:val="24"/>
          <w:rtl/>
        </w:rPr>
        <w:t xml:space="preserve"> </w:t>
      </w:r>
      <w:r w:rsidRPr="00E91654">
        <w:rPr>
          <w:rFonts w:ascii="David" w:eastAsia="Calibri" w:hAnsi="David"/>
          <w:sz w:val="24"/>
          <w:rtl/>
        </w:rPr>
        <w:t>ה</w:t>
      </w:r>
      <w:r w:rsidRPr="00E91654">
        <w:rPr>
          <w:rFonts w:ascii="David" w:eastAsia="Calibri" w:hAnsi="David" w:hint="cs"/>
          <w:sz w:val="24"/>
          <w:rtl/>
        </w:rPr>
        <w:t>מדינה</w:t>
      </w:r>
      <w:r w:rsidRPr="00E91654">
        <w:rPr>
          <w:rFonts w:ascii="David" w:eastAsia="Calibri" w:hAnsi="David"/>
          <w:sz w:val="24"/>
          <w:rtl/>
        </w:rPr>
        <w:t xml:space="preserve"> לחתימה על הסכם גלובלי מחייב למאבק בשינויי אקלים</w:t>
      </w:r>
      <w:r w:rsidRPr="00E91654">
        <w:rPr>
          <w:rFonts w:ascii="David" w:eastAsia="Calibri" w:hAnsi="David" w:hint="cs"/>
          <w:sz w:val="24"/>
          <w:rtl/>
        </w:rPr>
        <w:t xml:space="preserve"> ולצורך השגת היעד הלאומי להפחתת פליטות גזי חממה. בהחלטה נקבע כי שיעור </w:t>
      </w:r>
      <w:r w:rsidRPr="00E91654">
        <w:rPr>
          <w:rFonts w:ascii="David" w:eastAsia="Calibri" w:hAnsi="David"/>
          <w:sz w:val="24"/>
          <w:rtl/>
        </w:rPr>
        <w:t xml:space="preserve">ייצור </w:t>
      </w:r>
      <w:r w:rsidRPr="00E91654">
        <w:rPr>
          <w:rFonts w:ascii="David" w:eastAsia="Calibri" w:hAnsi="David" w:hint="cs"/>
          <w:sz w:val="24"/>
          <w:rtl/>
        </w:rPr>
        <w:t>ה</w:t>
      </w:r>
      <w:r w:rsidRPr="00E91654">
        <w:rPr>
          <w:rFonts w:ascii="David" w:eastAsia="Calibri" w:hAnsi="David"/>
          <w:sz w:val="24"/>
          <w:rtl/>
        </w:rPr>
        <w:t xml:space="preserve">חשמל מאנרגיה מתחדשת </w:t>
      </w:r>
      <w:r w:rsidRPr="00E91654">
        <w:rPr>
          <w:rFonts w:ascii="David" w:eastAsia="Calibri" w:hAnsi="David" w:hint="cs"/>
          <w:sz w:val="24"/>
          <w:rtl/>
        </w:rPr>
        <w:t xml:space="preserve">יסתכם </w:t>
      </w:r>
      <w:r w:rsidR="00DC67ED">
        <w:rPr>
          <w:rFonts w:ascii="David" w:eastAsia="Calibri" w:hAnsi="David"/>
          <w:sz w:val="24"/>
          <w:rtl/>
        </w:rPr>
        <w:br/>
      </w:r>
      <w:r w:rsidRPr="00E91654">
        <w:rPr>
          <w:rFonts w:ascii="David" w:eastAsia="Calibri" w:hAnsi="David" w:hint="cs"/>
          <w:sz w:val="24"/>
          <w:rtl/>
        </w:rPr>
        <w:t>ב-</w:t>
      </w:r>
      <w:r w:rsidRPr="00E91654">
        <w:rPr>
          <w:rFonts w:ascii="David" w:eastAsia="Calibri" w:hAnsi="David"/>
          <w:sz w:val="24"/>
          <w:rtl/>
        </w:rPr>
        <w:t xml:space="preserve">13% לפחות </w:t>
      </w:r>
      <w:r w:rsidRPr="00E91654">
        <w:rPr>
          <w:rFonts w:ascii="David" w:eastAsia="Calibri" w:hAnsi="David" w:hint="cs"/>
          <w:sz w:val="24"/>
          <w:rtl/>
        </w:rPr>
        <w:t>מ</w:t>
      </w:r>
      <w:r w:rsidRPr="00E91654">
        <w:rPr>
          <w:rFonts w:ascii="David" w:eastAsia="Calibri" w:hAnsi="David"/>
          <w:sz w:val="24"/>
          <w:rtl/>
        </w:rPr>
        <w:t xml:space="preserve">צריכת החשמל </w:t>
      </w:r>
      <w:r w:rsidRPr="00E91654">
        <w:rPr>
          <w:rFonts w:ascii="David" w:eastAsia="Calibri" w:hAnsi="David" w:hint="cs"/>
          <w:sz w:val="24"/>
          <w:rtl/>
        </w:rPr>
        <w:t xml:space="preserve">הכוללת </w:t>
      </w:r>
      <w:r w:rsidRPr="00E91654">
        <w:rPr>
          <w:rFonts w:ascii="David" w:eastAsia="Calibri" w:hAnsi="David"/>
          <w:sz w:val="24"/>
          <w:rtl/>
        </w:rPr>
        <w:t xml:space="preserve">בשנת 2025 </w:t>
      </w:r>
      <w:r w:rsidRPr="00E91654">
        <w:rPr>
          <w:rFonts w:ascii="David" w:eastAsia="Calibri" w:hAnsi="David" w:hint="cs"/>
          <w:sz w:val="24"/>
          <w:rtl/>
        </w:rPr>
        <w:t>וב-</w:t>
      </w:r>
      <w:r w:rsidRPr="00E91654">
        <w:rPr>
          <w:rFonts w:ascii="David" w:eastAsia="Calibri" w:hAnsi="David"/>
          <w:sz w:val="24"/>
          <w:rtl/>
        </w:rPr>
        <w:t xml:space="preserve">17% לפחות </w:t>
      </w:r>
      <w:r w:rsidRPr="00E91654">
        <w:rPr>
          <w:rFonts w:ascii="David" w:eastAsia="Calibri" w:hAnsi="David" w:hint="cs"/>
          <w:sz w:val="24"/>
          <w:rtl/>
        </w:rPr>
        <w:t>מ</w:t>
      </w:r>
      <w:r w:rsidRPr="00E91654">
        <w:rPr>
          <w:rFonts w:ascii="David" w:eastAsia="Calibri" w:hAnsi="David"/>
          <w:sz w:val="24"/>
          <w:rtl/>
        </w:rPr>
        <w:t>צריכת החשמל</w:t>
      </w:r>
      <w:r w:rsidRPr="00E91654">
        <w:rPr>
          <w:rFonts w:ascii="David" w:eastAsia="Calibri" w:hAnsi="David" w:hint="cs"/>
          <w:sz w:val="24"/>
          <w:rtl/>
        </w:rPr>
        <w:t xml:space="preserve"> הכוללת</w:t>
      </w:r>
      <w:r w:rsidRPr="00E91654">
        <w:rPr>
          <w:rFonts w:ascii="David" w:eastAsia="Calibri" w:hAnsi="David"/>
          <w:sz w:val="24"/>
          <w:rtl/>
        </w:rPr>
        <w:t xml:space="preserve"> בשנת 2030.</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sz w:val="24"/>
          <w:rtl/>
        </w:rPr>
      </w:pPr>
      <w:r w:rsidRPr="00E91654">
        <w:rPr>
          <w:rFonts w:ascii="David" w:eastAsia="Calibri" w:hAnsi="David" w:hint="cs"/>
          <w:sz w:val="24"/>
          <w:rtl/>
        </w:rPr>
        <w:t>בעקבות החלטת הממשלה 542 בוצע בשנת 2017 תיקון בחוק משק החשמל</w:t>
      </w:r>
      <w:r>
        <w:rPr>
          <w:rFonts w:eastAsia="Calibri"/>
          <w:vertAlign w:val="superscript"/>
          <w:rtl/>
        </w:rPr>
        <w:footnoteReference w:id="6"/>
      </w:r>
      <w:r w:rsidRPr="00E91654">
        <w:rPr>
          <w:rFonts w:ascii="David" w:eastAsia="Calibri" w:hAnsi="David" w:hint="cs"/>
          <w:sz w:val="24"/>
          <w:rtl/>
        </w:rPr>
        <w:t xml:space="preserve"> ונקבעה בו הוראת שעה הנוגעת לייצור חשמל מאנרגיה מתחדשת, התקפה עד דצמבר 2030. בהוראת השעה נקבע בין היתר כי </w:t>
      </w:r>
      <w:r w:rsidRPr="00E91654">
        <w:rPr>
          <w:rFonts w:ascii="David" w:eastAsia="Calibri" w:hAnsi="David"/>
          <w:sz w:val="24"/>
          <w:rtl/>
        </w:rPr>
        <w:t>שר האנרגיה יגבש ת</w:t>
      </w:r>
      <w:r w:rsidRPr="00E91654">
        <w:rPr>
          <w:rFonts w:ascii="David" w:eastAsia="Calibri" w:hAnsi="David" w:hint="cs"/>
          <w:sz w:val="24"/>
          <w:rtl/>
        </w:rPr>
        <w:t>ו</w:t>
      </w:r>
      <w:r w:rsidRPr="00E91654">
        <w:rPr>
          <w:rFonts w:ascii="David" w:eastAsia="Calibri" w:hAnsi="David"/>
          <w:sz w:val="24"/>
          <w:rtl/>
        </w:rPr>
        <w:t xml:space="preserve">כנית עבודה רב-שנתית </w:t>
      </w:r>
      <w:r w:rsidRPr="00E91654">
        <w:rPr>
          <w:rFonts w:ascii="David" w:eastAsia="Calibri" w:hAnsi="David" w:hint="cs"/>
          <w:sz w:val="24"/>
          <w:rtl/>
        </w:rPr>
        <w:t>ב</w:t>
      </w:r>
      <w:r w:rsidRPr="00E91654">
        <w:rPr>
          <w:rFonts w:ascii="David" w:eastAsia="Calibri" w:hAnsi="David"/>
          <w:sz w:val="24"/>
          <w:rtl/>
        </w:rPr>
        <w:t>עניין ייצור חשמל מאנרגיה מתחדשת, שתכלול פעולות לביצוע בכל שנה לשם עמידה ביעדים שנקבעו בהחלטת הממשלה</w:t>
      </w:r>
      <w:r w:rsidRPr="00E91654">
        <w:rPr>
          <w:rFonts w:ascii="David" w:eastAsia="Calibri" w:hAnsi="David" w:hint="cs"/>
          <w:sz w:val="24"/>
          <w:rtl/>
        </w:rPr>
        <w:t xml:space="preserve"> האמורה, וכן כי מנכ"ל משרד האנרגיה </w:t>
      </w:r>
      <w:r w:rsidRPr="00E91654">
        <w:rPr>
          <w:rFonts w:ascii="David" w:eastAsia="Calibri" w:hAnsi="David"/>
          <w:sz w:val="24"/>
          <w:rtl/>
        </w:rPr>
        <w:t>ידווח לוועדת הכלכלה של הכנסת, אחת לשנה</w:t>
      </w:r>
      <w:r w:rsidRPr="00E91654">
        <w:rPr>
          <w:rFonts w:ascii="David" w:eastAsia="Calibri" w:hAnsi="David" w:hint="cs"/>
          <w:sz w:val="24"/>
          <w:rtl/>
        </w:rPr>
        <w:t xml:space="preserve">, </w:t>
      </w:r>
      <w:r w:rsidRPr="00E91654">
        <w:rPr>
          <w:rFonts w:ascii="David" w:eastAsia="Calibri" w:hAnsi="David"/>
          <w:sz w:val="24"/>
          <w:rtl/>
        </w:rPr>
        <w:t xml:space="preserve">על </w:t>
      </w:r>
      <w:r w:rsidRPr="00E91654">
        <w:rPr>
          <w:rFonts w:ascii="David" w:eastAsia="Calibri" w:hAnsi="David" w:hint="cs"/>
          <w:sz w:val="24"/>
          <w:rtl/>
        </w:rPr>
        <w:t>מידת ה</w:t>
      </w:r>
      <w:r w:rsidRPr="00E91654">
        <w:rPr>
          <w:rFonts w:ascii="David" w:eastAsia="Calibri" w:hAnsi="David"/>
          <w:sz w:val="24"/>
          <w:rtl/>
        </w:rPr>
        <w:t>עמידה ביעדים לייצור חשמל מאנרגיה מתחדשת</w:t>
      </w:r>
      <w:r w:rsidRPr="00E91654">
        <w:rPr>
          <w:rFonts w:ascii="David" w:eastAsia="Calibri" w:hAnsi="David" w:hint="cs"/>
          <w:sz w:val="24"/>
          <w:rtl/>
        </w:rPr>
        <w:t xml:space="preserve">. מאז בוצעו בחוק תיקונים </w:t>
      </w:r>
      <w:r w:rsidRPr="00E91654">
        <w:rPr>
          <w:rFonts w:ascii="David" w:eastAsia="Calibri" w:hAnsi="David" w:hint="eastAsia"/>
          <w:sz w:val="24"/>
          <w:rtl/>
        </w:rPr>
        <w:t>נוספים</w:t>
      </w:r>
      <w:r w:rsidRPr="00E91654">
        <w:rPr>
          <w:rFonts w:ascii="David" w:eastAsia="Calibri" w:hAnsi="David"/>
          <w:sz w:val="24"/>
          <w:rtl/>
        </w:rPr>
        <w:t xml:space="preserve"> </w:t>
      </w:r>
      <w:r w:rsidRPr="00E91654">
        <w:rPr>
          <w:rFonts w:ascii="David" w:eastAsia="Calibri" w:hAnsi="David" w:hint="eastAsia"/>
          <w:sz w:val="24"/>
          <w:rtl/>
        </w:rPr>
        <w:t>והוא</w:t>
      </w:r>
      <w:r w:rsidRPr="00E91654">
        <w:rPr>
          <w:rFonts w:ascii="David" w:eastAsia="Calibri" w:hAnsi="David" w:hint="cs"/>
          <w:sz w:val="24"/>
          <w:rtl/>
        </w:rPr>
        <w:t xml:space="preserve"> כולל גם את אסדרת</w:t>
      </w:r>
      <w:r w:rsidRPr="00E91654">
        <w:rPr>
          <w:rFonts w:ascii="David" w:eastAsia="Calibri" w:hAnsi="David"/>
          <w:sz w:val="24"/>
          <w:rtl/>
        </w:rPr>
        <w:t xml:space="preserve"> פעילות</w:t>
      </w:r>
      <w:r w:rsidRPr="00E91654">
        <w:rPr>
          <w:rFonts w:ascii="David" w:eastAsia="Calibri" w:hAnsi="David" w:hint="cs"/>
          <w:sz w:val="24"/>
          <w:rtl/>
        </w:rPr>
        <w:t>ם של</w:t>
      </w:r>
      <w:r w:rsidRPr="00E91654">
        <w:rPr>
          <w:rFonts w:ascii="David" w:eastAsia="Calibri" w:hAnsi="David"/>
          <w:sz w:val="24"/>
          <w:rtl/>
        </w:rPr>
        <w:t xml:space="preserve"> יצרני החשמל, </w:t>
      </w:r>
      <w:r w:rsidRPr="00E91654">
        <w:rPr>
          <w:rFonts w:ascii="David" w:eastAsia="Calibri" w:hAnsi="David" w:hint="cs"/>
          <w:sz w:val="24"/>
          <w:rtl/>
        </w:rPr>
        <w:t>לרבות</w:t>
      </w:r>
      <w:r w:rsidRPr="00E91654">
        <w:rPr>
          <w:rFonts w:ascii="David" w:eastAsia="Calibri" w:hAnsi="David"/>
          <w:sz w:val="24"/>
          <w:rtl/>
        </w:rPr>
        <w:t xml:space="preserve"> יצרנים פרטיים באנרגיה סולארית</w:t>
      </w:r>
      <w:r w:rsidRPr="00E91654">
        <w:rPr>
          <w:rFonts w:ascii="David" w:eastAsia="Calibri" w:hAnsi="David" w:hint="cs"/>
          <w:sz w:val="24"/>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sz w:val="24"/>
          <w:rtl/>
        </w:rPr>
      </w:pPr>
      <w:r w:rsidRPr="00E91654">
        <w:rPr>
          <w:rFonts w:ascii="David" w:eastAsia="Calibri" w:hAnsi="David"/>
          <w:sz w:val="24"/>
          <w:rtl/>
        </w:rPr>
        <w:t xml:space="preserve">בשנת 2020 התקבלה החלטת </w:t>
      </w:r>
      <w:r w:rsidRPr="00E91654">
        <w:rPr>
          <w:rFonts w:ascii="David" w:eastAsia="Calibri" w:hAnsi="David" w:hint="cs"/>
          <w:sz w:val="24"/>
          <w:rtl/>
        </w:rPr>
        <w:t>ה</w:t>
      </w:r>
      <w:r w:rsidRPr="00E91654">
        <w:rPr>
          <w:rFonts w:ascii="David" w:eastAsia="Calibri" w:hAnsi="David"/>
          <w:sz w:val="24"/>
          <w:rtl/>
        </w:rPr>
        <w:t>ממשלה</w:t>
      </w:r>
      <w:r w:rsidRPr="00E91654">
        <w:rPr>
          <w:rFonts w:ascii="David" w:eastAsia="Calibri" w:hAnsi="David" w:hint="cs"/>
          <w:sz w:val="24"/>
          <w:rtl/>
        </w:rPr>
        <w:t xml:space="preserve"> </w:t>
      </w:r>
      <w:r w:rsidRPr="00E91654">
        <w:rPr>
          <w:rFonts w:ascii="David" w:eastAsia="Calibri" w:hAnsi="David"/>
          <w:sz w:val="24"/>
          <w:rtl/>
        </w:rPr>
        <w:t>465</w:t>
      </w:r>
      <w:r>
        <w:rPr>
          <w:rFonts w:ascii="David" w:eastAsia="Calibri" w:hAnsi="David"/>
          <w:sz w:val="24"/>
          <w:vertAlign w:val="superscript"/>
          <w:rtl/>
        </w:rPr>
        <w:footnoteReference w:id="7"/>
      </w:r>
      <w:r w:rsidRPr="00E91654">
        <w:rPr>
          <w:rFonts w:ascii="David" w:eastAsia="Calibri" w:hAnsi="David"/>
          <w:sz w:val="24"/>
          <w:rtl/>
        </w:rPr>
        <w:t xml:space="preserve"> </w:t>
      </w:r>
      <w:r w:rsidRPr="00E91654">
        <w:rPr>
          <w:rFonts w:ascii="David" w:eastAsia="Calibri" w:hAnsi="David" w:hint="cs"/>
          <w:sz w:val="24"/>
          <w:rtl/>
        </w:rPr>
        <w:t>ובה עודכנו היעדים הלאומיים, ונ</w:t>
      </w:r>
      <w:r w:rsidRPr="00E91654">
        <w:rPr>
          <w:rFonts w:ascii="David" w:eastAsia="Calibri" w:hAnsi="David"/>
          <w:sz w:val="24"/>
          <w:rtl/>
        </w:rPr>
        <w:t>קבע</w:t>
      </w:r>
      <w:r w:rsidRPr="00E91654">
        <w:rPr>
          <w:rFonts w:ascii="David" w:eastAsia="Calibri" w:hAnsi="David" w:hint="cs"/>
          <w:sz w:val="24"/>
          <w:rtl/>
        </w:rPr>
        <w:t xml:space="preserve"> כי</w:t>
      </w:r>
      <w:r w:rsidRPr="00E91654">
        <w:rPr>
          <w:rFonts w:ascii="David" w:eastAsia="Calibri" w:hAnsi="David"/>
          <w:sz w:val="24"/>
          <w:rtl/>
        </w:rPr>
        <w:t xml:space="preserve"> </w:t>
      </w:r>
      <w:r w:rsidRPr="00E91654">
        <w:rPr>
          <w:rFonts w:ascii="David" w:eastAsia="Calibri" w:hAnsi="David" w:hint="cs"/>
          <w:sz w:val="24"/>
          <w:rtl/>
        </w:rPr>
        <w:t>עד סוף שנת 2025 - שיעור ייצור החשמל מאנרגיה מתחדשת במדינה יהיה 20%, וע</w:t>
      </w:r>
      <w:r w:rsidRPr="00E91654">
        <w:rPr>
          <w:rFonts w:ascii="David" w:eastAsia="Calibri" w:hAnsi="David"/>
          <w:sz w:val="24"/>
          <w:rtl/>
        </w:rPr>
        <w:t>ד שנת 2030</w:t>
      </w:r>
      <w:r w:rsidRPr="00E91654">
        <w:rPr>
          <w:rFonts w:ascii="David" w:eastAsia="Calibri" w:hAnsi="David" w:hint="cs"/>
          <w:sz w:val="24"/>
          <w:rtl/>
        </w:rPr>
        <w:t xml:space="preserve"> -</w:t>
      </w:r>
      <w:r w:rsidRPr="00E91654">
        <w:rPr>
          <w:rFonts w:ascii="David" w:eastAsia="Calibri" w:hAnsi="David"/>
          <w:sz w:val="24"/>
          <w:rtl/>
        </w:rPr>
        <w:t xml:space="preserve"> 30%</w:t>
      </w:r>
      <w:r>
        <w:rPr>
          <w:rFonts w:ascii="David" w:eastAsia="Calibri" w:hAnsi="David"/>
          <w:sz w:val="24"/>
          <w:vertAlign w:val="superscript"/>
          <w:rtl/>
        </w:rPr>
        <w:footnoteReference w:id="8"/>
      </w:r>
      <w:r w:rsidRPr="00E91654">
        <w:rPr>
          <w:rFonts w:ascii="David" w:eastAsia="Calibri" w:hAnsi="David" w:hint="cs"/>
          <w:sz w:val="24"/>
          <w:rtl/>
        </w:rPr>
        <w:t xml:space="preserve">. בהחלטה </w:t>
      </w:r>
      <w:r w:rsidRPr="00E91654">
        <w:rPr>
          <w:rFonts w:ascii="David" w:eastAsia="Calibri" w:hAnsi="David"/>
          <w:sz w:val="24"/>
          <w:rtl/>
        </w:rPr>
        <w:t>ה</w:t>
      </w:r>
      <w:r w:rsidRPr="00E91654">
        <w:rPr>
          <w:rFonts w:ascii="David" w:eastAsia="Calibri" w:hAnsi="David" w:hint="cs"/>
          <w:sz w:val="24"/>
          <w:rtl/>
        </w:rPr>
        <w:t>ו</w:t>
      </w:r>
      <w:r w:rsidRPr="00E91654">
        <w:rPr>
          <w:rFonts w:ascii="David" w:eastAsia="Calibri" w:hAnsi="David"/>
          <w:sz w:val="24"/>
          <w:rtl/>
        </w:rPr>
        <w:t>טל על משרד האנרגיה, משרד האוצר, המשרד להג</w:t>
      </w:r>
      <w:r w:rsidRPr="00E91654">
        <w:rPr>
          <w:rFonts w:ascii="David" w:eastAsia="Calibri" w:hAnsi="David" w:hint="cs"/>
          <w:sz w:val="24"/>
          <w:rtl/>
        </w:rPr>
        <w:t>"ס</w:t>
      </w:r>
      <w:r w:rsidRPr="00E91654">
        <w:rPr>
          <w:rFonts w:ascii="David" w:eastAsia="Calibri" w:hAnsi="David"/>
          <w:sz w:val="24"/>
          <w:rtl/>
        </w:rPr>
        <w:t>, משרד הפנים, משרד הבריאות, משרד החקלאות וביטחון המזון, רשות מקרקעי ישראל, מ</w:t>
      </w:r>
      <w:r w:rsidRPr="00E91654">
        <w:rPr>
          <w:rFonts w:ascii="David" w:eastAsia="Calibri" w:hAnsi="David" w:hint="cs"/>
          <w:sz w:val="24"/>
          <w:rtl/>
        </w:rPr>
        <w:t>י</w:t>
      </w:r>
      <w:r w:rsidRPr="00E91654">
        <w:rPr>
          <w:rFonts w:ascii="David" w:eastAsia="Calibri" w:hAnsi="David"/>
          <w:sz w:val="24"/>
          <w:rtl/>
        </w:rPr>
        <w:t xml:space="preserve">נהל התכנון ומשרד ראש הממשלה לבחון קידום צעדים שיעודדו הקמת מתקני ייצור חשמל באנרגיה מתחדשת בשטחים מבונים </w:t>
      </w:r>
      <w:r w:rsidR="00DC67ED">
        <w:rPr>
          <w:rFonts w:ascii="David" w:eastAsia="Calibri" w:hAnsi="David"/>
          <w:sz w:val="24"/>
          <w:rtl/>
        </w:rPr>
        <w:br/>
      </w:r>
      <w:r w:rsidRPr="00E91654">
        <w:rPr>
          <w:rFonts w:ascii="David" w:eastAsia="Calibri" w:hAnsi="David"/>
          <w:sz w:val="24"/>
          <w:rtl/>
        </w:rPr>
        <w:t>ודו</w:t>
      </w:r>
      <w:r w:rsidRPr="00E91654">
        <w:rPr>
          <w:rFonts w:ascii="David" w:eastAsia="Calibri" w:hAnsi="David" w:hint="cs"/>
          <w:sz w:val="24"/>
          <w:rtl/>
        </w:rPr>
        <w:t>-</w:t>
      </w:r>
      <w:r w:rsidRPr="00E91654">
        <w:rPr>
          <w:rFonts w:ascii="David" w:eastAsia="Calibri" w:hAnsi="David"/>
          <w:sz w:val="24"/>
          <w:rtl/>
        </w:rPr>
        <w:t>שימוש</w:t>
      </w:r>
      <w:r>
        <w:rPr>
          <w:rFonts w:ascii="David" w:eastAsia="Calibri" w:hAnsi="David"/>
          <w:sz w:val="24"/>
          <w:vertAlign w:val="superscript"/>
          <w:rtl/>
        </w:rPr>
        <w:footnoteReference w:id="9"/>
      </w:r>
      <w:r w:rsidRPr="00E91654">
        <w:rPr>
          <w:rFonts w:ascii="David" w:eastAsia="Calibri" w:hAnsi="David"/>
          <w:sz w:val="24"/>
          <w:rtl/>
        </w:rPr>
        <w:t xml:space="preserve"> בקרקע</w:t>
      </w:r>
      <w:r w:rsidRPr="00E91654">
        <w:rPr>
          <w:rFonts w:ascii="David" w:eastAsia="Calibri" w:hAnsi="David" w:hint="cs"/>
          <w:sz w:val="24"/>
          <w:rtl/>
        </w:rPr>
        <w:t xml:space="preserve">. </w:t>
      </w:r>
      <w:r w:rsidRPr="00E91654">
        <w:rPr>
          <w:rFonts w:eastAsia="Calibri" w:hint="cs"/>
          <w:rtl/>
        </w:rPr>
        <w:t xml:space="preserve">עוד נקבע בהחלטה כי על משרד האנרגיה, בתיאום עם אגף התקציבים במשרד האוצר, לבחון </w:t>
      </w:r>
      <w:r w:rsidRPr="00E91654">
        <w:rPr>
          <w:rFonts w:eastAsia="Calibri"/>
          <w:rtl/>
        </w:rPr>
        <w:t xml:space="preserve">הקמת קרן הלוואות למימון תכנון והתקנה של מערכות אנרגיה מתחדשת </w:t>
      </w:r>
      <w:r w:rsidRPr="00E91654">
        <w:rPr>
          <w:rFonts w:eastAsia="Calibri" w:hint="cs"/>
          <w:rtl/>
        </w:rPr>
        <w:t xml:space="preserve">ומתקני </w:t>
      </w:r>
      <w:r w:rsidRPr="00E91654">
        <w:rPr>
          <w:rFonts w:eastAsia="Calibri"/>
          <w:rtl/>
        </w:rPr>
        <w:t>אגירה על גבי מבנים. החלטה 465 אף כללה הנחיה להעניק פטור מהיטל השבחה למתקנים פוטו-וולטאיים המותקנים על גגות</w:t>
      </w:r>
      <w:r w:rsidRPr="00E91654">
        <w:rPr>
          <w:rFonts w:eastAsia="Calibri" w:hint="cs"/>
          <w:rtl/>
        </w:rPr>
        <w:t xml:space="preserve"> מבנים</w:t>
      </w:r>
      <w:r w:rsidRPr="00E91654">
        <w:rPr>
          <w:rFonts w:eastAsia="Calibri"/>
          <w:rtl/>
        </w:rPr>
        <w:t xml:space="preserve">, </w:t>
      </w:r>
      <w:r w:rsidRPr="00E91654">
        <w:rPr>
          <w:rFonts w:eastAsia="Calibri" w:hint="cs"/>
          <w:rtl/>
        </w:rPr>
        <w:t>וכן למתקנים המוקמים על מאגרי מים, מאגרי קולחין ובריכות דגים, וזאת עד לסוף שנת 2025</w:t>
      </w:r>
      <w:r>
        <w:rPr>
          <w:rFonts w:eastAsia="Calibri"/>
          <w:vertAlign w:val="superscript"/>
          <w:rtl/>
        </w:rPr>
        <w:footnoteReference w:id="10"/>
      </w:r>
      <w:r w:rsidRPr="00E91654">
        <w:rPr>
          <w:rFonts w:eastAsia="Calibri" w:hint="cs"/>
          <w:rtl/>
        </w:rPr>
        <w:t>, כדי</w:t>
      </w:r>
      <w:r w:rsidRPr="00E91654">
        <w:rPr>
          <w:rFonts w:eastAsia="Calibri"/>
          <w:rtl/>
        </w:rPr>
        <w:t xml:space="preserve"> להסיר חס</w:t>
      </w:r>
      <w:r w:rsidRPr="00E91654">
        <w:rPr>
          <w:rFonts w:eastAsia="Calibri" w:hint="cs"/>
          <w:rtl/>
        </w:rPr>
        <w:t>מי</w:t>
      </w:r>
      <w:r w:rsidRPr="00E91654">
        <w:rPr>
          <w:rFonts w:eastAsia="Calibri"/>
          <w:rtl/>
        </w:rPr>
        <w:t>ם פיננסי</w:t>
      </w:r>
      <w:r w:rsidRPr="00E91654">
        <w:rPr>
          <w:rFonts w:eastAsia="Calibri" w:hint="cs"/>
          <w:rtl/>
        </w:rPr>
        <w:t>ים</w:t>
      </w:r>
      <w:r w:rsidRPr="00E91654">
        <w:rPr>
          <w:rFonts w:eastAsia="Calibri"/>
          <w:rtl/>
        </w:rPr>
        <w:t xml:space="preserve"> משמעותי</w:t>
      </w:r>
      <w:r w:rsidRPr="00E91654">
        <w:rPr>
          <w:rFonts w:eastAsia="Calibri" w:hint="cs"/>
          <w:rtl/>
        </w:rPr>
        <w:t>ים</w:t>
      </w:r>
      <w:r w:rsidRPr="00E91654">
        <w:rPr>
          <w:rFonts w:eastAsia="Calibri"/>
          <w:rtl/>
        </w:rPr>
        <w:t xml:space="preserve"> </w:t>
      </w:r>
      <w:r w:rsidRPr="00E91654">
        <w:rPr>
          <w:rFonts w:eastAsia="Calibri" w:hint="cs"/>
          <w:rtl/>
        </w:rPr>
        <w:t xml:space="preserve">לקידום </w:t>
      </w:r>
      <w:r w:rsidRPr="00E91654">
        <w:rPr>
          <w:rFonts w:eastAsia="Calibri"/>
          <w:rtl/>
        </w:rPr>
        <w:t>פרויקטים סולאריים.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ה</w:t>
      </w:r>
      <w:r w:rsidRPr="00E91654">
        <w:rPr>
          <w:rFonts w:eastAsia="Calibri"/>
          <w:rtl/>
        </w:rPr>
        <w:t xml:space="preserve">חוק לעידוד השקעה באנרגיות מתחדשות (הטבות מס בשל הפקת חשמל מאנרגיה מתחדשת), </w:t>
      </w:r>
      <w:r w:rsidRPr="00E91654">
        <w:rPr>
          <w:rFonts w:eastAsia="Calibri" w:hint="cs"/>
          <w:rtl/>
        </w:rPr>
        <w:t>ה</w:t>
      </w:r>
      <w:r w:rsidRPr="00E91654">
        <w:rPr>
          <w:rFonts w:eastAsia="Calibri"/>
          <w:rtl/>
        </w:rPr>
        <w:t>תשע"ז-2016</w:t>
      </w:r>
      <w:r w:rsidRPr="00E91654">
        <w:rPr>
          <w:rFonts w:eastAsia="Calibri" w:hint="cs"/>
          <w:rtl/>
        </w:rPr>
        <w:t>,</w:t>
      </w:r>
      <w:r w:rsidRPr="00E91654">
        <w:rPr>
          <w:rFonts w:eastAsia="Calibri"/>
          <w:rtl/>
        </w:rPr>
        <w:t xml:space="preserve"> </w:t>
      </w:r>
      <w:r w:rsidRPr="00E91654">
        <w:rPr>
          <w:rFonts w:eastAsia="Times New Roman"/>
          <w:sz w:val="24"/>
          <w:rtl/>
        </w:rPr>
        <w:t>ק</w:t>
      </w:r>
      <w:r w:rsidRPr="00E91654">
        <w:rPr>
          <w:rFonts w:eastAsia="Times New Roman" w:hint="cs"/>
          <w:sz w:val="24"/>
          <w:rtl/>
        </w:rPr>
        <w:t>ו</w:t>
      </w:r>
      <w:r w:rsidRPr="00E91654">
        <w:rPr>
          <w:rFonts w:eastAsia="Times New Roman"/>
          <w:sz w:val="24"/>
          <w:rtl/>
        </w:rPr>
        <w:t>בע כי צרכן ביתי יהיה זכאי ל</w:t>
      </w:r>
      <w:r w:rsidRPr="00E91654">
        <w:rPr>
          <w:rFonts w:eastAsia="Times New Roman" w:hint="cs"/>
          <w:sz w:val="24"/>
          <w:rtl/>
        </w:rPr>
        <w:t>פטור או ל</w:t>
      </w:r>
      <w:r w:rsidRPr="00E91654">
        <w:rPr>
          <w:rFonts w:eastAsia="Times New Roman"/>
          <w:sz w:val="24"/>
          <w:rtl/>
        </w:rPr>
        <w:t>הטבות מס בשל הכנסה ממכירת חשמל שהופק באמצעות מתקן להפקת חשמל מאנרגיה מתחדשת או מהשכרת מקרקעין המשמשים להפקת חשמל מאנרגיה מתחדשת</w:t>
      </w:r>
      <w:r w:rsidRPr="00E91654">
        <w:rPr>
          <w:rFonts w:eastAsia="Times New Roman" w:hint="cs"/>
          <w:sz w:val="24"/>
          <w:rtl/>
        </w:rPr>
        <w:t xml:space="preserve"> (כמו מערכת סולארית ביתית)</w:t>
      </w:r>
      <w:r w:rsidRPr="00E91654">
        <w:rPr>
          <w:rFonts w:eastAsia="Times New Roman"/>
          <w:sz w:val="24"/>
          <w:rtl/>
        </w:rPr>
        <w:t>.</w:t>
      </w:r>
      <w:r w:rsidRPr="00E91654">
        <w:rPr>
          <w:rFonts w:eastAsia="Times New Roman" w:hint="cs"/>
          <w:sz w:val="24"/>
          <w:rtl/>
        </w:rPr>
        <w:t xml:space="preserve"> </w:t>
      </w:r>
      <w:r w:rsidRPr="00E91654">
        <w:rPr>
          <w:rFonts w:eastAsia="Times New Roman"/>
          <w:sz w:val="24"/>
          <w:rtl/>
        </w:rPr>
        <w:t>הטבות המס י</w:t>
      </w:r>
      <w:r w:rsidRPr="00E91654">
        <w:rPr>
          <w:rFonts w:eastAsia="Times New Roman" w:hint="cs"/>
          <w:sz w:val="24"/>
          <w:rtl/>
        </w:rPr>
        <w:t>י</w:t>
      </w:r>
      <w:r w:rsidRPr="00E91654">
        <w:rPr>
          <w:rFonts w:eastAsia="Times New Roman"/>
          <w:sz w:val="24"/>
          <w:rtl/>
        </w:rPr>
        <w:t>נתנו ל</w:t>
      </w:r>
      <w:r w:rsidRPr="00E91654">
        <w:rPr>
          <w:rFonts w:eastAsia="Times New Roman" w:hint="cs"/>
          <w:sz w:val="24"/>
          <w:rtl/>
        </w:rPr>
        <w:t xml:space="preserve">משך תקופה של עד </w:t>
      </w:r>
      <w:r w:rsidRPr="00E91654">
        <w:rPr>
          <w:rFonts w:eastAsia="Times New Roman"/>
          <w:sz w:val="24"/>
          <w:rtl/>
        </w:rPr>
        <w:t>25 שנים.</w:t>
      </w:r>
      <w:r w:rsidRPr="00E91654">
        <w:rPr>
          <w:rFonts w:eastAsia="Times New Roman" w:hint="cs"/>
          <w:sz w:val="24"/>
          <w:rtl/>
        </w:rPr>
        <w:t xml:space="preserve"> </w:t>
      </w:r>
      <w:r w:rsidRPr="00E91654">
        <w:rPr>
          <w:rFonts w:eastAsia="Calibri"/>
          <w:rtl/>
        </w:rPr>
        <w:t xml:space="preserve">הוראה זו נועדה לתמרץ בעלי גגות פרטיים ובתים משותפים להתקין מערכות סולאריות באמצעות </w:t>
      </w:r>
      <w:r w:rsidRPr="00E91654">
        <w:rPr>
          <w:rFonts w:eastAsia="Calibri" w:hint="cs"/>
          <w:rtl/>
        </w:rPr>
        <w:t>הגברת</w:t>
      </w:r>
      <w:r w:rsidRPr="00E91654">
        <w:rPr>
          <w:rFonts w:eastAsia="Calibri"/>
          <w:rtl/>
        </w:rPr>
        <w:t xml:space="preserve"> הכדאיות הכלכלית של הפרויקט.</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sz w:val="24"/>
          <w:rtl/>
        </w:rPr>
        <w:t>ב</w:t>
      </w:r>
      <w:r w:rsidRPr="00E91654">
        <w:rPr>
          <w:rFonts w:eastAsia="Calibri"/>
          <w:rtl/>
        </w:rPr>
        <w:t xml:space="preserve">חוק התכנון והבנייה, התשכ״ה-1965 </w:t>
      </w:r>
      <w:r w:rsidRPr="00E91654">
        <w:rPr>
          <w:rFonts w:eastAsia="Times New Roman" w:hint="cs"/>
          <w:sz w:val="24"/>
          <w:rtl/>
        </w:rPr>
        <w:t>(להלן - חוק התכנון והבנייה)</w:t>
      </w:r>
      <w:r w:rsidRPr="00E91654">
        <w:rPr>
          <w:rFonts w:eastAsia="Calibri"/>
          <w:rtl/>
        </w:rPr>
        <w:t xml:space="preserve"> </w:t>
      </w:r>
      <w:r w:rsidRPr="00E91654">
        <w:rPr>
          <w:rFonts w:eastAsia="Times New Roman" w:hint="cs"/>
          <w:sz w:val="24"/>
          <w:rtl/>
        </w:rPr>
        <w:t xml:space="preserve">נקבעו התבחינים שעל פיהם יוחלט אם תחול או לא תחול חובת תשלום היטל השבחה </w:t>
      </w:r>
      <w:r w:rsidRPr="00E91654">
        <w:rPr>
          <w:rFonts w:eastAsia="Times New Roman"/>
          <w:sz w:val="24"/>
          <w:rtl/>
        </w:rPr>
        <w:t>במקרקעין בשל הקמת מ</w:t>
      </w:r>
      <w:r w:rsidRPr="00E91654">
        <w:rPr>
          <w:rFonts w:eastAsia="Times New Roman" w:hint="cs"/>
          <w:sz w:val="24"/>
          <w:rtl/>
        </w:rPr>
        <w:t>ת</w:t>
      </w:r>
      <w:r w:rsidRPr="00E91654">
        <w:rPr>
          <w:rFonts w:eastAsia="Times New Roman"/>
          <w:sz w:val="24"/>
          <w:rtl/>
        </w:rPr>
        <w:t xml:space="preserve">קן פוטו-וולטאי או </w:t>
      </w:r>
      <w:r w:rsidRPr="00E91654">
        <w:rPr>
          <w:rFonts w:eastAsia="Times New Roman" w:hint="cs"/>
          <w:sz w:val="24"/>
          <w:rtl/>
        </w:rPr>
        <w:t>מתקן</w:t>
      </w:r>
      <w:r w:rsidRPr="00E91654">
        <w:rPr>
          <w:rFonts w:eastAsia="Times New Roman"/>
          <w:sz w:val="24"/>
          <w:rtl/>
        </w:rPr>
        <w:t xml:space="preserve"> </w:t>
      </w:r>
      <w:r w:rsidRPr="00E91654">
        <w:rPr>
          <w:rFonts w:eastAsia="Times New Roman" w:hint="cs"/>
          <w:sz w:val="24"/>
          <w:rtl/>
        </w:rPr>
        <w:t xml:space="preserve">פוטו-וולטאי </w:t>
      </w:r>
      <w:r w:rsidRPr="00E91654">
        <w:rPr>
          <w:rFonts w:eastAsia="Times New Roman"/>
          <w:sz w:val="24"/>
          <w:rtl/>
        </w:rPr>
        <w:t>משולב עם מתקן אגירה קטן</w:t>
      </w:r>
      <w:r w:rsidRPr="00E91654">
        <w:rPr>
          <w:rFonts w:eastAsia="Times New Roman" w:hint="cs"/>
          <w:sz w:val="24"/>
          <w:rtl/>
        </w:rPr>
        <w:t>.</w:t>
      </w:r>
      <w:r w:rsidRPr="00E91654">
        <w:rPr>
          <w:rFonts w:eastAsia="Times New Roman"/>
          <w:sz w:val="24"/>
          <w:rtl/>
        </w:rPr>
        <w:t xml:space="preserve"> </w:t>
      </w:r>
      <w:r w:rsidRPr="00E91654">
        <w:rPr>
          <w:rFonts w:eastAsia="Times New Roman" w:hint="cs"/>
          <w:sz w:val="24"/>
          <w:rtl/>
        </w:rPr>
        <w:t xml:space="preserve">בין היתר, נקבע כי הפטור חל כאשר המתקן </w:t>
      </w:r>
      <w:r w:rsidRPr="00E91654">
        <w:rPr>
          <w:rFonts w:eastAsia="Times New Roman"/>
          <w:sz w:val="24"/>
          <w:rtl/>
        </w:rPr>
        <w:t>מותקן על גג בניין</w:t>
      </w:r>
      <w:r>
        <w:rPr>
          <w:rFonts w:eastAsia="Times New Roman"/>
          <w:sz w:val="24"/>
          <w:vertAlign w:val="superscript"/>
          <w:rtl/>
        </w:rPr>
        <w:footnoteReference w:id="11"/>
      </w:r>
      <w:r w:rsidRPr="00E91654">
        <w:rPr>
          <w:rFonts w:eastAsia="Times New Roman" w:hint="cs"/>
          <w:sz w:val="24"/>
          <w:rtl/>
        </w:rPr>
        <w:t xml:space="preserve"> וכאשר </w:t>
      </w:r>
      <w:r w:rsidRPr="00E91654">
        <w:rPr>
          <w:rFonts w:eastAsia="Times New Roman"/>
          <w:sz w:val="24"/>
          <w:rtl/>
        </w:rPr>
        <w:t xml:space="preserve">החשמל המיוצר </w:t>
      </w:r>
      <w:r w:rsidRPr="00E91654">
        <w:rPr>
          <w:rFonts w:eastAsia="Times New Roman" w:hint="cs"/>
          <w:sz w:val="24"/>
          <w:rtl/>
        </w:rPr>
        <w:t>בהם</w:t>
      </w:r>
      <w:r w:rsidRPr="00E91654">
        <w:rPr>
          <w:rFonts w:eastAsia="Times New Roman"/>
          <w:sz w:val="24"/>
          <w:rtl/>
        </w:rPr>
        <w:t xml:space="preserve"> מיועד לשימוש עצמי של המשתמשים בבניין</w:t>
      </w:r>
      <w:r w:rsidRPr="00E91654">
        <w:rPr>
          <w:rFonts w:eastAsia="Times New Roman" w:hint="cs"/>
          <w:sz w:val="24"/>
          <w:rtl/>
        </w:rPr>
        <w:t xml:space="preserve">. נוסף על כך, </w:t>
      </w:r>
      <w:r w:rsidRPr="00E91654">
        <w:rPr>
          <w:rFonts w:eastAsia="Times New Roman"/>
          <w:sz w:val="24"/>
          <w:rtl/>
        </w:rPr>
        <w:t xml:space="preserve">תקנות התכנון והבנייה (עבודות ומבנים הפטורים מהיתר), </w:t>
      </w:r>
      <w:r w:rsidRPr="00E91654">
        <w:rPr>
          <w:rFonts w:eastAsia="Times New Roman" w:hint="cs"/>
          <w:sz w:val="24"/>
          <w:rtl/>
        </w:rPr>
        <w:t>ה</w:t>
      </w:r>
      <w:r w:rsidRPr="00E91654">
        <w:rPr>
          <w:rFonts w:eastAsia="Times New Roman"/>
          <w:sz w:val="24"/>
          <w:rtl/>
        </w:rPr>
        <w:t>תשע"ד-2014</w:t>
      </w:r>
      <w:r w:rsidRPr="00E91654">
        <w:rPr>
          <w:rFonts w:eastAsia="Times New Roman" w:hint="cs"/>
          <w:sz w:val="24"/>
          <w:rtl/>
        </w:rPr>
        <w:t xml:space="preserve"> (להלן - תקנות הפטור), תוקנו בשנת 2022 באופן שנוספו להן פטורים מהיתר בנייה למערכות סולאריות. בתקנות נקבע כי התקנת מתקן פוטו-וולטאי על גג מבנה פטורה מהיתר בכפוף למילוי תנאים שונים, ובהם: המתקן יותקן לפי התקן הישראלי</w:t>
      </w:r>
      <w:r>
        <w:rPr>
          <w:rFonts w:eastAsia="Times New Roman"/>
          <w:sz w:val="24"/>
          <w:vertAlign w:val="superscript"/>
          <w:rtl/>
        </w:rPr>
        <w:footnoteReference w:id="12"/>
      </w:r>
      <w:r w:rsidRPr="00E91654">
        <w:rPr>
          <w:rFonts w:eastAsia="Times New Roman" w:hint="cs"/>
          <w:sz w:val="24"/>
          <w:rtl/>
        </w:rPr>
        <w:t>; הספק המתקן אינו עולה על 700 קילו-ואט</w:t>
      </w:r>
      <w:r>
        <w:rPr>
          <w:rFonts w:eastAsia="Times New Roman"/>
          <w:sz w:val="24"/>
          <w:vertAlign w:val="superscript"/>
          <w:rtl/>
        </w:rPr>
        <w:footnoteReference w:id="13"/>
      </w:r>
      <w:r w:rsidRPr="00E91654">
        <w:rPr>
          <w:rFonts w:eastAsia="Times New Roman" w:hint="cs"/>
          <w:sz w:val="24"/>
          <w:rtl/>
        </w:rPr>
        <w:t xml:space="preserve"> למבנה; </w:t>
      </w:r>
      <w:r w:rsidRPr="00E91654">
        <w:rPr>
          <w:rFonts w:eastAsia="Times New Roman"/>
          <w:sz w:val="24"/>
          <w:rtl/>
        </w:rPr>
        <w:t xml:space="preserve">המתקן יותקן על גג מבנה שהוקם כדין ולא יבלוט </w:t>
      </w:r>
      <w:r w:rsidRPr="00E91654">
        <w:rPr>
          <w:rFonts w:eastAsia="Times New Roman" w:hint="cs"/>
          <w:sz w:val="24"/>
          <w:rtl/>
        </w:rPr>
        <w:t>מגבולות</w:t>
      </w:r>
      <w:r w:rsidRPr="00E91654">
        <w:rPr>
          <w:rFonts w:eastAsia="Times New Roman"/>
          <w:sz w:val="24"/>
          <w:rtl/>
        </w:rPr>
        <w:t xml:space="preserve"> הגג</w:t>
      </w:r>
      <w:r w:rsidRPr="00E91654">
        <w:rPr>
          <w:rFonts w:eastAsia="Times New Roman" w:hint="cs"/>
          <w:sz w:val="24"/>
          <w:rtl/>
        </w:rPr>
        <w:t xml:space="preserve"> או ממעקה הגג; </w:t>
      </w:r>
      <w:r w:rsidRPr="00E91654">
        <w:rPr>
          <w:rFonts w:eastAsia="Times New Roman"/>
          <w:sz w:val="24"/>
          <w:rtl/>
        </w:rPr>
        <w:t>על גג המבנה נותר מקום להתקנת כל</w:t>
      </w:r>
      <w:r w:rsidRPr="00E91654">
        <w:rPr>
          <w:rFonts w:eastAsia="Times New Roman" w:hint="cs"/>
          <w:sz w:val="24"/>
          <w:rtl/>
        </w:rPr>
        <w:t xml:space="preserve"> שאר</w:t>
      </w:r>
      <w:r w:rsidRPr="00E91654">
        <w:rPr>
          <w:rFonts w:eastAsia="Times New Roman"/>
          <w:sz w:val="24"/>
          <w:rtl/>
        </w:rPr>
        <w:t xml:space="preserve"> המתקנים </w:t>
      </w:r>
      <w:r w:rsidRPr="00E91654">
        <w:rPr>
          <w:rFonts w:eastAsia="Times New Roman" w:hint="cs"/>
          <w:sz w:val="24"/>
          <w:rtl/>
        </w:rPr>
        <w:t xml:space="preserve">שנחוץ להתקינם בו, </w:t>
      </w:r>
      <w:r w:rsidRPr="00E91654">
        <w:rPr>
          <w:rFonts w:eastAsia="Times New Roman"/>
          <w:sz w:val="24"/>
          <w:rtl/>
        </w:rPr>
        <w:t>לרבות מערכת סולארית לאספקת מים חמים ודרכי מוצא כהגדרתן בתקנות התכנון והבנייה</w:t>
      </w:r>
      <w:r w:rsidRPr="00E91654">
        <w:rPr>
          <w:rFonts w:eastAsia="Times New Roman" w:hint="cs"/>
          <w:sz w:val="24"/>
          <w:rtl/>
        </w:rPr>
        <w:t xml:space="preserve"> (היינו דוד שמש, מערכת בטיחות)</w:t>
      </w:r>
      <w:r w:rsidRPr="00E91654">
        <w:rPr>
          <w:rFonts w:eastAsia="Calibri"/>
          <w:rtl/>
        </w:rPr>
        <w:t xml:space="preserve">; וכן יוגשו </w:t>
      </w:r>
      <w:r w:rsidRPr="00E91654">
        <w:rPr>
          <w:rFonts w:eastAsia="Calibri" w:hint="cs"/>
          <w:rtl/>
        </w:rPr>
        <w:t>ה</w:t>
      </w:r>
      <w:r w:rsidRPr="00E91654">
        <w:rPr>
          <w:rFonts w:eastAsia="Calibri"/>
          <w:rtl/>
        </w:rPr>
        <w:t xml:space="preserve">אישורים </w:t>
      </w:r>
      <w:r w:rsidRPr="00E91654">
        <w:rPr>
          <w:rFonts w:eastAsia="Calibri" w:hint="cs"/>
          <w:rtl/>
        </w:rPr>
        <w:t>ה</w:t>
      </w:r>
      <w:r w:rsidRPr="00E91654">
        <w:rPr>
          <w:rFonts w:eastAsia="Calibri"/>
          <w:rtl/>
        </w:rPr>
        <w:t xml:space="preserve">נדרשים (כגון תצהיר מהנדס חשמל המבטיח מניעת סנוור לסביבה). באמצעות מתן פטור זה צומצם </w:t>
      </w:r>
      <w:r w:rsidRPr="00E91654">
        <w:rPr>
          <w:rFonts w:eastAsia="Calibri" w:hint="cs"/>
          <w:rtl/>
        </w:rPr>
        <w:t>במידה</w:t>
      </w:r>
      <w:r w:rsidRPr="00E91654">
        <w:rPr>
          <w:rFonts w:eastAsia="Calibri"/>
          <w:rtl/>
        </w:rPr>
        <w:t xml:space="preserve"> ניכר</w:t>
      </w:r>
      <w:r w:rsidRPr="00E91654">
        <w:rPr>
          <w:rFonts w:eastAsia="Calibri" w:hint="cs"/>
          <w:rtl/>
        </w:rPr>
        <w:t>ת</w:t>
      </w:r>
      <w:r w:rsidRPr="00E91654">
        <w:rPr>
          <w:rFonts w:eastAsia="Calibri"/>
          <w:rtl/>
        </w:rPr>
        <w:t xml:space="preserve"> החסם הבירוקרטי בקבלת היתרי בנייה לפרויקטים סולאריים במרחב העירוני.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sz w:val="24"/>
          <w:rtl/>
        </w:rPr>
        <w:t xml:space="preserve">תקנות התכנון והבנייה (תכן הבנייה) (בנייה בת-קיימה) (תיקון), התשפ"ה-2025, שמועד תחולתן החל בדצמבר 2025, קובעות בין היתר כי חובה להתקין מתקן פוטו-וולטאי בהספק של 15 קילו-ואט אמפר על בניין חדש שאינו מיועד לשמש למגורים ששטח הגג שלו עולה על 250 מ"ר; וכן כי חובה להתקין מתקן פוטו-וולטאי בהספק של 5 קילו-ואט אמפר על בניין שהוא יחידת דיור צמודת קרקע ששטח הגג שלה עולה על 100 מ"ר, תוך החרגת סוגי בניינים מסוימים הקבועים בתקנות, שלגביהם נקבע פטור מחובה זו (לרבות סככות, מקוואות וסוגי מבנים נוספים); וכן מתן אפשרות לפטור מהנדס מחובה זו בהתקיים תנאים מסוימים. התקנות מאפשרות לבעל ההיתר להתקין מתקן בהספק גדול יותר. </w:t>
      </w:r>
      <w:r w:rsidRPr="00E91654">
        <w:rPr>
          <w:rFonts w:eastAsia="Calibri"/>
          <w:rtl/>
        </w:rPr>
        <w:t>זהו כלי רגולטורי שנועד להבטיח שילוב אנרגיה סולארית בבנייה חדשה</w:t>
      </w:r>
      <w:r w:rsidRPr="00E91654">
        <w:rPr>
          <w:rFonts w:eastAsia="Calibri" w:hint="cs"/>
          <w:rtl/>
        </w:rPr>
        <w:t>, כ</w:t>
      </w:r>
      <w:r w:rsidRPr="00E91654">
        <w:rPr>
          <w:rFonts w:eastAsia="Calibri"/>
          <w:rtl/>
        </w:rPr>
        <w:t>חלק בלתי נפרד מדרישות הבנייה התקניות.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sz w:val="24"/>
          <w:rtl/>
        </w:rPr>
        <w:t>פרק ייעודי ל"מתקנים פוטו-וולטאיים" בתמ"א 1</w:t>
      </w:r>
      <w:r>
        <w:rPr>
          <w:rFonts w:eastAsia="Times New Roman"/>
          <w:sz w:val="24"/>
          <w:vertAlign w:val="superscript"/>
          <w:rtl/>
        </w:rPr>
        <w:footnoteReference w:id="14"/>
      </w:r>
      <w:r w:rsidRPr="00E91654">
        <w:rPr>
          <w:rFonts w:eastAsia="Times New Roman" w:hint="cs"/>
          <w:sz w:val="24"/>
          <w:rtl/>
        </w:rPr>
        <w:t xml:space="preserve"> מסדיר </w:t>
      </w:r>
      <w:r w:rsidRPr="00E91654">
        <w:rPr>
          <w:rFonts w:eastAsia="Times New Roman"/>
          <w:sz w:val="24"/>
          <w:rtl/>
        </w:rPr>
        <w:t>את הקמתם של מתקנים לייצור חשמל באמצעות ניצול אנרגיית השמש, תוך מניעת מפגעים ומזעור הפגיעה בשטחים הפתוחים</w:t>
      </w:r>
      <w:r w:rsidRPr="00E91654">
        <w:rPr>
          <w:rFonts w:eastAsia="Times New Roman" w:hint="cs"/>
          <w:sz w:val="24"/>
          <w:rtl/>
        </w:rPr>
        <w:t xml:space="preserve"> ויצירת איזון ראוי בין הקמת המתקנים ובין שמירת </w:t>
      </w:r>
      <w:r w:rsidRPr="00E91654">
        <w:rPr>
          <w:rFonts w:eastAsia="Times New Roman"/>
          <w:sz w:val="24"/>
          <w:rtl/>
        </w:rPr>
        <w:t>איכות הסביבה והנוף</w:t>
      </w:r>
      <w:r w:rsidRPr="00E91654">
        <w:rPr>
          <w:rFonts w:eastAsia="Times New Roman" w:hint="cs"/>
          <w:sz w:val="24"/>
          <w:rtl/>
        </w:rPr>
        <w:t xml:space="preserve">. </w:t>
      </w:r>
      <w:r w:rsidRPr="00E91654">
        <w:rPr>
          <w:rFonts w:eastAsia="Times New Roman"/>
          <w:sz w:val="24"/>
          <w:rtl/>
        </w:rPr>
        <w:t>הת</w:t>
      </w:r>
      <w:r w:rsidRPr="00E91654">
        <w:rPr>
          <w:rFonts w:eastAsia="Times New Roman" w:hint="cs"/>
          <w:sz w:val="24"/>
          <w:rtl/>
        </w:rPr>
        <w:t>ו</w:t>
      </w:r>
      <w:r w:rsidRPr="00E91654">
        <w:rPr>
          <w:rFonts w:eastAsia="Times New Roman"/>
          <w:sz w:val="24"/>
          <w:rtl/>
        </w:rPr>
        <w:t xml:space="preserve">כנית מאפשרת הקמת מתקנים פוטו-וולטאיים קטנים ובינוניים ששטחם עד 750 דונם </w:t>
      </w:r>
      <w:r w:rsidRPr="00E91654">
        <w:rPr>
          <w:rFonts w:eastAsia="Times New Roman" w:hint="cs"/>
          <w:sz w:val="24"/>
          <w:rtl/>
        </w:rPr>
        <w:t>במסלולי תכנון שונים</w:t>
      </w:r>
      <w:r w:rsidRPr="00E91654">
        <w:rPr>
          <w:rFonts w:eastAsia="Times New Roman"/>
          <w:sz w:val="24"/>
          <w:rtl/>
        </w:rPr>
        <w:t xml:space="preserve"> </w:t>
      </w:r>
      <w:r w:rsidRPr="00E91654">
        <w:rPr>
          <w:rFonts w:eastAsia="Times New Roman" w:hint="cs"/>
          <w:sz w:val="24"/>
          <w:rtl/>
        </w:rPr>
        <w:t xml:space="preserve">וכוללת </w:t>
      </w:r>
      <w:r w:rsidRPr="00E91654">
        <w:rPr>
          <w:rFonts w:eastAsia="Times New Roman"/>
          <w:sz w:val="24"/>
          <w:rtl/>
        </w:rPr>
        <w:t xml:space="preserve">הנחיות </w:t>
      </w:r>
      <w:r w:rsidRPr="00E91654">
        <w:rPr>
          <w:rFonts w:eastAsia="Times New Roman" w:hint="cs"/>
          <w:sz w:val="24"/>
          <w:rtl/>
        </w:rPr>
        <w:t>להתקנת לוחות סולאריים תוך שימת לב למקום ההתקנה, ל</w:t>
      </w:r>
      <w:r w:rsidRPr="00E91654">
        <w:rPr>
          <w:rFonts w:eastAsia="Times New Roman"/>
          <w:sz w:val="24"/>
          <w:rtl/>
        </w:rPr>
        <w:t>גובה המותר ו</w:t>
      </w:r>
      <w:r w:rsidRPr="00E91654">
        <w:rPr>
          <w:rFonts w:eastAsia="Times New Roman" w:hint="cs"/>
          <w:sz w:val="24"/>
          <w:rtl/>
        </w:rPr>
        <w:t xml:space="preserve">לתבחינים </w:t>
      </w:r>
      <w:r w:rsidRPr="00E91654">
        <w:rPr>
          <w:rFonts w:eastAsia="Times New Roman"/>
          <w:sz w:val="24"/>
          <w:rtl/>
        </w:rPr>
        <w:t>סביבתי</w:t>
      </w:r>
      <w:r w:rsidRPr="00E91654">
        <w:rPr>
          <w:rFonts w:eastAsia="Times New Roman" w:hint="cs"/>
          <w:sz w:val="24"/>
          <w:rtl/>
        </w:rPr>
        <w:t>ים</w:t>
      </w:r>
      <w:r w:rsidRPr="00E91654">
        <w:rPr>
          <w:rFonts w:eastAsia="Times New Roman"/>
          <w:sz w:val="24"/>
          <w:rtl/>
        </w:rPr>
        <w:t>.</w:t>
      </w:r>
      <w:r w:rsidRPr="00E91654">
        <w:rPr>
          <w:rFonts w:eastAsia="Times New Roman" w:hint="cs"/>
          <w:sz w:val="24"/>
          <w:rtl/>
        </w:rPr>
        <w:t xml:space="preserve"> על פי התמ"א תינתן עדיפות להקמת מתקנים על גגות וחזיתות על פני הקמת מתקנים על הקרקע. נוסף על כך, בשטח המיועד לבינוי תינתן עדיפות למתקנים בדו-שימוש. אפשר לקבל היתר להקמת מתקן פוטו-וולטאי על מבני ציבור ובשטחים פתוחים בייעודים ושימושים שונים, כגון חניון, </w:t>
      </w:r>
      <w:r w:rsidRPr="00E91654">
        <w:rPr>
          <w:rFonts w:eastAsia="Times New Roman" w:hint="eastAsia"/>
          <w:sz w:val="24"/>
          <w:rtl/>
        </w:rPr>
        <w:t>מאגר</w:t>
      </w:r>
      <w:r w:rsidRPr="00E91654">
        <w:rPr>
          <w:rFonts w:eastAsia="Times New Roman"/>
          <w:sz w:val="24"/>
          <w:rtl/>
        </w:rPr>
        <w:t xml:space="preserve"> </w:t>
      </w:r>
      <w:r w:rsidRPr="00E91654">
        <w:rPr>
          <w:rFonts w:eastAsia="Times New Roman" w:hint="eastAsia"/>
          <w:sz w:val="24"/>
          <w:rtl/>
        </w:rPr>
        <w:t>מים</w:t>
      </w:r>
      <w:r w:rsidRPr="00E91654">
        <w:rPr>
          <w:rFonts w:eastAsia="Times New Roman" w:hint="cs"/>
          <w:sz w:val="24"/>
          <w:rtl/>
        </w:rPr>
        <w:t xml:space="preserve">, אתר הטמנת פסולת, בית עלמין, מבנה תעשייה, שביל אופניים </w:t>
      </w:r>
      <w:r w:rsidRPr="00E91654">
        <w:rPr>
          <w:rFonts w:eastAsia="Times New Roman" w:hint="eastAsia"/>
          <w:sz w:val="24"/>
          <w:rtl/>
        </w:rPr>
        <w:t>ומתקני</w:t>
      </w:r>
      <w:r w:rsidRPr="00E91654">
        <w:rPr>
          <w:rFonts w:eastAsia="Times New Roman"/>
          <w:sz w:val="24"/>
          <w:rtl/>
        </w:rPr>
        <w:t xml:space="preserve"> </w:t>
      </w:r>
      <w:r w:rsidRPr="00E91654">
        <w:rPr>
          <w:rFonts w:eastAsia="Times New Roman" w:hint="eastAsia"/>
          <w:sz w:val="24"/>
          <w:rtl/>
        </w:rPr>
        <w:t>תשתיות</w:t>
      </w:r>
      <w:r w:rsidRPr="00E91654">
        <w:rPr>
          <w:rFonts w:eastAsia="Times New Roman" w:hint="cs"/>
          <w:sz w:val="24"/>
          <w:rtl/>
        </w:rPr>
        <w:t xml:space="preserve"> שונים. כמו כן</w:t>
      </w:r>
      <w:r w:rsidRPr="00E91654">
        <w:rPr>
          <w:rFonts w:eastAsia="Times New Roman"/>
          <w:sz w:val="24"/>
          <w:rtl/>
        </w:rPr>
        <w:t xml:space="preserve">, התוכנית מונה סוגי אתרים ומבנים </w:t>
      </w:r>
      <w:r w:rsidRPr="00E91654">
        <w:rPr>
          <w:rFonts w:eastAsia="Times New Roman" w:hint="cs"/>
          <w:sz w:val="24"/>
          <w:rtl/>
        </w:rPr>
        <w:t>ש</w:t>
      </w:r>
      <w:r w:rsidRPr="00E91654">
        <w:rPr>
          <w:rFonts w:eastAsia="Times New Roman"/>
          <w:sz w:val="24"/>
          <w:rtl/>
        </w:rPr>
        <w:t xml:space="preserve">ניתן להתקין </w:t>
      </w:r>
      <w:r w:rsidRPr="00E91654">
        <w:rPr>
          <w:rFonts w:eastAsia="Times New Roman" w:hint="cs"/>
          <w:sz w:val="24"/>
          <w:rtl/>
        </w:rPr>
        <w:t xml:space="preserve">עליהם </w:t>
      </w:r>
      <w:r w:rsidRPr="00E91654">
        <w:rPr>
          <w:rFonts w:eastAsia="Times New Roman"/>
          <w:sz w:val="24"/>
          <w:rtl/>
        </w:rPr>
        <w:t xml:space="preserve">מערכות </w:t>
      </w:r>
      <w:r w:rsidRPr="00E91654">
        <w:rPr>
          <w:rFonts w:eastAsia="Times New Roman" w:hint="eastAsia"/>
          <w:sz w:val="24"/>
          <w:rtl/>
        </w:rPr>
        <w:t>סולאריות</w:t>
      </w:r>
      <w:r w:rsidRPr="00E91654">
        <w:rPr>
          <w:rFonts w:eastAsia="Times New Roman"/>
          <w:sz w:val="24"/>
          <w:rtl/>
        </w:rPr>
        <w:t xml:space="preserve"> </w:t>
      </w:r>
      <w:r w:rsidRPr="00E91654">
        <w:rPr>
          <w:rFonts w:eastAsia="Times New Roman" w:hint="eastAsia"/>
          <w:sz w:val="24"/>
          <w:rtl/>
        </w:rPr>
        <w:t>ללא</w:t>
      </w:r>
      <w:r w:rsidRPr="00E91654">
        <w:rPr>
          <w:rFonts w:eastAsia="Times New Roman"/>
          <w:sz w:val="24"/>
          <w:rtl/>
        </w:rPr>
        <w:t xml:space="preserve"> </w:t>
      </w:r>
      <w:r w:rsidRPr="00E91654">
        <w:rPr>
          <w:rFonts w:eastAsia="Times New Roman" w:hint="eastAsia"/>
          <w:sz w:val="24"/>
          <w:rtl/>
        </w:rPr>
        <w:t>צורך</w:t>
      </w:r>
      <w:r w:rsidRPr="00E91654">
        <w:rPr>
          <w:rFonts w:eastAsia="Times New Roman"/>
          <w:sz w:val="24"/>
          <w:rtl/>
        </w:rPr>
        <w:t xml:space="preserve"> </w:t>
      </w:r>
      <w:r w:rsidRPr="00E91654">
        <w:rPr>
          <w:rFonts w:eastAsia="Times New Roman" w:hint="eastAsia"/>
          <w:sz w:val="24"/>
          <w:rtl/>
        </w:rPr>
        <w:t>בתוכנית</w:t>
      </w:r>
      <w:r w:rsidRPr="00E91654">
        <w:rPr>
          <w:rFonts w:eastAsia="Times New Roman"/>
          <w:sz w:val="24"/>
          <w:rtl/>
        </w:rPr>
        <w:t xml:space="preserve"> </w:t>
      </w:r>
      <w:r w:rsidRPr="00E91654">
        <w:rPr>
          <w:rFonts w:eastAsia="Times New Roman" w:hint="eastAsia"/>
          <w:sz w:val="24"/>
          <w:rtl/>
        </w:rPr>
        <w:t>מפורטת</w:t>
      </w:r>
      <w:r w:rsidRPr="00E91654">
        <w:rPr>
          <w:rFonts w:eastAsia="Times New Roman"/>
          <w:sz w:val="24"/>
          <w:rtl/>
        </w:rPr>
        <w:t xml:space="preserve"> </w:t>
      </w:r>
      <w:r w:rsidRPr="00E91654">
        <w:rPr>
          <w:rFonts w:eastAsia="Times New Roman" w:hint="eastAsia"/>
          <w:sz w:val="24"/>
          <w:rtl/>
        </w:rPr>
        <w:t>נוספת</w:t>
      </w:r>
      <w:r w:rsidRPr="00E91654">
        <w:rPr>
          <w:rFonts w:eastAsia="Times New Roman" w:hint="cs"/>
          <w:sz w:val="24"/>
          <w:rtl/>
        </w:rPr>
        <w:t>.</w:t>
      </w:r>
    </w:p>
    <w:p w:rsidR="00E91654" w:rsidRPr="00E91654" w:rsidP="00E91654">
      <w:pPr>
        <w:spacing w:line="269" w:lineRule="auto"/>
        <w:ind w:left="-567"/>
        <w:rPr>
          <w:rFonts w:eastAsia="Calibri"/>
          <w:szCs w:val="20"/>
          <w:rtl/>
        </w:rPr>
      </w:pPr>
      <w:bookmarkStart w:id="4" w:name="_Hlk216076627"/>
    </w:p>
    <w:bookmarkEnd w:id="4"/>
    <w:p w:rsidR="00E91654" w:rsidRPr="00E91654" w:rsidP="00E91654">
      <w:pPr>
        <w:spacing w:line="269" w:lineRule="auto"/>
        <w:rPr>
          <w:rFonts w:eastAsia="Calibri"/>
          <w:rtl/>
        </w:rPr>
      </w:pPr>
      <w:r w:rsidRPr="00E91654">
        <w:rPr>
          <w:rFonts w:eastAsia="Times New Roman" w:hint="cs"/>
          <w:bCs/>
          <w:spacing w:val="40"/>
          <w:rtl/>
        </w:rPr>
        <w:t>קידום חקיקה בתחום האקלים:</w:t>
      </w:r>
      <w:r w:rsidRPr="00E91654">
        <w:rPr>
          <w:rFonts w:eastAsia="Times New Roman" w:hint="cs"/>
          <w:sz w:val="24"/>
          <w:rtl/>
        </w:rPr>
        <w:t xml:space="preserve"> </w:t>
      </w:r>
      <w:r w:rsidRPr="00E91654">
        <w:rPr>
          <w:rFonts w:eastAsia="Calibri" w:hint="cs"/>
          <w:rtl/>
        </w:rPr>
        <w:t>בדצמבר 2015 נכרת בוועידת האקלים של האו"ם הסכם פריז</w:t>
      </w:r>
      <w:r>
        <w:rPr>
          <w:rFonts w:eastAsia="Calibri"/>
          <w:vertAlign w:val="superscript"/>
          <w:rtl/>
        </w:rPr>
        <w:footnoteReference w:id="15"/>
      </w:r>
      <w:r w:rsidRPr="00E91654">
        <w:rPr>
          <w:rFonts w:eastAsia="Calibri" w:hint="cs"/>
          <w:rtl/>
        </w:rPr>
        <w:t xml:space="preserve"> שעוסק בריכוז המאמצים למאבק בשינויי האקלים ובהשפעותיהם. ההסכם מתמקד בין היתר במאמצים של מדינות העולם להפחתת פליטת גזי חממה, למזעור הנזק הקיים ולמימון הטיפול בפליטת גזי חממה. ההסכם נחתם על ידי 197 מדינות ובהן ישראל, והוא אושרר על ידי ממשלת ישראל בנובמבר 2016. ההסכם מחייב את המדינות החתומות לקבוע יעדים לאומיים להפחתת פליטתם של גזי החממה, להיערך לשינויי האקלים ולעגן מנגנוני בקרה, דיווח ושיתוף פעולה בין גורמים שונים באמצעות חקיקה. </w:t>
      </w:r>
      <w:r w:rsidRPr="00E91654">
        <w:rPr>
          <w:rFonts w:eastAsia="Calibri"/>
          <w:rtl/>
        </w:rPr>
        <w:t>האסטרטגיה להשגת המטרות כונתה 20/20/20: הפחתה של פליטת פחמן דו-חמצני</w:t>
      </w:r>
      <w:r w:rsidRPr="00E91654">
        <w:rPr>
          <w:rFonts w:eastAsia="Calibri"/>
        </w:rPr>
        <w:t xml:space="preserve"> (CO2) </w:t>
      </w:r>
      <w:r w:rsidRPr="00E91654">
        <w:rPr>
          <w:rFonts w:eastAsia="Calibri"/>
          <w:rtl/>
        </w:rPr>
        <w:t>ב-20%, הגדלת </w:t>
      </w:r>
      <w:r>
        <w:fldChar w:fldCharType="begin"/>
      </w:r>
      <w:r w:rsidRPr="00E91654">
        <w:rPr>
          <w:rFonts w:eastAsia="Calibri"/>
          <w:rtl/>
        </w:rPr>
        <w:instrText xml:space="preserve"> HYPERLINK "https://he.wikipedia.org/wiki/%D7%A0%D7%AA%D7%97_%D7%A9%D7%95%D7%A7" \o "נתח שוק" </w:instrText>
      </w:r>
      <w:r>
        <w:fldChar w:fldCharType="separate"/>
      </w:r>
      <w:r w:rsidRPr="00E91654">
        <w:rPr>
          <w:rFonts w:eastAsia="Calibri"/>
          <w:rtl/>
        </w:rPr>
        <w:t>נתח השוק</w:t>
      </w:r>
      <w:r>
        <w:fldChar w:fldCharType="end"/>
      </w:r>
      <w:r w:rsidRPr="00E91654">
        <w:rPr>
          <w:rFonts w:eastAsia="Calibri"/>
        </w:rPr>
        <w:t> </w:t>
      </w:r>
      <w:r w:rsidRPr="00E91654">
        <w:rPr>
          <w:rFonts w:eastAsia="Calibri"/>
          <w:rtl/>
        </w:rPr>
        <w:t>של </w:t>
      </w:r>
      <w:r>
        <w:fldChar w:fldCharType="begin"/>
      </w:r>
      <w:r w:rsidRPr="00E91654">
        <w:rPr>
          <w:rFonts w:eastAsia="Calibri"/>
          <w:rtl/>
        </w:rPr>
        <w:instrText xml:space="preserve"> HYPERLINK "https://he.wikipedia.org/wiki/%D7%90%D7%A0%D7%A8%D7%92%D7%99%D7%94_%D7%9E%D7%AA%D7%97%D7%93%D7%A9%D7%AA" \o "אנרגיה מתחדשת" </w:instrText>
      </w:r>
      <w:r>
        <w:fldChar w:fldCharType="separate"/>
      </w:r>
      <w:r w:rsidRPr="00E91654">
        <w:rPr>
          <w:rFonts w:eastAsia="Calibri"/>
          <w:rtl/>
        </w:rPr>
        <w:t>אנרגיה מתחדשת</w:t>
      </w:r>
      <w:r>
        <w:fldChar w:fldCharType="end"/>
      </w:r>
      <w:r w:rsidRPr="00E91654">
        <w:rPr>
          <w:rFonts w:eastAsia="Calibri"/>
        </w:rPr>
        <w:t> </w:t>
      </w:r>
      <w:r w:rsidRPr="00E91654">
        <w:rPr>
          <w:rFonts w:eastAsia="Calibri"/>
          <w:rtl/>
        </w:rPr>
        <w:t xml:space="preserve">ב-20% ועלייה </w:t>
      </w:r>
      <w:r w:rsidRPr="00E91654">
        <w:rPr>
          <w:rFonts w:eastAsia="Calibri" w:hint="cs"/>
          <w:rtl/>
        </w:rPr>
        <w:t xml:space="preserve">של </w:t>
      </w:r>
      <w:r w:rsidRPr="00E91654">
        <w:rPr>
          <w:rFonts w:eastAsia="Calibri"/>
          <w:rtl/>
        </w:rPr>
        <w:t xml:space="preserve">20% </w:t>
      </w:r>
      <w:r w:rsidRPr="00E91654">
        <w:rPr>
          <w:rFonts w:eastAsia="Calibri" w:hint="cs"/>
          <w:rtl/>
        </w:rPr>
        <w:t>ב</w:t>
      </w:r>
      <w:r w:rsidRPr="00E91654">
        <w:rPr>
          <w:rFonts w:eastAsia="Calibri"/>
          <w:rtl/>
        </w:rPr>
        <w:t>ח</w:t>
      </w:r>
      <w:r w:rsidRPr="00E91654">
        <w:rPr>
          <w:rFonts w:eastAsia="Calibri" w:hint="cs"/>
          <w:rtl/>
        </w:rPr>
        <w:t>י</w:t>
      </w:r>
      <w:r w:rsidRPr="00E91654">
        <w:rPr>
          <w:rFonts w:eastAsia="Calibri"/>
          <w:rtl/>
        </w:rPr>
        <w:t>סכון באנרגיה</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Times New Roman"/>
          <w:sz w:val="24"/>
          <w:rtl/>
        </w:rPr>
      </w:pPr>
      <w:r w:rsidRPr="00E91654">
        <w:rPr>
          <w:rFonts w:eastAsia="Times New Roman" w:hint="cs"/>
          <w:sz w:val="24"/>
          <w:rtl/>
        </w:rPr>
        <w:t xml:space="preserve">ביוני 2022 הונחה על שולחן הכנסת הצעת חוק האקלים </w:t>
      </w:r>
      <w:r w:rsidRPr="00E91654">
        <w:rPr>
          <w:rFonts w:eastAsia="Times New Roman"/>
          <w:sz w:val="24"/>
          <w:rtl/>
        </w:rPr>
        <w:t>שהגיש המשרד להג</w:t>
      </w:r>
      <w:r w:rsidRPr="00E91654">
        <w:rPr>
          <w:rFonts w:eastAsia="Times New Roman" w:hint="cs"/>
          <w:sz w:val="24"/>
          <w:rtl/>
        </w:rPr>
        <w:t>"ס</w:t>
      </w:r>
      <w:r>
        <w:rPr>
          <w:rFonts w:eastAsia="Times New Roman"/>
          <w:sz w:val="24"/>
          <w:vertAlign w:val="superscript"/>
          <w:rtl/>
        </w:rPr>
        <w:footnoteReference w:id="16"/>
      </w:r>
      <w:r w:rsidRPr="00E91654">
        <w:rPr>
          <w:rFonts w:eastAsia="Times New Roman"/>
          <w:sz w:val="24"/>
          <w:rtl/>
        </w:rPr>
        <w:t xml:space="preserve">. </w:t>
      </w:r>
      <w:r w:rsidRPr="00E91654">
        <w:rPr>
          <w:rFonts w:eastAsia="Times New Roman" w:hint="cs"/>
          <w:sz w:val="24"/>
          <w:rtl/>
        </w:rPr>
        <w:t xml:space="preserve">בדברי ההסבר להצעת החוק צוין כי </w:t>
      </w:r>
      <w:r w:rsidRPr="00E91654">
        <w:rPr>
          <w:rFonts w:eastAsia="Times New Roman"/>
          <w:sz w:val="24"/>
          <w:rtl/>
        </w:rPr>
        <w:t xml:space="preserve">בשני העשורים </w:t>
      </w:r>
      <w:r w:rsidRPr="00E91654">
        <w:rPr>
          <w:rFonts w:eastAsia="Times New Roman" w:hint="cs"/>
          <w:sz w:val="24"/>
          <w:rtl/>
        </w:rPr>
        <w:t>הקודמים</w:t>
      </w:r>
      <w:r w:rsidRPr="00E91654">
        <w:rPr>
          <w:rFonts w:eastAsia="Times New Roman"/>
          <w:sz w:val="24"/>
          <w:rtl/>
        </w:rPr>
        <w:t xml:space="preserve"> החלו מדינות רבות בעולם</w:t>
      </w:r>
      <w:r w:rsidRPr="00E91654">
        <w:rPr>
          <w:rFonts w:eastAsia="Times New Roman" w:hint="cs"/>
          <w:sz w:val="24"/>
          <w:rtl/>
        </w:rPr>
        <w:t xml:space="preserve"> </w:t>
      </w:r>
      <w:r w:rsidRPr="00E91654">
        <w:rPr>
          <w:rFonts w:eastAsia="Times New Roman"/>
          <w:sz w:val="24"/>
          <w:rtl/>
        </w:rPr>
        <w:t>לחוקק חוקי אקלים אשר מגדירים את דרכי הפעולה של</w:t>
      </w:r>
      <w:r w:rsidRPr="00E91654">
        <w:rPr>
          <w:rFonts w:eastAsia="Times New Roman" w:hint="cs"/>
          <w:sz w:val="24"/>
          <w:rtl/>
        </w:rPr>
        <w:t xml:space="preserve">הן </w:t>
      </w:r>
      <w:r w:rsidRPr="00E91654">
        <w:rPr>
          <w:rFonts w:eastAsia="Times New Roman"/>
          <w:sz w:val="24"/>
          <w:rtl/>
        </w:rPr>
        <w:t xml:space="preserve">במאבק </w:t>
      </w:r>
      <w:r w:rsidRPr="00E91654">
        <w:rPr>
          <w:rFonts w:eastAsia="Times New Roman" w:hint="cs"/>
          <w:sz w:val="24"/>
          <w:rtl/>
        </w:rPr>
        <w:t>ב</w:t>
      </w:r>
      <w:r w:rsidRPr="00E91654">
        <w:rPr>
          <w:rFonts w:eastAsia="Times New Roman"/>
          <w:sz w:val="24"/>
          <w:rtl/>
        </w:rPr>
        <w:t>משבר האקלים</w:t>
      </w:r>
      <w:r w:rsidRPr="00E91654">
        <w:rPr>
          <w:rFonts w:eastAsia="Times New Roman" w:hint="cs"/>
          <w:sz w:val="24"/>
          <w:rtl/>
        </w:rPr>
        <w:t xml:space="preserve">. </w:t>
      </w:r>
      <w:r w:rsidRPr="00E91654">
        <w:rPr>
          <w:rFonts w:eastAsia="Times New Roman"/>
          <w:sz w:val="24"/>
          <w:rtl/>
        </w:rPr>
        <w:t>מטרת החוק המוצע היא לקבוע בחקיקה את היעדים</w:t>
      </w:r>
      <w:r w:rsidRPr="00E91654">
        <w:rPr>
          <w:rFonts w:eastAsia="Times New Roman" w:hint="cs"/>
          <w:sz w:val="24"/>
          <w:rtl/>
        </w:rPr>
        <w:t xml:space="preserve"> </w:t>
      </w:r>
      <w:r w:rsidRPr="00E91654">
        <w:rPr>
          <w:rFonts w:eastAsia="Times New Roman"/>
          <w:sz w:val="24"/>
          <w:rtl/>
        </w:rPr>
        <w:t>לצמצום פליטות של גזי חממה ו</w:t>
      </w:r>
      <w:r w:rsidRPr="00E91654">
        <w:rPr>
          <w:rFonts w:eastAsia="Times New Roman" w:hint="cs"/>
          <w:sz w:val="24"/>
          <w:rtl/>
        </w:rPr>
        <w:t>את ה</w:t>
      </w:r>
      <w:r w:rsidRPr="00E91654">
        <w:rPr>
          <w:rFonts w:eastAsia="Times New Roman"/>
          <w:sz w:val="24"/>
          <w:rtl/>
        </w:rPr>
        <w:t>פעולות להיערכות לשינוי</w:t>
      </w:r>
      <w:r w:rsidRPr="00E91654">
        <w:rPr>
          <w:rFonts w:eastAsia="Times New Roman" w:hint="cs"/>
          <w:sz w:val="24"/>
          <w:rtl/>
        </w:rPr>
        <w:t xml:space="preserve"> </w:t>
      </w:r>
      <w:r w:rsidRPr="00E91654">
        <w:rPr>
          <w:rFonts w:eastAsia="Times New Roman"/>
          <w:sz w:val="24"/>
          <w:rtl/>
        </w:rPr>
        <w:t>אקלים</w:t>
      </w:r>
      <w:r w:rsidRPr="00E91654">
        <w:rPr>
          <w:rFonts w:eastAsia="Times New Roman" w:hint="cs"/>
          <w:sz w:val="24"/>
          <w:rtl/>
        </w:rPr>
        <w:t xml:space="preserve"> ולהקים</w:t>
      </w:r>
      <w:r w:rsidRPr="00E91654">
        <w:rPr>
          <w:rFonts w:eastAsia="Times New Roman"/>
          <w:sz w:val="24"/>
          <w:rtl/>
        </w:rPr>
        <w:t xml:space="preserve"> מסגרת ארגונית מתכללת </w:t>
      </w:r>
      <w:r w:rsidRPr="00E91654">
        <w:rPr>
          <w:rFonts w:eastAsia="Times New Roman" w:hint="cs"/>
          <w:sz w:val="24"/>
          <w:rtl/>
        </w:rPr>
        <w:t xml:space="preserve">שבאמצעותה תתמודד </w:t>
      </w:r>
      <w:r w:rsidRPr="00E91654">
        <w:rPr>
          <w:rFonts w:eastAsia="Times New Roman"/>
          <w:sz w:val="24"/>
          <w:rtl/>
        </w:rPr>
        <w:t>מדינת ישראל עם משבר האקלים</w:t>
      </w:r>
      <w:r w:rsidRPr="00E91654">
        <w:rPr>
          <w:rFonts w:eastAsia="Times New Roman" w:hint="cs"/>
          <w:sz w:val="24"/>
          <w:rtl/>
        </w:rPr>
        <w:t>. בדצמבר 2024</w:t>
      </w:r>
      <w:r w:rsidRPr="00E91654">
        <w:rPr>
          <w:rFonts w:eastAsia="Times New Roman"/>
          <w:sz w:val="24"/>
          <w:rtl/>
        </w:rPr>
        <w:t xml:space="preserve"> אישרה </w:t>
      </w:r>
      <w:r w:rsidRPr="00E91654">
        <w:rPr>
          <w:rFonts w:eastAsia="Times New Roman" w:hint="cs"/>
          <w:sz w:val="24"/>
          <w:rtl/>
        </w:rPr>
        <w:t>ו</w:t>
      </w:r>
      <w:r w:rsidRPr="00E91654">
        <w:rPr>
          <w:rFonts w:eastAsia="Times New Roman"/>
          <w:sz w:val="24"/>
          <w:rtl/>
        </w:rPr>
        <w:t>עדת הפנים והגנת הסביבה</w:t>
      </w:r>
      <w:r w:rsidRPr="00E91654">
        <w:rPr>
          <w:rFonts w:eastAsia="Times New Roman" w:hint="cs"/>
          <w:sz w:val="24"/>
          <w:rtl/>
        </w:rPr>
        <w:t xml:space="preserve"> </w:t>
      </w:r>
      <w:r w:rsidRPr="00E91654">
        <w:rPr>
          <w:rFonts w:eastAsia="Times New Roman"/>
          <w:sz w:val="24"/>
          <w:rtl/>
        </w:rPr>
        <w:t>של הכנסת הצע</w:t>
      </w:r>
      <w:r w:rsidRPr="00E91654">
        <w:rPr>
          <w:rFonts w:eastAsia="Times New Roman" w:hint="cs"/>
          <w:sz w:val="24"/>
          <w:rtl/>
        </w:rPr>
        <w:t>ה</w:t>
      </w:r>
      <w:r w:rsidRPr="00E91654">
        <w:rPr>
          <w:rFonts w:eastAsia="Times New Roman"/>
          <w:sz w:val="24"/>
          <w:rtl/>
        </w:rPr>
        <w:t xml:space="preserve"> </w:t>
      </w:r>
      <w:r w:rsidRPr="00E91654">
        <w:rPr>
          <w:rFonts w:eastAsia="Times New Roman" w:hint="cs"/>
          <w:sz w:val="24"/>
          <w:rtl/>
        </w:rPr>
        <w:t xml:space="preserve">מתוקנת של </w:t>
      </w:r>
      <w:r w:rsidRPr="00E91654">
        <w:rPr>
          <w:rFonts w:eastAsia="Times New Roman"/>
          <w:sz w:val="24"/>
          <w:rtl/>
        </w:rPr>
        <w:t>חוק האקלים</w:t>
      </w:r>
      <w:r w:rsidRPr="00E91654">
        <w:rPr>
          <w:rFonts w:eastAsia="Times New Roman" w:hint="cs"/>
          <w:sz w:val="24"/>
          <w:rtl/>
        </w:rPr>
        <w:t xml:space="preserve">, אך נקבע בה כי </w:t>
      </w:r>
      <w:r w:rsidRPr="00E91654">
        <w:rPr>
          <w:rFonts w:eastAsia="Times New Roman"/>
          <w:sz w:val="24"/>
          <w:rtl/>
        </w:rPr>
        <w:t xml:space="preserve">אישור ההצעה כפוף לרוויזיה שמשמעה החזרת הדיון לוועדה. </w:t>
      </w:r>
      <w:r w:rsidRPr="00E91654">
        <w:rPr>
          <w:rFonts w:eastAsia="Times New Roman" w:hint="cs"/>
          <w:sz w:val="24"/>
          <w:rtl/>
        </w:rPr>
        <w:t>נכון למועד סיום הביקורת הצעת חוק האקלים עדיין לא התקדמה בהליכי החקיקה.</w:t>
      </w:r>
    </w:p>
    <w:p w:rsidR="00E91654" w:rsidRPr="00E91654" w:rsidP="00E91654">
      <w:pPr>
        <w:spacing w:line="269" w:lineRule="auto"/>
        <w:rPr>
          <w:rFonts w:eastAsia="Calibri"/>
          <w:rtl/>
        </w:rPr>
      </w:pPr>
    </w:p>
    <w:p w:rsidR="00E91654" w:rsidRPr="00E91654" w:rsidP="00E91654">
      <w:pPr>
        <w:keepNext/>
        <w:keepLines/>
        <w:spacing w:line="269" w:lineRule="auto"/>
        <w:outlineLvl w:val="2"/>
        <w:rPr>
          <w:rFonts w:eastAsia="Times New Roman"/>
          <w:bCs/>
          <w:szCs w:val="28"/>
          <w:u w:val="single"/>
          <w:rtl/>
        </w:rPr>
      </w:pPr>
      <w:r w:rsidRPr="00E91654">
        <w:rPr>
          <w:rFonts w:eastAsia="Times New Roman" w:hint="cs"/>
          <w:bCs/>
          <w:szCs w:val="28"/>
          <w:u w:val="single"/>
          <w:rtl/>
        </w:rPr>
        <w:t>סקירה בין-לאומית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תרומת האנרגיה הסולארית</w:t>
      </w:r>
      <w:r w:rsidRPr="00E91654">
        <w:rPr>
          <w:rFonts w:eastAsia="Calibri"/>
          <w:rtl/>
        </w:rPr>
        <w:t xml:space="preserve"> להתמודדות עם שינויי האקלים, </w:t>
      </w:r>
      <w:r w:rsidRPr="00E91654">
        <w:rPr>
          <w:rFonts w:eastAsia="Calibri" w:hint="cs"/>
          <w:rtl/>
        </w:rPr>
        <w:t>ל</w:t>
      </w:r>
      <w:r w:rsidRPr="00E91654">
        <w:rPr>
          <w:rFonts w:eastAsia="Calibri"/>
          <w:rtl/>
        </w:rPr>
        <w:t>חיזוק הביטחון האנרגטי ו</w:t>
      </w:r>
      <w:r w:rsidRPr="00E91654">
        <w:rPr>
          <w:rFonts w:eastAsia="Calibri" w:hint="cs"/>
          <w:rtl/>
        </w:rPr>
        <w:t>ל</w:t>
      </w:r>
      <w:r w:rsidRPr="00E91654">
        <w:rPr>
          <w:rFonts w:eastAsia="Calibri"/>
          <w:rtl/>
        </w:rPr>
        <w:t>קידום צמיחה כלכלית</w:t>
      </w:r>
      <w:r w:rsidRPr="00E91654">
        <w:rPr>
          <w:rFonts w:eastAsia="Calibri" w:hint="cs"/>
          <w:rtl/>
        </w:rPr>
        <w:t xml:space="preserve"> הפכה את המעבר לאנרגיה סולארית ליעד אסטרטגי ב</w:t>
      </w:r>
      <w:r w:rsidRPr="00E91654">
        <w:rPr>
          <w:rFonts w:eastAsia="Calibri"/>
          <w:rtl/>
        </w:rPr>
        <w:t xml:space="preserve">מדינות רבות </w:t>
      </w:r>
      <w:r w:rsidRPr="00E91654">
        <w:rPr>
          <w:rFonts w:eastAsia="Calibri" w:hint="cs"/>
          <w:rtl/>
        </w:rPr>
        <w:t>בעולם. בשנים האחרונות מורגשת בעולם תנופה בכל הנוגע ל</w:t>
      </w:r>
      <w:r w:rsidRPr="00E91654">
        <w:rPr>
          <w:rFonts w:eastAsia="Calibri"/>
          <w:rtl/>
        </w:rPr>
        <w:t xml:space="preserve">ייצור </w:t>
      </w:r>
      <w:r w:rsidRPr="00E91654">
        <w:rPr>
          <w:rFonts w:eastAsia="Calibri" w:hint="cs"/>
          <w:rtl/>
        </w:rPr>
        <w:t xml:space="preserve">החשמל באמצעות לוחות </w:t>
      </w:r>
      <w:r w:rsidRPr="00E91654">
        <w:rPr>
          <w:rFonts w:eastAsia="Calibri"/>
          <w:rtl/>
        </w:rPr>
        <w:t>סולארי</w:t>
      </w:r>
      <w:r w:rsidRPr="00E91654">
        <w:rPr>
          <w:rFonts w:eastAsia="Calibri" w:hint="cs"/>
          <w:rtl/>
        </w:rPr>
        <w:t>ים</w:t>
      </w:r>
      <w:r w:rsidRPr="00E91654">
        <w:rPr>
          <w:rFonts w:eastAsia="Calibri"/>
          <w:rtl/>
        </w:rPr>
        <w:t xml:space="preserve">, </w:t>
      </w:r>
      <w:r w:rsidRPr="00E91654">
        <w:rPr>
          <w:rFonts w:eastAsia="Calibri" w:hint="cs"/>
          <w:rtl/>
        </w:rPr>
        <w:t>ל</w:t>
      </w:r>
      <w:r w:rsidRPr="00E91654">
        <w:rPr>
          <w:rFonts w:eastAsia="Calibri"/>
          <w:rtl/>
        </w:rPr>
        <w:t>פיתוח טכנולוגיות חדשות ו</w:t>
      </w:r>
      <w:r w:rsidRPr="00E91654">
        <w:rPr>
          <w:rFonts w:eastAsia="Calibri" w:hint="cs"/>
          <w:rtl/>
        </w:rPr>
        <w:t>ל</w:t>
      </w:r>
      <w:r w:rsidRPr="00E91654">
        <w:rPr>
          <w:rFonts w:eastAsia="Calibri"/>
          <w:rtl/>
        </w:rPr>
        <w:t>הסרת חסמים רגולטוריים וכלכליים.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Pr>
      </w:pPr>
      <w:r w:rsidRPr="00E91654">
        <w:rPr>
          <w:rFonts w:eastAsia="Calibri"/>
          <w:rtl/>
        </w:rPr>
        <w:t xml:space="preserve">סוכנות </w:t>
      </w:r>
      <w:r w:rsidRPr="00E91654">
        <w:rPr>
          <w:rFonts w:eastAsia="Calibri" w:hint="cs"/>
          <w:rtl/>
        </w:rPr>
        <w:t>ה</w:t>
      </w:r>
      <w:r w:rsidRPr="00E91654">
        <w:rPr>
          <w:rFonts w:eastAsia="Calibri"/>
          <w:rtl/>
        </w:rPr>
        <w:t>אנרגיה הבי</w:t>
      </w:r>
      <w:r w:rsidRPr="00E91654">
        <w:rPr>
          <w:rFonts w:eastAsia="Calibri" w:hint="cs"/>
          <w:rtl/>
        </w:rPr>
        <w:t>ן-</w:t>
      </w:r>
      <w:r w:rsidRPr="00E91654">
        <w:rPr>
          <w:rFonts w:eastAsia="Calibri"/>
          <w:rtl/>
        </w:rPr>
        <w:t>לאומית</w:t>
      </w:r>
      <w:r w:rsidRPr="00E91654">
        <w:rPr>
          <w:rFonts w:eastAsia="Calibri" w:hint="cs"/>
          <w:rtl/>
        </w:rPr>
        <w:t xml:space="preserve"> -</w:t>
      </w:r>
      <w:r w:rsidRPr="00E91654">
        <w:rPr>
          <w:rFonts w:eastAsia="Calibri"/>
          <w:rtl/>
        </w:rPr>
        <w:t xml:space="preserve"> </w:t>
      </w:r>
      <w:r w:rsidRPr="00E91654">
        <w:rPr>
          <w:rFonts w:eastAsia="Calibri"/>
          <w:sz w:val="22"/>
          <w:szCs w:val="28"/>
        </w:rPr>
        <w:t>IEA</w:t>
      </w:r>
      <w:r>
        <w:rPr>
          <w:rFonts w:eastAsia="Calibri"/>
          <w:vertAlign w:val="superscript"/>
          <w:rtl/>
        </w:rPr>
        <w:footnoteReference w:id="17"/>
      </w:r>
      <w:r w:rsidRPr="00E91654">
        <w:rPr>
          <w:rFonts w:eastAsia="Calibri" w:hint="cs"/>
          <w:rtl/>
        </w:rPr>
        <w:t xml:space="preserve"> - </w:t>
      </w:r>
      <w:r w:rsidRPr="00E91654">
        <w:rPr>
          <w:rFonts w:eastAsia="Calibri"/>
          <w:rtl/>
        </w:rPr>
        <w:t>מייע</w:t>
      </w:r>
      <w:r w:rsidRPr="00E91654">
        <w:rPr>
          <w:rFonts w:eastAsia="Calibri" w:hint="cs"/>
          <w:rtl/>
        </w:rPr>
        <w:t>צת</w:t>
      </w:r>
      <w:r w:rsidRPr="00E91654">
        <w:rPr>
          <w:rFonts w:eastAsia="Calibri"/>
          <w:rtl/>
        </w:rPr>
        <w:t xml:space="preserve"> בנושאי מדיניות אנרגיה למדינות החברות </w:t>
      </w:r>
      <w:r w:rsidRPr="00E91654">
        <w:rPr>
          <w:rFonts w:eastAsia="Calibri" w:hint="cs"/>
          <w:rtl/>
        </w:rPr>
        <w:t>בסוכנות</w:t>
      </w:r>
      <w:r w:rsidRPr="00E91654">
        <w:rPr>
          <w:rFonts w:eastAsia="Calibri"/>
          <w:rtl/>
        </w:rPr>
        <w:t xml:space="preserve">, </w:t>
      </w:r>
      <w:r w:rsidRPr="00E91654">
        <w:rPr>
          <w:rFonts w:eastAsia="Calibri" w:hint="cs"/>
          <w:rtl/>
        </w:rPr>
        <w:t>אך</w:t>
      </w:r>
      <w:r w:rsidRPr="00E91654">
        <w:rPr>
          <w:rFonts w:eastAsia="Calibri"/>
          <w:rtl/>
        </w:rPr>
        <w:t xml:space="preserve"> משת</w:t>
      </w:r>
      <w:r w:rsidRPr="00E91654">
        <w:rPr>
          <w:rFonts w:eastAsia="Calibri" w:hint="cs"/>
          <w:rtl/>
        </w:rPr>
        <w:t>פת</w:t>
      </w:r>
      <w:r w:rsidRPr="00E91654">
        <w:rPr>
          <w:rFonts w:eastAsia="Calibri"/>
          <w:rtl/>
        </w:rPr>
        <w:t xml:space="preserve"> פעולה </w:t>
      </w:r>
      <w:r w:rsidRPr="00E91654">
        <w:rPr>
          <w:rFonts w:eastAsia="Calibri" w:hint="cs"/>
          <w:rtl/>
        </w:rPr>
        <w:t xml:space="preserve">גם </w:t>
      </w:r>
      <w:r w:rsidRPr="00E91654">
        <w:rPr>
          <w:rFonts w:eastAsia="Calibri"/>
          <w:rtl/>
        </w:rPr>
        <w:t xml:space="preserve">עם מדינות שאינן חברות </w:t>
      </w:r>
      <w:r w:rsidRPr="00E91654">
        <w:rPr>
          <w:rFonts w:eastAsia="Calibri" w:hint="cs"/>
          <w:rtl/>
        </w:rPr>
        <w:t xml:space="preserve">בה. בסוכנות חברות </w:t>
      </w:r>
      <w:r w:rsidRPr="00E91654">
        <w:rPr>
          <w:rFonts w:eastAsia="Calibri"/>
          <w:rtl/>
        </w:rPr>
        <w:t>32 מדינות</w:t>
      </w:r>
      <w:r w:rsidRPr="00E91654">
        <w:rPr>
          <w:rFonts w:eastAsia="Calibri" w:hint="cs"/>
          <w:rtl/>
        </w:rPr>
        <w:t>,</w:t>
      </w:r>
      <w:r w:rsidRPr="00E91654">
        <w:rPr>
          <w:rFonts w:eastAsia="Calibri"/>
          <w:rtl/>
        </w:rPr>
        <w:t xml:space="preserve"> </w:t>
      </w:r>
      <w:r w:rsidRPr="00E91654">
        <w:rPr>
          <w:rFonts w:eastAsia="Calibri" w:hint="cs"/>
          <w:rtl/>
        </w:rPr>
        <w:t>ומדינת ישראל נמצאת בתהליכי הצטרפות אליה.</w:t>
      </w:r>
      <w:r w:rsidRPr="00E91654">
        <w:rPr>
          <w:rFonts w:eastAsia="Calibri"/>
          <w:rtl/>
        </w:rPr>
        <w:t xml:space="preserve"> ל</w:t>
      </w:r>
      <w:r w:rsidRPr="00E91654">
        <w:rPr>
          <w:rFonts w:eastAsia="Calibri" w:hint="cs"/>
          <w:rtl/>
        </w:rPr>
        <w:t>סוכנות</w:t>
      </w:r>
      <w:r w:rsidRPr="00E91654">
        <w:rPr>
          <w:rFonts w:eastAsia="Calibri"/>
          <w:rtl/>
        </w:rPr>
        <w:t xml:space="preserve"> תפקיד מרכזי בקידום השימוש במקורות אנרגיה חלופיים</w:t>
      </w:r>
      <w:r w:rsidRPr="00E91654">
        <w:rPr>
          <w:rFonts w:eastAsia="Calibri" w:hint="cs"/>
          <w:rtl/>
        </w:rPr>
        <w:t>,</w:t>
      </w:r>
      <w:r w:rsidRPr="00E91654">
        <w:rPr>
          <w:rFonts w:eastAsia="Calibri"/>
          <w:rtl/>
        </w:rPr>
        <w:t xml:space="preserve"> </w:t>
      </w:r>
      <w:r w:rsidRPr="00E91654">
        <w:rPr>
          <w:rFonts w:eastAsia="Calibri" w:hint="cs"/>
          <w:rtl/>
        </w:rPr>
        <w:t>לרבות</w:t>
      </w:r>
      <w:r w:rsidRPr="00E91654">
        <w:rPr>
          <w:rFonts w:eastAsia="Calibri"/>
          <w:rtl/>
        </w:rPr>
        <w:t xml:space="preserve"> אנרגיה מתחדשת, </w:t>
      </w:r>
      <w:r w:rsidRPr="00E91654">
        <w:rPr>
          <w:rFonts w:eastAsia="Calibri" w:hint="cs"/>
          <w:rtl/>
        </w:rPr>
        <w:t xml:space="preserve">בהתוויית </w:t>
      </w:r>
      <w:r w:rsidRPr="00E91654">
        <w:rPr>
          <w:rFonts w:eastAsia="Calibri"/>
          <w:rtl/>
        </w:rPr>
        <w:t>מדיניות אנרגיה הגיונית ו</w:t>
      </w:r>
      <w:r w:rsidRPr="00E91654">
        <w:rPr>
          <w:rFonts w:eastAsia="Calibri" w:hint="cs"/>
          <w:rtl/>
        </w:rPr>
        <w:t>ב</w:t>
      </w:r>
      <w:r w:rsidRPr="00E91654">
        <w:rPr>
          <w:rFonts w:eastAsia="Calibri"/>
          <w:rtl/>
        </w:rPr>
        <w:t>שיתוף פעולה בי</w:t>
      </w:r>
      <w:r w:rsidRPr="00E91654">
        <w:rPr>
          <w:rFonts w:eastAsia="Calibri" w:hint="cs"/>
          <w:rtl/>
        </w:rPr>
        <w:t>ן-</w:t>
      </w:r>
      <w:r w:rsidRPr="00E91654">
        <w:rPr>
          <w:rFonts w:eastAsia="Calibri"/>
          <w:rtl/>
        </w:rPr>
        <w:t xml:space="preserve">לאומי </w:t>
      </w:r>
      <w:r w:rsidRPr="00E91654">
        <w:rPr>
          <w:rFonts w:eastAsia="Calibri" w:hint="cs"/>
          <w:rtl/>
        </w:rPr>
        <w:t>ל</w:t>
      </w:r>
      <w:r w:rsidRPr="00E91654">
        <w:rPr>
          <w:rFonts w:eastAsia="Calibri"/>
          <w:rtl/>
        </w:rPr>
        <w:t>פיתוח טכנולוגי בתחום הפקת אנרגיה.</w:t>
      </w:r>
      <w:r w:rsidRPr="00E91654">
        <w:rPr>
          <w:rFonts w:eastAsia="Calibri" w:hint="cs"/>
          <w:rtl/>
        </w:rPr>
        <w:t xml:space="preserve"> מדינת ישראל משתתפת יחד עם 29 מדינות וארגונים </w:t>
      </w:r>
      <w:r w:rsidRPr="00E91654">
        <w:rPr>
          <w:rFonts w:eastAsia="Calibri" w:hint="eastAsia"/>
          <w:rtl/>
        </w:rPr>
        <w:t>בתוכנית</w:t>
      </w:r>
      <w:r w:rsidRPr="00E91654">
        <w:rPr>
          <w:rFonts w:eastAsia="Calibri"/>
          <w:rtl/>
        </w:rPr>
        <w:t xml:space="preserve"> </w:t>
      </w:r>
      <w:r w:rsidRPr="00E91654">
        <w:rPr>
          <w:rFonts w:eastAsia="Calibri"/>
          <w:sz w:val="22"/>
          <w:szCs w:val="28"/>
        </w:rPr>
        <w:t xml:space="preserve">IEA PVPS </w:t>
      </w:r>
      <w:r>
        <w:rPr>
          <w:rFonts w:eastAsia="Calibri"/>
          <w:vertAlign w:val="superscript"/>
          <w:rtl/>
        </w:rPr>
        <w:footnoteReference w:id="18"/>
      </w:r>
      <w:r w:rsidRPr="00E91654">
        <w:rPr>
          <w:rFonts w:eastAsia="Calibri" w:hint="cs"/>
          <w:rtl/>
        </w:rPr>
        <w:t xml:space="preserve"> - ש</w:t>
      </w:r>
      <w:r w:rsidRPr="00E91654">
        <w:rPr>
          <w:rFonts w:eastAsia="Calibri"/>
          <w:rtl/>
        </w:rPr>
        <w:t>היא אחת מתוכניות שיתוף הפעולה הטכנולוגי שהוקמו ב</w:t>
      </w:r>
      <w:r w:rsidRPr="00E91654">
        <w:rPr>
          <w:rFonts w:eastAsia="Calibri" w:hint="cs"/>
          <w:rtl/>
        </w:rPr>
        <w:t>סוכנות</w:t>
      </w:r>
      <w:r w:rsidRPr="00E91654">
        <w:rPr>
          <w:rFonts w:eastAsia="Calibri"/>
          <w:rtl/>
        </w:rPr>
        <w:t xml:space="preserve"> </w:t>
      </w:r>
      <w:r w:rsidRPr="00E91654">
        <w:rPr>
          <w:rFonts w:eastAsia="Calibri" w:hint="cs"/>
          <w:rtl/>
        </w:rPr>
        <w:t>ונועדו</w:t>
      </w:r>
      <w:r w:rsidRPr="00E91654">
        <w:rPr>
          <w:rFonts w:eastAsia="Calibri"/>
          <w:rtl/>
        </w:rPr>
        <w:t xml:space="preserve"> לקדם את יישום הטכנולוגיה הפוטו-וולטאית להמרת אנרגיה סולארית לחשמל</w:t>
      </w:r>
      <w:r>
        <w:rPr>
          <w:rFonts w:eastAsia="Calibri"/>
          <w:vertAlign w:val="superscript"/>
          <w:rtl/>
        </w:rPr>
        <w:footnoteReference w:id="19"/>
      </w:r>
      <w:r w:rsidRPr="00E91654">
        <w:rPr>
          <w:rFonts w:eastAsia="Calibri"/>
          <w:rtl/>
        </w:rPr>
        <w:t>.</w:t>
      </w:r>
      <w:r w:rsidRPr="00E91654">
        <w:rPr>
          <w:rFonts w:eastAsia="Calibri" w:hint="cs"/>
          <w:rtl/>
        </w:rPr>
        <w:t xml:space="preserve"> </w:t>
      </w:r>
      <w:r w:rsidRPr="00E91654">
        <w:rPr>
          <w:rFonts w:eastAsia="Calibri" w:hint="eastAsia"/>
          <w:rtl/>
        </w:rPr>
        <w:t>הסוכנות</w:t>
      </w:r>
      <w:r w:rsidRPr="00E91654">
        <w:rPr>
          <w:rFonts w:eastAsia="Calibri" w:hint="cs"/>
          <w:rtl/>
        </w:rPr>
        <w:t xml:space="preserve"> הבין-לאומית לאנרגיות מתחדשות - </w:t>
      </w:r>
      <w:r w:rsidRPr="00E91654">
        <w:rPr>
          <w:rFonts w:eastAsia="Calibri" w:hint="cs"/>
          <w:sz w:val="22"/>
          <w:szCs w:val="28"/>
        </w:rPr>
        <w:t>IRENA</w:t>
      </w:r>
      <w:r w:rsidRPr="00E91654">
        <w:rPr>
          <w:rFonts w:eastAsia="Calibri" w:hint="cs"/>
          <w:rtl/>
        </w:rPr>
        <w:t xml:space="preserve"> - מספקת ייעוץ ותמיכה לממשלות בנושא מדיניות אנרגיה מתחדשת, פיתוח יכולות ושיתוף בתחומי הטכנולוגיה וחברות בה 17</w:t>
      </w:r>
      <w:r w:rsidRPr="00E91654">
        <w:rPr>
          <w:rFonts w:eastAsia="Calibri"/>
          <w:rtl/>
        </w:rPr>
        <w:t>0</w:t>
      </w:r>
      <w:r w:rsidRPr="00E91654">
        <w:rPr>
          <w:rFonts w:eastAsia="Calibri" w:hint="cs"/>
          <w:rtl/>
        </w:rPr>
        <w:t xml:space="preserve"> מדינות</w:t>
      </w:r>
      <w:r>
        <w:rPr>
          <w:rFonts w:eastAsia="Calibri"/>
          <w:vertAlign w:val="superscript"/>
          <w:rtl/>
        </w:rPr>
        <w:footnoteReference w:id="20"/>
      </w:r>
      <w:r w:rsidRPr="00E91654">
        <w:rPr>
          <w:rFonts w:eastAsia="Calibri" w:hint="cs"/>
          <w:rtl/>
        </w:rPr>
        <w:t>.</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השווקים הגלובליים בתחום המערכות הפוטו-וולטאיות, נכון לשנת 2025</w:t>
      </w:r>
    </w:p>
    <w:p w:rsidR="00E91654" w:rsidRPr="00E91654" w:rsidP="00E91654">
      <w:pPr>
        <w:spacing w:line="269" w:lineRule="auto"/>
        <w:ind w:left="-567"/>
        <w:rPr>
          <w:rFonts w:eastAsia="Calibri"/>
          <w:szCs w:val="20"/>
          <w:rtl/>
        </w:rPr>
      </w:pPr>
    </w:p>
    <w:p w:rsidR="00E91654" w:rsidP="00E91654">
      <w:pPr>
        <w:spacing w:line="269" w:lineRule="auto"/>
        <w:rPr>
          <w:rFonts w:eastAsia="Calibri"/>
          <w:rtl/>
        </w:rPr>
      </w:pPr>
      <w:r w:rsidRPr="00E91654">
        <w:rPr>
          <w:rFonts w:eastAsia="Calibri" w:hint="cs"/>
          <w:rtl/>
        </w:rPr>
        <w:t xml:space="preserve">על פי </w:t>
      </w:r>
      <w:r w:rsidRPr="00E91654">
        <w:rPr>
          <w:rFonts w:eastAsia="Calibri"/>
          <w:rtl/>
        </w:rPr>
        <w:t xml:space="preserve">דוח </w:t>
      </w:r>
      <w:r w:rsidRPr="00E91654">
        <w:rPr>
          <w:rFonts w:eastAsia="Calibri" w:hint="cs"/>
          <w:rtl/>
        </w:rPr>
        <w:t>של ה</w:t>
      </w:r>
      <w:r w:rsidRPr="00E91654">
        <w:rPr>
          <w:rFonts w:eastAsia="Calibri"/>
          <w:rtl/>
        </w:rPr>
        <w:t>תוכנית</w:t>
      </w:r>
      <w:r w:rsidRPr="00E91654">
        <w:rPr>
          <w:rFonts w:eastAsia="Calibri" w:hint="cs"/>
          <w:rtl/>
        </w:rPr>
        <w:t xml:space="preserve"> </w:t>
      </w:r>
      <w:r w:rsidRPr="00E91654">
        <w:rPr>
          <w:rFonts w:eastAsia="Calibri"/>
          <w:sz w:val="22"/>
          <w:szCs w:val="28"/>
        </w:rPr>
        <w:t>IEA PVPS</w:t>
      </w:r>
      <w:r w:rsidRPr="00E91654">
        <w:rPr>
          <w:rFonts w:eastAsia="Calibri" w:hint="cs"/>
          <w:rtl/>
        </w:rPr>
        <w:t xml:space="preserve"> של סוכנות האנרגיה הבין-לאומית ש</w:t>
      </w:r>
      <w:r w:rsidRPr="00E91654">
        <w:rPr>
          <w:rFonts w:eastAsia="Calibri"/>
          <w:rtl/>
        </w:rPr>
        <w:t>פורסם באפריל 2025</w:t>
      </w:r>
      <w:r>
        <w:rPr>
          <w:rFonts w:eastAsia="Calibri"/>
          <w:vertAlign w:val="superscript"/>
          <w:rtl/>
        </w:rPr>
        <w:footnoteReference w:id="21"/>
      </w:r>
      <w:r w:rsidRPr="00E91654">
        <w:rPr>
          <w:rFonts w:eastAsia="Calibri"/>
          <w:rtl/>
        </w:rPr>
        <w:t xml:space="preserve"> </w:t>
      </w:r>
      <w:r w:rsidRPr="00E91654">
        <w:rPr>
          <w:rFonts w:eastAsia="Calibri" w:hint="cs"/>
          <w:rtl/>
        </w:rPr>
        <w:t>(להלן - הדוח של סוכנות האנרגיה הבין-לאומית מ-2025), ב</w:t>
      </w:r>
      <w:r w:rsidRPr="00E91654">
        <w:rPr>
          <w:rFonts w:eastAsia="Calibri"/>
          <w:rtl/>
        </w:rPr>
        <w:t xml:space="preserve">שנת 2024 הוזמנו </w:t>
      </w:r>
      <w:r w:rsidRPr="00E91654">
        <w:rPr>
          <w:rFonts w:eastAsia="Calibri" w:hint="cs"/>
          <w:rtl/>
        </w:rPr>
        <w:t>יותר מ-</w:t>
      </w:r>
      <w:r w:rsidRPr="00E91654">
        <w:rPr>
          <w:rFonts w:eastAsia="Calibri"/>
          <w:rtl/>
        </w:rPr>
        <w:t xml:space="preserve">600 </w:t>
      </w:r>
      <w:r w:rsidRPr="00E91654">
        <w:rPr>
          <w:rFonts w:eastAsia="Calibri" w:hint="cs"/>
          <w:rtl/>
        </w:rPr>
        <w:t>ג'יגה-</w:t>
      </w:r>
      <w:r w:rsidRPr="00E91654">
        <w:rPr>
          <w:rFonts w:eastAsia="Calibri" w:hint="cs"/>
          <w:rtl/>
        </w:rPr>
        <w:t>ואט</w:t>
      </w:r>
      <w:r>
        <w:rPr>
          <w:rFonts w:eastAsia="Calibri"/>
          <w:vertAlign w:val="superscript"/>
          <w:rtl/>
        </w:rPr>
        <w:footnoteReference w:id="22"/>
      </w:r>
      <w:r w:rsidRPr="00E91654">
        <w:rPr>
          <w:rFonts w:eastAsia="Calibri"/>
          <w:rtl/>
        </w:rPr>
        <w:t xml:space="preserve"> של מערכות</w:t>
      </w:r>
      <w:r w:rsidRPr="00E91654">
        <w:rPr>
          <w:rFonts w:eastAsia="Calibri" w:hint="cs"/>
          <w:rtl/>
        </w:rPr>
        <w:t xml:space="preserve"> פוטו-וולטאיות</w:t>
      </w:r>
      <w:r w:rsidRPr="00E91654">
        <w:rPr>
          <w:rFonts w:eastAsia="Calibri"/>
          <w:rtl/>
        </w:rPr>
        <w:t xml:space="preserve"> חדשות</w:t>
      </w:r>
      <w:r w:rsidRPr="00E91654">
        <w:rPr>
          <w:rFonts w:eastAsia="Calibri" w:hint="cs"/>
          <w:rtl/>
        </w:rPr>
        <w:t xml:space="preserve"> </w:t>
      </w:r>
      <w:r w:rsidRPr="00E91654">
        <w:rPr>
          <w:rFonts w:eastAsia="Calibri"/>
          <w:rtl/>
        </w:rPr>
        <w:t>ב</w:t>
      </w:r>
      <w:r w:rsidRPr="00E91654">
        <w:rPr>
          <w:rFonts w:eastAsia="Calibri" w:hint="cs"/>
          <w:rtl/>
        </w:rPr>
        <w:t>רחבי ה</w:t>
      </w:r>
      <w:r w:rsidRPr="00E91654">
        <w:rPr>
          <w:rFonts w:eastAsia="Calibri"/>
          <w:rtl/>
        </w:rPr>
        <w:t>עולם</w:t>
      </w:r>
      <w:r w:rsidRPr="00E91654">
        <w:rPr>
          <w:rFonts w:eastAsia="Calibri" w:hint="cs"/>
          <w:rtl/>
        </w:rPr>
        <w:t>,</w:t>
      </w:r>
      <w:r w:rsidRPr="00E91654">
        <w:rPr>
          <w:rFonts w:eastAsia="Calibri"/>
          <w:rtl/>
        </w:rPr>
        <w:t xml:space="preserve"> </w:t>
      </w:r>
      <w:r w:rsidRPr="00E91654">
        <w:rPr>
          <w:rFonts w:eastAsia="Calibri" w:hint="cs"/>
          <w:rtl/>
        </w:rPr>
        <w:t>וההספק</w:t>
      </w:r>
      <w:r w:rsidRPr="00E91654">
        <w:rPr>
          <w:rFonts w:eastAsia="Calibri"/>
          <w:rtl/>
        </w:rPr>
        <w:t xml:space="preserve"> המצטבר הגלובלי </w:t>
      </w:r>
      <w:r w:rsidRPr="00E91654">
        <w:rPr>
          <w:rFonts w:eastAsia="Calibri" w:hint="cs"/>
          <w:rtl/>
        </w:rPr>
        <w:t>של כל מתקני ייצור החשמל הסתכם ביותר מ-</w:t>
      </w:r>
      <w:r w:rsidRPr="00E91654">
        <w:rPr>
          <w:rFonts w:eastAsia="Calibri"/>
          <w:rtl/>
        </w:rPr>
        <w:t xml:space="preserve">2.2 </w:t>
      </w:r>
      <w:r w:rsidRPr="00E91654">
        <w:rPr>
          <w:rFonts w:eastAsia="Calibri" w:hint="cs"/>
          <w:rtl/>
        </w:rPr>
        <w:t>טרה-ואט</w:t>
      </w:r>
      <w:r>
        <w:rPr>
          <w:rFonts w:eastAsia="Calibri"/>
          <w:vertAlign w:val="superscript"/>
          <w:rtl/>
        </w:rPr>
        <w:footnoteReference w:id="23"/>
      </w:r>
      <w:r w:rsidRPr="00E91654">
        <w:rPr>
          <w:rFonts w:eastAsia="Calibri" w:hint="cs"/>
          <w:rtl/>
        </w:rPr>
        <w:t xml:space="preserve">, לעומת 1.6 טרה-ואט בשנת 2023. שיעורן של </w:t>
      </w:r>
      <w:r w:rsidRPr="00E91654">
        <w:rPr>
          <w:rFonts w:eastAsia="Calibri"/>
          <w:rtl/>
        </w:rPr>
        <w:t xml:space="preserve">המערכות הפוטו-וולטאיות </w:t>
      </w:r>
      <w:r w:rsidRPr="00E91654">
        <w:rPr>
          <w:rFonts w:eastAsia="Calibri" w:hint="cs"/>
          <w:rtl/>
        </w:rPr>
        <w:t>מ</w:t>
      </w:r>
      <w:r w:rsidRPr="00E91654">
        <w:rPr>
          <w:rFonts w:eastAsia="Calibri"/>
          <w:rtl/>
        </w:rPr>
        <w:t xml:space="preserve">כלל מערכות האנרגיה המתחדשת שהותקנו </w:t>
      </w:r>
      <w:r w:rsidRPr="00E91654">
        <w:rPr>
          <w:rFonts w:eastAsia="Calibri" w:hint="cs"/>
          <w:rtl/>
        </w:rPr>
        <w:t xml:space="preserve">בשנת 2024 היה </w:t>
      </w:r>
      <w:r w:rsidRPr="00E91654">
        <w:rPr>
          <w:rFonts w:eastAsia="Calibri"/>
          <w:rtl/>
        </w:rPr>
        <w:t xml:space="preserve">יותר </w:t>
      </w:r>
      <w:r w:rsidR="00A27C85">
        <w:rPr>
          <w:rFonts w:eastAsia="Calibri"/>
          <w:rtl/>
        </w:rPr>
        <w:br/>
      </w:r>
      <w:r w:rsidRPr="00E91654">
        <w:rPr>
          <w:rFonts w:eastAsia="Calibri"/>
          <w:rtl/>
        </w:rPr>
        <w:t>מ-75%, ובפועל הן תרמו כ-60% מתפוקת האנרגיה המתחדשת</w:t>
      </w:r>
      <w:r w:rsidRPr="00E91654">
        <w:rPr>
          <w:rFonts w:eastAsia="Calibri" w:hint="cs"/>
          <w:rtl/>
        </w:rPr>
        <w:t>.</w:t>
      </w:r>
    </w:p>
    <w:p w:rsidR="00DC67ED" w:rsidRPr="00DC67ED" w:rsidP="00E91654">
      <w:pPr>
        <w:spacing w:line="269" w:lineRule="auto"/>
        <w:rPr>
          <w:rFonts w:eastAsia="Calibri" w:hint="cs"/>
          <w:sz w:val="24"/>
          <w:rtl/>
        </w:rPr>
      </w:pPr>
    </w:p>
    <w:p w:rsidR="00E91654" w:rsidRPr="00E91654" w:rsidP="00E91654">
      <w:pPr>
        <w:spacing w:line="269" w:lineRule="auto"/>
        <w:jc w:val="center"/>
        <w:rPr>
          <w:rFonts w:eastAsia="Calibri"/>
          <w:b/>
          <w:bCs/>
          <w:u w:val="single"/>
          <w:rtl/>
        </w:rPr>
      </w:pPr>
      <w:bookmarkStart w:id="5" w:name="_Hlk215474804"/>
      <w:r w:rsidRPr="00E91654">
        <w:rPr>
          <w:rFonts w:eastAsia="Calibri" w:hint="cs"/>
          <w:rtl/>
        </w:rPr>
        <w:t xml:space="preserve">לוח 2: </w:t>
      </w:r>
      <w:r w:rsidRPr="00E91654">
        <w:rPr>
          <w:rFonts w:eastAsia="Calibri"/>
          <w:b/>
          <w:bCs/>
          <w:rtl/>
        </w:rPr>
        <w:t>שווקים מובילים בעולם בהתקנת מערכות פוטו-</w:t>
      </w:r>
      <w:r w:rsidRPr="00E91654">
        <w:rPr>
          <w:rFonts w:eastAsia="Calibri" w:hint="eastAsia"/>
          <w:b/>
          <w:bCs/>
          <w:rtl/>
        </w:rPr>
        <w:t>וולטאיות</w:t>
      </w:r>
      <w:r w:rsidRPr="00E91654">
        <w:rPr>
          <w:rFonts w:eastAsia="Calibri"/>
          <w:b/>
          <w:bCs/>
          <w:rtl/>
        </w:rPr>
        <w:t>, 2024</w:t>
      </w:r>
    </w:p>
    <w:tbl>
      <w:tblPr>
        <w:tblStyle w:val="TableGrid"/>
        <w:bidiVisual/>
        <w:tblW w:w="0" w:type="auto"/>
        <w:jc w:val="center"/>
        <w:tblLook w:val="04A0"/>
      </w:tblPr>
      <w:tblGrid>
        <w:gridCol w:w="2126"/>
        <w:gridCol w:w="2288"/>
        <w:gridCol w:w="2410"/>
      </w:tblGrid>
      <w:tr w:rsidTr="00E91654">
        <w:tblPrEx>
          <w:tblW w:w="0" w:type="auto"/>
          <w:jc w:val="center"/>
          <w:tblLook w:val="04A0"/>
        </w:tblPrEx>
        <w:trPr>
          <w:jc w:val="center"/>
        </w:trPr>
        <w:tc>
          <w:tcPr>
            <w:tcW w:w="2126" w:type="dxa"/>
            <w:shd w:val="clear" w:color="auto" w:fill="D9D9D9"/>
          </w:tcPr>
          <w:p w:rsidR="00E91654" w:rsidRPr="00E91654" w:rsidP="00E91654">
            <w:pPr>
              <w:spacing w:line="269" w:lineRule="auto"/>
              <w:jc w:val="center"/>
              <w:rPr>
                <w:rFonts w:eastAsia="Calibri"/>
                <w:b/>
                <w:bCs/>
                <w:szCs w:val="22"/>
                <w:rtl/>
              </w:rPr>
            </w:pPr>
            <w:r w:rsidRPr="00E91654">
              <w:rPr>
                <w:rFonts w:eastAsia="Calibri"/>
                <w:b/>
                <w:bCs/>
                <w:szCs w:val="22"/>
                <w:rtl/>
              </w:rPr>
              <w:t>מדינה / ישות</w:t>
            </w:r>
          </w:p>
        </w:tc>
        <w:tc>
          <w:tcPr>
            <w:tcW w:w="2288"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הספק</w:t>
            </w:r>
            <w:r w:rsidRPr="00E91654">
              <w:rPr>
                <w:rFonts w:eastAsia="Calibri"/>
                <w:b/>
                <w:bCs/>
                <w:szCs w:val="22"/>
                <w:rtl/>
              </w:rPr>
              <w:t xml:space="preserve"> </w:t>
            </w:r>
            <w:r w:rsidRPr="00E91654">
              <w:rPr>
                <w:rFonts w:eastAsia="Calibri" w:hint="cs"/>
                <w:b/>
                <w:bCs/>
                <w:szCs w:val="22"/>
                <w:rtl/>
              </w:rPr>
              <w:t>מותקן ב</w:t>
            </w:r>
            <w:r w:rsidRPr="00E91654">
              <w:rPr>
                <w:rFonts w:eastAsia="Calibri"/>
                <w:b/>
                <w:bCs/>
                <w:szCs w:val="22"/>
                <w:rtl/>
              </w:rPr>
              <w:t>שנת</w:t>
            </w:r>
            <w:r w:rsidRPr="00E91654">
              <w:rPr>
                <w:rFonts w:eastAsia="Calibri" w:hint="cs"/>
                <w:b/>
                <w:bCs/>
                <w:szCs w:val="22"/>
                <w:rtl/>
              </w:rPr>
              <w:t xml:space="preserve"> 2024</w:t>
            </w:r>
          </w:p>
          <w:p w:rsidR="00E91654" w:rsidRPr="00E91654" w:rsidP="00E91654">
            <w:pPr>
              <w:spacing w:line="269" w:lineRule="auto"/>
              <w:jc w:val="center"/>
              <w:rPr>
                <w:rFonts w:eastAsia="Calibri"/>
                <w:b/>
                <w:bCs/>
                <w:szCs w:val="22"/>
                <w:rtl/>
              </w:rPr>
            </w:pPr>
            <w:r w:rsidRPr="00E91654">
              <w:rPr>
                <w:rFonts w:eastAsia="Calibri" w:hint="cs"/>
                <w:b/>
                <w:bCs/>
                <w:szCs w:val="22"/>
                <w:rtl/>
              </w:rPr>
              <w:t>בג'יגה-ואט</w:t>
            </w:r>
          </w:p>
        </w:tc>
        <w:tc>
          <w:tcPr>
            <w:tcW w:w="2410"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הספק</w:t>
            </w:r>
            <w:r w:rsidRPr="00E91654">
              <w:rPr>
                <w:rFonts w:eastAsia="Calibri"/>
                <w:b/>
                <w:bCs/>
                <w:szCs w:val="22"/>
                <w:rtl/>
              </w:rPr>
              <w:t xml:space="preserve"> </w:t>
            </w:r>
            <w:r w:rsidRPr="00E91654">
              <w:rPr>
                <w:rFonts w:eastAsia="Calibri" w:hint="cs"/>
                <w:b/>
                <w:bCs/>
                <w:szCs w:val="22"/>
                <w:rtl/>
              </w:rPr>
              <w:t xml:space="preserve">מותקן </w:t>
            </w:r>
            <w:r w:rsidRPr="00E91654">
              <w:rPr>
                <w:rFonts w:eastAsia="Calibri"/>
                <w:b/>
                <w:bCs/>
                <w:szCs w:val="22"/>
                <w:rtl/>
              </w:rPr>
              <w:t>מצטבר</w:t>
            </w:r>
          </w:p>
          <w:p w:rsidR="00E91654" w:rsidRPr="00E91654" w:rsidP="00E91654">
            <w:pPr>
              <w:spacing w:line="269" w:lineRule="auto"/>
              <w:jc w:val="center"/>
              <w:rPr>
                <w:rFonts w:eastAsia="Calibri"/>
                <w:b/>
                <w:bCs/>
                <w:szCs w:val="22"/>
                <w:rtl/>
              </w:rPr>
            </w:pPr>
            <w:r w:rsidRPr="00E91654">
              <w:rPr>
                <w:rFonts w:eastAsia="Calibri" w:hint="cs"/>
                <w:b/>
                <w:bCs/>
                <w:szCs w:val="22"/>
                <w:rtl/>
              </w:rPr>
              <w:t>בג'יגה-ואט</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szCs w:val="22"/>
                <w:rtl/>
              </w:rPr>
              <w:t>סין</w:t>
            </w:r>
          </w:p>
        </w:tc>
        <w:tc>
          <w:tcPr>
            <w:tcW w:w="2288" w:type="dxa"/>
          </w:tcPr>
          <w:p w:rsidR="00E91654" w:rsidRPr="00E91654" w:rsidP="00E91654">
            <w:pPr>
              <w:spacing w:line="269" w:lineRule="auto"/>
              <w:jc w:val="left"/>
              <w:rPr>
                <w:rFonts w:eastAsia="Calibri"/>
                <w:szCs w:val="22"/>
                <w:rtl/>
              </w:rPr>
            </w:pPr>
            <w:r w:rsidRPr="00E91654">
              <w:rPr>
                <w:rFonts w:eastAsia="Calibri"/>
                <w:szCs w:val="22"/>
                <w:rtl/>
              </w:rPr>
              <w:t>357.3</w:t>
            </w:r>
          </w:p>
        </w:tc>
        <w:tc>
          <w:tcPr>
            <w:tcW w:w="2410" w:type="dxa"/>
          </w:tcPr>
          <w:p w:rsidR="00E91654" w:rsidRPr="00E91654" w:rsidP="00E91654">
            <w:pPr>
              <w:spacing w:line="269" w:lineRule="auto"/>
              <w:jc w:val="left"/>
              <w:rPr>
                <w:rFonts w:eastAsia="Calibri"/>
                <w:szCs w:val="22"/>
                <w:rtl/>
              </w:rPr>
            </w:pPr>
            <w:r w:rsidRPr="00E91654">
              <w:rPr>
                <w:rFonts w:eastAsia="Calibri"/>
                <w:szCs w:val="22"/>
                <w:rtl/>
              </w:rPr>
              <w:t>1,048.5</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szCs w:val="22"/>
                <w:rtl/>
              </w:rPr>
              <w:t>האיחוד האירופי</w:t>
            </w:r>
          </w:p>
        </w:tc>
        <w:tc>
          <w:tcPr>
            <w:tcW w:w="2288" w:type="dxa"/>
          </w:tcPr>
          <w:p w:rsidR="00E91654" w:rsidRPr="00E91654" w:rsidP="00E91654">
            <w:pPr>
              <w:spacing w:line="269" w:lineRule="auto"/>
              <w:jc w:val="left"/>
              <w:rPr>
                <w:rFonts w:eastAsia="Calibri"/>
                <w:szCs w:val="22"/>
                <w:rtl/>
              </w:rPr>
            </w:pPr>
            <w:r w:rsidRPr="00E91654">
              <w:rPr>
                <w:rFonts w:eastAsia="Calibri"/>
                <w:szCs w:val="22"/>
                <w:rtl/>
              </w:rPr>
              <w:t>62.6</w:t>
            </w:r>
          </w:p>
        </w:tc>
        <w:tc>
          <w:tcPr>
            <w:tcW w:w="2410" w:type="dxa"/>
          </w:tcPr>
          <w:p w:rsidR="00E91654" w:rsidRPr="00E91654" w:rsidP="00E91654">
            <w:pPr>
              <w:spacing w:line="269" w:lineRule="auto"/>
              <w:jc w:val="left"/>
              <w:rPr>
                <w:rFonts w:eastAsia="Calibri"/>
                <w:szCs w:val="22"/>
                <w:rtl/>
              </w:rPr>
            </w:pPr>
            <w:r w:rsidRPr="00E91654">
              <w:rPr>
                <w:rFonts w:eastAsia="Calibri"/>
                <w:szCs w:val="22"/>
                <w:rtl/>
              </w:rPr>
              <w:t>339.4</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szCs w:val="22"/>
                <w:rtl/>
              </w:rPr>
              <w:t>ארה"ב</w:t>
            </w:r>
          </w:p>
        </w:tc>
        <w:tc>
          <w:tcPr>
            <w:tcW w:w="2288" w:type="dxa"/>
          </w:tcPr>
          <w:p w:rsidR="00E91654" w:rsidRPr="00E91654" w:rsidP="00E91654">
            <w:pPr>
              <w:spacing w:line="269" w:lineRule="auto"/>
              <w:jc w:val="left"/>
              <w:rPr>
                <w:rFonts w:eastAsia="Calibri"/>
                <w:szCs w:val="22"/>
                <w:rtl/>
              </w:rPr>
            </w:pPr>
            <w:r w:rsidRPr="00E91654">
              <w:rPr>
                <w:rFonts w:eastAsia="Calibri"/>
                <w:szCs w:val="22"/>
                <w:rtl/>
              </w:rPr>
              <w:t>47.1</w:t>
            </w:r>
          </w:p>
        </w:tc>
        <w:tc>
          <w:tcPr>
            <w:tcW w:w="2410" w:type="dxa"/>
          </w:tcPr>
          <w:p w:rsidR="00E91654" w:rsidRPr="00E91654" w:rsidP="00E91654">
            <w:pPr>
              <w:spacing w:line="269" w:lineRule="auto"/>
              <w:jc w:val="left"/>
              <w:rPr>
                <w:rFonts w:eastAsia="Calibri"/>
                <w:szCs w:val="22"/>
                <w:rtl/>
              </w:rPr>
            </w:pPr>
            <w:r w:rsidRPr="00E91654">
              <w:rPr>
                <w:rFonts w:eastAsia="Calibri"/>
                <w:szCs w:val="22"/>
                <w:rtl/>
              </w:rPr>
              <w:t>224.1</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szCs w:val="22"/>
                <w:rtl/>
              </w:rPr>
              <w:t>הודו</w:t>
            </w:r>
          </w:p>
        </w:tc>
        <w:tc>
          <w:tcPr>
            <w:tcW w:w="2288" w:type="dxa"/>
          </w:tcPr>
          <w:p w:rsidR="00E91654" w:rsidRPr="00E91654" w:rsidP="00E91654">
            <w:pPr>
              <w:spacing w:line="269" w:lineRule="auto"/>
              <w:jc w:val="left"/>
              <w:rPr>
                <w:rFonts w:eastAsia="Calibri"/>
                <w:szCs w:val="22"/>
                <w:rtl/>
              </w:rPr>
            </w:pPr>
            <w:r w:rsidRPr="00E91654">
              <w:rPr>
                <w:rFonts w:eastAsia="Calibri"/>
                <w:szCs w:val="22"/>
                <w:rtl/>
              </w:rPr>
              <w:t>31.9</w:t>
            </w:r>
          </w:p>
        </w:tc>
        <w:tc>
          <w:tcPr>
            <w:tcW w:w="2410" w:type="dxa"/>
          </w:tcPr>
          <w:p w:rsidR="00E91654" w:rsidRPr="00E91654" w:rsidP="00E91654">
            <w:pPr>
              <w:spacing w:line="269" w:lineRule="auto"/>
              <w:jc w:val="left"/>
              <w:rPr>
                <w:rFonts w:eastAsia="Calibri"/>
                <w:szCs w:val="22"/>
                <w:rtl/>
              </w:rPr>
            </w:pPr>
            <w:r w:rsidRPr="00E91654">
              <w:rPr>
                <w:rFonts w:eastAsia="Calibri"/>
                <w:szCs w:val="22"/>
                <w:rtl/>
              </w:rPr>
              <w:t>124.6</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szCs w:val="22"/>
                <w:rtl/>
              </w:rPr>
              <w:t>פקיסטן</w:t>
            </w:r>
          </w:p>
        </w:tc>
        <w:tc>
          <w:tcPr>
            <w:tcW w:w="2288" w:type="dxa"/>
          </w:tcPr>
          <w:p w:rsidR="00E91654" w:rsidRPr="00E91654" w:rsidP="00E91654">
            <w:pPr>
              <w:spacing w:line="269" w:lineRule="auto"/>
              <w:jc w:val="left"/>
              <w:rPr>
                <w:rFonts w:eastAsia="Calibri"/>
                <w:szCs w:val="22"/>
                <w:rtl/>
              </w:rPr>
            </w:pPr>
            <w:r w:rsidRPr="00E91654">
              <w:rPr>
                <w:rFonts w:eastAsia="Calibri"/>
                <w:szCs w:val="22"/>
                <w:rtl/>
              </w:rPr>
              <w:t>17.0</w:t>
            </w:r>
          </w:p>
        </w:tc>
        <w:tc>
          <w:tcPr>
            <w:tcW w:w="2410" w:type="dxa"/>
          </w:tcPr>
          <w:p w:rsidR="00E91654" w:rsidRPr="00E91654" w:rsidP="00E91654">
            <w:pPr>
              <w:spacing w:line="269" w:lineRule="auto"/>
              <w:jc w:val="left"/>
              <w:rPr>
                <w:rFonts w:eastAsia="Calibri"/>
                <w:szCs w:val="22"/>
                <w:rtl/>
              </w:rPr>
            </w:pPr>
            <w:r w:rsidRPr="00E91654">
              <w:rPr>
                <w:rFonts w:eastAsia="Calibri" w:hint="cs"/>
                <w:szCs w:val="22"/>
                <w:rtl/>
              </w:rPr>
              <w:t>*</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hint="cs"/>
                <w:szCs w:val="22"/>
                <w:rtl/>
              </w:rPr>
              <w:t>גרמניה</w:t>
            </w:r>
          </w:p>
        </w:tc>
        <w:tc>
          <w:tcPr>
            <w:tcW w:w="2288" w:type="dxa"/>
          </w:tcPr>
          <w:p w:rsidR="00E91654" w:rsidRPr="00E91654" w:rsidP="00E91654">
            <w:pPr>
              <w:spacing w:line="269" w:lineRule="auto"/>
              <w:jc w:val="left"/>
              <w:rPr>
                <w:rFonts w:eastAsia="Calibri"/>
                <w:szCs w:val="22"/>
                <w:rtl/>
              </w:rPr>
            </w:pPr>
            <w:r w:rsidRPr="00E91654">
              <w:rPr>
                <w:rFonts w:eastAsia="Calibri"/>
                <w:szCs w:val="22"/>
                <w:rtl/>
              </w:rPr>
              <w:t>16.7</w:t>
            </w:r>
          </w:p>
        </w:tc>
        <w:tc>
          <w:tcPr>
            <w:tcW w:w="2410" w:type="dxa"/>
          </w:tcPr>
          <w:p w:rsidR="00E91654" w:rsidRPr="00E91654" w:rsidP="00E91654">
            <w:pPr>
              <w:spacing w:line="269" w:lineRule="auto"/>
              <w:jc w:val="left"/>
              <w:rPr>
                <w:rFonts w:eastAsia="Calibri"/>
                <w:szCs w:val="22"/>
                <w:rtl/>
              </w:rPr>
            </w:pPr>
            <w:r w:rsidRPr="00E91654">
              <w:rPr>
                <w:rFonts w:eastAsia="Calibri"/>
                <w:szCs w:val="22"/>
                <w:rtl/>
              </w:rPr>
              <w:t>99.8</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hint="cs"/>
                <w:szCs w:val="22"/>
                <w:rtl/>
              </w:rPr>
              <w:t>ברזיל</w:t>
            </w:r>
          </w:p>
        </w:tc>
        <w:tc>
          <w:tcPr>
            <w:tcW w:w="2288" w:type="dxa"/>
          </w:tcPr>
          <w:p w:rsidR="00E91654" w:rsidRPr="00E91654" w:rsidP="00E91654">
            <w:pPr>
              <w:spacing w:line="269" w:lineRule="auto"/>
              <w:jc w:val="left"/>
              <w:rPr>
                <w:rFonts w:eastAsia="Calibri"/>
                <w:szCs w:val="22"/>
                <w:rtl/>
              </w:rPr>
            </w:pPr>
            <w:r w:rsidRPr="00E91654">
              <w:rPr>
                <w:rFonts w:eastAsia="Calibri" w:hint="cs"/>
                <w:szCs w:val="22"/>
                <w:rtl/>
              </w:rPr>
              <w:t>14.3</w:t>
            </w:r>
          </w:p>
        </w:tc>
        <w:tc>
          <w:tcPr>
            <w:tcW w:w="2410" w:type="dxa"/>
          </w:tcPr>
          <w:p w:rsidR="00E91654" w:rsidRPr="00E91654" w:rsidP="00E91654">
            <w:pPr>
              <w:spacing w:line="269" w:lineRule="auto"/>
              <w:jc w:val="left"/>
              <w:rPr>
                <w:rFonts w:eastAsia="Calibri"/>
                <w:szCs w:val="22"/>
                <w:rtl/>
              </w:rPr>
            </w:pPr>
            <w:r w:rsidRPr="00E91654">
              <w:rPr>
                <w:rFonts w:eastAsia="Calibri" w:hint="cs"/>
                <w:szCs w:val="22"/>
                <w:rtl/>
              </w:rPr>
              <w:t>52.1</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hint="cs"/>
                <w:szCs w:val="22"/>
                <w:rtl/>
              </w:rPr>
              <w:t>ספרד</w:t>
            </w:r>
          </w:p>
        </w:tc>
        <w:tc>
          <w:tcPr>
            <w:tcW w:w="2288" w:type="dxa"/>
          </w:tcPr>
          <w:p w:rsidR="00E91654" w:rsidRPr="00E91654" w:rsidP="00E91654">
            <w:pPr>
              <w:spacing w:line="269" w:lineRule="auto"/>
              <w:jc w:val="left"/>
              <w:rPr>
                <w:rFonts w:eastAsia="Calibri"/>
                <w:szCs w:val="22"/>
                <w:rtl/>
              </w:rPr>
            </w:pPr>
            <w:r w:rsidRPr="00E91654">
              <w:rPr>
                <w:rFonts w:eastAsia="Calibri" w:hint="cs"/>
                <w:szCs w:val="22"/>
                <w:rtl/>
              </w:rPr>
              <w:t>7.5</w:t>
            </w:r>
          </w:p>
        </w:tc>
        <w:tc>
          <w:tcPr>
            <w:tcW w:w="2410" w:type="dxa"/>
          </w:tcPr>
          <w:p w:rsidR="00E91654" w:rsidRPr="00E91654" w:rsidP="00E91654">
            <w:pPr>
              <w:spacing w:line="269" w:lineRule="auto"/>
              <w:jc w:val="left"/>
              <w:rPr>
                <w:rFonts w:eastAsia="Calibri"/>
                <w:szCs w:val="22"/>
                <w:rtl/>
              </w:rPr>
            </w:pPr>
            <w:r w:rsidRPr="00E91654">
              <w:rPr>
                <w:rFonts w:eastAsia="Calibri" w:hint="cs"/>
                <w:szCs w:val="22"/>
                <w:rtl/>
              </w:rPr>
              <w:t>47.2</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hint="cs"/>
                <w:szCs w:val="22"/>
                <w:rtl/>
              </w:rPr>
              <w:t>איטליה</w:t>
            </w:r>
          </w:p>
        </w:tc>
        <w:tc>
          <w:tcPr>
            <w:tcW w:w="2288" w:type="dxa"/>
          </w:tcPr>
          <w:p w:rsidR="00E91654" w:rsidRPr="00E91654" w:rsidP="00E91654">
            <w:pPr>
              <w:spacing w:line="269" w:lineRule="auto"/>
              <w:jc w:val="left"/>
              <w:rPr>
                <w:rFonts w:eastAsia="Calibri"/>
                <w:szCs w:val="22"/>
                <w:rtl/>
              </w:rPr>
            </w:pPr>
            <w:r w:rsidRPr="00E91654">
              <w:rPr>
                <w:rFonts w:eastAsia="Calibri" w:hint="cs"/>
                <w:szCs w:val="22"/>
                <w:rtl/>
              </w:rPr>
              <w:t>6.6</w:t>
            </w:r>
          </w:p>
        </w:tc>
        <w:tc>
          <w:tcPr>
            <w:tcW w:w="2410" w:type="dxa"/>
          </w:tcPr>
          <w:p w:rsidR="00E91654" w:rsidRPr="00E91654" w:rsidP="00E91654">
            <w:pPr>
              <w:spacing w:line="269" w:lineRule="auto"/>
              <w:jc w:val="left"/>
              <w:rPr>
                <w:rFonts w:eastAsia="Calibri"/>
                <w:szCs w:val="22"/>
                <w:rtl/>
              </w:rPr>
            </w:pPr>
            <w:r w:rsidRPr="00E91654">
              <w:rPr>
                <w:rFonts w:eastAsia="Calibri" w:hint="cs"/>
                <w:szCs w:val="22"/>
                <w:rtl/>
              </w:rPr>
              <w:t>37.0</w:t>
            </w:r>
          </w:p>
        </w:tc>
      </w:tr>
      <w:tr w:rsidTr="00B30A0A">
        <w:tblPrEx>
          <w:tblW w:w="0" w:type="auto"/>
          <w:jc w:val="center"/>
          <w:tblLook w:val="04A0"/>
        </w:tblPrEx>
        <w:trPr>
          <w:jc w:val="center"/>
        </w:trPr>
        <w:tc>
          <w:tcPr>
            <w:tcW w:w="2126" w:type="dxa"/>
          </w:tcPr>
          <w:p w:rsidR="00E91654" w:rsidRPr="00E91654" w:rsidP="00E91654">
            <w:pPr>
              <w:spacing w:line="269" w:lineRule="auto"/>
              <w:jc w:val="left"/>
              <w:rPr>
                <w:rFonts w:eastAsia="Calibri"/>
                <w:szCs w:val="22"/>
                <w:rtl/>
              </w:rPr>
            </w:pPr>
            <w:r w:rsidRPr="00E91654">
              <w:rPr>
                <w:rFonts w:eastAsia="Calibri" w:hint="cs"/>
                <w:szCs w:val="22"/>
                <w:rtl/>
              </w:rPr>
              <w:t>צרפת</w:t>
            </w:r>
          </w:p>
        </w:tc>
        <w:tc>
          <w:tcPr>
            <w:tcW w:w="2288" w:type="dxa"/>
          </w:tcPr>
          <w:p w:rsidR="00E91654" w:rsidRPr="00E91654" w:rsidP="00E91654">
            <w:pPr>
              <w:spacing w:line="269" w:lineRule="auto"/>
              <w:jc w:val="left"/>
              <w:rPr>
                <w:rFonts w:eastAsia="Calibri"/>
                <w:szCs w:val="22"/>
                <w:rtl/>
              </w:rPr>
            </w:pPr>
            <w:r w:rsidRPr="00E91654">
              <w:rPr>
                <w:rFonts w:eastAsia="Calibri" w:hint="cs"/>
                <w:szCs w:val="22"/>
                <w:rtl/>
              </w:rPr>
              <w:t>5.9</w:t>
            </w:r>
          </w:p>
        </w:tc>
        <w:tc>
          <w:tcPr>
            <w:tcW w:w="2410" w:type="dxa"/>
          </w:tcPr>
          <w:p w:rsidR="00E91654" w:rsidRPr="00E91654" w:rsidP="00E91654">
            <w:pPr>
              <w:spacing w:line="269" w:lineRule="auto"/>
              <w:jc w:val="left"/>
              <w:rPr>
                <w:rFonts w:eastAsia="Calibri"/>
                <w:szCs w:val="22"/>
                <w:rtl/>
              </w:rPr>
            </w:pPr>
            <w:r w:rsidRPr="00E91654">
              <w:rPr>
                <w:rFonts w:eastAsia="Calibri" w:hint="cs"/>
                <w:szCs w:val="22"/>
                <w:rtl/>
              </w:rPr>
              <w:t>*</w:t>
            </w:r>
          </w:p>
        </w:tc>
      </w:tr>
    </w:tbl>
    <w:bookmarkEnd w:id="5"/>
    <w:p w:rsidR="00E91654" w:rsidRPr="00E91654" w:rsidP="00E91654">
      <w:pPr>
        <w:spacing w:line="269" w:lineRule="auto"/>
        <w:jc w:val="left"/>
        <w:rPr>
          <w:rFonts w:eastAsia="Calibri"/>
          <w:szCs w:val="20"/>
          <w:rtl/>
        </w:rPr>
      </w:pPr>
      <w:r w:rsidRPr="00E91654">
        <w:rPr>
          <w:rFonts w:eastAsia="Calibri" w:hint="cs"/>
          <w:szCs w:val="20"/>
          <w:rtl/>
        </w:rPr>
        <w:t>על פי לוח 1 ב</w:t>
      </w:r>
      <w:r w:rsidRPr="00E91654">
        <w:rPr>
          <w:rFonts w:eastAsia="Calibri"/>
          <w:szCs w:val="20"/>
          <w:rtl/>
        </w:rPr>
        <w:t>דוח של סוכנות האנרגיה הבין-לאומי</w:t>
      </w:r>
      <w:r w:rsidRPr="00E91654">
        <w:rPr>
          <w:rFonts w:eastAsia="Calibri" w:hint="cs"/>
          <w:szCs w:val="20"/>
          <w:rtl/>
        </w:rPr>
        <w:t>ת מ-2025, בעיבוד משרד מבקר המדינה.</w:t>
      </w:r>
    </w:p>
    <w:p w:rsidR="00E91654" w:rsidRPr="00E91654" w:rsidP="00E91654">
      <w:pPr>
        <w:spacing w:line="269" w:lineRule="auto"/>
        <w:rPr>
          <w:rFonts w:eastAsia="Calibri"/>
          <w:szCs w:val="20"/>
          <w:rtl/>
        </w:rPr>
      </w:pPr>
      <w:r w:rsidRPr="00E91654">
        <w:rPr>
          <w:rFonts w:eastAsia="Calibri" w:hint="cs"/>
          <w:szCs w:val="20"/>
          <w:rtl/>
        </w:rPr>
        <w:t>* בדוח המקורי לא צוינו הנתונים של ההספק המותקן המצטבר בפקיסטן ובצרפת.</w:t>
      </w:r>
    </w:p>
    <w:p w:rsidR="00E91654" w:rsidRPr="00DC67ED" w:rsidP="00E91654">
      <w:pPr>
        <w:spacing w:line="269" w:lineRule="auto"/>
        <w:ind w:left="-567"/>
        <w:rPr>
          <w:rFonts w:eastAsia="Calibri"/>
          <w:sz w:val="24"/>
          <w:rtl/>
        </w:rPr>
      </w:pPr>
    </w:p>
    <w:p w:rsidR="00E91654" w:rsidRPr="00E91654" w:rsidP="00E91654">
      <w:pPr>
        <w:spacing w:line="269" w:lineRule="auto"/>
        <w:rPr>
          <w:rFonts w:eastAsia="Calibri"/>
          <w:rtl/>
        </w:rPr>
      </w:pPr>
      <w:r w:rsidRPr="00E91654">
        <w:rPr>
          <w:rFonts w:eastAsia="Calibri" w:hint="cs"/>
          <w:rtl/>
        </w:rPr>
        <w:t xml:space="preserve">אשר לשווקים שמוצגים בלוח, בדוח של סוכנות האנרגיה הבין-לאומית מ-2025 מתואר כי </w:t>
      </w:r>
      <w:r w:rsidRPr="00E91654">
        <w:rPr>
          <w:rFonts w:eastAsia="Calibri"/>
          <w:rtl/>
        </w:rPr>
        <w:t xml:space="preserve">סין </w:t>
      </w:r>
      <w:r w:rsidRPr="00E91654">
        <w:rPr>
          <w:rFonts w:eastAsia="Calibri" w:hint="cs"/>
          <w:rtl/>
        </w:rPr>
        <w:t>מ</w:t>
      </w:r>
      <w:r w:rsidRPr="00E91654">
        <w:rPr>
          <w:rFonts w:eastAsia="Calibri"/>
          <w:rtl/>
        </w:rPr>
        <w:t xml:space="preserve">משיכה לשלוט בשוק העולמי, </w:t>
      </w:r>
      <w:r w:rsidRPr="00E91654">
        <w:rPr>
          <w:rFonts w:eastAsia="Calibri" w:hint="cs"/>
          <w:rtl/>
        </w:rPr>
        <w:t xml:space="preserve">וכי </w:t>
      </w:r>
      <w:r w:rsidRPr="00E91654">
        <w:rPr>
          <w:rFonts w:eastAsia="Calibri"/>
          <w:rtl/>
        </w:rPr>
        <w:t xml:space="preserve">היא אחראית לכ-59% </w:t>
      </w:r>
      <w:r w:rsidRPr="00E91654">
        <w:rPr>
          <w:rFonts w:eastAsia="Calibri" w:hint="cs"/>
          <w:rtl/>
        </w:rPr>
        <w:t>מההספק</w:t>
      </w:r>
      <w:r w:rsidRPr="00E91654">
        <w:rPr>
          <w:rFonts w:eastAsia="Calibri"/>
          <w:rtl/>
        </w:rPr>
        <w:t xml:space="preserve"> הגלובלי </w:t>
      </w:r>
      <w:r w:rsidRPr="00E91654">
        <w:rPr>
          <w:rFonts w:eastAsia="Calibri" w:hint="cs"/>
          <w:rtl/>
        </w:rPr>
        <w:t>של מערכות האנרגיה הסולארית שהותקנו בשנת 2024</w:t>
      </w:r>
      <w:r w:rsidRPr="00E91654">
        <w:rPr>
          <w:rFonts w:eastAsia="Calibri"/>
          <w:rtl/>
        </w:rPr>
        <w:t xml:space="preserve"> ומחזיקה </w:t>
      </w:r>
      <w:r w:rsidRPr="00E91654">
        <w:rPr>
          <w:rFonts w:eastAsia="Calibri" w:hint="cs"/>
          <w:rtl/>
        </w:rPr>
        <w:t>ב</w:t>
      </w:r>
      <w:r w:rsidRPr="00E91654">
        <w:rPr>
          <w:rFonts w:eastAsia="Calibri"/>
          <w:rtl/>
        </w:rPr>
        <w:t xml:space="preserve">כמעט מחצית (46%) </w:t>
      </w:r>
      <w:r w:rsidRPr="00E91654">
        <w:rPr>
          <w:rFonts w:eastAsia="Calibri" w:hint="cs"/>
          <w:rtl/>
        </w:rPr>
        <w:t>מההספק</w:t>
      </w:r>
      <w:r w:rsidRPr="00E91654">
        <w:rPr>
          <w:rFonts w:eastAsia="Calibri"/>
          <w:rtl/>
        </w:rPr>
        <w:t xml:space="preserve"> המצטבר העולמי.</w:t>
      </w:r>
      <w:r w:rsidRPr="00E91654">
        <w:rPr>
          <w:rFonts w:eastAsia="Calibri" w:hint="cs"/>
          <w:rtl/>
        </w:rPr>
        <w:t xml:space="preserve"> ב</w:t>
      </w:r>
      <w:r w:rsidRPr="00E91654">
        <w:rPr>
          <w:rFonts w:eastAsia="Calibri"/>
          <w:rtl/>
        </w:rPr>
        <w:t xml:space="preserve">איחוד האירופי </w:t>
      </w:r>
      <w:r w:rsidRPr="00E91654">
        <w:rPr>
          <w:rFonts w:eastAsia="Calibri" w:hint="cs"/>
          <w:rtl/>
        </w:rPr>
        <w:t>ניכרת</w:t>
      </w:r>
      <w:r w:rsidRPr="00E91654">
        <w:rPr>
          <w:rFonts w:eastAsia="Calibri"/>
          <w:rtl/>
        </w:rPr>
        <w:t xml:space="preserve"> צמיחה כוללת</w:t>
      </w:r>
      <w:r w:rsidRPr="00E91654">
        <w:rPr>
          <w:rFonts w:eastAsia="Calibri" w:hint="cs"/>
          <w:rtl/>
        </w:rPr>
        <w:t xml:space="preserve">, </w:t>
      </w:r>
      <w:r w:rsidRPr="00E91654">
        <w:rPr>
          <w:rFonts w:eastAsia="Calibri"/>
          <w:rtl/>
        </w:rPr>
        <w:t xml:space="preserve">הודו הפכה לשוק הרביעי בגודלו </w:t>
      </w:r>
      <w:r w:rsidRPr="00E91654">
        <w:rPr>
          <w:rFonts w:eastAsia="Calibri" w:hint="cs"/>
          <w:rtl/>
        </w:rPr>
        <w:t>מבחינת ההספק</w:t>
      </w:r>
      <w:r w:rsidRPr="00E91654">
        <w:rPr>
          <w:rFonts w:eastAsia="Calibri"/>
          <w:rtl/>
        </w:rPr>
        <w:t xml:space="preserve"> </w:t>
      </w:r>
      <w:r w:rsidRPr="00E91654">
        <w:rPr>
          <w:rFonts w:eastAsia="Calibri" w:hint="cs"/>
          <w:rtl/>
        </w:rPr>
        <w:t>המותקן ה</w:t>
      </w:r>
      <w:r w:rsidRPr="00E91654">
        <w:rPr>
          <w:rFonts w:eastAsia="Calibri"/>
          <w:rtl/>
        </w:rPr>
        <w:t>מצטבר</w:t>
      </w:r>
      <w:r w:rsidRPr="00E91654">
        <w:rPr>
          <w:rFonts w:eastAsia="Calibri" w:hint="cs"/>
          <w:rtl/>
        </w:rPr>
        <w:t xml:space="preserve"> ו</w:t>
      </w:r>
      <w:r w:rsidRPr="00E91654">
        <w:rPr>
          <w:rFonts w:eastAsia="Calibri"/>
          <w:rtl/>
        </w:rPr>
        <w:t xml:space="preserve">פקיסטן </w:t>
      </w:r>
      <w:r w:rsidRPr="00E91654">
        <w:rPr>
          <w:rFonts w:eastAsia="Calibri" w:hint="cs"/>
          <w:rtl/>
        </w:rPr>
        <w:t>דורגה ב</w:t>
      </w:r>
      <w:r w:rsidRPr="00E91654">
        <w:rPr>
          <w:rFonts w:eastAsia="Calibri"/>
          <w:rtl/>
        </w:rPr>
        <w:t>מקום הרביעי ב</w:t>
      </w:r>
      <w:r w:rsidRPr="00E91654">
        <w:rPr>
          <w:rFonts w:eastAsia="Calibri" w:hint="cs"/>
          <w:rtl/>
        </w:rPr>
        <w:t>שיעור ה</w:t>
      </w:r>
      <w:r w:rsidRPr="00E91654">
        <w:rPr>
          <w:rFonts w:eastAsia="Calibri"/>
          <w:rtl/>
        </w:rPr>
        <w:t xml:space="preserve">התקנות </w:t>
      </w:r>
      <w:r w:rsidRPr="00E91654">
        <w:rPr>
          <w:rFonts w:eastAsia="Calibri" w:hint="cs"/>
          <w:rtl/>
        </w:rPr>
        <w:t>ה</w:t>
      </w:r>
      <w:r w:rsidRPr="00E91654">
        <w:rPr>
          <w:rFonts w:eastAsia="Calibri"/>
          <w:rtl/>
        </w:rPr>
        <w:t>שנתיות.</w:t>
      </w:r>
      <w:r w:rsidRPr="00E91654">
        <w:rPr>
          <w:rFonts w:eastAsia="Calibri" w:hint="cs"/>
          <w:rtl/>
        </w:rPr>
        <w:t xml:space="preserve"> בדוח צוין עוד כי בשנת 2024</w:t>
      </w:r>
      <w:r w:rsidRPr="00E91654">
        <w:rPr>
          <w:rFonts w:eastAsia="Calibri"/>
          <w:rtl/>
        </w:rPr>
        <w:t xml:space="preserve"> </w:t>
      </w:r>
      <w:r w:rsidRPr="00E91654">
        <w:rPr>
          <w:rFonts w:eastAsia="Calibri" w:hint="cs"/>
          <w:rtl/>
        </w:rPr>
        <w:t>ב-</w:t>
      </w:r>
      <w:r w:rsidRPr="00E91654">
        <w:rPr>
          <w:rFonts w:eastAsia="Calibri"/>
          <w:rtl/>
        </w:rPr>
        <w:t xml:space="preserve">27 מדינות </w:t>
      </w:r>
      <w:r w:rsidRPr="00E91654">
        <w:rPr>
          <w:rFonts w:eastAsia="Calibri" w:hint="cs"/>
          <w:rtl/>
        </w:rPr>
        <w:t>פוטנציאל יצור החשמל מאנרגיה סולארית</w:t>
      </w:r>
      <w:r w:rsidRPr="00E91654">
        <w:rPr>
          <w:rFonts w:eastAsia="Calibri"/>
          <w:rtl/>
        </w:rPr>
        <w:t xml:space="preserve"> </w:t>
      </w:r>
      <w:r w:rsidRPr="00E91654">
        <w:rPr>
          <w:rFonts w:eastAsia="Calibri" w:hint="cs"/>
          <w:rtl/>
        </w:rPr>
        <w:t>הוא ב</w:t>
      </w:r>
      <w:r w:rsidRPr="00E91654">
        <w:rPr>
          <w:rFonts w:eastAsia="Calibri"/>
          <w:rtl/>
        </w:rPr>
        <w:t xml:space="preserve">שיעור </w:t>
      </w:r>
      <w:r w:rsidRPr="00E91654">
        <w:rPr>
          <w:rFonts w:eastAsia="Calibri" w:hint="cs"/>
          <w:rtl/>
        </w:rPr>
        <w:t>של יותר</w:t>
      </w:r>
      <w:r w:rsidRPr="00E91654">
        <w:rPr>
          <w:rFonts w:eastAsia="Calibri"/>
          <w:rtl/>
        </w:rPr>
        <w:t xml:space="preserve"> מ-10%</w:t>
      </w:r>
      <w:r w:rsidRPr="00E91654">
        <w:rPr>
          <w:rFonts w:eastAsia="Calibri" w:hint="cs"/>
          <w:rtl/>
        </w:rPr>
        <w:t xml:space="preserve"> מתוך סך ייצור החשמל בהן. ה</w:t>
      </w:r>
      <w:r w:rsidRPr="00E91654">
        <w:rPr>
          <w:rFonts w:eastAsia="Calibri"/>
          <w:rtl/>
        </w:rPr>
        <w:t xml:space="preserve">מדינות </w:t>
      </w:r>
      <w:r w:rsidRPr="00E91654">
        <w:rPr>
          <w:rFonts w:eastAsia="Calibri" w:hint="cs"/>
          <w:rtl/>
        </w:rPr>
        <w:t>ה</w:t>
      </w:r>
      <w:r w:rsidRPr="00E91654">
        <w:rPr>
          <w:rFonts w:eastAsia="Calibri"/>
          <w:rtl/>
        </w:rPr>
        <w:t xml:space="preserve">מובילות </w:t>
      </w:r>
      <w:r w:rsidRPr="00E91654">
        <w:rPr>
          <w:rFonts w:eastAsia="Calibri" w:hint="cs"/>
          <w:rtl/>
        </w:rPr>
        <w:t>את הרשימה הן</w:t>
      </w:r>
      <w:r w:rsidRPr="00E91654">
        <w:rPr>
          <w:rFonts w:eastAsia="Calibri"/>
          <w:rtl/>
        </w:rPr>
        <w:t>: יוון, הולנד, ספרד, צ'ילה והונגריה</w:t>
      </w:r>
      <w:r w:rsidRPr="00E91654">
        <w:rPr>
          <w:rFonts w:eastAsia="Calibri" w:hint="cs"/>
          <w:rtl/>
        </w:rPr>
        <w:t>,</w:t>
      </w:r>
      <w:r w:rsidRPr="00E91654">
        <w:rPr>
          <w:rFonts w:eastAsia="Calibri"/>
          <w:rtl/>
        </w:rPr>
        <w:t xml:space="preserve"> </w:t>
      </w:r>
      <w:r w:rsidRPr="00E91654">
        <w:rPr>
          <w:rFonts w:eastAsia="Calibri" w:hint="cs"/>
          <w:rtl/>
        </w:rPr>
        <w:t>בהן פוטנציאל</w:t>
      </w:r>
      <w:r w:rsidRPr="00E91654">
        <w:rPr>
          <w:rFonts w:eastAsia="Calibri"/>
          <w:rtl/>
        </w:rPr>
        <w:t xml:space="preserve"> </w:t>
      </w:r>
      <w:r w:rsidRPr="00E91654">
        <w:rPr>
          <w:rFonts w:eastAsia="Calibri" w:hint="cs"/>
          <w:rtl/>
        </w:rPr>
        <w:t xml:space="preserve">הייצור עלה על </w:t>
      </w:r>
      <w:r w:rsidRPr="00E91654">
        <w:rPr>
          <w:rFonts w:eastAsia="Calibri"/>
          <w:rtl/>
        </w:rPr>
        <w:t>20%.</w:t>
      </w:r>
    </w:p>
    <w:p w:rsidR="00881EF7" w:rsidRPr="00DC67ED" w:rsidP="00E91654">
      <w:pPr>
        <w:spacing w:line="269" w:lineRule="auto"/>
        <w:jc w:val="center"/>
        <w:rPr>
          <w:rFonts w:eastAsia="Calibri"/>
          <w:sz w:val="24"/>
          <w:rtl/>
        </w:rPr>
      </w:pPr>
    </w:p>
    <w:p w:rsidR="00E91654" w:rsidRPr="00E91654" w:rsidP="00E91654">
      <w:pPr>
        <w:spacing w:line="269" w:lineRule="auto"/>
        <w:jc w:val="center"/>
        <w:rPr>
          <w:rFonts w:eastAsia="Calibri"/>
          <w:b/>
          <w:bCs/>
          <w:u w:val="single"/>
          <w:rtl/>
        </w:rPr>
      </w:pPr>
      <w:r w:rsidRPr="00E91654">
        <w:rPr>
          <w:rFonts w:eastAsia="Calibri" w:hint="cs"/>
          <w:rtl/>
        </w:rPr>
        <w:t xml:space="preserve">תרשים 1: </w:t>
      </w:r>
      <w:r w:rsidRPr="00E91654">
        <w:rPr>
          <w:rFonts w:eastAsia="Calibri" w:hint="eastAsia"/>
          <w:b/>
          <w:bCs/>
          <w:rtl/>
        </w:rPr>
        <w:t>פריסת</w:t>
      </w:r>
      <w:r w:rsidRPr="00E91654">
        <w:rPr>
          <w:rFonts w:eastAsia="Calibri"/>
          <w:b/>
          <w:bCs/>
          <w:rtl/>
        </w:rPr>
        <w:t xml:space="preserve"> </w:t>
      </w:r>
      <w:r w:rsidRPr="00E91654">
        <w:rPr>
          <w:rFonts w:eastAsia="Calibri" w:hint="eastAsia"/>
          <w:b/>
          <w:bCs/>
          <w:rtl/>
        </w:rPr>
        <w:t>מערכות</w:t>
      </w:r>
      <w:r w:rsidRPr="00E91654">
        <w:rPr>
          <w:rFonts w:eastAsia="Calibri"/>
          <w:b/>
          <w:bCs/>
          <w:rtl/>
        </w:rPr>
        <w:t xml:space="preserve"> </w:t>
      </w:r>
      <w:r w:rsidRPr="00E91654">
        <w:rPr>
          <w:rFonts w:eastAsia="Calibri" w:hint="eastAsia"/>
          <w:b/>
          <w:bCs/>
          <w:rtl/>
        </w:rPr>
        <w:t>פוטו</w:t>
      </w:r>
      <w:r w:rsidRPr="00E91654">
        <w:rPr>
          <w:rFonts w:eastAsia="Calibri"/>
          <w:b/>
          <w:bCs/>
          <w:rtl/>
        </w:rPr>
        <w:t>-</w:t>
      </w:r>
      <w:r w:rsidRPr="00E91654">
        <w:rPr>
          <w:rFonts w:eastAsia="Calibri" w:hint="eastAsia"/>
          <w:b/>
          <w:bCs/>
          <w:rtl/>
        </w:rPr>
        <w:t>וולטאיות</w:t>
      </w:r>
      <w:r w:rsidRPr="00E91654">
        <w:rPr>
          <w:rFonts w:eastAsia="Calibri"/>
          <w:b/>
          <w:bCs/>
          <w:rtl/>
        </w:rPr>
        <w:t xml:space="preserve"> ב</w:t>
      </w:r>
      <w:r w:rsidRPr="00E91654">
        <w:rPr>
          <w:rFonts w:eastAsia="Calibri" w:hint="eastAsia"/>
          <w:b/>
          <w:bCs/>
          <w:rtl/>
        </w:rPr>
        <w:t>עולם</w:t>
      </w:r>
      <w:r w:rsidRPr="00E91654">
        <w:rPr>
          <w:rFonts w:eastAsia="Calibri"/>
          <w:b/>
          <w:bCs/>
          <w:rtl/>
        </w:rPr>
        <w:t>, 202</w:t>
      </w:r>
      <w:r w:rsidRPr="00E91654">
        <w:rPr>
          <w:rFonts w:eastAsia="Calibri" w:hint="cs"/>
          <w:b/>
          <w:bCs/>
          <w:rtl/>
        </w:rPr>
        <w:t>4</w:t>
      </w:r>
    </w:p>
    <w:p w:rsidR="00E91654" w:rsidRPr="00E91654" w:rsidP="00E91654">
      <w:pPr>
        <w:spacing w:line="269" w:lineRule="auto"/>
        <w:jc w:val="center"/>
        <w:rPr>
          <w:rFonts w:eastAsia="Calibri"/>
          <w:rtl/>
        </w:rPr>
      </w:pPr>
      <w:r w:rsidRPr="00E91654">
        <w:rPr>
          <w:rFonts w:eastAsia="Calibri"/>
          <w:noProof/>
        </w:rPr>
        <w:drawing>
          <wp:inline distT="0" distB="0" distL="0" distR="0">
            <wp:extent cx="4989672" cy="2757832"/>
            <wp:effectExtent l="0" t="0" r="1905" b="4445"/>
            <wp:docPr id="3" name="תמונה 3" descr="התרשים בצורת פאי מציג את פריסת המערכות הפוטו-וולטאיות בעולם: סין 46%, אירופה 17%, אסיה-פסיפיק 16%, אמריקה הצפונית והדרומית 14%, אפריקה והמזרח התיכו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02727" cy="2765048"/>
                    </a:xfrm>
                    <a:prstGeom prst="rect">
                      <a:avLst/>
                    </a:prstGeom>
                    <a:noFill/>
                    <a:ln>
                      <a:noFill/>
                    </a:ln>
                  </pic:spPr>
                </pic:pic>
              </a:graphicData>
            </a:graphic>
          </wp:inline>
        </w:drawing>
      </w:r>
    </w:p>
    <w:p w:rsidR="00E91654" w:rsidRPr="00E91654" w:rsidP="00E91654">
      <w:pPr>
        <w:spacing w:line="269" w:lineRule="auto"/>
        <w:jc w:val="left"/>
        <w:rPr>
          <w:rFonts w:eastAsia="Calibri"/>
          <w:szCs w:val="20"/>
          <w:rtl/>
        </w:rPr>
      </w:pPr>
      <w:r w:rsidRPr="00E91654">
        <w:rPr>
          <w:rFonts w:eastAsia="Calibri" w:hint="cs"/>
          <w:sz w:val="16"/>
          <w:szCs w:val="20"/>
          <w:rtl/>
        </w:rPr>
        <w:t xml:space="preserve">על פי </w:t>
      </w:r>
      <w:r w:rsidRPr="00E91654">
        <w:rPr>
          <w:rFonts w:eastAsia="Calibri" w:hint="cs"/>
          <w:szCs w:val="20"/>
          <w:rtl/>
        </w:rPr>
        <w:t>ה</w:t>
      </w:r>
      <w:r w:rsidRPr="00E91654">
        <w:rPr>
          <w:rFonts w:eastAsia="Calibri" w:hint="cs"/>
          <w:sz w:val="16"/>
          <w:szCs w:val="20"/>
          <w:rtl/>
        </w:rPr>
        <w:t>דוח של</w:t>
      </w:r>
      <w:r w:rsidRPr="00E91654">
        <w:rPr>
          <w:rFonts w:eastAsia="Calibri"/>
          <w:sz w:val="16"/>
          <w:szCs w:val="20"/>
          <w:rtl/>
        </w:rPr>
        <w:t xml:space="preserve"> סוכנות האנרגיה הבין-לאומית </w:t>
      </w:r>
      <w:r w:rsidRPr="00E91654">
        <w:rPr>
          <w:rFonts w:eastAsia="Calibri" w:hint="cs"/>
          <w:sz w:val="16"/>
          <w:szCs w:val="20"/>
          <w:rtl/>
        </w:rPr>
        <w:t>מ-</w:t>
      </w:r>
      <w:r w:rsidRPr="00E91654">
        <w:rPr>
          <w:rFonts w:eastAsia="Calibri"/>
          <w:sz w:val="16"/>
          <w:szCs w:val="20"/>
          <w:rtl/>
        </w:rPr>
        <w:t>2025</w:t>
      </w:r>
      <w:r w:rsidRPr="00E91654">
        <w:rPr>
          <w:rFonts w:eastAsia="Calibri" w:hint="cs"/>
          <w:sz w:val="16"/>
          <w:szCs w:val="20"/>
          <w:rtl/>
        </w:rPr>
        <w:t>,</w:t>
      </w:r>
      <w:r w:rsidRPr="00E91654">
        <w:rPr>
          <w:rFonts w:eastAsia="Calibri"/>
          <w:sz w:val="16"/>
          <w:szCs w:val="20"/>
          <w:rtl/>
        </w:rPr>
        <w:t xml:space="preserve"> </w:t>
      </w:r>
      <w:r w:rsidRPr="00E91654">
        <w:rPr>
          <w:rFonts w:eastAsia="Calibri" w:hint="cs"/>
          <w:szCs w:val="20"/>
          <w:rtl/>
        </w:rPr>
        <w:t>בעיבוד משרד מבקר המדינה.</w:t>
      </w:r>
    </w:p>
    <w:p w:rsidR="00E91654" w:rsidRPr="00E91654" w:rsidP="00E91654">
      <w:pPr>
        <w:spacing w:line="269" w:lineRule="auto"/>
        <w:jc w:val="left"/>
        <w:rPr>
          <w:rFonts w:eastAsia="Calibri"/>
          <w:szCs w:val="20"/>
          <w:rtl/>
        </w:rPr>
      </w:pPr>
      <w:r w:rsidRPr="00E91654">
        <w:rPr>
          <w:rFonts w:eastAsia="Calibri" w:hint="cs"/>
          <w:szCs w:val="20"/>
          <w:rtl/>
        </w:rPr>
        <w:t xml:space="preserve">* אסיה-פסיפיק הוא </w:t>
      </w:r>
      <w:r w:rsidRPr="00E91654">
        <w:rPr>
          <w:rFonts w:eastAsia="Calibri"/>
          <w:szCs w:val="20"/>
          <w:rtl/>
        </w:rPr>
        <w:t>האזור הגובל במערב האוקיינוס השקט</w:t>
      </w:r>
      <w:r w:rsidRPr="00E91654">
        <w:rPr>
          <w:rFonts w:eastAsia="Calibri" w:hint="cs"/>
          <w:szCs w:val="20"/>
          <w:rtl/>
        </w:rPr>
        <w:t>.</w:t>
      </w:r>
    </w:p>
    <w:p w:rsidR="00E91654" w:rsidRPr="00E91654" w:rsidP="00E91654">
      <w:pPr>
        <w:spacing w:line="269" w:lineRule="auto"/>
        <w:ind w:left="-567"/>
        <w:rPr>
          <w:rFonts w:eastAsia="Calibri"/>
          <w:szCs w:val="20"/>
          <w:rtl/>
        </w:rPr>
      </w:pPr>
    </w:p>
    <w:p w:rsidR="00E91654" w:rsidRPr="00E91654" w:rsidP="00E91654">
      <w:pPr>
        <w:spacing w:line="269" w:lineRule="auto"/>
        <w:jc w:val="center"/>
        <w:rPr>
          <w:rFonts w:eastAsia="Calibri"/>
          <w:rtl/>
        </w:rPr>
      </w:pPr>
      <w:r w:rsidRPr="00E91654">
        <w:rPr>
          <w:rFonts w:eastAsia="Calibri" w:hint="cs"/>
          <w:rtl/>
        </w:rPr>
        <w:t xml:space="preserve">תרשים 2: </w:t>
      </w:r>
      <w:r w:rsidRPr="00E91654">
        <w:rPr>
          <w:rFonts w:eastAsia="Calibri" w:hint="eastAsia"/>
          <w:b/>
          <w:bCs/>
          <w:rtl/>
        </w:rPr>
        <w:t>שיעור</w:t>
      </w:r>
      <w:r w:rsidRPr="00E91654">
        <w:rPr>
          <w:rFonts w:eastAsia="Calibri"/>
          <w:b/>
          <w:bCs/>
          <w:rtl/>
        </w:rPr>
        <w:t xml:space="preserve"> </w:t>
      </w:r>
      <w:r w:rsidRPr="00E91654">
        <w:rPr>
          <w:rFonts w:eastAsia="Calibri" w:hint="eastAsia"/>
          <w:b/>
          <w:bCs/>
          <w:rtl/>
        </w:rPr>
        <w:t>פוטנציאל</w:t>
      </w:r>
      <w:r w:rsidRPr="00E91654">
        <w:rPr>
          <w:rFonts w:eastAsia="Calibri"/>
          <w:b/>
          <w:bCs/>
          <w:rtl/>
        </w:rPr>
        <w:t xml:space="preserve"> ייצור חשמל מאנרגיה פוטו-וולטאית </w:t>
      </w:r>
      <w:r w:rsidRPr="00E91654">
        <w:rPr>
          <w:rFonts w:eastAsia="Calibri" w:hint="cs"/>
          <w:b/>
          <w:bCs/>
          <w:rtl/>
        </w:rPr>
        <w:t>ב</w:t>
      </w:r>
      <w:r w:rsidRPr="00E91654">
        <w:rPr>
          <w:rFonts w:eastAsia="Calibri" w:hint="eastAsia"/>
          <w:b/>
          <w:bCs/>
          <w:rtl/>
        </w:rPr>
        <w:t>עולם</w:t>
      </w:r>
      <w:r w:rsidRPr="00E91654">
        <w:rPr>
          <w:rFonts w:eastAsia="Calibri"/>
          <w:b/>
          <w:bCs/>
          <w:rtl/>
        </w:rPr>
        <w:t>, 2024</w:t>
      </w:r>
    </w:p>
    <w:p w:rsidR="00E91654" w:rsidRPr="00E91654" w:rsidP="00E91654">
      <w:pPr>
        <w:spacing w:line="269" w:lineRule="auto"/>
        <w:jc w:val="center"/>
        <w:rPr>
          <w:rFonts w:eastAsia="Calibri"/>
          <w:rtl/>
        </w:rPr>
      </w:pPr>
      <w:r w:rsidRPr="00E91654">
        <w:rPr>
          <w:rFonts w:eastAsia="Calibri"/>
          <w:noProof/>
        </w:rPr>
        <w:drawing>
          <wp:inline distT="0" distB="0" distL="0" distR="0">
            <wp:extent cx="4013669" cy="4587421"/>
            <wp:effectExtent l="0" t="0" r="6350" b="3810"/>
            <wp:docPr id="5" name="תמונה 5" descr="מוצגות 20 מדינות, כולל האיחוד האירופי, שבהן שיעור פוטנציאל ייצור החשמל מאנרגיה פוטו-וולטאית הוא מעל 10%. יוון מובילה עם 27.9%, ישראל 16.6%, האיחוד האירופי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4561" cy="4599870"/>
                    </a:xfrm>
                    <a:prstGeom prst="rect">
                      <a:avLst/>
                    </a:prstGeom>
                    <a:noFill/>
                    <a:ln>
                      <a:noFill/>
                    </a:ln>
                  </pic:spPr>
                </pic:pic>
              </a:graphicData>
            </a:graphic>
          </wp:inline>
        </w:drawing>
      </w:r>
    </w:p>
    <w:p w:rsidR="00E91654" w:rsidRPr="00E91654" w:rsidP="00E91654">
      <w:pPr>
        <w:spacing w:line="269" w:lineRule="auto"/>
        <w:jc w:val="left"/>
        <w:rPr>
          <w:rFonts w:eastAsia="Calibri"/>
          <w:szCs w:val="20"/>
          <w:rtl/>
        </w:rPr>
      </w:pPr>
      <w:r w:rsidRPr="00E91654">
        <w:rPr>
          <w:rFonts w:eastAsia="Calibri" w:hint="cs"/>
          <w:sz w:val="16"/>
          <w:szCs w:val="20"/>
          <w:rtl/>
        </w:rPr>
        <w:t>על פי הדוח של</w:t>
      </w:r>
      <w:r w:rsidRPr="00E91654">
        <w:rPr>
          <w:rFonts w:eastAsia="Calibri"/>
          <w:sz w:val="16"/>
          <w:szCs w:val="20"/>
          <w:rtl/>
        </w:rPr>
        <w:t xml:space="preserve"> סוכנות האנרגיה הבין-לאומית</w:t>
      </w:r>
      <w:r w:rsidRPr="00E91654">
        <w:rPr>
          <w:rFonts w:eastAsia="Calibri" w:hint="cs"/>
          <w:sz w:val="16"/>
          <w:szCs w:val="20"/>
          <w:rtl/>
        </w:rPr>
        <w:t xml:space="preserve"> מ-</w:t>
      </w:r>
      <w:r w:rsidRPr="00E91654">
        <w:rPr>
          <w:rFonts w:eastAsia="Calibri"/>
          <w:sz w:val="16"/>
          <w:szCs w:val="20"/>
          <w:rtl/>
        </w:rPr>
        <w:t>2025</w:t>
      </w:r>
      <w:r w:rsidRPr="00E91654">
        <w:rPr>
          <w:rFonts w:eastAsia="Calibri" w:hint="cs"/>
          <w:sz w:val="16"/>
          <w:szCs w:val="20"/>
          <w:rtl/>
        </w:rPr>
        <w:t>,</w:t>
      </w:r>
      <w:r w:rsidRPr="00E91654">
        <w:rPr>
          <w:rFonts w:eastAsia="Calibri"/>
          <w:sz w:val="16"/>
          <w:szCs w:val="20"/>
          <w:rtl/>
        </w:rPr>
        <w:t xml:space="preserve"> </w:t>
      </w:r>
      <w:r w:rsidRPr="00E91654">
        <w:rPr>
          <w:rFonts w:eastAsia="Calibri" w:hint="cs"/>
          <w:szCs w:val="20"/>
          <w:rtl/>
        </w:rPr>
        <w:t>בעיבוד משרד מבקר המדינה.</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התקנת לוחות סולאריים באיחוד האירופי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על פי אתר המרשתת (האינטרנט) של הלשכה הסטטיסטית של האיחוד האירופי - </w:t>
      </w:r>
      <w:r w:rsidRPr="00E91654">
        <w:rPr>
          <w:rFonts w:eastAsia="Calibri"/>
          <w:sz w:val="22"/>
          <w:szCs w:val="28"/>
        </w:rPr>
        <w:t>EUROSTA</w:t>
      </w:r>
      <w:r w:rsidRPr="00E91654">
        <w:rPr>
          <w:rFonts w:eastAsia="Calibri" w:hint="cs"/>
          <w:sz w:val="22"/>
          <w:szCs w:val="28"/>
        </w:rPr>
        <w:t>I</w:t>
      </w:r>
      <w:r>
        <w:rPr>
          <w:rFonts w:eastAsia="Calibri"/>
          <w:vertAlign w:val="superscript"/>
          <w:rtl/>
        </w:rPr>
        <w:footnoteReference w:id="24"/>
      </w:r>
      <w:r w:rsidRPr="00E91654">
        <w:rPr>
          <w:rFonts w:eastAsia="Calibri" w:hint="cs"/>
          <w:rtl/>
        </w:rPr>
        <w:t xml:space="preserve"> - </w:t>
      </w:r>
      <w:r w:rsidRPr="00E91654">
        <w:rPr>
          <w:rFonts w:eastAsia="Calibri"/>
          <w:rtl/>
        </w:rPr>
        <w:t xml:space="preserve">האיחוד האירופי </w:t>
      </w:r>
      <w:r w:rsidRPr="00E91654">
        <w:rPr>
          <w:rFonts w:eastAsia="Calibri" w:hint="cs"/>
          <w:rtl/>
        </w:rPr>
        <w:t xml:space="preserve">עדכן את </w:t>
      </w:r>
      <w:r w:rsidRPr="00E91654">
        <w:rPr>
          <w:rFonts w:eastAsia="Calibri"/>
          <w:rtl/>
        </w:rPr>
        <w:t xml:space="preserve">יעד </w:t>
      </w:r>
      <w:r w:rsidRPr="00E91654">
        <w:rPr>
          <w:rFonts w:eastAsia="Calibri" w:hint="cs"/>
          <w:rtl/>
        </w:rPr>
        <w:t>ייצור החשמל מ</w:t>
      </w:r>
      <w:r w:rsidRPr="00E91654">
        <w:rPr>
          <w:rFonts w:eastAsia="Calibri"/>
          <w:rtl/>
        </w:rPr>
        <w:t>האנרגיה המתחדשת של</w:t>
      </w:r>
      <w:r w:rsidRPr="00E91654">
        <w:rPr>
          <w:rFonts w:eastAsia="Calibri" w:hint="cs"/>
          <w:rtl/>
        </w:rPr>
        <w:t>ו</w:t>
      </w:r>
      <w:r w:rsidRPr="00E91654">
        <w:rPr>
          <w:rFonts w:eastAsia="Calibri"/>
          <w:rtl/>
        </w:rPr>
        <w:t xml:space="preserve"> לשנת 2030 מ-32% </w:t>
      </w:r>
      <w:r w:rsidR="00DC67ED">
        <w:rPr>
          <w:rFonts w:eastAsia="Calibri"/>
          <w:rtl/>
        </w:rPr>
        <w:br/>
      </w:r>
      <w:r w:rsidRPr="00E91654">
        <w:rPr>
          <w:rFonts w:eastAsia="Calibri"/>
          <w:rtl/>
        </w:rPr>
        <w:t xml:space="preserve">ל-42.5% </w:t>
      </w:r>
      <w:r w:rsidRPr="00E91654">
        <w:rPr>
          <w:rFonts w:eastAsia="Calibri" w:hint="eastAsia"/>
          <w:rtl/>
        </w:rPr>
        <w:t>כדי</w:t>
      </w:r>
      <w:r w:rsidRPr="00E91654">
        <w:rPr>
          <w:rFonts w:eastAsia="Calibri"/>
          <w:rtl/>
        </w:rPr>
        <w:t xml:space="preserve"> להגדילו ל-45%.</w:t>
      </w:r>
      <w:r w:rsidRPr="00E91654">
        <w:rPr>
          <w:rFonts w:eastAsia="Calibri" w:hint="cs"/>
          <w:rtl/>
        </w:rPr>
        <w:t xml:space="preserve"> </w:t>
      </w:r>
      <w:r w:rsidRPr="00E91654">
        <w:rPr>
          <w:rFonts w:eastAsia="Calibri"/>
          <w:rtl/>
        </w:rPr>
        <w:t>צריכת האנרגיה של</w:t>
      </w:r>
      <w:r w:rsidRPr="00E91654">
        <w:rPr>
          <w:rFonts w:eastAsia="Calibri" w:hint="cs"/>
          <w:rtl/>
        </w:rPr>
        <w:t xml:space="preserve"> האיחוד האירופי</w:t>
      </w:r>
      <w:r w:rsidRPr="00E91654">
        <w:rPr>
          <w:rFonts w:eastAsia="Calibri"/>
          <w:rtl/>
        </w:rPr>
        <w:t xml:space="preserve"> ממקורות </w:t>
      </w:r>
      <w:r w:rsidRPr="00E91654">
        <w:rPr>
          <w:rFonts w:eastAsia="Calibri" w:hint="cs"/>
          <w:rtl/>
        </w:rPr>
        <w:t xml:space="preserve">אנרגיה </w:t>
      </w:r>
      <w:r w:rsidRPr="00E91654">
        <w:rPr>
          <w:rFonts w:eastAsia="Calibri"/>
          <w:rtl/>
        </w:rPr>
        <w:t>מתחדש</w:t>
      </w:r>
      <w:r w:rsidRPr="00E91654">
        <w:rPr>
          <w:rFonts w:eastAsia="Calibri" w:hint="cs"/>
          <w:rtl/>
        </w:rPr>
        <w:t xml:space="preserve">ת </w:t>
      </w:r>
      <w:r w:rsidRPr="00E91654">
        <w:rPr>
          <w:rFonts w:eastAsia="Calibri"/>
          <w:rtl/>
        </w:rPr>
        <w:t xml:space="preserve">בשנת </w:t>
      </w:r>
      <w:r w:rsidRPr="00E91654">
        <w:rPr>
          <w:rFonts w:eastAsia="Calibri" w:hint="cs"/>
          <w:rtl/>
        </w:rPr>
        <w:t xml:space="preserve">2023 </w:t>
      </w:r>
      <w:r w:rsidRPr="00E91654">
        <w:rPr>
          <w:rFonts w:eastAsia="Calibri"/>
          <w:rtl/>
        </w:rPr>
        <w:t>הגיע</w:t>
      </w:r>
      <w:r w:rsidRPr="00E91654">
        <w:rPr>
          <w:rFonts w:eastAsia="Calibri" w:hint="cs"/>
          <w:rtl/>
        </w:rPr>
        <w:t>ה</w:t>
      </w:r>
      <w:r w:rsidRPr="00E91654">
        <w:rPr>
          <w:rFonts w:eastAsia="Calibri"/>
          <w:rtl/>
        </w:rPr>
        <w:t xml:space="preserve"> לנתח של 24.5%</w:t>
      </w:r>
      <w:r w:rsidRPr="00E91654">
        <w:rPr>
          <w:rFonts w:eastAsia="Calibri" w:hint="cs"/>
          <w:rtl/>
        </w:rPr>
        <w:t xml:space="preserve"> מצריכת האנרגיה הכללית, ששיעורו גבוה בכ-1.5% משיעור הצריכה של אנרגיה מתחדשת בשנת 2022. משמע כי כל </w:t>
      </w:r>
      <w:r w:rsidRPr="00E91654">
        <w:rPr>
          <w:rFonts w:eastAsia="Calibri"/>
          <w:rtl/>
        </w:rPr>
        <w:t xml:space="preserve">מדינות האיחוד האירופי </w:t>
      </w:r>
      <w:r w:rsidRPr="00E91654">
        <w:rPr>
          <w:rFonts w:eastAsia="Calibri" w:hint="cs"/>
          <w:rtl/>
        </w:rPr>
        <w:t>יצטרכו</w:t>
      </w:r>
      <w:r w:rsidRPr="00E91654">
        <w:rPr>
          <w:rFonts w:eastAsia="Calibri"/>
          <w:rtl/>
        </w:rPr>
        <w:t xml:space="preserve"> להגביר את מאמציהן לעמוד יחד ביעד החדש לשנת 2030</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על פי הנתונים של האיחוד האירופי - </w:t>
      </w:r>
      <w:r w:rsidRPr="00E91654">
        <w:rPr>
          <w:rFonts w:eastAsia="Calibri"/>
          <w:rtl/>
        </w:rPr>
        <w:t>רוח ומים מספקים את רוב החשמל המתחדש</w:t>
      </w:r>
      <w:r w:rsidRPr="00E91654">
        <w:rPr>
          <w:rFonts w:eastAsia="Calibri" w:hint="cs"/>
          <w:rtl/>
        </w:rPr>
        <w:t xml:space="preserve"> באיחוד</w:t>
      </w:r>
      <w:r w:rsidRPr="00E91654">
        <w:rPr>
          <w:rFonts w:eastAsia="Calibri"/>
          <w:rtl/>
        </w:rPr>
        <w:t xml:space="preserve">; </w:t>
      </w:r>
      <w:r w:rsidRPr="00E91654">
        <w:rPr>
          <w:rFonts w:eastAsia="Calibri" w:hint="cs"/>
          <w:rtl/>
        </w:rPr>
        <w:t xml:space="preserve">אך </w:t>
      </w:r>
      <w:r w:rsidRPr="00E91654">
        <w:rPr>
          <w:rFonts w:eastAsia="Calibri"/>
          <w:rtl/>
        </w:rPr>
        <w:t>אנרגיה סולארית היא מקור האנרגיה הצומח ביותר.</w:t>
      </w:r>
      <w:r w:rsidRPr="00E91654">
        <w:rPr>
          <w:rFonts w:eastAsia="Calibri" w:hint="cs"/>
          <w:rtl/>
        </w:rPr>
        <w:t xml:space="preserve"> </w:t>
      </w:r>
      <w:r w:rsidRPr="00E91654">
        <w:rPr>
          <w:rFonts w:eastAsia="Calibri"/>
          <w:rtl/>
        </w:rPr>
        <w:t>הצמיחה ב</w:t>
      </w:r>
      <w:r w:rsidRPr="00E91654">
        <w:rPr>
          <w:rFonts w:eastAsia="Calibri" w:hint="cs"/>
          <w:rtl/>
        </w:rPr>
        <w:t>ייצור ה</w:t>
      </w:r>
      <w:r w:rsidRPr="00E91654">
        <w:rPr>
          <w:rFonts w:eastAsia="Calibri"/>
          <w:rtl/>
        </w:rPr>
        <w:t>חשמל ממקורות אנרגיה מתחדש</w:t>
      </w:r>
      <w:r w:rsidRPr="00E91654">
        <w:rPr>
          <w:rFonts w:eastAsia="Calibri" w:hint="cs"/>
          <w:rtl/>
        </w:rPr>
        <w:t>ת</w:t>
      </w:r>
      <w:r w:rsidRPr="00E91654">
        <w:rPr>
          <w:rFonts w:eastAsia="Calibri"/>
          <w:rtl/>
        </w:rPr>
        <w:t xml:space="preserve"> </w:t>
      </w:r>
      <w:r w:rsidRPr="00E91654">
        <w:rPr>
          <w:rFonts w:eastAsia="Calibri" w:hint="cs"/>
          <w:rtl/>
        </w:rPr>
        <w:t>בשנים</w:t>
      </w:r>
      <w:r w:rsidRPr="00E91654">
        <w:rPr>
          <w:rFonts w:eastAsia="Calibri"/>
          <w:rtl/>
        </w:rPr>
        <w:t xml:space="preserve"> 2013 </w:t>
      </w:r>
      <w:r w:rsidRPr="00E91654">
        <w:rPr>
          <w:rFonts w:eastAsia="Calibri" w:hint="cs"/>
          <w:rtl/>
        </w:rPr>
        <w:t xml:space="preserve">- </w:t>
      </w:r>
      <w:r w:rsidRPr="00E91654">
        <w:rPr>
          <w:rFonts w:eastAsia="Calibri"/>
          <w:rtl/>
        </w:rPr>
        <w:t>2023 משקפת את הרחבת שני מקורות האנרגיה המתחדש</w:t>
      </w:r>
      <w:r w:rsidRPr="00E91654">
        <w:rPr>
          <w:rFonts w:eastAsia="Calibri" w:hint="cs"/>
          <w:rtl/>
        </w:rPr>
        <w:t>ת</w:t>
      </w:r>
      <w:r w:rsidRPr="00E91654">
        <w:rPr>
          <w:rFonts w:eastAsia="Calibri"/>
          <w:rtl/>
        </w:rPr>
        <w:t xml:space="preserve"> ברחבי האיחוד האירופי</w:t>
      </w:r>
      <w:r w:rsidRPr="00E91654">
        <w:rPr>
          <w:rFonts w:eastAsia="Calibri" w:hint="cs"/>
          <w:rtl/>
        </w:rPr>
        <w:t>:</w:t>
      </w:r>
      <w:r w:rsidRPr="00E91654">
        <w:rPr>
          <w:rFonts w:eastAsia="Calibri"/>
          <w:rtl/>
        </w:rPr>
        <w:t xml:space="preserve"> אנרגיית רוח ואנרגיית שמש.</w:t>
      </w:r>
      <w:r w:rsidRPr="00E91654">
        <w:rPr>
          <w:rFonts w:eastAsia="Calibri" w:hint="cs"/>
          <w:rtl/>
        </w:rPr>
        <w:t xml:space="preserve"> </w:t>
      </w:r>
      <w:r w:rsidRPr="00E91654">
        <w:rPr>
          <w:rFonts w:eastAsia="Calibri"/>
          <w:rtl/>
        </w:rPr>
        <w:t xml:space="preserve">אנרגיה סולארית היא המקור הצומח ביותר: בשנת 2008 </w:t>
      </w:r>
      <w:r w:rsidRPr="00E91654">
        <w:rPr>
          <w:rFonts w:eastAsia="Calibri" w:hint="cs"/>
          <w:rtl/>
        </w:rPr>
        <w:t>שיעורה היה רק</w:t>
      </w:r>
      <w:r w:rsidRPr="00E91654">
        <w:rPr>
          <w:rFonts w:eastAsia="Calibri"/>
          <w:rtl/>
        </w:rPr>
        <w:t xml:space="preserve"> 1% </w:t>
      </w:r>
      <w:r w:rsidRPr="00E91654">
        <w:rPr>
          <w:rFonts w:eastAsia="Calibri" w:hint="cs"/>
          <w:rtl/>
        </w:rPr>
        <w:t>מכלל האנרגיה המתחדשת, ו</w:t>
      </w:r>
      <w:r w:rsidRPr="00E91654">
        <w:rPr>
          <w:rFonts w:eastAsia="Calibri"/>
          <w:rtl/>
        </w:rPr>
        <w:t>הצמיחה ב</w:t>
      </w:r>
      <w:r w:rsidRPr="00E91654">
        <w:rPr>
          <w:rFonts w:eastAsia="Calibri" w:hint="cs"/>
          <w:rtl/>
        </w:rPr>
        <w:t>ייצור ה</w:t>
      </w:r>
      <w:r w:rsidRPr="00E91654">
        <w:rPr>
          <w:rFonts w:eastAsia="Calibri"/>
          <w:rtl/>
        </w:rPr>
        <w:t xml:space="preserve">חשמל מאנרגיה סולארית עלתה </w:t>
      </w:r>
      <w:r w:rsidRPr="00E91654">
        <w:rPr>
          <w:rFonts w:eastAsia="Calibri" w:hint="cs"/>
          <w:rtl/>
        </w:rPr>
        <w:t xml:space="preserve">באופן ניכר </w:t>
      </w:r>
      <w:r w:rsidRPr="00E91654">
        <w:rPr>
          <w:rFonts w:eastAsia="Calibri"/>
          <w:rtl/>
        </w:rPr>
        <w:t xml:space="preserve">מ-7.4 </w:t>
      </w:r>
      <w:r w:rsidRPr="00E91654">
        <w:rPr>
          <w:rFonts w:eastAsia="Calibri" w:hint="cs"/>
          <w:rtl/>
        </w:rPr>
        <w:t>טרה-ואט לשעה</w:t>
      </w:r>
      <w:r w:rsidRPr="00E91654">
        <w:rPr>
          <w:rFonts w:eastAsia="Calibri"/>
          <w:rtl/>
        </w:rPr>
        <w:t xml:space="preserve"> בלבד בשנת 2008 ל-</w:t>
      </w:r>
      <w:r w:rsidRPr="00E91654">
        <w:rPr>
          <w:rFonts w:eastAsia="Calibri" w:hint="cs"/>
          <w:rtl/>
        </w:rPr>
        <w:t>304</w:t>
      </w:r>
      <w:r w:rsidRPr="00E91654">
        <w:rPr>
          <w:rFonts w:eastAsia="Calibri"/>
          <w:rtl/>
        </w:rPr>
        <w:t xml:space="preserve"> </w:t>
      </w:r>
      <w:r w:rsidRPr="00E91654">
        <w:rPr>
          <w:rFonts w:eastAsia="Calibri" w:hint="cs"/>
          <w:rtl/>
        </w:rPr>
        <w:t>טרה-ואט לשעה</w:t>
      </w:r>
      <w:r w:rsidRPr="00E91654">
        <w:rPr>
          <w:rFonts w:eastAsia="Calibri"/>
          <w:rtl/>
        </w:rPr>
        <w:t xml:space="preserve"> בשנת 202</w:t>
      </w:r>
      <w:r w:rsidRPr="00E91654">
        <w:rPr>
          <w:rFonts w:eastAsia="Calibri" w:hint="cs"/>
          <w:rtl/>
        </w:rPr>
        <w:t>4</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bCs/>
          <w:spacing w:val="40"/>
          <w:rtl/>
        </w:rPr>
        <w:t xml:space="preserve">החקיקה המחייבת באיחוד האירופי להתקנת לוחות סולאריים לייצור חשמל: </w:t>
      </w:r>
      <w:r w:rsidRPr="00E91654">
        <w:rPr>
          <w:rFonts w:eastAsia="Calibri" w:hint="cs"/>
          <w:rtl/>
        </w:rPr>
        <w:t>ב</w:t>
      </w:r>
      <w:r w:rsidRPr="00E91654">
        <w:rPr>
          <w:rFonts w:eastAsia="Calibri"/>
          <w:rtl/>
        </w:rPr>
        <w:t xml:space="preserve">הנחיות </w:t>
      </w:r>
      <w:r w:rsidRPr="00E91654">
        <w:rPr>
          <w:rFonts w:eastAsia="Calibri" w:hint="cs"/>
          <w:rtl/>
        </w:rPr>
        <w:t xml:space="preserve">של </w:t>
      </w:r>
      <w:r w:rsidRPr="00E91654">
        <w:rPr>
          <w:rFonts w:eastAsia="Calibri"/>
          <w:rtl/>
        </w:rPr>
        <w:t>הנציבות האירופית</w:t>
      </w:r>
      <w:r>
        <w:rPr>
          <w:rFonts w:eastAsia="Calibri"/>
          <w:vertAlign w:val="superscript"/>
          <w:rtl/>
        </w:rPr>
        <w:footnoteReference w:id="25"/>
      </w:r>
      <w:r w:rsidRPr="00E91654">
        <w:rPr>
          <w:rFonts w:eastAsia="Calibri"/>
          <w:rtl/>
        </w:rPr>
        <w:t xml:space="preserve"> </w:t>
      </w:r>
      <w:r w:rsidRPr="00E91654">
        <w:rPr>
          <w:rFonts w:eastAsia="Calibri" w:hint="cs"/>
          <w:rtl/>
        </w:rPr>
        <w:t>להחלת</w:t>
      </w:r>
      <w:r w:rsidRPr="00E91654">
        <w:rPr>
          <w:rFonts w:eastAsia="Calibri"/>
          <w:rtl/>
        </w:rPr>
        <w:t xml:space="preserve"> ההוראות החדשות של הדירקטיבה על ביצועי אנרגיה של מבנים</w:t>
      </w:r>
      <w:r>
        <w:rPr>
          <w:rFonts w:eastAsia="Calibri"/>
          <w:vertAlign w:val="superscript"/>
          <w:rtl/>
        </w:rPr>
        <w:footnoteReference w:id="26"/>
      </w:r>
      <w:r w:rsidRPr="00E91654">
        <w:rPr>
          <w:rFonts w:eastAsia="Calibri" w:hint="cs"/>
          <w:rtl/>
        </w:rPr>
        <w:t xml:space="preserve"> נקבעו דרישות המחייבות התקנת לוחות סולאריים על גגות של מבנים חדשים ומבנים קיימים. </w:t>
      </w:r>
      <w:r w:rsidRPr="00E91654">
        <w:rPr>
          <w:rFonts w:eastAsia="Calibri"/>
          <w:rtl/>
        </w:rPr>
        <w:t xml:space="preserve">מדינות </w:t>
      </w:r>
      <w:r w:rsidRPr="00E91654">
        <w:rPr>
          <w:rFonts w:eastAsia="Calibri" w:hint="cs"/>
          <w:rtl/>
        </w:rPr>
        <w:t>ה</w:t>
      </w:r>
      <w:r w:rsidRPr="00E91654">
        <w:rPr>
          <w:rFonts w:eastAsia="Calibri"/>
          <w:rtl/>
        </w:rPr>
        <w:t xml:space="preserve">חברות </w:t>
      </w:r>
      <w:r w:rsidRPr="00E91654">
        <w:rPr>
          <w:rFonts w:eastAsia="Calibri" w:hint="cs"/>
          <w:rtl/>
        </w:rPr>
        <w:t xml:space="preserve">באיחוד האירופי </w:t>
      </w:r>
      <w:r w:rsidRPr="00E91654">
        <w:rPr>
          <w:rFonts w:eastAsia="Calibri"/>
          <w:rtl/>
        </w:rPr>
        <w:t xml:space="preserve">נדרשות להבטיח שכל המבנים החדשים </w:t>
      </w:r>
      <w:r w:rsidRPr="00E91654">
        <w:rPr>
          <w:rFonts w:eastAsia="Calibri" w:hint="cs"/>
          <w:rtl/>
        </w:rPr>
        <w:t>י</w:t>
      </w:r>
      <w:r w:rsidRPr="00E91654">
        <w:rPr>
          <w:rFonts w:eastAsia="Calibri"/>
          <w:rtl/>
        </w:rPr>
        <w:t>תוכננ</w:t>
      </w:r>
      <w:r w:rsidRPr="00E91654">
        <w:rPr>
          <w:rFonts w:eastAsia="Calibri" w:hint="cs"/>
          <w:rtl/>
        </w:rPr>
        <w:t>ו</w:t>
      </w:r>
      <w:r w:rsidRPr="00E91654">
        <w:rPr>
          <w:rFonts w:eastAsia="Calibri"/>
          <w:rtl/>
        </w:rPr>
        <w:t xml:space="preserve"> </w:t>
      </w:r>
      <w:r w:rsidRPr="00E91654">
        <w:rPr>
          <w:rFonts w:eastAsia="Calibri" w:hint="cs"/>
          <w:rtl/>
        </w:rPr>
        <w:t>באופן</w:t>
      </w:r>
      <w:r w:rsidRPr="00E91654">
        <w:rPr>
          <w:rFonts w:eastAsia="Calibri"/>
          <w:rtl/>
        </w:rPr>
        <w:t xml:space="preserve"> ש</w:t>
      </w:r>
      <w:r w:rsidRPr="00E91654">
        <w:rPr>
          <w:rFonts w:eastAsia="Calibri" w:hint="cs"/>
          <w:rtl/>
        </w:rPr>
        <w:t xml:space="preserve">הם </w:t>
      </w:r>
      <w:r w:rsidRPr="00E91654">
        <w:rPr>
          <w:rFonts w:eastAsia="Calibri"/>
          <w:rtl/>
        </w:rPr>
        <w:t>ימקסמו את פוטנציאל ייצור האנרגיה הסולארית שלהם</w:t>
      </w:r>
      <w:r w:rsidRPr="00E91654">
        <w:rPr>
          <w:rFonts w:eastAsia="Calibri" w:hint="cs"/>
          <w:rtl/>
        </w:rPr>
        <w:t xml:space="preserve"> כדי </w:t>
      </w:r>
      <w:r w:rsidRPr="00E91654">
        <w:rPr>
          <w:rFonts w:eastAsia="Calibri"/>
          <w:rtl/>
        </w:rPr>
        <w:t xml:space="preserve">לאפשר התקנה עתידית חסכונית של טכנולוגיות סולאריות </w:t>
      </w:r>
      <w:r w:rsidRPr="00E91654">
        <w:rPr>
          <w:rFonts w:eastAsia="Calibri" w:hint="cs"/>
          <w:rtl/>
        </w:rPr>
        <w:t>ה</w:t>
      </w:r>
      <w:r w:rsidRPr="00E91654">
        <w:rPr>
          <w:rFonts w:eastAsia="Calibri"/>
          <w:rtl/>
        </w:rPr>
        <w:t xml:space="preserve">כוללות </w:t>
      </w:r>
      <w:r w:rsidRPr="00E91654">
        <w:rPr>
          <w:rFonts w:eastAsia="Calibri" w:hint="cs"/>
          <w:rtl/>
        </w:rPr>
        <w:t xml:space="preserve">גם </w:t>
      </w:r>
      <w:r w:rsidRPr="00E91654">
        <w:rPr>
          <w:rFonts w:eastAsia="Calibri"/>
          <w:rtl/>
        </w:rPr>
        <w:t>מערכות פוטו-וולטאיות</w:t>
      </w:r>
      <w:r w:rsidRPr="00E91654">
        <w:rPr>
          <w:rFonts w:eastAsia="Calibri" w:hint="cs"/>
          <w:rtl/>
        </w:rPr>
        <w:t xml:space="preserve">. בהנחיות נקבע </w:t>
      </w:r>
      <w:r w:rsidRPr="00E91654">
        <w:rPr>
          <w:rFonts w:eastAsia="Calibri"/>
          <w:rtl/>
        </w:rPr>
        <w:t>לוח זמנים מחייב לפריסת מתקני</w:t>
      </w:r>
      <w:r w:rsidRPr="00E91654">
        <w:rPr>
          <w:rFonts w:eastAsia="Calibri" w:hint="cs"/>
          <w:rtl/>
        </w:rPr>
        <w:t>ם על גגות של מבנים חדשים ומבנים קיימים, כפי שמוצג בלוח שלהלן:</w:t>
      </w:r>
    </w:p>
    <w:p w:rsidR="00E91654" w:rsidRPr="00E91654" w:rsidP="00E91654">
      <w:pPr>
        <w:spacing w:line="269" w:lineRule="auto"/>
        <w:ind w:left="-567"/>
        <w:rPr>
          <w:rFonts w:eastAsia="Calibri"/>
          <w:szCs w:val="20"/>
          <w:rtl/>
        </w:rPr>
      </w:pPr>
    </w:p>
    <w:p w:rsidR="00E91654" w:rsidRPr="00E91654" w:rsidP="00E91654">
      <w:pPr>
        <w:spacing w:line="269" w:lineRule="auto"/>
        <w:jc w:val="center"/>
        <w:rPr>
          <w:rFonts w:eastAsia="Calibri"/>
          <w:rtl/>
        </w:rPr>
      </w:pPr>
      <w:r w:rsidRPr="00E91654">
        <w:rPr>
          <w:rFonts w:eastAsia="Calibri" w:hint="eastAsia"/>
          <w:rtl/>
        </w:rPr>
        <w:t>לוח</w:t>
      </w:r>
      <w:r w:rsidRPr="00E91654">
        <w:rPr>
          <w:rFonts w:eastAsia="Calibri"/>
          <w:rtl/>
        </w:rPr>
        <w:t xml:space="preserve"> </w:t>
      </w:r>
      <w:r w:rsidRPr="00E91654">
        <w:rPr>
          <w:rFonts w:eastAsia="Calibri" w:hint="cs"/>
          <w:rtl/>
        </w:rPr>
        <w:t>3</w:t>
      </w:r>
      <w:r w:rsidRPr="00E91654">
        <w:rPr>
          <w:rFonts w:eastAsia="Calibri"/>
          <w:rtl/>
        </w:rPr>
        <w:t>:</w:t>
      </w:r>
      <w:r w:rsidRPr="00E91654">
        <w:rPr>
          <w:rFonts w:eastAsia="Calibri" w:hint="cs"/>
          <w:b/>
          <w:bCs/>
          <w:rtl/>
        </w:rPr>
        <w:t xml:space="preserve"> לוח הזמנים המחייב לפריסת מתקנים פוטו-וולטאיים באיחוד האירופי, 2025</w:t>
      </w:r>
    </w:p>
    <w:tbl>
      <w:tblPr>
        <w:tblStyle w:val="TableGrid"/>
        <w:bidiVisual/>
        <w:tblW w:w="0" w:type="auto"/>
        <w:tblLook w:val="04A0"/>
      </w:tblPr>
      <w:tblGrid>
        <w:gridCol w:w="849"/>
        <w:gridCol w:w="5385"/>
        <w:gridCol w:w="1976"/>
      </w:tblGrid>
      <w:tr w:rsidTr="00E91654">
        <w:tblPrEx>
          <w:tblW w:w="0" w:type="auto"/>
          <w:tblLook w:val="04A0"/>
        </w:tblPrEx>
        <w:tc>
          <w:tcPr>
            <w:tcW w:w="849"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עד סוף שנת</w:t>
            </w:r>
          </w:p>
        </w:tc>
        <w:tc>
          <w:tcPr>
            <w:tcW w:w="5386"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סוג המבנה</w:t>
            </w:r>
          </w:p>
        </w:tc>
        <w:tc>
          <w:tcPr>
            <w:tcW w:w="1976"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שטח הרצפה השימושי של המבנה</w:t>
            </w:r>
          </w:p>
        </w:tc>
      </w:tr>
      <w:tr w:rsidTr="00B30A0A">
        <w:tblPrEx>
          <w:tblW w:w="0" w:type="auto"/>
          <w:tblLook w:val="04A0"/>
        </w:tblPrEx>
        <w:tc>
          <w:tcPr>
            <w:tcW w:w="849" w:type="dxa"/>
          </w:tcPr>
          <w:p w:rsidR="00E91654" w:rsidRPr="00E91654" w:rsidP="00E91654">
            <w:pPr>
              <w:spacing w:line="269" w:lineRule="auto"/>
              <w:jc w:val="left"/>
              <w:rPr>
                <w:rFonts w:eastAsia="Calibri"/>
                <w:szCs w:val="22"/>
                <w:rtl/>
              </w:rPr>
            </w:pPr>
            <w:r w:rsidRPr="00E91654">
              <w:rPr>
                <w:rFonts w:eastAsia="Calibri" w:hint="cs"/>
                <w:szCs w:val="22"/>
                <w:rtl/>
              </w:rPr>
              <w:t>2026</w:t>
            </w:r>
          </w:p>
        </w:tc>
        <w:tc>
          <w:tcPr>
            <w:tcW w:w="5386" w:type="dxa"/>
          </w:tcPr>
          <w:p w:rsidR="00E91654" w:rsidRPr="00E91654" w:rsidP="00E91654">
            <w:pPr>
              <w:spacing w:line="269" w:lineRule="auto"/>
              <w:jc w:val="left"/>
              <w:rPr>
                <w:rFonts w:eastAsia="Calibri"/>
                <w:szCs w:val="22"/>
                <w:rtl/>
              </w:rPr>
            </w:pPr>
            <w:r w:rsidRPr="00E91654">
              <w:rPr>
                <w:rFonts w:eastAsia="Calibri" w:hint="cs"/>
                <w:szCs w:val="22"/>
                <w:rtl/>
              </w:rPr>
              <w:t>מבנים</w:t>
            </w:r>
            <w:r w:rsidRPr="00E91654">
              <w:rPr>
                <w:rFonts w:eastAsia="Calibri"/>
                <w:szCs w:val="22"/>
                <w:rtl/>
              </w:rPr>
              <w:t xml:space="preserve"> ציבוריים </w:t>
            </w:r>
            <w:r w:rsidRPr="00E91654">
              <w:rPr>
                <w:rFonts w:eastAsia="Calibri"/>
                <w:b/>
                <w:bCs/>
                <w:szCs w:val="22"/>
                <w:rtl/>
              </w:rPr>
              <w:t>חדשים</w:t>
            </w:r>
            <w:r w:rsidRPr="00E91654">
              <w:rPr>
                <w:rFonts w:eastAsia="Calibri" w:hint="cs"/>
                <w:szCs w:val="22"/>
                <w:rtl/>
              </w:rPr>
              <w:t xml:space="preserve"> ומבנים </w:t>
            </w:r>
            <w:r w:rsidRPr="00E91654">
              <w:rPr>
                <w:rFonts w:eastAsia="Calibri"/>
                <w:b/>
                <w:bCs/>
                <w:szCs w:val="22"/>
                <w:rtl/>
              </w:rPr>
              <w:t>חדשים</w:t>
            </w:r>
            <w:r w:rsidRPr="00E91654">
              <w:rPr>
                <w:rFonts w:eastAsia="Calibri" w:hint="cs"/>
                <w:szCs w:val="22"/>
                <w:rtl/>
              </w:rPr>
              <w:t xml:space="preserve"> שאינם למגורים</w:t>
            </w:r>
          </w:p>
        </w:tc>
        <w:tc>
          <w:tcPr>
            <w:tcW w:w="1976" w:type="dxa"/>
          </w:tcPr>
          <w:p w:rsidR="00E91654" w:rsidRPr="00E91654" w:rsidP="00E91654">
            <w:pPr>
              <w:spacing w:line="269" w:lineRule="auto"/>
              <w:jc w:val="left"/>
              <w:rPr>
                <w:rFonts w:eastAsia="Calibri"/>
                <w:szCs w:val="22"/>
                <w:rtl/>
              </w:rPr>
            </w:pPr>
            <w:r w:rsidRPr="00E91654">
              <w:rPr>
                <w:rFonts w:eastAsia="Calibri" w:hint="cs"/>
                <w:szCs w:val="22"/>
                <w:rtl/>
              </w:rPr>
              <w:t>גדול מ-250 מ"ר</w:t>
            </w:r>
          </w:p>
        </w:tc>
      </w:tr>
      <w:tr w:rsidTr="00B30A0A">
        <w:tblPrEx>
          <w:tblW w:w="0" w:type="auto"/>
          <w:tblLook w:val="04A0"/>
        </w:tblPrEx>
        <w:tc>
          <w:tcPr>
            <w:tcW w:w="849" w:type="dxa"/>
          </w:tcPr>
          <w:p w:rsidR="00E91654" w:rsidRPr="00E91654" w:rsidP="00E91654">
            <w:pPr>
              <w:spacing w:line="269" w:lineRule="auto"/>
              <w:jc w:val="left"/>
              <w:rPr>
                <w:rFonts w:eastAsia="Calibri"/>
                <w:szCs w:val="22"/>
                <w:rtl/>
              </w:rPr>
            </w:pPr>
            <w:r w:rsidRPr="00E91654">
              <w:rPr>
                <w:rFonts w:eastAsia="Calibri" w:hint="cs"/>
                <w:szCs w:val="22"/>
                <w:rtl/>
              </w:rPr>
              <w:t>2027</w:t>
            </w:r>
          </w:p>
        </w:tc>
        <w:tc>
          <w:tcPr>
            <w:tcW w:w="5386" w:type="dxa"/>
          </w:tcPr>
          <w:p w:rsidR="00E91654" w:rsidRPr="00E91654" w:rsidP="00E91654">
            <w:pPr>
              <w:spacing w:line="269" w:lineRule="auto"/>
              <w:jc w:val="left"/>
              <w:rPr>
                <w:rFonts w:eastAsia="Calibri"/>
                <w:szCs w:val="22"/>
                <w:rtl/>
              </w:rPr>
            </w:pPr>
            <w:r w:rsidRPr="00E91654">
              <w:rPr>
                <w:rFonts w:eastAsia="Calibri" w:hint="cs"/>
                <w:szCs w:val="22"/>
                <w:rtl/>
              </w:rPr>
              <w:t>מבנים</w:t>
            </w:r>
            <w:r w:rsidRPr="00E91654">
              <w:rPr>
                <w:rFonts w:eastAsia="Calibri"/>
                <w:szCs w:val="22"/>
                <w:rtl/>
              </w:rPr>
              <w:t xml:space="preserve"> ציבוריים </w:t>
            </w:r>
            <w:r w:rsidRPr="00E91654">
              <w:rPr>
                <w:rFonts w:eastAsia="Calibri"/>
                <w:b/>
                <w:bCs/>
                <w:szCs w:val="22"/>
                <w:rtl/>
              </w:rPr>
              <w:t>קיימים</w:t>
            </w:r>
          </w:p>
        </w:tc>
        <w:tc>
          <w:tcPr>
            <w:tcW w:w="1976" w:type="dxa"/>
          </w:tcPr>
          <w:p w:rsidR="00E91654" w:rsidRPr="00E91654" w:rsidP="00E91654">
            <w:pPr>
              <w:spacing w:line="269" w:lineRule="auto"/>
              <w:jc w:val="left"/>
              <w:rPr>
                <w:rFonts w:eastAsia="Calibri"/>
                <w:szCs w:val="22"/>
                <w:rtl/>
              </w:rPr>
            </w:pPr>
            <w:r w:rsidRPr="00E91654">
              <w:rPr>
                <w:rFonts w:eastAsia="Calibri"/>
                <w:szCs w:val="22"/>
                <w:rtl/>
              </w:rPr>
              <w:t>גדול מ-2</w:t>
            </w:r>
            <w:r w:rsidRPr="00E91654">
              <w:rPr>
                <w:rFonts w:eastAsia="Calibri" w:hint="cs"/>
                <w:szCs w:val="22"/>
                <w:rtl/>
              </w:rPr>
              <w:t>,000</w:t>
            </w:r>
            <w:r w:rsidRPr="00E91654">
              <w:rPr>
                <w:rFonts w:eastAsia="Calibri"/>
                <w:szCs w:val="22"/>
                <w:rtl/>
              </w:rPr>
              <w:t xml:space="preserve"> מ"ר</w:t>
            </w:r>
          </w:p>
        </w:tc>
      </w:tr>
      <w:tr w:rsidTr="00B30A0A">
        <w:tblPrEx>
          <w:tblW w:w="0" w:type="auto"/>
          <w:tblLook w:val="04A0"/>
        </w:tblPrEx>
        <w:tc>
          <w:tcPr>
            <w:tcW w:w="849" w:type="dxa"/>
          </w:tcPr>
          <w:p w:rsidR="00E91654" w:rsidRPr="00E91654" w:rsidP="00E91654">
            <w:pPr>
              <w:spacing w:line="269" w:lineRule="auto"/>
              <w:jc w:val="left"/>
              <w:rPr>
                <w:rFonts w:eastAsia="Calibri"/>
                <w:szCs w:val="22"/>
                <w:rtl/>
              </w:rPr>
            </w:pPr>
            <w:r w:rsidRPr="00E91654">
              <w:rPr>
                <w:rFonts w:eastAsia="Calibri" w:hint="cs"/>
                <w:szCs w:val="22"/>
                <w:rtl/>
              </w:rPr>
              <w:t>2027</w:t>
            </w:r>
          </w:p>
        </w:tc>
        <w:tc>
          <w:tcPr>
            <w:tcW w:w="5386" w:type="dxa"/>
          </w:tcPr>
          <w:p w:rsidR="00E91654" w:rsidRPr="00E91654" w:rsidP="00E91654">
            <w:pPr>
              <w:spacing w:line="269" w:lineRule="auto"/>
              <w:jc w:val="left"/>
              <w:rPr>
                <w:rFonts w:eastAsia="Calibri"/>
                <w:szCs w:val="22"/>
                <w:rtl/>
              </w:rPr>
            </w:pPr>
            <w:r w:rsidRPr="00E91654">
              <w:rPr>
                <w:rFonts w:ascii="David" w:eastAsia="Calibri" w:hAnsi="David" w:hint="cs"/>
                <w:szCs w:val="22"/>
                <w:rtl/>
              </w:rPr>
              <w:t>מבנים</w:t>
            </w:r>
            <w:r w:rsidRPr="00E91654">
              <w:rPr>
                <w:rFonts w:eastAsia="Calibri"/>
                <w:szCs w:val="22"/>
                <w:rtl/>
              </w:rPr>
              <w:t xml:space="preserve"> </w:t>
            </w:r>
            <w:r w:rsidRPr="00E91654">
              <w:rPr>
                <w:rFonts w:ascii="David" w:eastAsia="Calibri" w:hAnsi="David" w:hint="cs"/>
                <w:szCs w:val="22"/>
                <w:rtl/>
              </w:rPr>
              <w:t>קיימים</w:t>
            </w:r>
            <w:r w:rsidRPr="00E91654">
              <w:rPr>
                <w:rFonts w:eastAsia="Calibri"/>
                <w:szCs w:val="22"/>
                <w:rtl/>
              </w:rPr>
              <w:t xml:space="preserve"> </w:t>
            </w:r>
            <w:r w:rsidRPr="00E91654">
              <w:rPr>
                <w:rFonts w:ascii="David" w:eastAsia="Calibri" w:hAnsi="David" w:hint="cs"/>
                <w:szCs w:val="22"/>
                <w:rtl/>
              </w:rPr>
              <w:t>שאינם</w:t>
            </w:r>
            <w:r w:rsidRPr="00E91654">
              <w:rPr>
                <w:rFonts w:eastAsia="Calibri"/>
                <w:szCs w:val="22"/>
                <w:rtl/>
              </w:rPr>
              <w:t xml:space="preserve"> </w:t>
            </w:r>
            <w:r w:rsidRPr="00E91654">
              <w:rPr>
                <w:rFonts w:ascii="David" w:eastAsia="Calibri" w:hAnsi="David" w:hint="cs"/>
                <w:szCs w:val="22"/>
                <w:rtl/>
              </w:rPr>
              <w:t>מיועדים למגורים</w:t>
            </w:r>
            <w:r w:rsidRPr="00E91654">
              <w:rPr>
                <w:rFonts w:eastAsia="Calibri" w:hint="cs"/>
                <w:szCs w:val="22"/>
                <w:rtl/>
              </w:rPr>
              <w:t xml:space="preserve"> </w:t>
            </w:r>
            <w:r w:rsidRPr="00E91654">
              <w:rPr>
                <w:rFonts w:ascii="David" w:eastAsia="Calibri" w:hAnsi="David" w:hint="cs"/>
                <w:szCs w:val="22"/>
                <w:rtl/>
              </w:rPr>
              <w:t>אם</w:t>
            </w:r>
            <w:r w:rsidRPr="00E91654">
              <w:rPr>
                <w:rFonts w:eastAsia="Calibri"/>
                <w:szCs w:val="22"/>
                <w:rtl/>
              </w:rPr>
              <w:t xml:space="preserve"> </w:t>
            </w:r>
            <w:r w:rsidRPr="00E91654">
              <w:rPr>
                <w:rFonts w:eastAsia="Calibri" w:hint="cs"/>
                <w:szCs w:val="22"/>
                <w:rtl/>
              </w:rPr>
              <w:t>מתבצעים בהם</w:t>
            </w:r>
            <w:r w:rsidRPr="00E91654">
              <w:rPr>
                <w:rFonts w:eastAsia="Calibri"/>
                <w:szCs w:val="22"/>
                <w:rtl/>
              </w:rPr>
              <w:t xml:space="preserve"> שיפוץ גדול או פעולה הדורשת היתר מ</w:t>
            </w:r>
            <w:r w:rsidRPr="00E91654">
              <w:rPr>
                <w:rFonts w:eastAsia="Calibri" w:hint="cs"/>
                <w:szCs w:val="22"/>
                <w:rtl/>
              </w:rPr>
              <w:t>י</w:t>
            </w:r>
            <w:r w:rsidRPr="00E91654">
              <w:rPr>
                <w:rFonts w:eastAsia="Calibri"/>
                <w:szCs w:val="22"/>
                <w:rtl/>
              </w:rPr>
              <w:t xml:space="preserve">נהלי לעבודות על הגג או להתקנת מערכת טכנית </w:t>
            </w:r>
            <w:r w:rsidRPr="00E91654">
              <w:rPr>
                <w:rFonts w:eastAsia="Calibri" w:hint="cs"/>
                <w:szCs w:val="22"/>
                <w:rtl/>
              </w:rPr>
              <w:t>במבנה</w:t>
            </w:r>
          </w:p>
        </w:tc>
        <w:tc>
          <w:tcPr>
            <w:tcW w:w="1976" w:type="dxa"/>
          </w:tcPr>
          <w:p w:rsidR="00E91654" w:rsidRPr="00E91654" w:rsidP="00E91654">
            <w:pPr>
              <w:spacing w:line="269" w:lineRule="auto"/>
              <w:jc w:val="left"/>
              <w:rPr>
                <w:rFonts w:eastAsia="Calibri"/>
                <w:szCs w:val="22"/>
                <w:rtl/>
              </w:rPr>
            </w:pPr>
            <w:r w:rsidRPr="00E91654">
              <w:rPr>
                <w:rFonts w:ascii="David" w:eastAsia="Calibri" w:hAnsi="David" w:hint="cs"/>
                <w:szCs w:val="22"/>
                <w:rtl/>
              </w:rPr>
              <w:t>גדול מ-</w:t>
            </w:r>
            <w:r w:rsidRPr="00E91654">
              <w:rPr>
                <w:rFonts w:eastAsia="Calibri"/>
                <w:szCs w:val="22"/>
                <w:rtl/>
              </w:rPr>
              <w:t xml:space="preserve">500 </w:t>
            </w:r>
            <w:r w:rsidRPr="00E91654">
              <w:rPr>
                <w:rFonts w:ascii="David" w:eastAsia="Calibri" w:hAnsi="David" w:hint="cs"/>
                <w:szCs w:val="22"/>
                <w:rtl/>
              </w:rPr>
              <w:t>מ</w:t>
            </w:r>
            <w:r w:rsidRPr="00E91654">
              <w:rPr>
                <w:rFonts w:eastAsia="Calibri"/>
                <w:szCs w:val="22"/>
                <w:rtl/>
              </w:rPr>
              <w:t>"</w:t>
            </w:r>
            <w:r w:rsidRPr="00E91654">
              <w:rPr>
                <w:rFonts w:ascii="David" w:eastAsia="Calibri" w:hAnsi="David" w:hint="cs"/>
                <w:szCs w:val="22"/>
                <w:rtl/>
              </w:rPr>
              <w:t>ר</w:t>
            </w:r>
          </w:p>
        </w:tc>
      </w:tr>
      <w:tr w:rsidTr="00B30A0A">
        <w:tblPrEx>
          <w:tblW w:w="0" w:type="auto"/>
          <w:tblLook w:val="04A0"/>
        </w:tblPrEx>
        <w:tc>
          <w:tcPr>
            <w:tcW w:w="849" w:type="dxa"/>
          </w:tcPr>
          <w:p w:rsidR="00E91654" w:rsidRPr="00E91654" w:rsidP="00E91654">
            <w:pPr>
              <w:spacing w:line="269" w:lineRule="auto"/>
              <w:jc w:val="left"/>
              <w:rPr>
                <w:rFonts w:eastAsia="Calibri"/>
                <w:szCs w:val="22"/>
                <w:rtl/>
              </w:rPr>
            </w:pPr>
            <w:r w:rsidRPr="00E91654">
              <w:rPr>
                <w:rFonts w:eastAsia="Calibri" w:hint="cs"/>
                <w:szCs w:val="22"/>
                <w:rtl/>
              </w:rPr>
              <w:t>2028</w:t>
            </w:r>
          </w:p>
        </w:tc>
        <w:tc>
          <w:tcPr>
            <w:tcW w:w="5386" w:type="dxa"/>
          </w:tcPr>
          <w:p w:rsidR="00E91654" w:rsidRPr="00E91654" w:rsidP="00E91654">
            <w:pPr>
              <w:spacing w:line="269" w:lineRule="auto"/>
              <w:jc w:val="left"/>
              <w:rPr>
                <w:rFonts w:eastAsia="Calibri"/>
                <w:szCs w:val="22"/>
                <w:rtl/>
              </w:rPr>
            </w:pPr>
            <w:r w:rsidRPr="00E91654">
              <w:rPr>
                <w:rFonts w:eastAsia="Calibri" w:hint="cs"/>
                <w:szCs w:val="22"/>
                <w:rtl/>
              </w:rPr>
              <w:t>מבנים</w:t>
            </w:r>
            <w:r w:rsidRPr="00E91654">
              <w:rPr>
                <w:rFonts w:eastAsia="Calibri"/>
                <w:szCs w:val="22"/>
                <w:rtl/>
              </w:rPr>
              <w:t xml:space="preserve"> </w:t>
            </w:r>
            <w:r w:rsidRPr="00E91654">
              <w:rPr>
                <w:rFonts w:eastAsia="Calibri" w:hint="cs"/>
                <w:szCs w:val="22"/>
                <w:rtl/>
              </w:rPr>
              <w:t xml:space="preserve">ציבוריים </w:t>
            </w:r>
            <w:r w:rsidRPr="00E91654">
              <w:rPr>
                <w:rFonts w:eastAsia="Calibri" w:hint="cs"/>
                <w:b/>
                <w:bCs/>
                <w:szCs w:val="22"/>
                <w:rtl/>
              </w:rPr>
              <w:t>קיימים</w:t>
            </w:r>
          </w:p>
        </w:tc>
        <w:tc>
          <w:tcPr>
            <w:tcW w:w="1976" w:type="dxa"/>
          </w:tcPr>
          <w:p w:rsidR="00E91654" w:rsidRPr="00E91654" w:rsidP="00E91654">
            <w:pPr>
              <w:spacing w:line="269" w:lineRule="auto"/>
              <w:jc w:val="left"/>
              <w:rPr>
                <w:rFonts w:eastAsia="Calibri"/>
                <w:szCs w:val="22"/>
                <w:rtl/>
              </w:rPr>
            </w:pPr>
            <w:r w:rsidRPr="00E91654">
              <w:rPr>
                <w:rFonts w:ascii="David" w:eastAsia="Calibri" w:hAnsi="David" w:hint="cs"/>
                <w:szCs w:val="22"/>
                <w:rtl/>
              </w:rPr>
              <w:t>גדול מ-</w:t>
            </w:r>
            <w:r w:rsidRPr="00E91654">
              <w:rPr>
                <w:rFonts w:eastAsia="Calibri" w:hint="cs"/>
                <w:szCs w:val="22"/>
                <w:rtl/>
              </w:rPr>
              <w:t>750</w:t>
            </w:r>
            <w:r w:rsidRPr="00E91654">
              <w:rPr>
                <w:rFonts w:eastAsia="Calibri"/>
                <w:szCs w:val="22"/>
                <w:rtl/>
              </w:rPr>
              <w:t xml:space="preserve"> </w:t>
            </w:r>
            <w:r w:rsidRPr="00E91654">
              <w:rPr>
                <w:rFonts w:ascii="David" w:eastAsia="Calibri" w:hAnsi="David" w:hint="cs"/>
                <w:szCs w:val="22"/>
                <w:rtl/>
              </w:rPr>
              <w:t>מ</w:t>
            </w:r>
            <w:r w:rsidRPr="00E91654">
              <w:rPr>
                <w:rFonts w:eastAsia="Calibri"/>
                <w:szCs w:val="22"/>
                <w:rtl/>
              </w:rPr>
              <w:t>"</w:t>
            </w:r>
            <w:r w:rsidRPr="00E91654">
              <w:rPr>
                <w:rFonts w:ascii="David" w:eastAsia="Calibri" w:hAnsi="David" w:hint="cs"/>
                <w:szCs w:val="22"/>
                <w:rtl/>
              </w:rPr>
              <w:t>ר</w:t>
            </w:r>
          </w:p>
        </w:tc>
      </w:tr>
      <w:tr w:rsidTr="00B30A0A">
        <w:tblPrEx>
          <w:tblW w:w="0" w:type="auto"/>
          <w:tblLook w:val="04A0"/>
        </w:tblPrEx>
        <w:tc>
          <w:tcPr>
            <w:tcW w:w="849" w:type="dxa"/>
          </w:tcPr>
          <w:p w:rsidR="00E91654" w:rsidRPr="00E91654" w:rsidP="00E91654">
            <w:pPr>
              <w:spacing w:line="269" w:lineRule="auto"/>
              <w:jc w:val="left"/>
              <w:rPr>
                <w:rFonts w:eastAsia="Calibri"/>
                <w:szCs w:val="22"/>
                <w:rtl/>
              </w:rPr>
            </w:pPr>
            <w:r w:rsidRPr="00E91654">
              <w:rPr>
                <w:rFonts w:eastAsia="Calibri" w:hint="cs"/>
                <w:szCs w:val="22"/>
                <w:rtl/>
              </w:rPr>
              <w:t>2029</w:t>
            </w:r>
          </w:p>
        </w:tc>
        <w:tc>
          <w:tcPr>
            <w:tcW w:w="5386" w:type="dxa"/>
          </w:tcPr>
          <w:p w:rsidR="00E91654" w:rsidRPr="00E91654" w:rsidP="00E91654">
            <w:pPr>
              <w:spacing w:line="269" w:lineRule="auto"/>
              <w:jc w:val="left"/>
              <w:rPr>
                <w:rFonts w:eastAsia="Calibri"/>
                <w:szCs w:val="22"/>
                <w:rtl/>
              </w:rPr>
            </w:pPr>
            <w:r w:rsidRPr="00E91654">
              <w:rPr>
                <w:rFonts w:eastAsia="Calibri" w:hint="cs"/>
                <w:szCs w:val="22"/>
                <w:rtl/>
              </w:rPr>
              <w:t>מבנים</w:t>
            </w:r>
            <w:r w:rsidRPr="00E91654">
              <w:rPr>
                <w:rFonts w:eastAsia="Calibri"/>
                <w:szCs w:val="22"/>
                <w:rtl/>
              </w:rPr>
              <w:t xml:space="preserve"> </w:t>
            </w:r>
            <w:r w:rsidRPr="00E91654">
              <w:rPr>
                <w:rFonts w:eastAsia="Calibri"/>
                <w:b/>
                <w:bCs/>
                <w:szCs w:val="22"/>
                <w:rtl/>
              </w:rPr>
              <w:t>חדשים</w:t>
            </w:r>
            <w:r w:rsidRPr="00E91654">
              <w:rPr>
                <w:rFonts w:eastAsia="Calibri"/>
                <w:szCs w:val="22"/>
                <w:rtl/>
              </w:rPr>
              <w:t xml:space="preserve"> למגורים</w:t>
            </w:r>
            <w:r w:rsidRPr="00E91654">
              <w:rPr>
                <w:rFonts w:eastAsia="Calibri" w:hint="cs"/>
                <w:szCs w:val="22"/>
                <w:rtl/>
              </w:rPr>
              <w:t xml:space="preserve"> ו</w:t>
            </w:r>
            <w:r w:rsidRPr="00E91654">
              <w:rPr>
                <w:rFonts w:eastAsia="Calibri"/>
                <w:szCs w:val="22"/>
                <w:rtl/>
              </w:rPr>
              <w:t>כ</w:t>
            </w:r>
            <w:r w:rsidRPr="00E91654">
              <w:rPr>
                <w:rFonts w:eastAsia="Calibri" w:hint="cs"/>
                <w:szCs w:val="22"/>
                <w:rtl/>
              </w:rPr>
              <w:t xml:space="preserve">ן </w:t>
            </w:r>
            <w:r w:rsidRPr="00E91654">
              <w:rPr>
                <w:rFonts w:eastAsia="Calibri"/>
                <w:szCs w:val="22"/>
                <w:rtl/>
              </w:rPr>
              <w:t>חניוני</w:t>
            </w:r>
            <w:r w:rsidRPr="00E91654">
              <w:rPr>
                <w:rFonts w:eastAsia="Calibri" w:hint="cs"/>
                <w:szCs w:val="22"/>
                <w:rtl/>
              </w:rPr>
              <w:t xml:space="preserve">ם מקורים </w:t>
            </w:r>
            <w:r w:rsidRPr="00E91654">
              <w:rPr>
                <w:rFonts w:eastAsia="Calibri"/>
                <w:b/>
                <w:bCs/>
                <w:szCs w:val="22"/>
                <w:rtl/>
              </w:rPr>
              <w:t>חדשים</w:t>
            </w:r>
            <w:r w:rsidRPr="00E91654">
              <w:rPr>
                <w:rFonts w:eastAsia="Calibri"/>
                <w:szCs w:val="22"/>
                <w:rtl/>
              </w:rPr>
              <w:t xml:space="preserve"> הסמוכים פיזית </w:t>
            </w:r>
            <w:r w:rsidRPr="00E91654">
              <w:rPr>
                <w:rFonts w:eastAsia="Calibri" w:hint="cs"/>
                <w:szCs w:val="22"/>
                <w:rtl/>
              </w:rPr>
              <w:t>למבנים</w:t>
            </w:r>
          </w:p>
        </w:tc>
        <w:tc>
          <w:tcPr>
            <w:tcW w:w="1976" w:type="dxa"/>
          </w:tcPr>
          <w:p w:rsidR="00E91654" w:rsidRPr="00E91654" w:rsidP="00E91654">
            <w:pPr>
              <w:spacing w:line="269" w:lineRule="auto"/>
              <w:jc w:val="left"/>
              <w:rPr>
                <w:rFonts w:eastAsia="Calibri"/>
                <w:szCs w:val="22"/>
                <w:rtl/>
              </w:rPr>
            </w:pPr>
            <w:r w:rsidRPr="00E91654">
              <w:rPr>
                <w:rFonts w:eastAsia="Calibri" w:hint="cs"/>
                <w:szCs w:val="22"/>
                <w:rtl/>
              </w:rPr>
              <w:t>בכל הגדלים</w:t>
            </w:r>
          </w:p>
        </w:tc>
      </w:tr>
      <w:tr w:rsidTr="00B30A0A">
        <w:tblPrEx>
          <w:tblW w:w="0" w:type="auto"/>
          <w:tblLook w:val="04A0"/>
        </w:tblPrEx>
        <w:tc>
          <w:tcPr>
            <w:tcW w:w="849" w:type="dxa"/>
          </w:tcPr>
          <w:p w:rsidR="00E91654" w:rsidRPr="00E91654" w:rsidP="00E91654">
            <w:pPr>
              <w:spacing w:line="269" w:lineRule="auto"/>
              <w:jc w:val="left"/>
              <w:rPr>
                <w:rFonts w:eastAsia="Calibri"/>
                <w:szCs w:val="22"/>
                <w:rtl/>
              </w:rPr>
            </w:pPr>
            <w:r w:rsidRPr="00E91654">
              <w:rPr>
                <w:rFonts w:eastAsia="Calibri" w:hint="cs"/>
                <w:szCs w:val="22"/>
                <w:rtl/>
              </w:rPr>
              <w:t>2030</w:t>
            </w:r>
          </w:p>
        </w:tc>
        <w:tc>
          <w:tcPr>
            <w:tcW w:w="5386" w:type="dxa"/>
          </w:tcPr>
          <w:p w:rsidR="00E91654" w:rsidRPr="00E91654" w:rsidP="00E91654">
            <w:pPr>
              <w:spacing w:line="269" w:lineRule="auto"/>
              <w:jc w:val="left"/>
              <w:rPr>
                <w:rFonts w:eastAsia="Calibri"/>
                <w:szCs w:val="22"/>
                <w:rtl/>
              </w:rPr>
            </w:pPr>
            <w:r w:rsidRPr="00E91654">
              <w:rPr>
                <w:rFonts w:eastAsia="Calibri"/>
                <w:szCs w:val="22"/>
                <w:rtl/>
              </w:rPr>
              <w:t xml:space="preserve">כל </w:t>
            </w:r>
            <w:r w:rsidRPr="00E91654">
              <w:rPr>
                <w:rFonts w:eastAsia="Calibri" w:hint="cs"/>
                <w:szCs w:val="22"/>
                <w:rtl/>
              </w:rPr>
              <w:t>המבנים</w:t>
            </w:r>
            <w:r w:rsidRPr="00E91654">
              <w:rPr>
                <w:rFonts w:eastAsia="Calibri"/>
                <w:szCs w:val="22"/>
                <w:rtl/>
              </w:rPr>
              <w:t xml:space="preserve"> </w:t>
            </w:r>
            <w:r w:rsidRPr="00E91654">
              <w:rPr>
                <w:rFonts w:eastAsia="Calibri" w:hint="cs"/>
                <w:szCs w:val="22"/>
                <w:rtl/>
              </w:rPr>
              <w:t>הציבוריים הקיימים</w:t>
            </w:r>
          </w:p>
        </w:tc>
        <w:tc>
          <w:tcPr>
            <w:tcW w:w="1976" w:type="dxa"/>
          </w:tcPr>
          <w:p w:rsidR="00E91654" w:rsidRPr="00E91654" w:rsidP="00E91654">
            <w:pPr>
              <w:spacing w:line="269" w:lineRule="auto"/>
              <w:jc w:val="left"/>
              <w:rPr>
                <w:rFonts w:eastAsia="Calibri"/>
                <w:szCs w:val="22"/>
                <w:rtl/>
              </w:rPr>
            </w:pPr>
            <w:r w:rsidRPr="00E91654">
              <w:rPr>
                <w:rFonts w:ascii="David" w:eastAsia="Calibri" w:hAnsi="David" w:hint="cs"/>
                <w:szCs w:val="22"/>
                <w:rtl/>
              </w:rPr>
              <w:t>גדול מ-</w:t>
            </w:r>
            <w:r w:rsidRPr="00E91654">
              <w:rPr>
                <w:rFonts w:eastAsia="Calibri" w:hint="cs"/>
                <w:szCs w:val="22"/>
                <w:rtl/>
              </w:rPr>
              <w:t>250</w:t>
            </w:r>
            <w:r w:rsidRPr="00E91654">
              <w:rPr>
                <w:rFonts w:eastAsia="Calibri"/>
                <w:szCs w:val="22"/>
                <w:rtl/>
              </w:rPr>
              <w:t xml:space="preserve"> </w:t>
            </w:r>
            <w:r w:rsidRPr="00E91654">
              <w:rPr>
                <w:rFonts w:ascii="David" w:eastAsia="Calibri" w:hAnsi="David" w:hint="cs"/>
                <w:szCs w:val="22"/>
                <w:rtl/>
              </w:rPr>
              <w:t>מ</w:t>
            </w:r>
            <w:r w:rsidRPr="00E91654">
              <w:rPr>
                <w:rFonts w:eastAsia="Calibri"/>
                <w:szCs w:val="22"/>
                <w:rtl/>
              </w:rPr>
              <w:t>"</w:t>
            </w:r>
            <w:r w:rsidRPr="00E91654">
              <w:rPr>
                <w:rFonts w:ascii="David" w:eastAsia="Calibri" w:hAnsi="David" w:hint="cs"/>
                <w:szCs w:val="22"/>
                <w:rtl/>
              </w:rPr>
              <w:t>ר</w:t>
            </w:r>
          </w:p>
        </w:tc>
      </w:tr>
    </w:tbl>
    <w:p w:rsidR="00E91654" w:rsidRPr="00E91654" w:rsidP="00E91654">
      <w:pPr>
        <w:spacing w:line="269" w:lineRule="auto"/>
        <w:jc w:val="left"/>
        <w:rPr>
          <w:rFonts w:eastAsia="Calibri"/>
          <w:sz w:val="16"/>
          <w:szCs w:val="20"/>
          <w:rtl/>
        </w:rPr>
      </w:pPr>
      <w:r w:rsidRPr="00E91654">
        <w:rPr>
          <w:rFonts w:eastAsia="Calibri" w:hint="cs"/>
          <w:sz w:val="16"/>
          <w:szCs w:val="20"/>
          <w:rtl/>
        </w:rPr>
        <w:t>על פי לוח 1 בהנחיות של הנציבות האירופית בעניין ביצועי אנרגיה של מבנים,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bCs/>
          <w:spacing w:val="40"/>
          <w:rtl/>
        </w:rPr>
        <w:t>תמיכה ממשלתית באיחוד האירופי להתקנת לוחות סולאריים:</w:t>
      </w:r>
      <w:r w:rsidRPr="00E91654">
        <w:rPr>
          <w:rFonts w:eastAsia="Calibri" w:hint="cs"/>
          <w:rtl/>
        </w:rPr>
        <w:t xml:space="preserve"> </w:t>
      </w:r>
      <w:r w:rsidRPr="00E91654">
        <w:rPr>
          <w:rFonts w:eastAsia="Calibri"/>
          <w:rtl/>
        </w:rPr>
        <w:t xml:space="preserve">הנציבות </w:t>
      </w:r>
      <w:r w:rsidRPr="00E91654">
        <w:rPr>
          <w:rFonts w:eastAsia="Calibri" w:hint="cs"/>
          <w:rtl/>
        </w:rPr>
        <w:t xml:space="preserve">האירופית </w:t>
      </w:r>
      <w:r w:rsidRPr="00E91654">
        <w:rPr>
          <w:rFonts w:eastAsia="Calibri"/>
          <w:rtl/>
        </w:rPr>
        <w:t>קבע</w:t>
      </w:r>
      <w:r w:rsidRPr="00E91654">
        <w:rPr>
          <w:rFonts w:eastAsia="Calibri" w:hint="cs"/>
          <w:rtl/>
        </w:rPr>
        <w:t>ה בשנת 2022</w:t>
      </w:r>
      <w:r w:rsidRPr="00E91654">
        <w:rPr>
          <w:rFonts w:eastAsia="Calibri"/>
          <w:rtl/>
        </w:rPr>
        <w:t xml:space="preserve"> </w:t>
      </w:r>
      <w:r w:rsidRPr="00E91654">
        <w:rPr>
          <w:rFonts w:eastAsia="Calibri" w:hint="cs"/>
          <w:rtl/>
        </w:rPr>
        <w:t>הנחיות</w:t>
      </w:r>
      <w:r w:rsidRPr="00E91654">
        <w:rPr>
          <w:rFonts w:eastAsia="Calibri"/>
          <w:rtl/>
        </w:rPr>
        <w:t xml:space="preserve"> של האיחוד האירופי לגבי הדרך שבה מדינות חברות יכולות להעניק תמיכה ממשלתית לפרויקטים בתחום האקלים והאנרגיה, </w:t>
      </w:r>
      <w:r w:rsidRPr="00E91654">
        <w:rPr>
          <w:rFonts w:eastAsia="Calibri" w:hint="cs"/>
          <w:rtl/>
        </w:rPr>
        <w:t>לרבות באמצעות</w:t>
      </w:r>
      <w:r w:rsidRPr="00E91654">
        <w:rPr>
          <w:rFonts w:eastAsia="Calibri"/>
          <w:rtl/>
        </w:rPr>
        <w:t xml:space="preserve"> התקנת </w:t>
      </w:r>
      <w:r w:rsidRPr="00E91654">
        <w:rPr>
          <w:rFonts w:eastAsia="Calibri" w:hint="cs"/>
          <w:rtl/>
        </w:rPr>
        <w:t>לוחות</w:t>
      </w:r>
      <w:r w:rsidRPr="00E91654">
        <w:rPr>
          <w:rFonts w:eastAsia="Calibri"/>
          <w:rtl/>
        </w:rPr>
        <w:t xml:space="preserve"> סולאריים </w:t>
      </w:r>
      <w:r w:rsidRPr="00E91654">
        <w:rPr>
          <w:rFonts w:eastAsia="Calibri" w:hint="cs"/>
          <w:rtl/>
        </w:rPr>
        <w:t>ואגירת אנרגיה</w:t>
      </w:r>
      <w:r w:rsidRPr="00E91654">
        <w:rPr>
          <w:rFonts w:eastAsia="Calibri"/>
          <w:rtl/>
        </w:rPr>
        <w:t>, תוך שמירה על תחרות הוגנת בשוק</w:t>
      </w:r>
      <w:r>
        <w:rPr>
          <w:rFonts w:eastAsia="Calibri"/>
          <w:vertAlign w:val="superscript"/>
          <w:rtl/>
        </w:rPr>
        <w:footnoteReference w:id="27"/>
      </w:r>
      <w:r w:rsidRPr="00E91654">
        <w:rPr>
          <w:rFonts w:eastAsia="Calibri"/>
          <w:rtl/>
        </w:rPr>
        <w:t>.</w:t>
      </w:r>
      <w:r w:rsidRPr="00E91654">
        <w:rPr>
          <w:rFonts w:eastAsia="Calibri" w:hint="cs"/>
          <w:rtl/>
        </w:rPr>
        <w:t xml:space="preserve"> </w:t>
      </w:r>
      <w:r w:rsidRPr="00E91654">
        <w:rPr>
          <w:rFonts w:eastAsia="Calibri"/>
          <w:rtl/>
        </w:rPr>
        <w:t>תמיכה ממשלתית בהתקנת לוחות סולאריים</w:t>
      </w:r>
      <w:r w:rsidRPr="00E91654">
        <w:rPr>
          <w:rFonts w:eastAsia="Calibri" w:hint="cs"/>
          <w:rtl/>
        </w:rPr>
        <w:t xml:space="preserve"> תינתן בהתאם ליעדי המדיניות ולמטרות האיחוד האירופי להפחתת פליטות גזי החממה.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שיפוץ של מבנים</w:t>
      </w:r>
      <w:r w:rsidRPr="00E91654">
        <w:rPr>
          <w:rFonts w:eastAsia="Calibri"/>
          <w:rtl/>
        </w:rPr>
        <w:t xml:space="preserve"> קיימים </w:t>
      </w:r>
      <w:r w:rsidRPr="00E91654">
        <w:rPr>
          <w:rFonts w:eastAsia="Calibri" w:hint="cs"/>
          <w:rtl/>
        </w:rPr>
        <w:t>מחייב התייעלות אנרגטית של המבנה תוך</w:t>
      </w:r>
      <w:r w:rsidRPr="00E91654">
        <w:rPr>
          <w:rFonts w:eastAsia="Calibri"/>
          <w:rtl/>
        </w:rPr>
        <w:t xml:space="preserve"> הפחתה של 20% לפחות בביקוש לאנרגיה ראשונית </w:t>
      </w:r>
      <w:r w:rsidRPr="00E91654">
        <w:rPr>
          <w:rFonts w:eastAsia="Calibri" w:hint="cs"/>
          <w:rtl/>
        </w:rPr>
        <w:t>יחסית</w:t>
      </w:r>
      <w:r w:rsidRPr="00E91654">
        <w:rPr>
          <w:rFonts w:eastAsia="Calibri"/>
          <w:rtl/>
        </w:rPr>
        <w:t xml:space="preserve"> למצב </w:t>
      </w:r>
      <w:r w:rsidRPr="00E91654">
        <w:rPr>
          <w:rFonts w:eastAsia="Calibri" w:hint="cs"/>
          <w:rtl/>
        </w:rPr>
        <w:t>שקדם ל</w:t>
      </w:r>
      <w:r w:rsidRPr="00E91654">
        <w:rPr>
          <w:rFonts w:eastAsia="Calibri"/>
          <w:rtl/>
        </w:rPr>
        <w:t>השקעה</w:t>
      </w:r>
      <w:r w:rsidRPr="00E91654">
        <w:rPr>
          <w:rFonts w:eastAsia="Calibri" w:hint="cs"/>
          <w:rtl/>
        </w:rPr>
        <w:t>. במבנים</w:t>
      </w:r>
      <w:r w:rsidRPr="00E91654">
        <w:rPr>
          <w:rFonts w:eastAsia="Calibri"/>
          <w:rtl/>
        </w:rPr>
        <w:t xml:space="preserve"> חדשים</w:t>
      </w:r>
      <w:r w:rsidRPr="00E91654">
        <w:rPr>
          <w:rFonts w:eastAsia="Calibri" w:hint="cs"/>
          <w:rtl/>
        </w:rPr>
        <w:t xml:space="preserve"> ההתייעלות</w:t>
      </w:r>
      <w:r w:rsidRPr="00E91654">
        <w:rPr>
          <w:rFonts w:eastAsia="Calibri"/>
          <w:rtl/>
        </w:rPr>
        <w:t xml:space="preserve"> צריכ</w:t>
      </w:r>
      <w:r w:rsidRPr="00E91654">
        <w:rPr>
          <w:rFonts w:eastAsia="Calibri" w:hint="cs"/>
          <w:rtl/>
        </w:rPr>
        <w:t>ה</w:t>
      </w:r>
      <w:r w:rsidRPr="00E91654">
        <w:rPr>
          <w:rFonts w:eastAsia="Calibri"/>
          <w:rtl/>
        </w:rPr>
        <w:t xml:space="preserve"> להוביל להפחתה של 10% לפחות בביקוש לאנרגיה ראשונית </w:t>
      </w:r>
      <w:r w:rsidRPr="00E91654">
        <w:rPr>
          <w:rFonts w:eastAsia="Calibri" w:hint="cs"/>
          <w:rtl/>
        </w:rPr>
        <w:t>יחסית</w:t>
      </w:r>
      <w:r w:rsidRPr="00E91654">
        <w:rPr>
          <w:rFonts w:eastAsia="Calibri"/>
          <w:rtl/>
        </w:rPr>
        <w:t xml:space="preserve"> לסף שנקבע עבור דרישות </w:t>
      </w:r>
      <w:r w:rsidRPr="00E91654">
        <w:rPr>
          <w:rFonts w:eastAsia="Calibri" w:hint="cs"/>
          <w:rtl/>
        </w:rPr>
        <w:t>של מבנה</w:t>
      </w:r>
      <w:r w:rsidRPr="00E91654">
        <w:rPr>
          <w:rFonts w:eastAsia="Calibri"/>
          <w:rtl/>
        </w:rPr>
        <w:t xml:space="preserve"> </w:t>
      </w:r>
      <w:r w:rsidRPr="00E91654">
        <w:rPr>
          <w:rFonts w:eastAsia="Calibri" w:hint="cs"/>
          <w:rtl/>
        </w:rPr>
        <w:t>ה</w:t>
      </w:r>
      <w:r w:rsidRPr="00E91654">
        <w:rPr>
          <w:rFonts w:eastAsia="Calibri" w:hint="eastAsia"/>
          <w:rtl/>
        </w:rPr>
        <w:t>מאופס</w:t>
      </w:r>
      <w:r w:rsidRPr="00E91654">
        <w:rPr>
          <w:rFonts w:eastAsia="Calibri"/>
          <w:rtl/>
        </w:rPr>
        <w:t xml:space="preserve"> </w:t>
      </w:r>
      <w:r w:rsidRPr="00E91654">
        <w:rPr>
          <w:rFonts w:eastAsia="Calibri" w:hint="eastAsia"/>
          <w:rtl/>
        </w:rPr>
        <w:t>אנרגטית</w:t>
      </w:r>
      <w:r>
        <w:rPr>
          <w:rFonts w:eastAsia="Calibri"/>
          <w:vertAlign w:val="superscript"/>
          <w:rtl/>
        </w:rPr>
        <w:footnoteReference w:id="28"/>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כדי ש</w:t>
      </w:r>
      <w:r w:rsidRPr="00E91654">
        <w:rPr>
          <w:rFonts w:eastAsia="Calibri" w:hint="cs"/>
          <w:rtl/>
        </w:rPr>
        <w:t xml:space="preserve">יאושר </w:t>
      </w:r>
      <w:r w:rsidRPr="00E91654">
        <w:rPr>
          <w:rFonts w:eastAsia="Calibri"/>
          <w:rtl/>
        </w:rPr>
        <w:t>סיוע ממשלתי על</w:t>
      </w:r>
      <w:r w:rsidRPr="00E91654">
        <w:rPr>
          <w:rFonts w:eastAsia="Calibri" w:hint="cs"/>
          <w:rtl/>
        </w:rPr>
        <w:t xml:space="preserve"> הפרויקט</w:t>
      </w:r>
      <w:r w:rsidRPr="00E91654">
        <w:rPr>
          <w:rFonts w:eastAsia="Calibri"/>
          <w:rtl/>
        </w:rPr>
        <w:t xml:space="preserve"> לעמוד במבחני אפקט תמריץ ומידתיות</w:t>
      </w:r>
      <w:r w:rsidRPr="00E91654">
        <w:rPr>
          <w:rFonts w:eastAsia="Calibri" w:hint="cs"/>
          <w:rtl/>
        </w:rPr>
        <w:t>. למשל, אחד המבחנים לתמריץ הוא שעל הס</w:t>
      </w:r>
      <w:r w:rsidRPr="00E91654">
        <w:rPr>
          <w:rFonts w:eastAsia="Calibri"/>
          <w:rtl/>
        </w:rPr>
        <w:t xml:space="preserve">יוע </w:t>
      </w:r>
      <w:r w:rsidRPr="00E91654">
        <w:rPr>
          <w:rFonts w:eastAsia="Calibri" w:hint="cs"/>
          <w:rtl/>
        </w:rPr>
        <w:t xml:space="preserve">הממשלתי </w:t>
      </w:r>
      <w:r w:rsidRPr="00E91654">
        <w:rPr>
          <w:rFonts w:eastAsia="Calibri"/>
          <w:rtl/>
        </w:rPr>
        <w:t>ל</w:t>
      </w:r>
      <w:r w:rsidRPr="00E91654">
        <w:rPr>
          <w:rFonts w:eastAsia="Calibri" w:hint="cs"/>
          <w:rtl/>
        </w:rPr>
        <w:t>הביא לכך שה</w:t>
      </w:r>
      <w:r w:rsidRPr="00E91654">
        <w:rPr>
          <w:rFonts w:eastAsia="Calibri"/>
          <w:rtl/>
        </w:rPr>
        <w:t xml:space="preserve">מוטב </w:t>
      </w:r>
      <w:r w:rsidRPr="00E91654">
        <w:rPr>
          <w:rFonts w:eastAsia="Calibri" w:hint="cs"/>
          <w:rtl/>
        </w:rPr>
        <w:t xml:space="preserve">ישנה </w:t>
      </w:r>
      <w:r w:rsidRPr="00E91654">
        <w:rPr>
          <w:rFonts w:eastAsia="Calibri"/>
          <w:rtl/>
        </w:rPr>
        <w:t>את התנהגותו ו</w:t>
      </w:r>
      <w:r w:rsidRPr="00E91654">
        <w:rPr>
          <w:rFonts w:eastAsia="Calibri" w:hint="cs"/>
          <w:rtl/>
        </w:rPr>
        <w:t>י</w:t>
      </w:r>
      <w:r w:rsidRPr="00E91654">
        <w:rPr>
          <w:rFonts w:eastAsia="Calibri"/>
          <w:rtl/>
        </w:rPr>
        <w:t xml:space="preserve">עסוק בפעילות ירוקה יותר, שלא הייתה מתבצעת </w:t>
      </w:r>
      <w:r w:rsidRPr="00E91654">
        <w:rPr>
          <w:rFonts w:eastAsia="Calibri" w:hint="cs"/>
          <w:rtl/>
        </w:rPr>
        <w:t>באותו האופן</w:t>
      </w:r>
      <w:r w:rsidRPr="00E91654">
        <w:rPr>
          <w:rFonts w:eastAsia="Calibri"/>
          <w:rtl/>
        </w:rPr>
        <w:t xml:space="preserve"> או באותו </w:t>
      </w:r>
      <w:r w:rsidRPr="00E91654">
        <w:rPr>
          <w:rFonts w:eastAsia="Calibri" w:hint="cs"/>
          <w:rtl/>
        </w:rPr>
        <w:t>ה</w:t>
      </w:r>
      <w:r w:rsidRPr="00E91654">
        <w:rPr>
          <w:rFonts w:eastAsia="Calibri"/>
          <w:rtl/>
        </w:rPr>
        <w:t>קצב ללא הסיוע.</w:t>
      </w:r>
      <w:r w:rsidRPr="00E91654">
        <w:rPr>
          <w:rFonts w:eastAsia="Calibri" w:hint="cs"/>
          <w:rtl/>
        </w:rPr>
        <w:t xml:space="preserve"> </w:t>
      </w:r>
      <w:r w:rsidRPr="00E91654">
        <w:rPr>
          <w:rFonts w:eastAsia="Calibri"/>
          <w:rtl/>
        </w:rPr>
        <w:t xml:space="preserve">סיוע לעמידה בתקני האיחוד </w:t>
      </w:r>
      <w:r w:rsidRPr="00E91654">
        <w:rPr>
          <w:rFonts w:eastAsia="Calibri" w:hint="cs"/>
          <w:rtl/>
        </w:rPr>
        <w:t xml:space="preserve">האירופי </w:t>
      </w:r>
      <w:r w:rsidRPr="00E91654">
        <w:rPr>
          <w:rFonts w:eastAsia="Calibri"/>
          <w:rtl/>
        </w:rPr>
        <w:t xml:space="preserve">שכבר אומצו אך עדיין לא נכנסו לתוקף יכול להיחשב כבעל אפקט תמריץ, </w:t>
      </w:r>
      <w:r w:rsidRPr="00E91654">
        <w:rPr>
          <w:rFonts w:eastAsia="Calibri" w:hint="cs"/>
          <w:rtl/>
        </w:rPr>
        <w:t>ובלבד ש</w:t>
      </w:r>
      <w:r w:rsidRPr="00E91654">
        <w:rPr>
          <w:rFonts w:eastAsia="Calibri"/>
          <w:rtl/>
        </w:rPr>
        <w:t>ההשקעה מושלמת לפחות 18 חודשים לפני כניסת התקן לתוקף</w:t>
      </w:r>
      <w:r>
        <w:rPr>
          <w:rFonts w:eastAsia="Calibri"/>
          <w:vertAlign w:val="superscript"/>
          <w:rtl/>
        </w:rPr>
        <w:footnoteReference w:id="29"/>
      </w:r>
      <w:r w:rsidRPr="00E91654">
        <w:rPr>
          <w:rFonts w:eastAsia="Calibri"/>
          <w:rtl/>
        </w:rPr>
        <w:t>.</w:t>
      </w:r>
      <w:r w:rsidRPr="00E91654">
        <w:rPr>
          <w:rFonts w:eastAsia="Calibri" w:hint="cs"/>
          <w:rtl/>
        </w:rPr>
        <w:t xml:space="preserve"> גם תקופת ההחזר של ההשקעות בפרויקטים יכולה להיות בעלת אפקט של תמריץ. למשל, ל</w:t>
      </w:r>
      <w:r w:rsidRPr="00E91654">
        <w:rPr>
          <w:rFonts w:eastAsia="Calibri"/>
          <w:rtl/>
        </w:rPr>
        <w:t xml:space="preserve">תקופת החזר של </w:t>
      </w:r>
      <w:r w:rsidRPr="00E91654">
        <w:rPr>
          <w:rFonts w:eastAsia="Calibri"/>
          <w:rtl/>
        </w:rPr>
        <w:t xml:space="preserve">פחות </w:t>
      </w:r>
      <w:r w:rsidRPr="00E91654">
        <w:rPr>
          <w:rFonts w:eastAsia="Calibri" w:hint="cs"/>
          <w:rtl/>
        </w:rPr>
        <w:t>מחמש</w:t>
      </w:r>
      <w:r w:rsidRPr="00E91654">
        <w:rPr>
          <w:rFonts w:eastAsia="Calibri"/>
          <w:rtl/>
        </w:rPr>
        <w:t xml:space="preserve"> שנים אין אפקט</w:t>
      </w:r>
      <w:r w:rsidRPr="00E91654">
        <w:rPr>
          <w:rFonts w:eastAsia="Calibri" w:hint="cs"/>
          <w:rtl/>
        </w:rPr>
        <w:t xml:space="preserve"> של</w:t>
      </w:r>
      <w:r w:rsidRPr="00E91654">
        <w:rPr>
          <w:rFonts w:eastAsia="Calibri"/>
          <w:rtl/>
        </w:rPr>
        <w:t xml:space="preserve"> תמריץ.</w:t>
      </w:r>
      <w:r w:rsidRPr="00E91654">
        <w:rPr>
          <w:rFonts w:eastAsia="Calibri" w:hint="cs"/>
          <w:rtl/>
        </w:rPr>
        <w:t xml:space="preserve"> אחת הדוגמאות למבחנים להבטחת ה</w:t>
      </w:r>
      <w:r w:rsidRPr="00E91654">
        <w:rPr>
          <w:rFonts w:eastAsia="Calibri"/>
          <w:rtl/>
        </w:rPr>
        <w:t>מידתיות</w:t>
      </w:r>
      <w:r w:rsidRPr="00E91654">
        <w:rPr>
          <w:rFonts w:eastAsia="Calibri" w:hint="cs"/>
          <w:rtl/>
        </w:rPr>
        <w:t xml:space="preserve"> היא ש</w:t>
      </w:r>
      <w:r w:rsidRPr="00E91654">
        <w:rPr>
          <w:rFonts w:eastAsia="Calibri"/>
          <w:rtl/>
        </w:rPr>
        <w:t xml:space="preserve">הסיוע </w:t>
      </w:r>
      <w:r w:rsidRPr="00E91654">
        <w:rPr>
          <w:rFonts w:eastAsia="Calibri" w:hint="cs"/>
          <w:rtl/>
        </w:rPr>
        <w:t>שיוענק למציעים הפוטנציאליים</w:t>
      </w:r>
      <w:r w:rsidRPr="00E91654">
        <w:rPr>
          <w:rFonts w:eastAsia="Calibri"/>
          <w:rtl/>
        </w:rPr>
        <w:t xml:space="preserve"> לביצוע הפרויקט</w:t>
      </w:r>
      <w:r w:rsidRPr="00E91654">
        <w:rPr>
          <w:rFonts w:eastAsia="Calibri" w:hint="cs"/>
          <w:rtl/>
        </w:rPr>
        <w:t xml:space="preserve"> יוגבל למינימום הנדרש,</w:t>
      </w:r>
      <w:r w:rsidRPr="00E91654">
        <w:rPr>
          <w:rFonts w:eastAsia="Calibri"/>
          <w:rtl/>
        </w:rPr>
        <w:t xml:space="preserve"> </w:t>
      </w:r>
      <w:r w:rsidRPr="00E91654">
        <w:rPr>
          <w:rFonts w:eastAsia="Calibri" w:hint="cs"/>
          <w:rtl/>
        </w:rPr>
        <w:t>ו</w:t>
      </w:r>
      <w:r w:rsidRPr="00E91654">
        <w:rPr>
          <w:rFonts w:eastAsia="Calibri"/>
          <w:rtl/>
        </w:rPr>
        <w:t>הדרך המועדפת והאמינה ביותר</w:t>
      </w:r>
      <w:r w:rsidRPr="00E91654">
        <w:rPr>
          <w:rFonts w:eastAsia="Calibri" w:hint="cs"/>
          <w:rtl/>
        </w:rPr>
        <w:t xml:space="preserve"> לעשות כן היא</w:t>
      </w:r>
      <w:r w:rsidRPr="00E91654">
        <w:rPr>
          <w:rFonts w:eastAsia="Calibri"/>
          <w:rtl/>
        </w:rPr>
        <w:t xml:space="preserve"> באמצעות הליך מכרז תחרותי</w:t>
      </w:r>
      <w:r w:rsidRPr="00E91654">
        <w:rPr>
          <w:rFonts w:eastAsia="Calibri" w:hint="cs"/>
          <w:rtl/>
        </w:rPr>
        <w:t xml:space="preserve"> המתבצע באופן</w:t>
      </w:r>
      <w:r w:rsidRPr="00E91654">
        <w:rPr>
          <w:rFonts w:eastAsia="Calibri"/>
          <w:rtl/>
        </w:rPr>
        <w:t xml:space="preserve"> פתוח, שקוף</w:t>
      </w:r>
      <w:r w:rsidRPr="00E91654">
        <w:rPr>
          <w:rFonts w:eastAsia="Calibri" w:hint="cs"/>
          <w:rtl/>
        </w:rPr>
        <w:t>,</w:t>
      </w:r>
      <w:r w:rsidRPr="00E91654">
        <w:rPr>
          <w:rFonts w:eastAsia="Calibri"/>
          <w:rtl/>
        </w:rPr>
        <w:t xml:space="preserve"> </w:t>
      </w:r>
      <w:r w:rsidRPr="00E91654">
        <w:rPr>
          <w:rFonts w:eastAsia="Calibri" w:hint="cs"/>
          <w:rtl/>
        </w:rPr>
        <w:t>לא</w:t>
      </w:r>
      <w:r w:rsidRPr="00E91654">
        <w:rPr>
          <w:rFonts w:eastAsia="Calibri"/>
          <w:rtl/>
        </w:rPr>
        <w:t xml:space="preserve"> מפלה</w:t>
      </w:r>
      <w:r w:rsidRPr="00E91654">
        <w:rPr>
          <w:rFonts w:eastAsia="Calibri" w:hint="cs"/>
          <w:rtl/>
        </w:rPr>
        <w:t xml:space="preserve"> וכדומה.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בהנחיות נקבעו גם </w:t>
      </w:r>
      <w:r w:rsidRPr="00E91654">
        <w:rPr>
          <w:rFonts w:eastAsia="Calibri"/>
          <w:rtl/>
        </w:rPr>
        <w:t xml:space="preserve">מגבלות </w:t>
      </w:r>
      <w:r w:rsidRPr="00E91654">
        <w:rPr>
          <w:rFonts w:ascii="David" w:eastAsia="Calibri" w:hAnsi="David" w:hint="cs"/>
          <w:rtl/>
        </w:rPr>
        <w:t>ולפיהן שיעור</w:t>
      </w:r>
      <w:r w:rsidRPr="00E91654">
        <w:rPr>
          <w:rFonts w:eastAsia="Calibri"/>
          <w:rtl/>
        </w:rPr>
        <w:t xml:space="preserve"> </w:t>
      </w:r>
      <w:r w:rsidRPr="00E91654">
        <w:rPr>
          <w:rFonts w:ascii="David" w:eastAsia="Calibri" w:hAnsi="David" w:hint="cs"/>
          <w:rtl/>
        </w:rPr>
        <w:t>הסיוע</w:t>
      </w:r>
      <w:r w:rsidRPr="00E91654">
        <w:rPr>
          <w:rFonts w:eastAsia="Calibri"/>
          <w:rtl/>
        </w:rPr>
        <w:t xml:space="preserve"> </w:t>
      </w:r>
      <w:r w:rsidRPr="00E91654">
        <w:rPr>
          <w:rFonts w:ascii="David" w:eastAsia="Calibri" w:hAnsi="David" w:hint="cs"/>
          <w:rtl/>
        </w:rPr>
        <w:t>המקסימלי</w:t>
      </w:r>
      <w:r w:rsidRPr="00E91654">
        <w:rPr>
          <w:rFonts w:eastAsia="Calibri" w:hint="cs"/>
          <w:rtl/>
        </w:rPr>
        <w:t xml:space="preserve"> שיעניקו הרשויות עבור מבנים</w:t>
      </w:r>
      <w:r w:rsidRPr="00E91654">
        <w:rPr>
          <w:rFonts w:eastAsia="Calibri"/>
          <w:rtl/>
        </w:rPr>
        <w:t xml:space="preserve"> לא יעלה על 30% מהעלויות </w:t>
      </w:r>
      <w:r w:rsidRPr="00E91654">
        <w:rPr>
          <w:rFonts w:eastAsia="Calibri" w:hint="cs"/>
          <w:rtl/>
        </w:rPr>
        <w:t xml:space="preserve">המזכות ויחול על </w:t>
      </w:r>
      <w:r w:rsidRPr="00E91654">
        <w:rPr>
          <w:rFonts w:eastAsia="Calibri"/>
          <w:rtl/>
        </w:rPr>
        <w:t xml:space="preserve">השקעות בשיפוץ מבנים קיימים או </w:t>
      </w:r>
      <w:r w:rsidRPr="00E91654">
        <w:rPr>
          <w:rFonts w:eastAsia="Calibri" w:hint="cs"/>
          <w:rtl/>
        </w:rPr>
        <w:t>ב</w:t>
      </w:r>
      <w:r w:rsidRPr="00E91654">
        <w:rPr>
          <w:rFonts w:eastAsia="Calibri"/>
          <w:rtl/>
        </w:rPr>
        <w:t xml:space="preserve">הקמת מתקני אנרגיה מתחדשת </w:t>
      </w:r>
      <w:r w:rsidRPr="00E91654">
        <w:rPr>
          <w:rFonts w:eastAsia="Calibri" w:hint="cs"/>
          <w:rtl/>
        </w:rPr>
        <w:t xml:space="preserve">בהם. </w:t>
      </w:r>
      <w:r w:rsidRPr="00E91654">
        <w:rPr>
          <w:rFonts w:ascii="David" w:eastAsia="Calibri" w:hAnsi="David" w:hint="cs"/>
          <w:rtl/>
        </w:rPr>
        <w:t>ניתן</w:t>
      </w:r>
      <w:r w:rsidRPr="00E91654">
        <w:rPr>
          <w:rFonts w:eastAsia="Calibri"/>
          <w:rtl/>
        </w:rPr>
        <w:t xml:space="preserve"> </w:t>
      </w:r>
      <w:r w:rsidRPr="00E91654">
        <w:rPr>
          <w:rFonts w:ascii="David" w:eastAsia="Calibri" w:hAnsi="David" w:hint="cs"/>
          <w:rtl/>
        </w:rPr>
        <w:t>להגדיל</w:t>
      </w:r>
      <w:r w:rsidRPr="00E91654">
        <w:rPr>
          <w:rFonts w:eastAsia="Calibri"/>
          <w:rtl/>
        </w:rPr>
        <w:t xml:space="preserve"> </w:t>
      </w:r>
      <w:r w:rsidRPr="00E91654">
        <w:rPr>
          <w:rFonts w:ascii="David" w:eastAsia="Calibri" w:hAnsi="David" w:hint="cs"/>
          <w:rtl/>
        </w:rPr>
        <w:t>את</w:t>
      </w:r>
      <w:r w:rsidRPr="00E91654">
        <w:rPr>
          <w:rFonts w:eastAsia="Calibri"/>
          <w:rtl/>
        </w:rPr>
        <w:t xml:space="preserve"> </w:t>
      </w:r>
      <w:r w:rsidRPr="00E91654">
        <w:rPr>
          <w:rFonts w:ascii="David" w:eastAsia="Calibri" w:hAnsi="David" w:hint="cs"/>
          <w:rtl/>
        </w:rPr>
        <w:t>שיעור</w:t>
      </w:r>
      <w:r w:rsidRPr="00E91654">
        <w:rPr>
          <w:rFonts w:eastAsia="Calibri"/>
          <w:rtl/>
        </w:rPr>
        <w:t xml:space="preserve"> </w:t>
      </w:r>
      <w:r w:rsidRPr="00E91654">
        <w:rPr>
          <w:rFonts w:ascii="David" w:eastAsia="Calibri" w:hAnsi="David" w:hint="cs"/>
          <w:rtl/>
        </w:rPr>
        <w:t>הסיוע</w:t>
      </w:r>
      <w:r w:rsidRPr="00E91654">
        <w:rPr>
          <w:rFonts w:eastAsia="Calibri"/>
          <w:rtl/>
        </w:rPr>
        <w:t xml:space="preserve"> </w:t>
      </w:r>
      <w:r w:rsidRPr="00E91654">
        <w:rPr>
          <w:rFonts w:ascii="David" w:eastAsia="Calibri" w:hAnsi="David" w:hint="cs"/>
          <w:rtl/>
        </w:rPr>
        <w:t>ב</w:t>
      </w:r>
      <w:r w:rsidRPr="00E91654">
        <w:rPr>
          <w:rFonts w:eastAsia="Calibri"/>
          <w:rtl/>
        </w:rPr>
        <w:t>-20</w:t>
      </w:r>
      <w:r w:rsidRPr="00E91654">
        <w:rPr>
          <w:rFonts w:eastAsia="Calibri" w:hint="cs"/>
          <w:rtl/>
        </w:rPr>
        <w:t>%</w:t>
      </w:r>
      <w:r w:rsidRPr="00E91654">
        <w:rPr>
          <w:rFonts w:eastAsia="Calibri"/>
          <w:rtl/>
        </w:rPr>
        <w:t xml:space="preserve"> </w:t>
      </w:r>
      <w:r w:rsidRPr="00E91654">
        <w:rPr>
          <w:rFonts w:ascii="David" w:eastAsia="Calibri" w:hAnsi="David" w:hint="cs"/>
          <w:rtl/>
        </w:rPr>
        <w:t>עבור</w:t>
      </w:r>
      <w:r w:rsidRPr="00E91654">
        <w:rPr>
          <w:rFonts w:eastAsia="Calibri"/>
          <w:rtl/>
        </w:rPr>
        <w:t xml:space="preserve"> </w:t>
      </w:r>
      <w:r w:rsidRPr="00E91654">
        <w:rPr>
          <w:rFonts w:ascii="David" w:eastAsia="Calibri" w:hAnsi="David" w:hint="cs"/>
          <w:rtl/>
        </w:rPr>
        <w:t>ארגונים</w:t>
      </w:r>
      <w:r w:rsidRPr="00E91654">
        <w:rPr>
          <w:rFonts w:eastAsia="Calibri"/>
          <w:rtl/>
        </w:rPr>
        <w:t xml:space="preserve"> </w:t>
      </w:r>
      <w:r w:rsidRPr="00E91654">
        <w:rPr>
          <w:rFonts w:ascii="David" w:eastAsia="Calibri" w:hAnsi="David" w:hint="cs"/>
          <w:rtl/>
        </w:rPr>
        <w:t>קטנים</w:t>
      </w:r>
      <w:r w:rsidRPr="00E91654">
        <w:rPr>
          <w:rFonts w:eastAsia="Calibri"/>
          <w:rtl/>
        </w:rPr>
        <w:t>, ב-10</w:t>
      </w:r>
      <w:r w:rsidRPr="00E91654">
        <w:rPr>
          <w:rFonts w:eastAsia="Calibri" w:hint="cs"/>
          <w:rtl/>
        </w:rPr>
        <w:t>%</w:t>
      </w:r>
      <w:r w:rsidRPr="00E91654">
        <w:rPr>
          <w:rFonts w:eastAsia="Calibri"/>
          <w:rtl/>
        </w:rPr>
        <w:t xml:space="preserve"> עבור ארגונים בינוניים</w:t>
      </w:r>
      <w:r w:rsidRPr="00E91654">
        <w:rPr>
          <w:rFonts w:eastAsia="Calibri" w:hint="cs"/>
          <w:rtl/>
        </w:rPr>
        <w:t xml:space="preserve"> </w:t>
      </w:r>
      <w:r w:rsidRPr="00E91654">
        <w:rPr>
          <w:rFonts w:ascii="David" w:eastAsia="Calibri" w:hAnsi="David" w:hint="cs"/>
          <w:rtl/>
        </w:rPr>
        <w:t>וב</w:t>
      </w:r>
      <w:r w:rsidRPr="00E91654">
        <w:rPr>
          <w:rFonts w:eastAsia="Calibri"/>
          <w:rtl/>
        </w:rPr>
        <w:t>-15</w:t>
      </w:r>
      <w:r w:rsidRPr="00E91654">
        <w:rPr>
          <w:rFonts w:eastAsia="Calibri" w:hint="cs"/>
          <w:rtl/>
        </w:rPr>
        <w:t>%</w:t>
      </w:r>
      <w:r w:rsidRPr="00E91654">
        <w:rPr>
          <w:rFonts w:eastAsia="Calibri"/>
          <w:rtl/>
        </w:rPr>
        <w:t xml:space="preserve"> </w:t>
      </w:r>
      <w:r w:rsidRPr="00E91654">
        <w:rPr>
          <w:rFonts w:ascii="David" w:eastAsia="Calibri" w:hAnsi="David" w:hint="cs"/>
          <w:rtl/>
        </w:rPr>
        <w:t>אם</w:t>
      </w:r>
      <w:r w:rsidRPr="00E91654">
        <w:rPr>
          <w:rFonts w:eastAsia="Calibri"/>
          <w:rtl/>
        </w:rPr>
        <w:t xml:space="preserve"> </w:t>
      </w:r>
      <w:r w:rsidRPr="00E91654">
        <w:rPr>
          <w:rFonts w:ascii="David" w:eastAsia="Calibri" w:hAnsi="David" w:hint="cs"/>
          <w:rtl/>
        </w:rPr>
        <w:t>השיפורים</w:t>
      </w:r>
      <w:r w:rsidRPr="00E91654">
        <w:rPr>
          <w:rFonts w:eastAsia="Calibri"/>
          <w:rtl/>
        </w:rPr>
        <w:t xml:space="preserve"> </w:t>
      </w:r>
      <w:r w:rsidRPr="00E91654">
        <w:rPr>
          <w:rFonts w:ascii="David" w:eastAsia="Calibri" w:hAnsi="David" w:hint="cs"/>
          <w:rtl/>
        </w:rPr>
        <w:t>מובילים</w:t>
      </w:r>
      <w:r w:rsidRPr="00E91654">
        <w:rPr>
          <w:rFonts w:eastAsia="Calibri"/>
          <w:rtl/>
        </w:rPr>
        <w:t xml:space="preserve"> </w:t>
      </w:r>
      <w:r w:rsidRPr="00E91654">
        <w:rPr>
          <w:rFonts w:ascii="David" w:eastAsia="Calibri" w:hAnsi="David" w:hint="cs"/>
          <w:rtl/>
        </w:rPr>
        <w:t>להפחתה</w:t>
      </w:r>
      <w:r w:rsidRPr="00E91654">
        <w:rPr>
          <w:rFonts w:eastAsia="Calibri"/>
          <w:rtl/>
        </w:rPr>
        <w:t xml:space="preserve"> </w:t>
      </w:r>
      <w:r w:rsidRPr="00E91654">
        <w:rPr>
          <w:rFonts w:ascii="David" w:eastAsia="Calibri" w:hAnsi="David" w:hint="cs"/>
          <w:rtl/>
        </w:rPr>
        <w:t>של</w:t>
      </w:r>
      <w:r w:rsidRPr="00E91654">
        <w:rPr>
          <w:rFonts w:eastAsia="Calibri"/>
          <w:rtl/>
        </w:rPr>
        <w:t xml:space="preserve"> 40% </w:t>
      </w:r>
      <w:r w:rsidRPr="00E91654">
        <w:rPr>
          <w:rFonts w:ascii="David" w:eastAsia="Calibri" w:hAnsi="David" w:hint="cs"/>
          <w:rtl/>
        </w:rPr>
        <w:t>לפחות</w:t>
      </w:r>
      <w:r w:rsidRPr="00E91654">
        <w:rPr>
          <w:rFonts w:eastAsia="Calibri"/>
          <w:rtl/>
        </w:rPr>
        <w:t xml:space="preserve"> </w:t>
      </w:r>
      <w:r w:rsidRPr="00E91654">
        <w:rPr>
          <w:rFonts w:ascii="David" w:eastAsia="Calibri" w:hAnsi="David" w:hint="cs"/>
          <w:rtl/>
        </w:rPr>
        <w:t>בביקוש</w:t>
      </w:r>
      <w:r w:rsidRPr="00E91654">
        <w:rPr>
          <w:rFonts w:eastAsia="Calibri"/>
          <w:rtl/>
        </w:rPr>
        <w:t xml:space="preserve"> </w:t>
      </w:r>
      <w:r w:rsidRPr="00E91654">
        <w:rPr>
          <w:rFonts w:ascii="David" w:eastAsia="Calibri" w:hAnsi="David" w:hint="cs"/>
          <w:rtl/>
        </w:rPr>
        <w:t>לאנרגיה</w:t>
      </w:r>
      <w:r w:rsidRPr="00E91654">
        <w:rPr>
          <w:rFonts w:eastAsia="Calibri"/>
          <w:rtl/>
        </w:rPr>
        <w:t xml:space="preserve"> </w:t>
      </w:r>
      <w:r w:rsidRPr="00E91654">
        <w:rPr>
          <w:rFonts w:ascii="David" w:eastAsia="Calibri" w:hAnsi="David" w:hint="cs"/>
          <w:rtl/>
        </w:rPr>
        <w:t>ראשונית</w:t>
      </w:r>
      <w:r w:rsidRPr="00E91654">
        <w:rPr>
          <w:rFonts w:eastAsia="Calibri"/>
          <w:rtl/>
        </w:rPr>
        <w:t xml:space="preserve"> (</w:t>
      </w:r>
      <w:r w:rsidRPr="00E91654">
        <w:rPr>
          <w:rFonts w:ascii="David" w:eastAsia="Calibri" w:hAnsi="David" w:hint="cs"/>
          <w:rtl/>
        </w:rPr>
        <w:t>במבנים</w:t>
      </w:r>
      <w:r w:rsidRPr="00E91654">
        <w:rPr>
          <w:rFonts w:eastAsia="Calibri"/>
          <w:rtl/>
        </w:rPr>
        <w:t xml:space="preserve"> </w:t>
      </w:r>
      <w:r w:rsidRPr="00E91654">
        <w:rPr>
          <w:rFonts w:ascii="David" w:eastAsia="Calibri" w:hAnsi="David" w:hint="cs"/>
          <w:rtl/>
        </w:rPr>
        <w:t>קיימים</w:t>
      </w:r>
      <w:r w:rsidRPr="00E91654">
        <w:rPr>
          <w:rFonts w:eastAsia="Calibri"/>
          <w:rtl/>
        </w:rPr>
        <w:t>).</w:t>
      </w:r>
      <w:r w:rsidRPr="00E91654">
        <w:rPr>
          <w:rFonts w:eastAsia="Calibri" w:hint="cs"/>
          <w:rtl/>
        </w:rPr>
        <w:t xml:space="preserve"> </w:t>
      </w:r>
      <w:r w:rsidRPr="00E91654">
        <w:rPr>
          <w:rFonts w:eastAsia="Calibri"/>
          <w:rtl/>
        </w:rPr>
        <w:t xml:space="preserve">סיוע יכול להינתן </w:t>
      </w:r>
      <w:r w:rsidRPr="00E91654">
        <w:rPr>
          <w:rFonts w:eastAsia="Calibri" w:hint="cs"/>
          <w:rtl/>
        </w:rPr>
        <w:t>באמצעות</w:t>
      </w:r>
      <w:r w:rsidRPr="00E91654">
        <w:rPr>
          <w:rFonts w:eastAsia="Calibri"/>
          <w:rtl/>
        </w:rPr>
        <w:t xml:space="preserve"> הפחתות </w:t>
      </w:r>
      <w:r w:rsidRPr="00E91654">
        <w:rPr>
          <w:rFonts w:eastAsia="Calibri" w:hint="cs"/>
          <w:rtl/>
        </w:rPr>
        <w:t>ב</w:t>
      </w:r>
      <w:r w:rsidRPr="00E91654">
        <w:rPr>
          <w:rFonts w:eastAsia="Calibri"/>
          <w:rtl/>
        </w:rPr>
        <w:t>מ</w:t>
      </w:r>
      <w:r w:rsidRPr="00E91654">
        <w:rPr>
          <w:rFonts w:eastAsia="Calibri" w:hint="cs"/>
          <w:rtl/>
        </w:rPr>
        <w:t>י</w:t>
      </w:r>
      <w:r w:rsidRPr="00E91654">
        <w:rPr>
          <w:rFonts w:eastAsia="Calibri"/>
          <w:rtl/>
        </w:rPr>
        <w:t xml:space="preserve">סים או </w:t>
      </w:r>
      <w:r w:rsidRPr="00E91654">
        <w:rPr>
          <w:rFonts w:eastAsia="Calibri" w:hint="cs"/>
          <w:rtl/>
        </w:rPr>
        <w:t>ב</w:t>
      </w:r>
      <w:r w:rsidRPr="00E91654">
        <w:rPr>
          <w:rFonts w:eastAsia="Calibri"/>
          <w:rtl/>
        </w:rPr>
        <w:t>היטלים אם הוא מקושר ל</w:t>
      </w:r>
      <w:r w:rsidRPr="00E91654">
        <w:rPr>
          <w:rFonts w:eastAsia="Calibri" w:hint="cs"/>
          <w:rtl/>
        </w:rPr>
        <w:t xml:space="preserve">פעולות או </w:t>
      </w:r>
      <w:r w:rsidRPr="00E91654">
        <w:rPr>
          <w:rFonts w:eastAsia="Calibri"/>
          <w:rtl/>
        </w:rPr>
        <w:t xml:space="preserve">פרויקטים </w:t>
      </w:r>
      <w:r w:rsidRPr="00E91654">
        <w:rPr>
          <w:rFonts w:eastAsia="Calibri" w:hint="cs"/>
          <w:rtl/>
        </w:rPr>
        <w:t>ירוקים</w:t>
      </w:r>
      <w:r w:rsidRPr="00E91654">
        <w:rPr>
          <w:rFonts w:eastAsia="Calibri"/>
          <w:rtl/>
        </w:rPr>
        <w:t>.</w:t>
      </w:r>
      <w:r w:rsidRPr="00E91654">
        <w:rPr>
          <w:rFonts w:eastAsia="Calibri" w:hint="cs"/>
          <w:rtl/>
        </w:rPr>
        <w:t xml:space="preserve"> </w:t>
      </w:r>
      <w:r w:rsidRPr="00E91654">
        <w:rPr>
          <w:rFonts w:eastAsia="Calibri"/>
          <w:rtl/>
        </w:rPr>
        <w:t>כאשר הפחתת המס או ההיטל קשורה לעלויות השקעה, הסיוע ייחשב מידתי אם אינו עולה על שיעורי הסיוע המקסימליים שנקבעו</w:t>
      </w:r>
      <w:r w:rsidRPr="00E91654">
        <w:rPr>
          <w:rFonts w:eastAsia="Calibri" w:hint="cs"/>
          <w:rtl/>
        </w:rPr>
        <w:t>.</w:t>
      </w:r>
      <w:r w:rsidRPr="00E91654">
        <w:rPr>
          <w:rFonts w:eastAsia="Calibri"/>
          <w:rtl/>
        </w:rPr>
        <w:t xml:space="preserve"> סיוע לשיפור ביצועי אנרגיה </w:t>
      </w:r>
      <w:r w:rsidRPr="00E91654">
        <w:rPr>
          <w:rFonts w:eastAsia="Calibri" w:hint="cs"/>
          <w:rtl/>
        </w:rPr>
        <w:t>במבנים</w:t>
      </w:r>
      <w:r w:rsidRPr="00E91654">
        <w:rPr>
          <w:rFonts w:eastAsia="Calibri"/>
          <w:rtl/>
        </w:rPr>
        <w:t xml:space="preserve"> יכול להינתן גם </w:t>
      </w:r>
      <w:r w:rsidRPr="00E91654">
        <w:rPr>
          <w:rFonts w:eastAsia="Calibri" w:hint="cs"/>
          <w:rtl/>
        </w:rPr>
        <w:t>באמצעות</w:t>
      </w:r>
      <w:r w:rsidRPr="00E91654">
        <w:rPr>
          <w:rFonts w:eastAsia="Calibri"/>
          <w:rtl/>
        </w:rPr>
        <w:t xml:space="preserve"> </w:t>
      </w:r>
      <w:r w:rsidRPr="00E91654">
        <w:rPr>
          <w:rFonts w:eastAsia="Calibri" w:hint="cs"/>
          <w:rtl/>
        </w:rPr>
        <w:t>כלים</w:t>
      </w:r>
      <w:r w:rsidRPr="00E91654">
        <w:rPr>
          <w:rFonts w:eastAsia="Calibri"/>
          <w:rtl/>
        </w:rPr>
        <w:t xml:space="preserve"> פיננסיים, כגון הלוואות או ערבויות</w:t>
      </w:r>
      <w:r w:rsidRPr="00E91654">
        <w:rPr>
          <w:rFonts w:eastAsia="Calibri" w:hint="cs"/>
          <w:rtl/>
        </w:rPr>
        <w:t>, וה</w:t>
      </w:r>
      <w:r w:rsidRPr="00E91654">
        <w:rPr>
          <w:rFonts w:eastAsia="Calibri"/>
          <w:rtl/>
        </w:rPr>
        <w:t xml:space="preserve">ערבות </w:t>
      </w:r>
      <w:r w:rsidRPr="00E91654">
        <w:rPr>
          <w:rFonts w:eastAsia="Calibri" w:hint="cs"/>
          <w:rtl/>
        </w:rPr>
        <w:t>ה</w:t>
      </w:r>
      <w:r w:rsidRPr="00E91654">
        <w:rPr>
          <w:rFonts w:eastAsia="Calibri"/>
          <w:rtl/>
        </w:rPr>
        <w:t>ממשלתית אינה יכולה לעלות על 80% מההלוואה הבסיסית.</w:t>
      </w:r>
    </w:p>
    <w:p w:rsidR="00E91654" w:rsidRPr="00E91654" w:rsidP="00E91654">
      <w:pPr>
        <w:spacing w:line="269" w:lineRule="auto"/>
        <w:rPr>
          <w:rFonts w:eastAsia="Calibri"/>
          <w:rtl/>
        </w:rPr>
      </w:pPr>
    </w:p>
    <w:p w:rsidR="00E91654" w:rsidRPr="00E91654" w:rsidP="00E91654">
      <w:pPr>
        <w:keepNext/>
        <w:keepLines/>
        <w:spacing w:line="269" w:lineRule="auto"/>
        <w:outlineLvl w:val="2"/>
        <w:rPr>
          <w:rFonts w:eastAsia="Times New Roman"/>
          <w:bCs/>
          <w:szCs w:val="28"/>
          <w:u w:val="single"/>
          <w:rtl/>
        </w:rPr>
      </w:pPr>
      <w:r w:rsidRPr="00E91654">
        <w:rPr>
          <w:rFonts w:eastAsia="Times New Roman" w:hint="cs"/>
          <w:bCs/>
          <w:szCs w:val="28"/>
          <w:u w:val="single"/>
          <w:rtl/>
        </w:rPr>
        <w:t xml:space="preserve">צריכת החשמל וייצור סולארי בישראל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על פי רשות החשמל הביקוש לחשמל בישראל גדל בשל מגמת החשמול בתעשייה לצד מגמות כמו העמקת החדירה של רכבים חשמליים לשוק, חשמול התחבורה הציבורית ושינויי אקלים. על פי ההערכה הראשונית של רשות החשמל לשנת 2030 צריכת האנרגיה של חוות השרתים שמוקמות בישראל כמענה התומך בהתעצמות הבינה המלאכותית עשויה להגיע לכ-5% - 7% מכלל הצריכה המשקית בישראל, וזאת בדומה להערכות הבין-לאומיות לשנת 2030. מגמת הגידול בביקוש לחשמל בישראל אף גבוהה יחסית למגמה המסתמנת במדינות מערביות אחרות, וזאת בשל הגידול הטבעי הגבוה באוכלוסייה בישראל ובשל הצמיחה הגבוהה יחסית של המשק הישראלי. להלן נתוני צריכת החשמל בישראל בשנים 2020 - 2024:</w:t>
      </w:r>
    </w:p>
    <w:p w:rsidR="00881EF7" w:rsidP="00E91654">
      <w:pPr>
        <w:spacing w:line="269" w:lineRule="auto"/>
        <w:jc w:val="center"/>
        <w:rPr>
          <w:rFonts w:eastAsia="Calibri"/>
          <w:rtl/>
        </w:rPr>
      </w:pPr>
    </w:p>
    <w:p w:rsidR="00E91654" w:rsidRPr="00E91654" w:rsidP="00E91654">
      <w:pPr>
        <w:spacing w:line="269" w:lineRule="auto"/>
        <w:jc w:val="center"/>
        <w:rPr>
          <w:rFonts w:eastAsia="Calibri"/>
          <w:rtl/>
        </w:rPr>
      </w:pPr>
      <w:r w:rsidRPr="00E91654">
        <w:rPr>
          <w:rFonts w:eastAsia="Calibri" w:hint="cs"/>
          <w:rtl/>
        </w:rPr>
        <w:t xml:space="preserve">תרשים 3: </w:t>
      </w:r>
      <w:r w:rsidRPr="00E91654">
        <w:rPr>
          <w:rFonts w:eastAsia="Calibri" w:hint="eastAsia"/>
          <w:b/>
          <w:bCs/>
          <w:rtl/>
        </w:rPr>
        <w:t>צריכת</w:t>
      </w:r>
      <w:r w:rsidRPr="00E91654">
        <w:rPr>
          <w:rFonts w:eastAsia="Calibri"/>
          <w:b/>
          <w:bCs/>
          <w:rtl/>
        </w:rPr>
        <w:t xml:space="preserve"> החשמל בישראל </w:t>
      </w:r>
      <w:r w:rsidRPr="00E91654">
        <w:rPr>
          <w:rFonts w:eastAsia="Calibri" w:hint="eastAsia"/>
          <w:b/>
          <w:bCs/>
          <w:rtl/>
        </w:rPr>
        <w:t>בג</w:t>
      </w:r>
      <w:r w:rsidRPr="00E91654">
        <w:rPr>
          <w:rFonts w:eastAsia="Calibri"/>
          <w:b/>
          <w:bCs/>
          <w:rtl/>
        </w:rPr>
        <w:t>'יגה-</w:t>
      </w:r>
      <w:r w:rsidRPr="00E91654">
        <w:rPr>
          <w:rFonts w:eastAsia="Calibri" w:hint="eastAsia"/>
          <w:b/>
          <w:bCs/>
          <w:rtl/>
        </w:rPr>
        <w:t>ואט</w:t>
      </w:r>
      <w:r w:rsidRPr="00E91654">
        <w:rPr>
          <w:rFonts w:eastAsia="Calibri"/>
          <w:b/>
          <w:bCs/>
          <w:rtl/>
        </w:rPr>
        <w:t>, 2020 - 2024</w:t>
      </w:r>
    </w:p>
    <w:p w:rsidR="00E91654" w:rsidRPr="00E91654" w:rsidP="00E91654">
      <w:pPr>
        <w:spacing w:line="269" w:lineRule="auto"/>
        <w:jc w:val="center"/>
        <w:rPr>
          <w:rFonts w:eastAsia="Calibri"/>
          <w:rtl/>
        </w:rPr>
      </w:pPr>
      <w:r w:rsidRPr="00E91654">
        <w:rPr>
          <w:rFonts w:eastAsia="Calibri"/>
          <w:noProof/>
        </w:rPr>
        <w:drawing>
          <wp:inline distT="0" distB="0" distL="0" distR="0">
            <wp:extent cx="3959740" cy="2318437"/>
            <wp:effectExtent l="0" t="0" r="3175" b="5715"/>
            <wp:docPr id="20" name="תמונה 2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8019" cy="2323284"/>
                    </a:xfrm>
                    <a:prstGeom prst="rect">
                      <a:avLst/>
                    </a:prstGeom>
                    <a:noFill/>
                    <a:ln>
                      <a:noFill/>
                    </a:ln>
                  </pic:spPr>
                </pic:pic>
              </a:graphicData>
            </a:graphic>
          </wp:inline>
        </w:drawing>
      </w:r>
    </w:p>
    <w:p w:rsidR="00E91654" w:rsidRPr="00E91654" w:rsidP="00E91654">
      <w:pPr>
        <w:spacing w:line="269" w:lineRule="auto"/>
        <w:jc w:val="left"/>
        <w:rPr>
          <w:rFonts w:eastAsia="Calibri"/>
          <w:sz w:val="16"/>
          <w:szCs w:val="20"/>
          <w:rtl/>
        </w:rPr>
      </w:pPr>
      <w:r w:rsidRPr="00E91654">
        <w:rPr>
          <w:rFonts w:eastAsia="Calibri" w:hint="cs"/>
          <w:sz w:val="16"/>
          <w:szCs w:val="20"/>
          <w:rtl/>
        </w:rPr>
        <w:t>על פי נתוני רשות החשמל,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מהתרשים שלעיל עולה כי צריכת החשמל בישראל עלתה בחמש השנים האחרונות מכ-67.3 טרה-ואט בשנת 2020 לכ-74.4 טרה-ואט בשנת 2024 (עליה של כ-11%). עלייה תלולה במיוחד (כ-3.9%) חלה בין השנים 2023 ל-2024 (מ-71.6 טרה-ואט </w:t>
      </w:r>
      <w:bookmarkStart w:id="6" w:name="_Hlk229594875"/>
      <w:r w:rsidRPr="00E91654">
        <w:rPr>
          <w:rFonts w:eastAsia="Calibri" w:hint="cs"/>
          <w:b/>
          <w:bCs/>
          <w:rtl/>
        </w:rPr>
        <w:t>ל-74.4 טרה-ואט</w:t>
      </w:r>
      <w:bookmarkEnd w:id="6"/>
      <w:r w:rsidRPr="00E91654">
        <w:rPr>
          <w:rFonts w:eastAsia="Calibri" w:hint="cs"/>
          <w:b/>
          <w:bCs/>
          <w:rtl/>
        </w:rPr>
        <w:t>).</w:t>
      </w:r>
    </w:p>
    <w:p w:rsidR="00E91654" w:rsidRPr="00E91654" w:rsidP="00E91654">
      <w:pPr>
        <w:spacing w:line="269" w:lineRule="auto"/>
        <w:rPr>
          <w:rFonts w:eastAsia="Calibri"/>
          <w:rtl/>
        </w:rPr>
      </w:pPr>
    </w:p>
    <w:p w:rsidR="00881EF7">
      <w:pPr>
        <w:bidi w:val="0"/>
        <w:spacing w:after="200" w:line="276" w:lineRule="auto"/>
        <w:rPr>
          <w:rFonts w:eastAsia="Times New Roman"/>
          <w:bCs/>
          <w:szCs w:val="26"/>
          <w:rtl/>
        </w:rPr>
      </w:pPr>
      <w:r>
        <w:rPr>
          <w:rFonts w:eastAsia="Times New Roman"/>
          <w:bCs/>
          <w:szCs w:val="26"/>
          <w:rtl/>
        </w:rPr>
        <w:br w:type="page"/>
      </w:r>
    </w:p>
    <w:p w:rsidR="00E91654" w:rsidRPr="00E91654" w:rsidP="00E91654">
      <w:pPr>
        <w:keepNext/>
        <w:keepLines/>
        <w:spacing w:line="269" w:lineRule="auto"/>
        <w:outlineLvl w:val="3"/>
        <w:rPr>
          <w:rFonts w:eastAsia="Times New Roman"/>
          <w:bCs/>
          <w:sz w:val="16"/>
          <w:szCs w:val="20"/>
          <w:rtl/>
        </w:rPr>
      </w:pPr>
      <w:r w:rsidRPr="00E91654">
        <w:rPr>
          <w:rFonts w:eastAsia="Times New Roman" w:hint="eastAsia"/>
          <w:bCs/>
          <w:szCs w:val="26"/>
          <w:rtl/>
        </w:rPr>
        <w:t>הדיווח</w:t>
      </w:r>
      <w:r w:rsidRPr="00E91654">
        <w:rPr>
          <w:rFonts w:eastAsia="Times New Roman"/>
          <w:bCs/>
          <w:szCs w:val="26"/>
          <w:rtl/>
        </w:rPr>
        <w:t xml:space="preserve"> על צריכת </w:t>
      </w:r>
      <w:r w:rsidRPr="00E91654">
        <w:rPr>
          <w:rFonts w:eastAsia="Times New Roman" w:hint="eastAsia"/>
          <w:bCs/>
          <w:szCs w:val="26"/>
          <w:rtl/>
        </w:rPr>
        <w:t>החשמל</w:t>
      </w:r>
      <w:r w:rsidRPr="00E91654">
        <w:rPr>
          <w:rFonts w:eastAsia="Times New Roman" w:hint="cs"/>
          <w:bCs/>
          <w:szCs w:val="26"/>
          <w:rtl/>
        </w:rPr>
        <w:t xml:space="preserve"> של נכסי הרשויות המקומיות</w:t>
      </w:r>
      <w:r w:rsidRPr="00E91654">
        <w:rPr>
          <w:rFonts w:eastAsia="Times New Roman" w:hint="cs"/>
          <w:bCs/>
          <w:sz w:val="16"/>
          <w:szCs w:val="20"/>
          <w:rtl/>
        </w:rPr>
        <w:t xml:space="preserve">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תקנות מקורות אנרגיה (פיקוח על יעילות צריכת אנרגיה), </w:t>
      </w:r>
      <w:r w:rsidRPr="00E91654">
        <w:rPr>
          <w:rFonts w:eastAsia="Calibri" w:hint="cs"/>
          <w:rtl/>
        </w:rPr>
        <w:t>התשנ"ד-1993 (להלן - תקנות מקורות אנרגיה), מ</w:t>
      </w:r>
      <w:r w:rsidRPr="00E91654">
        <w:rPr>
          <w:rFonts w:eastAsia="Calibri"/>
          <w:rtl/>
        </w:rPr>
        <w:t>חייב</w:t>
      </w:r>
      <w:r w:rsidRPr="00E91654">
        <w:rPr>
          <w:rFonts w:eastAsia="Calibri" w:hint="cs"/>
          <w:rtl/>
        </w:rPr>
        <w:t>ו</w:t>
      </w:r>
      <w:r w:rsidRPr="00E91654">
        <w:rPr>
          <w:rFonts w:eastAsia="Calibri"/>
          <w:rtl/>
        </w:rPr>
        <w:t>ת כל רשות מקומית</w:t>
      </w:r>
      <w:r>
        <w:rPr>
          <w:rFonts w:eastAsia="Calibri"/>
          <w:vertAlign w:val="superscript"/>
          <w:rtl/>
        </w:rPr>
        <w:footnoteReference w:id="30"/>
      </w:r>
      <w:r w:rsidRPr="00E91654">
        <w:rPr>
          <w:rFonts w:eastAsia="Calibri"/>
          <w:rtl/>
        </w:rPr>
        <w:t xml:space="preserve"> לדווח </w:t>
      </w:r>
      <w:r w:rsidRPr="00E91654">
        <w:rPr>
          <w:rFonts w:eastAsia="Calibri" w:hint="cs"/>
          <w:rtl/>
        </w:rPr>
        <w:t>אחת ל</w:t>
      </w:r>
      <w:r w:rsidRPr="00E91654">
        <w:rPr>
          <w:rFonts w:eastAsia="Calibri"/>
          <w:rtl/>
        </w:rPr>
        <w:t>שנה על צריכת האנרגיה הרשותית</w:t>
      </w:r>
      <w:r w:rsidRPr="00E91654">
        <w:rPr>
          <w:rFonts w:eastAsia="Calibri" w:hint="cs"/>
          <w:rtl/>
        </w:rPr>
        <w:t xml:space="preserve"> שלה,</w:t>
      </w:r>
      <w:r w:rsidRPr="00E91654">
        <w:rPr>
          <w:rFonts w:eastAsia="Calibri"/>
          <w:rtl/>
        </w:rPr>
        <w:t xml:space="preserve"> </w:t>
      </w:r>
      <w:r w:rsidRPr="00E91654">
        <w:rPr>
          <w:rFonts w:eastAsia="Calibri" w:hint="cs"/>
          <w:rtl/>
        </w:rPr>
        <w:t>קרי: על צריכת החשמל ב</w:t>
      </w:r>
      <w:r w:rsidRPr="00E91654">
        <w:rPr>
          <w:rFonts w:eastAsia="Calibri"/>
          <w:rtl/>
        </w:rPr>
        <w:t xml:space="preserve">מבנים </w:t>
      </w:r>
      <w:r w:rsidRPr="00E91654">
        <w:rPr>
          <w:rFonts w:eastAsia="Calibri" w:hint="cs"/>
          <w:rtl/>
        </w:rPr>
        <w:t>ש</w:t>
      </w:r>
      <w:r w:rsidRPr="00E91654">
        <w:rPr>
          <w:rFonts w:eastAsia="Calibri"/>
          <w:rtl/>
        </w:rPr>
        <w:t>בבעלות</w:t>
      </w:r>
      <w:r w:rsidRPr="00E91654">
        <w:rPr>
          <w:rFonts w:eastAsia="Calibri" w:hint="cs"/>
          <w:rtl/>
        </w:rPr>
        <w:t>ה בשנה הקודמת לשנת הדיווח</w:t>
      </w:r>
      <w:r w:rsidRPr="00E91654">
        <w:rPr>
          <w:rFonts w:eastAsia="Calibri"/>
          <w:rtl/>
        </w:rPr>
        <w:t>.</w:t>
      </w:r>
      <w:r w:rsidRPr="00E91654">
        <w:rPr>
          <w:rFonts w:eastAsia="Calibri" w:hint="cs"/>
          <w:rtl/>
        </w:rPr>
        <w:t xml:space="preserve"> מטרת הדיווח היא איסוף נתונים של משרד האנרגיה לשם ניתוח מגמות במשק האנרגיה בישראל.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על </w:t>
      </w:r>
      <w:r w:rsidRPr="00E91654">
        <w:rPr>
          <w:rFonts w:eastAsia="Calibri" w:hint="cs"/>
          <w:rtl/>
        </w:rPr>
        <w:t xml:space="preserve">סמך </w:t>
      </w:r>
      <w:r w:rsidRPr="00E91654">
        <w:rPr>
          <w:rFonts w:eastAsia="Calibri"/>
          <w:rtl/>
        </w:rPr>
        <w:t>דיווחי הצריכה של הרשויות</w:t>
      </w:r>
      <w:r w:rsidRPr="00E91654">
        <w:rPr>
          <w:rFonts w:eastAsia="Calibri" w:hint="cs"/>
          <w:rtl/>
        </w:rPr>
        <w:t xml:space="preserve"> המקומיות</w:t>
      </w:r>
      <w:r w:rsidRPr="00E91654">
        <w:rPr>
          <w:rFonts w:eastAsia="Calibri"/>
          <w:rtl/>
        </w:rPr>
        <w:t xml:space="preserve"> פיתח משרד </w:t>
      </w:r>
      <w:r w:rsidRPr="00E91654">
        <w:rPr>
          <w:rFonts w:eastAsia="Calibri" w:hint="cs"/>
          <w:rtl/>
        </w:rPr>
        <w:t xml:space="preserve">האנרגיה </w:t>
      </w:r>
      <w:r w:rsidRPr="00E91654">
        <w:rPr>
          <w:rFonts w:eastAsia="Calibri"/>
          <w:rtl/>
        </w:rPr>
        <w:t xml:space="preserve">מדד </w:t>
      </w:r>
      <w:r w:rsidRPr="00E91654">
        <w:rPr>
          <w:rFonts w:eastAsia="Calibri" w:hint="cs"/>
          <w:rtl/>
        </w:rPr>
        <w:t xml:space="preserve">של </w:t>
      </w:r>
      <w:r w:rsidRPr="00E91654">
        <w:rPr>
          <w:rFonts w:eastAsia="Calibri"/>
          <w:rtl/>
        </w:rPr>
        <w:t xml:space="preserve">צריכת </w:t>
      </w:r>
      <w:r w:rsidRPr="00E91654">
        <w:rPr>
          <w:rFonts w:eastAsia="Calibri" w:hint="cs"/>
          <w:rtl/>
        </w:rPr>
        <w:t>ה</w:t>
      </w:r>
      <w:r w:rsidRPr="00E91654">
        <w:rPr>
          <w:rFonts w:eastAsia="Calibri"/>
          <w:rtl/>
        </w:rPr>
        <w:t xml:space="preserve">חשמל </w:t>
      </w:r>
      <w:r w:rsidRPr="00E91654">
        <w:rPr>
          <w:rFonts w:eastAsia="Calibri" w:hint="cs"/>
          <w:rtl/>
        </w:rPr>
        <w:t>ה</w:t>
      </w:r>
      <w:r w:rsidRPr="00E91654">
        <w:rPr>
          <w:rFonts w:eastAsia="Calibri"/>
          <w:rtl/>
        </w:rPr>
        <w:t>שנתית בנכסי הרשויות המקומיות</w:t>
      </w:r>
      <w:r w:rsidRPr="00E91654">
        <w:rPr>
          <w:rFonts w:eastAsia="Calibri" w:hint="cs"/>
          <w:rtl/>
        </w:rPr>
        <w:t xml:space="preserve"> (להלן - מדד צריכת החשמל</w:t>
      </w:r>
      <w:r>
        <w:rPr>
          <w:rFonts w:eastAsia="Calibri"/>
          <w:vertAlign w:val="superscript"/>
          <w:rtl/>
        </w:rPr>
        <w:footnoteReference w:id="31"/>
      </w:r>
      <w:r w:rsidRPr="00E91654">
        <w:rPr>
          <w:rFonts w:eastAsia="Calibri" w:hint="cs"/>
          <w:rtl/>
        </w:rPr>
        <w:t>). נתוני המדד מבוססים על נתוני הצריכה שמסרו הרשויות המקומיות בדיווחיהן, למעט נתוני המועצות האזוריות</w:t>
      </w:r>
      <w:r>
        <w:rPr>
          <w:rFonts w:eastAsia="Calibri"/>
          <w:vertAlign w:val="superscript"/>
          <w:rtl/>
        </w:rPr>
        <w:footnoteReference w:id="32"/>
      </w:r>
      <w:r w:rsidRPr="00E91654">
        <w:rPr>
          <w:rFonts w:eastAsia="Calibri" w:hint="cs"/>
          <w:rtl/>
        </w:rPr>
        <w:t xml:space="preserve">. המדד מציג את הצריכה השנתית הכוללת של הרשות המקומית; את </w:t>
      </w:r>
      <w:r w:rsidRPr="00E91654">
        <w:rPr>
          <w:rFonts w:eastAsia="Calibri"/>
          <w:rtl/>
        </w:rPr>
        <w:t>הצריכה הרשותית</w:t>
      </w:r>
      <w:r w:rsidRPr="00E91654">
        <w:rPr>
          <w:rFonts w:eastAsia="Calibri" w:hint="cs"/>
          <w:rtl/>
        </w:rPr>
        <w:t xml:space="preserve"> הכוללת</w:t>
      </w:r>
      <w:r w:rsidRPr="00E91654">
        <w:rPr>
          <w:rFonts w:eastAsia="Calibri"/>
          <w:rtl/>
        </w:rPr>
        <w:t xml:space="preserve"> לתושב </w:t>
      </w:r>
      <w:r w:rsidRPr="00E91654">
        <w:rPr>
          <w:rFonts w:eastAsia="Calibri" w:hint="cs"/>
          <w:rtl/>
        </w:rPr>
        <w:t xml:space="preserve">(המחושבת על ידי חלוקת </w:t>
      </w:r>
      <w:r w:rsidRPr="00E91654">
        <w:rPr>
          <w:rFonts w:eastAsia="Calibri"/>
          <w:rtl/>
        </w:rPr>
        <w:t xml:space="preserve">כלל הצריכה </w:t>
      </w:r>
      <w:r w:rsidRPr="00E91654">
        <w:rPr>
          <w:rFonts w:eastAsia="Calibri" w:hint="cs"/>
          <w:rtl/>
        </w:rPr>
        <w:t>המדווחת של</w:t>
      </w:r>
      <w:r w:rsidRPr="00E91654">
        <w:rPr>
          <w:rFonts w:eastAsia="Calibri"/>
          <w:rtl/>
        </w:rPr>
        <w:t xml:space="preserve"> הרשות </w:t>
      </w:r>
      <w:r w:rsidRPr="00E91654">
        <w:rPr>
          <w:rFonts w:eastAsia="Calibri" w:hint="cs"/>
          <w:rtl/>
        </w:rPr>
        <w:t>ב</w:t>
      </w:r>
      <w:r w:rsidRPr="00E91654">
        <w:rPr>
          <w:rFonts w:eastAsia="Calibri"/>
          <w:rtl/>
        </w:rPr>
        <w:t>מספר התושבים</w:t>
      </w:r>
      <w:r w:rsidRPr="00E91654">
        <w:rPr>
          <w:rFonts w:eastAsia="Calibri" w:hint="cs"/>
          <w:rtl/>
        </w:rPr>
        <w:t xml:space="preserve"> ברשות) ואת צריכת תאורת החוץ לקמ"ר. המדד</w:t>
      </w:r>
      <w:r w:rsidRPr="00E91654">
        <w:rPr>
          <w:rFonts w:eastAsia="Calibri"/>
          <w:rtl/>
        </w:rPr>
        <w:t xml:space="preserve"> מאפשר </w:t>
      </w:r>
      <w:r w:rsidRPr="00E91654">
        <w:rPr>
          <w:rFonts w:eastAsia="Calibri" w:hint="cs"/>
          <w:rtl/>
        </w:rPr>
        <w:t xml:space="preserve">לבדוק את שיעור השינוי בצריכה לתושב יחסית לשנים קודמות וכן מאפשר </w:t>
      </w:r>
      <w:r w:rsidRPr="00E91654">
        <w:rPr>
          <w:rFonts w:eastAsia="Calibri"/>
          <w:rtl/>
        </w:rPr>
        <w:t>השוואה בין צריכת החשמל של הרשו</w:t>
      </w:r>
      <w:r w:rsidRPr="00E91654">
        <w:rPr>
          <w:rFonts w:eastAsia="Calibri" w:hint="cs"/>
          <w:rtl/>
        </w:rPr>
        <w:t>יו</w:t>
      </w:r>
      <w:r w:rsidRPr="00E91654">
        <w:rPr>
          <w:rFonts w:eastAsia="Calibri"/>
          <w:rtl/>
        </w:rPr>
        <w:t xml:space="preserve">ת </w:t>
      </w:r>
      <w:r w:rsidRPr="00E91654">
        <w:rPr>
          <w:rFonts w:eastAsia="Calibri" w:hint="cs"/>
          <w:rtl/>
        </w:rPr>
        <w:t xml:space="preserve">המקומיות </w:t>
      </w:r>
      <w:r w:rsidRPr="00E91654">
        <w:rPr>
          <w:rFonts w:eastAsia="Calibri"/>
          <w:rtl/>
        </w:rPr>
        <w:t xml:space="preserve">השונות. </w:t>
      </w:r>
      <w:r w:rsidRPr="00E91654">
        <w:rPr>
          <w:rFonts w:eastAsia="Calibri" w:hint="cs"/>
          <w:rtl/>
        </w:rPr>
        <w:t>ה</w:t>
      </w:r>
      <w:r w:rsidRPr="00E91654">
        <w:rPr>
          <w:rFonts w:eastAsia="Calibri"/>
          <w:rtl/>
        </w:rPr>
        <w:t xml:space="preserve">מדד כולל רק את הצריכה של </w:t>
      </w:r>
      <w:r w:rsidRPr="00E91654">
        <w:rPr>
          <w:rFonts w:eastAsia="Calibri" w:hint="cs"/>
          <w:rtl/>
        </w:rPr>
        <w:t xml:space="preserve">נכסי </w:t>
      </w:r>
      <w:r w:rsidRPr="00E91654">
        <w:rPr>
          <w:rFonts w:eastAsia="Calibri"/>
          <w:rtl/>
        </w:rPr>
        <w:t xml:space="preserve">הרשות, </w:t>
      </w:r>
      <w:r w:rsidRPr="00E91654">
        <w:rPr>
          <w:rFonts w:eastAsia="Calibri" w:hint="cs"/>
          <w:rtl/>
        </w:rPr>
        <w:t>אך אינו כולל את</w:t>
      </w:r>
      <w:r w:rsidRPr="00E91654">
        <w:rPr>
          <w:rFonts w:eastAsia="Calibri"/>
          <w:rtl/>
        </w:rPr>
        <w:t xml:space="preserve"> הצריכה של התושבים בבתי</w:t>
      </w:r>
      <w:r w:rsidRPr="00E91654">
        <w:rPr>
          <w:rFonts w:eastAsia="Calibri" w:hint="cs"/>
          <w:rtl/>
        </w:rPr>
        <w:t xml:space="preserve"> המגורי</w:t>
      </w:r>
      <w:r w:rsidRPr="00E91654">
        <w:rPr>
          <w:rFonts w:eastAsia="Calibri"/>
          <w:rtl/>
        </w:rPr>
        <w:t>ם</w:t>
      </w:r>
      <w:r w:rsidRPr="00E91654">
        <w:rPr>
          <w:rFonts w:eastAsia="Calibri" w:hint="cs"/>
          <w:rtl/>
        </w:rPr>
        <w:t xml:space="preserve"> או של נכסי המדינה הנמצאים בשטחי השיפוט של הרשויות ואינם בבעלות הרשות (כלומר נכסים ציבוריים כגון בתי חולים ציבוריים ואוניברסיטאות)</w:t>
      </w:r>
      <w:r>
        <w:rPr>
          <w:rFonts w:eastAsia="Calibri"/>
          <w:vertAlign w:val="superscript"/>
          <w:rtl/>
        </w:rPr>
        <w:footnoteReference w:id="33"/>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על פי מדד צריכת החשמל, סך הצריכה השנתית בנכסי הרשויות המקומיות במדינה לשנת 2023 הייתה 1,067 ג'יגה-ואט שעה וצריכת החשמל השנתית הממוצעת לתושב במדינה הייתה 151 קילו-ואט שעה (להלן גם - קוט"ש) לתושב. מנתוני המדד עולה כי צריכת החשמל הרשותית לתושב </w:t>
      </w:r>
      <w:bookmarkStart w:id="7" w:name="_Hlk215756682"/>
      <w:r w:rsidRPr="00E91654">
        <w:rPr>
          <w:rFonts w:eastAsia="Calibri" w:hint="cs"/>
          <w:rtl/>
        </w:rPr>
        <w:t xml:space="preserve">בנכסי הרשויות המקומיות </w:t>
      </w:r>
      <w:bookmarkEnd w:id="7"/>
      <w:r w:rsidRPr="00E91654">
        <w:rPr>
          <w:rFonts w:eastAsia="Calibri" w:hint="cs"/>
          <w:rtl/>
        </w:rPr>
        <w:t>בשנת 2023 ירדה ב-2.8% יחסית לצריכה בשנת 2022 (מכ-155 קוט"ש בשנת 2022 לכ-151 קוט"ש בשנת 2023). גם צריכת תאורת החוץ לשטח שיפוט ירדה בכ-11% מ-181 מגה-ואט שעה לקמ"ר ל-162 מגה-ואט שעה לקמ"ר</w:t>
      </w:r>
      <w:r w:rsidRPr="00E91654">
        <w:rPr>
          <w:rFonts w:eastAsia="Calibri"/>
          <w:vertAlign w:val="superscript"/>
          <w:rtl/>
        </w:rPr>
        <w:t xml:space="preserve"> </w:t>
      </w:r>
      <w:r>
        <w:rPr>
          <w:rFonts w:eastAsia="Calibri"/>
          <w:vertAlign w:val="superscript"/>
          <w:rtl/>
        </w:rPr>
        <w:footnoteReference w:id="34"/>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מאתר</w:t>
      </w:r>
      <w:r w:rsidRPr="00E91654">
        <w:rPr>
          <w:rFonts w:eastAsia="Calibri"/>
          <w:b/>
          <w:bCs/>
          <w:rtl/>
        </w:rPr>
        <w:t xml:space="preserve"> </w:t>
      </w:r>
      <w:r w:rsidRPr="00E91654">
        <w:rPr>
          <w:rFonts w:eastAsia="Calibri" w:hint="eastAsia"/>
          <w:b/>
          <w:bCs/>
          <w:rtl/>
        </w:rPr>
        <w:t>המרשתת</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w:t>
      </w:r>
      <w:r w:rsidRPr="00E91654">
        <w:rPr>
          <w:rFonts w:eastAsia="Calibri" w:hint="eastAsia"/>
          <w:b/>
          <w:bCs/>
          <w:rtl/>
        </w:rPr>
        <w:t>משרד</w:t>
      </w:r>
      <w:r w:rsidRPr="00E91654">
        <w:rPr>
          <w:rFonts w:eastAsia="Calibri"/>
          <w:b/>
          <w:bCs/>
          <w:rtl/>
        </w:rPr>
        <w:t xml:space="preserve"> </w:t>
      </w:r>
      <w:r w:rsidRPr="00E91654">
        <w:rPr>
          <w:rFonts w:eastAsia="Calibri" w:hint="eastAsia"/>
          <w:b/>
          <w:bCs/>
          <w:rtl/>
        </w:rPr>
        <w:t>האנרגיה</w:t>
      </w:r>
      <w:r w:rsidRPr="00E91654">
        <w:rPr>
          <w:rFonts w:eastAsia="Calibri"/>
          <w:b/>
          <w:bCs/>
          <w:rtl/>
        </w:rPr>
        <w:t xml:space="preserve"> </w:t>
      </w:r>
      <w:r w:rsidRPr="00E91654">
        <w:rPr>
          <w:rFonts w:eastAsia="Calibri" w:hint="eastAsia"/>
          <w:b/>
          <w:bCs/>
          <w:rtl/>
        </w:rPr>
        <w:t>עולה</w:t>
      </w:r>
      <w:r w:rsidRPr="00E91654">
        <w:rPr>
          <w:rFonts w:eastAsia="Calibri"/>
          <w:b/>
          <w:bCs/>
          <w:rtl/>
        </w:rPr>
        <w:t xml:space="preserve"> כי </w:t>
      </w:r>
      <w:r w:rsidRPr="00E91654">
        <w:rPr>
          <w:rFonts w:eastAsia="Calibri" w:hint="eastAsia"/>
          <w:b/>
          <w:bCs/>
          <w:rtl/>
        </w:rPr>
        <w:t>בזכות</w:t>
      </w:r>
      <w:r w:rsidRPr="00E91654">
        <w:rPr>
          <w:rFonts w:eastAsia="Calibri"/>
          <w:b/>
          <w:bCs/>
          <w:rtl/>
        </w:rPr>
        <w:t xml:space="preserve"> </w:t>
      </w:r>
      <w:r w:rsidRPr="00E91654">
        <w:rPr>
          <w:rFonts w:eastAsia="Calibri" w:hint="eastAsia"/>
          <w:b/>
          <w:bCs/>
          <w:rtl/>
        </w:rPr>
        <w:t>ההתייעלות</w:t>
      </w:r>
      <w:r w:rsidRPr="00E91654">
        <w:rPr>
          <w:rFonts w:eastAsia="Calibri"/>
          <w:b/>
          <w:bCs/>
          <w:rtl/>
        </w:rPr>
        <w:t xml:space="preserve"> </w:t>
      </w:r>
      <w:r w:rsidRPr="00E91654">
        <w:rPr>
          <w:rFonts w:eastAsia="Calibri" w:hint="eastAsia"/>
          <w:b/>
          <w:bCs/>
          <w:rtl/>
        </w:rPr>
        <w:t>בצריכת</w:t>
      </w:r>
      <w:r w:rsidRPr="00E91654">
        <w:rPr>
          <w:rFonts w:eastAsia="Calibri"/>
          <w:b/>
          <w:bCs/>
          <w:rtl/>
        </w:rPr>
        <w:t xml:space="preserve"> </w:t>
      </w:r>
      <w:r w:rsidRPr="00E91654">
        <w:rPr>
          <w:rFonts w:eastAsia="Calibri" w:hint="eastAsia"/>
          <w:b/>
          <w:bCs/>
          <w:rtl/>
        </w:rPr>
        <w:t>האנרגיה</w:t>
      </w:r>
      <w:r w:rsidRPr="00E91654">
        <w:rPr>
          <w:rFonts w:eastAsia="Calibri"/>
          <w:b/>
          <w:bCs/>
          <w:rtl/>
        </w:rPr>
        <w:t xml:space="preserve"> של השלטון המקומי בישראל בשנת 2023 </w:t>
      </w:r>
      <w:r w:rsidRPr="00E91654">
        <w:rPr>
          <w:rFonts w:eastAsia="Calibri" w:hint="eastAsia"/>
          <w:b/>
          <w:bCs/>
          <w:rtl/>
        </w:rPr>
        <w:t>הושג</w:t>
      </w:r>
      <w:r w:rsidRPr="00E91654">
        <w:rPr>
          <w:rFonts w:eastAsia="Calibri"/>
          <w:b/>
          <w:bCs/>
          <w:rtl/>
        </w:rPr>
        <w:t xml:space="preserve"> חיסכון </w:t>
      </w:r>
      <w:r w:rsidRPr="00E91654">
        <w:rPr>
          <w:rFonts w:eastAsia="Calibri" w:hint="eastAsia"/>
          <w:b/>
          <w:bCs/>
          <w:rtl/>
        </w:rPr>
        <w:t>של</w:t>
      </w:r>
      <w:r w:rsidRPr="00E91654">
        <w:rPr>
          <w:rFonts w:eastAsia="Calibri"/>
          <w:b/>
          <w:bCs/>
          <w:rtl/>
        </w:rPr>
        <w:t xml:space="preserve"> 42 מיליון </w:t>
      </w:r>
      <w:r w:rsidRPr="00E91654">
        <w:rPr>
          <w:rFonts w:eastAsia="Calibri" w:hint="eastAsia"/>
          <w:b/>
          <w:bCs/>
          <w:rtl/>
        </w:rPr>
        <w:t>קוט</w:t>
      </w:r>
      <w:r w:rsidRPr="00E91654">
        <w:rPr>
          <w:rFonts w:eastAsia="Calibri"/>
          <w:b/>
          <w:bCs/>
          <w:rtl/>
        </w:rPr>
        <w:t xml:space="preserve">"ש </w:t>
      </w:r>
      <w:r w:rsidRPr="00E91654">
        <w:rPr>
          <w:rFonts w:eastAsia="Calibri" w:hint="eastAsia"/>
          <w:b/>
          <w:bCs/>
          <w:rtl/>
        </w:rPr>
        <w:t>בצריכת</w:t>
      </w:r>
      <w:r w:rsidRPr="00E91654">
        <w:rPr>
          <w:rFonts w:eastAsia="Calibri"/>
          <w:b/>
          <w:bCs/>
          <w:rtl/>
        </w:rPr>
        <w:t xml:space="preserve"> החשמל </w:t>
      </w:r>
      <w:r w:rsidRPr="00E91654">
        <w:rPr>
          <w:rFonts w:eastAsia="Calibri" w:hint="eastAsia"/>
          <w:b/>
          <w:bCs/>
          <w:rtl/>
        </w:rPr>
        <w:t>וכ</w:t>
      </w:r>
      <w:r w:rsidRPr="00E91654">
        <w:rPr>
          <w:rFonts w:eastAsia="Calibri"/>
          <w:b/>
          <w:bCs/>
          <w:rtl/>
        </w:rPr>
        <w:t xml:space="preserve">-20 מיליון ש"ח מכספי </w:t>
      </w:r>
      <w:r w:rsidRPr="00E91654">
        <w:rPr>
          <w:rFonts w:eastAsia="Calibri" w:hint="eastAsia"/>
          <w:b/>
          <w:bCs/>
          <w:rtl/>
        </w:rPr>
        <w:t>הציבור</w:t>
      </w:r>
      <w:r w:rsidRPr="00E91654">
        <w:rPr>
          <w:rFonts w:eastAsia="Calibri"/>
          <w:b/>
          <w:bCs/>
          <w:rtl/>
        </w:rPr>
        <w:t>.</w:t>
      </w:r>
    </w:p>
    <w:p w:rsidR="00E91654" w:rsidRPr="00E91654" w:rsidP="00E91654">
      <w:pPr>
        <w:spacing w:line="269" w:lineRule="auto"/>
        <w:ind w:left="-567"/>
        <w:rPr>
          <w:rFonts w:eastAsia="Calibri"/>
          <w:b/>
          <w:bCs/>
          <w:szCs w:val="20"/>
          <w:rtl/>
        </w:rPr>
      </w:pPr>
    </w:p>
    <w:p w:rsidR="00E91654" w:rsidRPr="00E91654" w:rsidP="00E91654">
      <w:pPr>
        <w:spacing w:line="269" w:lineRule="auto"/>
        <w:rPr>
          <w:rFonts w:eastAsia="Calibri"/>
          <w:b/>
          <w:bCs/>
          <w:rtl/>
        </w:rPr>
      </w:pPr>
      <w:r w:rsidRPr="00E91654">
        <w:rPr>
          <w:rFonts w:eastAsia="Calibri" w:hint="eastAsia"/>
          <w:b/>
          <w:bCs/>
          <w:rtl/>
        </w:rPr>
        <w:t>כדי</w:t>
      </w:r>
      <w:r w:rsidRPr="00E91654">
        <w:rPr>
          <w:rFonts w:eastAsia="Calibri"/>
          <w:b/>
          <w:bCs/>
          <w:rtl/>
        </w:rPr>
        <w:t xml:space="preserve"> שרשות מקומית תוכל לבחון אפשרויות לחיסכון </w:t>
      </w:r>
      <w:r w:rsidRPr="00E91654">
        <w:rPr>
          <w:rFonts w:eastAsia="Calibri" w:hint="eastAsia"/>
          <w:b/>
          <w:bCs/>
          <w:rtl/>
        </w:rPr>
        <w:t>בחשמל</w:t>
      </w:r>
      <w:r w:rsidRPr="00E91654">
        <w:rPr>
          <w:rFonts w:eastAsia="Calibri"/>
          <w:b/>
          <w:bCs/>
          <w:rtl/>
        </w:rPr>
        <w:t xml:space="preserve"> היא נדרשת לדעת מה היא צריכת החשמל של כל הנכסים שבבעלותה. </w:t>
      </w:r>
      <w:r w:rsidRPr="00E91654">
        <w:rPr>
          <w:rFonts w:eastAsia="Calibri" w:hint="eastAsia"/>
          <w:b/>
          <w:bCs/>
          <w:rtl/>
        </w:rPr>
        <w:t>מידע</w:t>
      </w:r>
      <w:r w:rsidRPr="00E91654">
        <w:rPr>
          <w:rFonts w:eastAsia="Calibri"/>
          <w:b/>
          <w:bCs/>
          <w:rtl/>
        </w:rPr>
        <w:t xml:space="preserve"> </w:t>
      </w:r>
      <w:r w:rsidRPr="00E91654">
        <w:rPr>
          <w:rFonts w:eastAsia="Calibri" w:hint="eastAsia"/>
          <w:b/>
          <w:bCs/>
          <w:rtl/>
        </w:rPr>
        <w:t>על</w:t>
      </w:r>
      <w:r w:rsidRPr="00E91654">
        <w:rPr>
          <w:rFonts w:eastAsia="Calibri"/>
          <w:b/>
          <w:bCs/>
          <w:rtl/>
        </w:rPr>
        <w:t xml:space="preserve"> </w:t>
      </w:r>
      <w:r w:rsidRPr="00E91654">
        <w:rPr>
          <w:rFonts w:eastAsia="Calibri" w:hint="eastAsia"/>
          <w:b/>
          <w:bCs/>
          <w:rtl/>
        </w:rPr>
        <w:t>נתוני</w:t>
      </w:r>
      <w:r w:rsidRPr="00E91654">
        <w:rPr>
          <w:rFonts w:eastAsia="Calibri"/>
          <w:b/>
          <w:bCs/>
          <w:rtl/>
        </w:rPr>
        <w:t xml:space="preserve"> </w:t>
      </w:r>
      <w:r w:rsidRPr="00E91654">
        <w:rPr>
          <w:rFonts w:eastAsia="Calibri" w:hint="eastAsia"/>
          <w:b/>
          <w:bCs/>
          <w:rtl/>
        </w:rPr>
        <w:t>ה</w:t>
      </w:r>
      <w:r w:rsidRPr="00E91654">
        <w:rPr>
          <w:rFonts w:eastAsia="Calibri"/>
          <w:b/>
          <w:bCs/>
          <w:rtl/>
        </w:rPr>
        <w:t>צריכ</w:t>
      </w:r>
      <w:r w:rsidRPr="00E91654">
        <w:rPr>
          <w:rFonts w:eastAsia="Calibri" w:hint="eastAsia"/>
          <w:b/>
          <w:bCs/>
          <w:rtl/>
        </w:rPr>
        <w:t>ה</w:t>
      </w:r>
      <w:r w:rsidRPr="00E91654">
        <w:rPr>
          <w:rFonts w:eastAsia="Calibri"/>
          <w:b/>
          <w:bCs/>
          <w:rtl/>
        </w:rPr>
        <w:t xml:space="preserve"> יכול לסייע לרשות בתכנון תקציבי </w:t>
      </w:r>
      <w:r w:rsidRPr="00E91654">
        <w:rPr>
          <w:rFonts w:eastAsia="Calibri" w:hint="eastAsia"/>
          <w:b/>
          <w:bCs/>
          <w:rtl/>
        </w:rPr>
        <w:t>להפחתת</w:t>
      </w:r>
      <w:r w:rsidRPr="00E91654">
        <w:rPr>
          <w:rFonts w:eastAsia="Calibri"/>
          <w:b/>
          <w:bCs/>
          <w:rtl/>
        </w:rPr>
        <w:t xml:space="preserve"> עלויות </w:t>
      </w:r>
      <w:r w:rsidRPr="00E91654">
        <w:rPr>
          <w:rFonts w:eastAsia="Calibri" w:hint="eastAsia"/>
          <w:b/>
          <w:bCs/>
          <w:rtl/>
        </w:rPr>
        <w:t>התפעול</w:t>
      </w:r>
      <w:r w:rsidRPr="00E91654">
        <w:rPr>
          <w:rFonts w:eastAsia="Calibri"/>
          <w:b/>
          <w:bCs/>
          <w:rtl/>
        </w:rPr>
        <w:t xml:space="preserve"> של</w:t>
      </w:r>
      <w:r w:rsidRPr="00E91654">
        <w:rPr>
          <w:rFonts w:eastAsia="Calibri" w:hint="eastAsia"/>
          <w:b/>
          <w:bCs/>
          <w:rtl/>
        </w:rPr>
        <w:t>ה</w:t>
      </w:r>
      <w:r w:rsidRPr="00E91654">
        <w:rPr>
          <w:rFonts w:eastAsia="Calibri"/>
          <w:b/>
          <w:bCs/>
          <w:rtl/>
        </w:rPr>
        <w:t xml:space="preserve"> ובהקצאת משאבים לפרויקטים של התייעלות אנרגטית, למשל באמצעות החלפת תאורת חוץ, </w:t>
      </w:r>
      <w:r w:rsidRPr="00E91654">
        <w:rPr>
          <w:rFonts w:eastAsia="Calibri" w:hint="eastAsia"/>
          <w:b/>
          <w:bCs/>
          <w:rtl/>
        </w:rPr>
        <w:t>החלפת</w:t>
      </w:r>
      <w:r w:rsidRPr="00E91654">
        <w:rPr>
          <w:rFonts w:eastAsia="Calibri"/>
          <w:b/>
          <w:bCs/>
          <w:rtl/>
        </w:rPr>
        <w:t xml:space="preserve"> </w:t>
      </w:r>
      <w:r w:rsidRPr="00E91654">
        <w:rPr>
          <w:rFonts w:eastAsia="Calibri" w:hint="eastAsia"/>
          <w:b/>
          <w:bCs/>
          <w:rtl/>
        </w:rPr>
        <w:t>מזגנים</w:t>
      </w:r>
      <w:r w:rsidRPr="00E91654">
        <w:rPr>
          <w:rFonts w:eastAsia="Calibri"/>
          <w:b/>
          <w:bCs/>
          <w:rtl/>
        </w:rPr>
        <w:t xml:space="preserve"> </w:t>
      </w:r>
      <w:r w:rsidRPr="00E91654">
        <w:rPr>
          <w:rFonts w:eastAsia="Calibri" w:hint="eastAsia"/>
          <w:b/>
          <w:bCs/>
          <w:rtl/>
        </w:rPr>
        <w:t>ושדרוג</w:t>
      </w:r>
      <w:r w:rsidRPr="00E91654">
        <w:rPr>
          <w:rFonts w:eastAsia="Calibri"/>
          <w:b/>
          <w:bCs/>
          <w:rtl/>
        </w:rPr>
        <w:t xml:space="preserve"> </w:t>
      </w:r>
      <w:r w:rsidRPr="00E91654">
        <w:rPr>
          <w:rFonts w:eastAsia="Calibri" w:hint="eastAsia"/>
          <w:b/>
          <w:bCs/>
          <w:rtl/>
        </w:rPr>
        <w:t>הבידוד</w:t>
      </w:r>
      <w:r w:rsidRPr="00E91654">
        <w:rPr>
          <w:rFonts w:eastAsia="Calibri"/>
          <w:b/>
          <w:bCs/>
          <w:rtl/>
        </w:rPr>
        <w:t xml:space="preserve"> </w:t>
      </w:r>
      <w:r w:rsidRPr="00E91654">
        <w:rPr>
          <w:rFonts w:eastAsia="Calibri" w:hint="eastAsia"/>
          <w:b/>
          <w:bCs/>
          <w:rtl/>
        </w:rPr>
        <w:t>ב</w:t>
      </w:r>
      <w:r w:rsidRPr="00E91654">
        <w:rPr>
          <w:rFonts w:eastAsia="Calibri"/>
          <w:b/>
          <w:bCs/>
          <w:rtl/>
        </w:rPr>
        <w:t xml:space="preserve">מבני הרשות, התקנת לוחות </w:t>
      </w:r>
      <w:r w:rsidRPr="00E91654">
        <w:rPr>
          <w:rFonts w:eastAsia="Calibri" w:hint="eastAsia"/>
          <w:b/>
          <w:bCs/>
          <w:rtl/>
        </w:rPr>
        <w:t>סולאריים</w:t>
      </w:r>
      <w:r w:rsidRPr="00E91654">
        <w:rPr>
          <w:rFonts w:eastAsia="Calibri"/>
          <w:b/>
          <w:bCs/>
          <w:rtl/>
        </w:rPr>
        <w:t xml:space="preserve"> </w:t>
      </w:r>
      <w:r w:rsidRPr="00E91654">
        <w:rPr>
          <w:rFonts w:eastAsia="Calibri" w:hint="eastAsia"/>
          <w:b/>
          <w:bCs/>
          <w:rtl/>
        </w:rPr>
        <w:t>לייצור</w:t>
      </w:r>
      <w:r w:rsidRPr="00E91654">
        <w:rPr>
          <w:rFonts w:eastAsia="Calibri"/>
          <w:b/>
          <w:bCs/>
          <w:rtl/>
        </w:rPr>
        <w:t xml:space="preserve"> </w:t>
      </w:r>
      <w:r w:rsidRPr="00E91654">
        <w:rPr>
          <w:rFonts w:eastAsia="Calibri" w:hint="eastAsia"/>
          <w:b/>
          <w:bCs/>
          <w:rtl/>
        </w:rPr>
        <w:t>חשמל</w:t>
      </w:r>
      <w:r w:rsidRPr="00E91654">
        <w:rPr>
          <w:rFonts w:eastAsia="Calibri"/>
          <w:b/>
          <w:bCs/>
          <w:rtl/>
        </w:rPr>
        <w:t xml:space="preserve"> ועידוד </w:t>
      </w:r>
      <w:r w:rsidRPr="00E91654">
        <w:rPr>
          <w:rFonts w:eastAsia="Calibri" w:hint="eastAsia"/>
          <w:b/>
          <w:bCs/>
          <w:rtl/>
        </w:rPr>
        <w:t>ה</w:t>
      </w:r>
      <w:r w:rsidRPr="00E91654">
        <w:rPr>
          <w:rFonts w:eastAsia="Calibri"/>
          <w:b/>
          <w:bCs/>
          <w:rtl/>
        </w:rPr>
        <w:t>חיסכון באנרגיה בקרב התושבים.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bookmarkStart w:id="8" w:name="_Hlk219978957"/>
      <w:r w:rsidRPr="00E91654">
        <w:rPr>
          <w:rFonts w:eastAsia="Calibri" w:hint="cs"/>
          <w:b/>
          <w:bCs/>
          <w:rtl/>
        </w:rPr>
        <w:t>תקנות מקורות אנרגיה מחייבות כל רשות מקומיות לדווח אחת לשנה לממונה במשרד האנרגיה</w:t>
      </w:r>
      <w:r>
        <w:rPr>
          <w:rFonts w:eastAsia="Calibri"/>
          <w:vertAlign w:val="superscript"/>
          <w:rtl/>
        </w:rPr>
        <w:footnoteReference w:id="35"/>
      </w:r>
      <w:r w:rsidRPr="00E91654">
        <w:rPr>
          <w:rFonts w:eastAsia="Calibri" w:hint="cs"/>
          <w:b/>
          <w:bCs/>
          <w:rtl/>
        </w:rPr>
        <w:t xml:space="preserve"> על צריכת האנרגיה שלה. </w:t>
      </w:r>
      <w:bookmarkEnd w:id="8"/>
      <w:r w:rsidRPr="00E91654">
        <w:rPr>
          <w:rFonts w:eastAsia="Calibri" w:hint="cs"/>
          <w:b/>
          <w:bCs/>
          <w:rtl/>
        </w:rPr>
        <w:t>בביקורת עלה כי 45 רשויות מקומיות, שהן כ-17% מ-258 הרשויות (שהיו קיימות בשנת 2023), לא דיווחו בשנת 2024 על צריכת החשמל שלהן לשנת 2023</w:t>
      </w:r>
      <w:r>
        <w:rPr>
          <w:rFonts w:eastAsia="Calibri"/>
          <w:vertAlign w:val="superscript"/>
          <w:rtl/>
        </w:rPr>
        <w:footnoteReference w:id="36"/>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על כל הרשויות המקומיות לאסוף נתונים על צריכת החשמל בנכסיהן ולמסור לממונה במשרד האנרגיה דיווח על נתונים אלה אחת לשנה, כמתחייב מתקנות מקורות אנרגיה. איסוף הנתונים והדיווח על הצריכה י</w:t>
      </w:r>
      <w:r w:rsidRPr="00E91654">
        <w:rPr>
          <w:rFonts w:eastAsia="Calibri"/>
          <w:b/>
          <w:bCs/>
          <w:rtl/>
        </w:rPr>
        <w:t>אפשר</w:t>
      </w:r>
      <w:r w:rsidRPr="00E91654">
        <w:rPr>
          <w:rFonts w:eastAsia="Calibri" w:hint="cs"/>
          <w:b/>
          <w:bCs/>
          <w:rtl/>
        </w:rPr>
        <w:t>ו</w:t>
      </w:r>
      <w:r w:rsidRPr="00E91654">
        <w:rPr>
          <w:rFonts w:eastAsia="Calibri"/>
          <w:b/>
          <w:bCs/>
          <w:rtl/>
        </w:rPr>
        <w:t xml:space="preserve"> </w:t>
      </w:r>
      <w:r w:rsidRPr="00E91654">
        <w:rPr>
          <w:rFonts w:eastAsia="Calibri" w:hint="cs"/>
          <w:b/>
          <w:bCs/>
          <w:rtl/>
        </w:rPr>
        <w:t>לרשויות</w:t>
      </w:r>
      <w:r w:rsidRPr="00E91654">
        <w:rPr>
          <w:rFonts w:eastAsia="Calibri"/>
          <w:b/>
          <w:bCs/>
          <w:rtl/>
        </w:rPr>
        <w:t xml:space="preserve"> </w:t>
      </w:r>
      <w:r w:rsidRPr="00E91654">
        <w:rPr>
          <w:rFonts w:eastAsia="Calibri" w:hint="cs"/>
          <w:b/>
          <w:bCs/>
          <w:rtl/>
        </w:rPr>
        <w:t xml:space="preserve">המקומיות </w:t>
      </w:r>
      <w:r w:rsidRPr="00E91654">
        <w:rPr>
          <w:rFonts w:eastAsia="Calibri"/>
          <w:b/>
          <w:bCs/>
          <w:rtl/>
        </w:rPr>
        <w:t>לנהל</w:t>
      </w:r>
      <w:r w:rsidRPr="00E91654">
        <w:rPr>
          <w:rFonts w:eastAsia="Calibri" w:hint="cs"/>
          <w:b/>
          <w:bCs/>
          <w:rtl/>
        </w:rPr>
        <w:t xml:space="preserve"> באופן מושכל את השימוש בחשמל,</w:t>
      </w:r>
      <w:r w:rsidRPr="00E91654">
        <w:rPr>
          <w:rFonts w:eastAsia="Calibri"/>
          <w:b/>
          <w:bCs/>
          <w:rtl/>
        </w:rPr>
        <w:t xml:space="preserve"> לעקוב </w:t>
      </w:r>
      <w:r w:rsidRPr="00E91654">
        <w:rPr>
          <w:rFonts w:eastAsia="Calibri" w:hint="cs"/>
          <w:b/>
          <w:bCs/>
          <w:rtl/>
        </w:rPr>
        <w:t>אחר השימוש בחשמל ולקבל החלטות מבוססות נתונים על ההתייעלות האנרגטית הנדרשת.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בביקורת עלה כי כל ארבע הרשויות שנבדקו - חולון, טירת כרמל, תל אביב וג'ת, דיווחו בשנת 2024 על צריכת החשמל בנכסים שלהן לשנת 2023.</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להלן נתוני צריכת החשמל לשנת 2023 של הרשויות שנבדקו:</w:t>
      </w:r>
    </w:p>
    <w:p w:rsidR="00E91654" w:rsidRPr="00E91654" w:rsidP="00E91654">
      <w:pPr>
        <w:spacing w:line="269" w:lineRule="auto"/>
        <w:ind w:left="-567"/>
        <w:rPr>
          <w:rFonts w:eastAsia="Calibri"/>
          <w:szCs w:val="20"/>
          <w:rtl/>
        </w:rPr>
      </w:pPr>
    </w:p>
    <w:p w:rsidR="00E91654" w:rsidRPr="00E91654" w:rsidP="00E91654">
      <w:pPr>
        <w:spacing w:line="269" w:lineRule="auto"/>
        <w:jc w:val="center"/>
        <w:rPr>
          <w:rFonts w:eastAsia="Calibri"/>
          <w:rtl/>
        </w:rPr>
      </w:pPr>
      <w:r w:rsidRPr="00E91654">
        <w:rPr>
          <w:rFonts w:eastAsia="Calibri" w:hint="cs"/>
          <w:rtl/>
        </w:rPr>
        <w:t xml:space="preserve">לוח 4: </w:t>
      </w:r>
      <w:r w:rsidRPr="00E91654">
        <w:rPr>
          <w:rFonts w:eastAsia="Calibri" w:hint="eastAsia"/>
          <w:b/>
          <w:bCs/>
          <w:rtl/>
        </w:rPr>
        <w:t>נתוני</w:t>
      </w:r>
      <w:r w:rsidRPr="00E91654">
        <w:rPr>
          <w:rFonts w:eastAsia="Calibri"/>
          <w:b/>
          <w:bCs/>
          <w:rtl/>
        </w:rPr>
        <w:t xml:space="preserve"> </w:t>
      </w:r>
      <w:r w:rsidRPr="00E91654">
        <w:rPr>
          <w:rFonts w:eastAsia="Calibri" w:hint="eastAsia"/>
          <w:b/>
          <w:bCs/>
          <w:rtl/>
        </w:rPr>
        <w:t>צריכת</w:t>
      </w:r>
      <w:r w:rsidRPr="00E91654">
        <w:rPr>
          <w:rFonts w:eastAsia="Calibri"/>
          <w:b/>
          <w:bCs/>
          <w:rtl/>
        </w:rPr>
        <w:t xml:space="preserve"> </w:t>
      </w:r>
      <w:r w:rsidRPr="00E91654">
        <w:rPr>
          <w:rFonts w:eastAsia="Calibri" w:hint="eastAsia"/>
          <w:b/>
          <w:bCs/>
          <w:rtl/>
        </w:rPr>
        <w:t>החשמל</w:t>
      </w:r>
      <w:r w:rsidRPr="00E91654">
        <w:rPr>
          <w:rFonts w:eastAsia="Calibri"/>
          <w:b/>
          <w:bCs/>
          <w:rtl/>
        </w:rPr>
        <w:t xml:space="preserve"> </w:t>
      </w:r>
      <w:r w:rsidRPr="00E91654">
        <w:rPr>
          <w:rFonts w:eastAsia="Calibri" w:hint="eastAsia"/>
          <w:b/>
          <w:bCs/>
          <w:rtl/>
        </w:rPr>
        <w:t>בנכסי</w:t>
      </w:r>
      <w:r w:rsidRPr="00E91654">
        <w:rPr>
          <w:rFonts w:eastAsia="Calibri"/>
          <w:b/>
          <w:bCs/>
          <w:rtl/>
        </w:rPr>
        <w:t xml:space="preserve"> </w:t>
      </w:r>
      <w:r w:rsidRPr="00E91654">
        <w:rPr>
          <w:rFonts w:eastAsia="Calibri" w:hint="eastAsia"/>
          <w:b/>
          <w:bCs/>
          <w:rtl/>
        </w:rPr>
        <w:t>הרשויות</w:t>
      </w:r>
      <w:r w:rsidRPr="00E91654">
        <w:rPr>
          <w:rFonts w:eastAsia="Calibri"/>
          <w:b/>
          <w:bCs/>
          <w:rtl/>
        </w:rPr>
        <w:t xml:space="preserve"> </w:t>
      </w:r>
      <w:r w:rsidRPr="00E91654">
        <w:rPr>
          <w:rFonts w:eastAsia="Calibri" w:hint="eastAsia"/>
          <w:b/>
          <w:bCs/>
          <w:rtl/>
        </w:rPr>
        <w:t>שנבדקו</w:t>
      </w:r>
      <w:r w:rsidRPr="00E91654">
        <w:rPr>
          <w:rFonts w:eastAsia="Calibri"/>
          <w:b/>
          <w:bCs/>
          <w:rtl/>
        </w:rPr>
        <w:t xml:space="preserve"> </w:t>
      </w:r>
      <w:r w:rsidRPr="00E91654">
        <w:rPr>
          <w:rFonts w:eastAsia="Calibri" w:hint="eastAsia"/>
          <w:b/>
          <w:bCs/>
          <w:rtl/>
        </w:rPr>
        <w:t>והממוצע</w:t>
      </w:r>
      <w:r w:rsidRPr="00E91654">
        <w:rPr>
          <w:rFonts w:eastAsia="Calibri"/>
          <w:b/>
          <w:bCs/>
          <w:rtl/>
        </w:rPr>
        <w:t xml:space="preserve"> </w:t>
      </w:r>
      <w:r w:rsidRPr="00E91654">
        <w:rPr>
          <w:rFonts w:eastAsia="Calibri" w:hint="eastAsia"/>
          <w:b/>
          <w:bCs/>
          <w:rtl/>
        </w:rPr>
        <w:t>הארצי</w:t>
      </w:r>
      <w:r w:rsidRPr="00E91654">
        <w:rPr>
          <w:rFonts w:eastAsia="Calibri"/>
          <w:b/>
          <w:bCs/>
          <w:rtl/>
        </w:rPr>
        <w:t>, 2023</w:t>
      </w:r>
    </w:p>
    <w:tbl>
      <w:tblPr>
        <w:tblStyle w:val="TableGrid"/>
        <w:bidiVisual/>
        <w:tblW w:w="0" w:type="auto"/>
        <w:tblLook w:val="04A0"/>
      </w:tblPr>
      <w:tblGrid>
        <w:gridCol w:w="1552"/>
        <w:gridCol w:w="2131"/>
        <w:gridCol w:w="2268"/>
        <w:gridCol w:w="2259"/>
      </w:tblGrid>
      <w:tr w:rsidTr="00E91654">
        <w:tblPrEx>
          <w:tblW w:w="0" w:type="auto"/>
          <w:tblLook w:val="04A0"/>
        </w:tblPrEx>
        <w:tc>
          <w:tcPr>
            <w:tcW w:w="1553" w:type="dxa"/>
            <w:shd w:val="clear" w:color="auto" w:fill="D9D9D9"/>
          </w:tcPr>
          <w:p w:rsidR="00E91654" w:rsidRPr="00E91654" w:rsidP="00E91654">
            <w:pPr>
              <w:spacing w:line="269" w:lineRule="auto"/>
              <w:rPr>
                <w:rFonts w:eastAsia="Calibri"/>
                <w:b/>
                <w:bCs/>
                <w:sz w:val="22"/>
                <w:szCs w:val="22"/>
                <w:rtl/>
              </w:rPr>
            </w:pPr>
          </w:p>
        </w:tc>
        <w:tc>
          <w:tcPr>
            <w:tcW w:w="2131" w:type="dxa"/>
            <w:shd w:val="clear" w:color="auto" w:fill="D9D9D9"/>
          </w:tcPr>
          <w:p w:rsidR="00E91654" w:rsidRPr="00E91654" w:rsidP="00E91654">
            <w:pPr>
              <w:spacing w:line="269" w:lineRule="auto"/>
              <w:jc w:val="center"/>
              <w:rPr>
                <w:rFonts w:eastAsia="Calibri"/>
                <w:sz w:val="22"/>
                <w:szCs w:val="22"/>
                <w:rtl/>
              </w:rPr>
            </w:pPr>
            <w:r w:rsidRPr="00E91654">
              <w:rPr>
                <w:rFonts w:eastAsia="Calibri" w:hint="cs"/>
                <w:b/>
                <w:bCs/>
                <w:sz w:val="22"/>
                <w:szCs w:val="22"/>
                <w:rtl/>
              </w:rPr>
              <w:t xml:space="preserve">הצריכה השנתית הכוללת </w:t>
            </w:r>
          </w:p>
          <w:p w:rsidR="00E91654" w:rsidRPr="00E91654" w:rsidP="00E91654">
            <w:pPr>
              <w:spacing w:line="269" w:lineRule="auto"/>
              <w:jc w:val="center"/>
              <w:rPr>
                <w:rFonts w:eastAsia="Calibri"/>
                <w:b/>
                <w:bCs/>
                <w:sz w:val="22"/>
                <w:szCs w:val="22"/>
                <w:rtl/>
              </w:rPr>
            </w:pPr>
            <w:r w:rsidRPr="00E91654">
              <w:rPr>
                <w:rFonts w:eastAsia="Calibri" w:hint="cs"/>
                <w:sz w:val="22"/>
                <w:szCs w:val="22"/>
                <w:rtl/>
              </w:rPr>
              <w:t>(בג'יגה-ואט שעה)</w:t>
            </w:r>
          </w:p>
        </w:tc>
        <w:tc>
          <w:tcPr>
            <w:tcW w:w="2268" w:type="dxa"/>
            <w:shd w:val="clear" w:color="auto" w:fill="D9D9D9"/>
          </w:tcPr>
          <w:p w:rsidR="00E91654" w:rsidRPr="00E91654" w:rsidP="00E91654">
            <w:pPr>
              <w:spacing w:line="269" w:lineRule="auto"/>
              <w:jc w:val="center"/>
              <w:rPr>
                <w:rFonts w:eastAsia="Calibri"/>
                <w:b/>
                <w:bCs/>
                <w:sz w:val="22"/>
                <w:szCs w:val="22"/>
                <w:rtl/>
              </w:rPr>
            </w:pPr>
            <w:r w:rsidRPr="00E91654">
              <w:rPr>
                <w:rFonts w:eastAsia="Calibri" w:hint="cs"/>
                <w:b/>
                <w:bCs/>
                <w:sz w:val="22"/>
                <w:szCs w:val="22"/>
                <w:rtl/>
              </w:rPr>
              <w:t>הצריכה הרשותית הממוצעת לתושב</w:t>
            </w:r>
          </w:p>
          <w:p w:rsidR="00E91654" w:rsidRPr="00E91654" w:rsidP="00E91654">
            <w:pPr>
              <w:spacing w:line="269" w:lineRule="auto"/>
              <w:jc w:val="center"/>
              <w:rPr>
                <w:rFonts w:eastAsia="Calibri"/>
                <w:sz w:val="22"/>
                <w:szCs w:val="22"/>
                <w:rtl/>
              </w:rPr>
            </w:pPr>
            <w:r w:rsidRPr="00E91654">
              <w:rPr>
                <w:rFonts w:eastAsia="Calibri" w:hint="cs"/>
                <w:sz w:val="22"/>
                <w:szCs w:val="22"/>
                <w:rtl/>
              </w:rPr>
              <w:t>(בקילו-ואט שעה לתושב)</w:t>
            </w:r>
          </w:p>
        </w:tc>
        <w:tc>
          <w:tcPr>
            <w:tcW w:w="2259" w:type="dxa"/>
            <w:shd w:val="clear" w:color="auto" w:fill="D9D9D9"/>
          </w:tcPr>
          <w:p w:rsidR="00E91654" w:rsidRPr="00E91654" w:rsidP="00E91654">
            <w:pPr>
              <w:spacing w:line="269" w:lineRule="auto"/>
              <w:jc w:val="center"/>
              <w:rPr>
                <w:rFonts w:eastAsia="Calibri"/>
                <w:b/>
                <w:bCs/>
                <w:sz w:val="22"/>
                <w:szCs w:val="22"/>
                <w:rtl/>
              </w:rPr>
            </w:pPr>
            <w:r w:rsidRPr="00E91654">
              <w:rPr>
                <w:rFonts w:eastAsia="Calibri" w:hint="cs"/>
                <w:b/>
                <w:bCs/>
                <w:sz w:val="22"/>
                <w:szCs w:val="22"/>
                <w:rtl/>
              </w:rPr>
              <w:t>שיעור השינוי בצריכה לתושב יחסית לצריכה בשנת 2022</w:t>
            </w:r>
          </w:p>
        </w:tc>
      </w:tr>
      <w:tr w:rsidTr="00B30A0A">
        <w:tblPrEx>
          <w:tblW w:w="0" w:type="auto"/>
          <w:tblLook w:val="04A0"/>
        </w:tblPrEx>
        <w:tc>
          <w:tcPr>
            <w:tcW w:w="1553" w:type="dxa"/>
          </w:tcPr>
          <w:p w:rsidR="00E91654" w:rsidRPr="00E91654" w:rsidP="00E91654">
            <w:pPr>
              <w:spacing w:line="269" w:lineRule="auto"/>
              <w:jc w:val="left"/>
              <w:rPr>
                <w:rFonts w:eastAsia="Calibri"/>
                <w:sz w:val="22"/>
                <w:szCs w:val="22"/>
                <w:rtl/>
              </w:rPr>
            </w:pPr>
            <w:r w:rsidRPr="00E91654">
              <w:rPr>
                <w:rFonts w:eastAsia="Calibri" w:hint="cs"/>
                <w:sz w:val="22"/>
                <w:szCs w:val="22"/>
                <w:rtl/>
              </w:rPr>
              <w:t>חולון</w:t>
            </w:r>
          </w:p>
        </w:tc>
        <w:tc>
          <w:tcPr>
            <w:tcW w:w="2131" w:type="dxa"/>
          </w:tcPr>
          <w:p w:rsidR="00E91654" w:rsidRPr="00E91654" w:rsidP="00E91654">
            <w:pPr>
              <w:spacing w:line="269" w:lineRule="auto"/>
              <w:jc w:val="left"/>
              <w:rPr>
                <w:rFonts w:eastAsia="Calibri"/>
                <w:sz w:val="22"/>
                <w:szCs w:val="22"/>
                <w:rtl/>
              </w:rPr>
            </w:pPr>
            <w:r w:rsidRPr="00E91654">
              <w:rPr>
                <w:rFonts w:eastAsia="Calibri" w:hint="cs"/>
                <w:sz w:val="22"/>
                <w:szCs w:val="22"/>
                <w:rtl/>
              </w:rPr>
              <w:t>20</w:t>
            </w:r>
          </w:p>
        </w:tc>
        <w:tc>
          <w:tcPr>
            <w:tcW w:w="2268" w:type="dxa"/>
          </w:tcPr>
          <w:p w:rsidR="00E91654" w:rsidRPr="00E91654" w:rsidP="00E91654">
            <w:pPr>
              <w:spacing w:line="269" w:lineRule="auto"/>
              <w:jc w:val="left"/>
              <w:rPr>
                <w:rFonts w:eastAsia="Calibri"/>
                <w:sz w:val="22"/>
                <w:szCs w:val="22"/>
                <w:rtl/>
              </w:rPr>
            </w:pPr>
            <w:r w:rsidRPr="00E91654">
              <w:rPr>
                <w:rFonts w:eastAsia="Calibri" w:hint="cs"/>
                <w:sz w:val="22"/>
                <w:szCs w:val="22"/>
                <w:rtl/>
              </w:rPr>
              <w:t>99</w:t>
            </w:r>
          </w:p>
        </w:tc>
        <w:tc>
          <w:tcPr>
            <w:tcW w:w="2259" w:type="dxa"/>
          </w:tcPr>
          <w:p w:rsidR="00E91654" w:rsidRPr="00E91654" w:rsidP="00E91654">
            <w:pPr>
              <w:spacing w:line="269" w:lineRule="auto"/>
              <w:jc w:val="left"/>
              <w:rPr>
                <w:rFonts w:eastAsia="Calibri"/>
                <w:sz w:val="22"/>
                <w:szCs w:val="22"/>
                <w:rtl/>
              </w:rPr>
            </w:pPr>
            <w:r w:rsidRPr="00E91654">
              <w:rPr>
                <w:rFonts w:eastAsia="Calibri" w:hint="cs"/>
                <w:sz w:val="22"/>
                <w:szCs w:val="22"/>
                <w:rtl/>
              </w:rPr>
              <w:t>17%-</w:t>
            </w:r>
          </w:p>
        </w:tc>
      </w:tr>
      <w:tr w:rsidTr="00B30A0A">
        <w:tblPrEx>
          <w:tblW w:w="0" w:type="auto"/>
          <w:tblLook w:val="04A0"/>
        </w:tblPrEx>
        <w:tc>
          <w:tcPr>
            <w:tcW w:w="1553" w:type="dxa"/>
          </w:tcPr>
          <w:p w:rsidR="00E91654" w:rsidRPr="00E91654" w:rsidP="00E91654">
            <w:pPr>
              <w:spacing w:line="269" w:lineRule="auto"/>
              <w:jc w:val="left"/>
              <w:rPr>
                <w:rFonts w:eastAsia="Calibri"/>
                <w:sz w:val="22"/>
                <w:szCs w:val="22"/>
                <w:rtl/>
              </w:rPr>
            </w:pPr>
            <w:r w:rsidRPr="00E91654">
              <w:rPr>
                <w:rFonts w:eastAsia="Calibri" w:hint="cs"/>
                <w:sz w:val="22"/>
                <w:szCs w:val="22"/>
                <w:rtl/>
              </w:rPr>
              <w:t>טירת כרמל</w:t>
            </w:r>
          </w:p>
        </w:tc>
        <w:tc>
          <w:tcPr>
            <w:tcW w:w="2131" w:type="dxa"/>
          </w:tcPr>
          <w:p w:rsidR="00E91654" w:rsidRPr="00E91654" w:rsidP="00E91654">
            <w:pPr>
              <w:spacing w:line="269" w:lineRule="auto"/>
              <w:jc w:val="left"/>
              <w:rPr>
                <w:rFonts w:eastAsia="Calibri"/>
                <w:sz w:val="22"/>
                <w:szCs w:val="22"/>
                <w:rtl/>
              </w:rPr>
            </w:pPr>
            <w:r w:rsidRPr="00E91654">
              <w:rPr>
                <w:rFonts w:eastAsia="Calibri" w:hint="cs"/>
                <w:sz w:val="22"/>
                <w:szCs w:val="22"/>
                <w:rtl/>
              </w:rPr>
              <w:t>6</w:t>
            </w:r>
          </w:p>
        </w:tc>
        <w:tc>
          <w:tcPr>
            <w:tcW w:w="2268" w:type="dxa"/>
          </w:tcPr>
          <w:p w:rsidR="00E91654" w:rsidRPr="00E91654" w:rsidP="00E91654">
            <w:pPr>
              <w:spacing w:line="269" w:lineRule="auto"/>
              <w:jc w:val="left"/>
              <w:rPr>
                <w:rFonts w:eastAsia="Calibri"/>
                <w:sz w:val="22"/>
                <w:szCs w:val="22"/>
                <w:rtl/>
              </w:rPr>
            </w:pPr>
            <w:r w:rsidRPr="00E91654">
              <w:rPr>
                <w:rFonts w:eastAsia="Calibri" w:hint="cs"/>
                <w:sz w:val="22"/>
                <w:szCs w:val="22"/>
                <w:rtl/>
              </w:rPr>
              <w:t>231</w:t>
            </w:r>
          </w:p>
        </w:tc>
        <w:tc>
          <w:tcPr>
            <w:tcW w:w="2259" w:type="dxa"/>
          </w:tcPr>
          <w:p w:rsidR="00E91654" w:rsidRPr="00E91654" w:rsidP="00E91654">
            <w:pPr>
              <w:spacing w:line="269" w:lineRule="auto"/>
              <w:jc w:val="left"/>
              <w:rPr>
                <w:rFonts w:eastAsia="Calibri"/>
                <w:sz w:val="22"/>
                <w:szCs w:val="22"/>
                <w:rtl/>
              </w:rPr>
            </w:pPr>
            <w:r w:rsidRPr="00E91654">
              <w:rPr>
                <w:rFonts w:eastAsia="Calibri" w:hint="cs"/>
                <w:sz w:val="22"/>
                <w:szCs w:val="22"/>
                <w:rtl/>
              </w:rPr>
              <w:t>6%+</w:t>
            </w:r>
          </w:p>
        </w:tc>
      </w:tr>
      <w:tr w:rsidTr="00B30A0A">
        <w:tblPrEx>
          <w:tblW w:w="0" w:type="auto"/>
          <w:tblLook w:val="04A0"/>
        </w:tblPrEx>
        <w:tc>
          <w:tcPr>
            <w:tcW w:w="1553" w:type="dxa"/>
          </w:tcPr>
          <w:p w:rsidR="00E91654" w:rsidRPr="00E91654" w:rsidP="00E91654">
            <w:pPr>
              <w:spacing w:line="269" w:lineRule="auto"/>
              <w:jc w:val="left"/>
              <w:rPr>
                <w:rFonts w:eastAsia="Calibri"/>
                <w:sz w:val="22"/>
                <w:szCs w:val="22"/>
                <w:rtl/>
              </w:rPr>
            </w:pPr>
            <w:r w:rsidRPr="00E91654">
              <w:rPr>
                <w:rFonts w:eastAsia="Calibri" w:hint="cs"/>
                <w:sz w:val="22"/>
                <w:szCs w:val="22"/>
                <w:rtl/>
              </w:rPr>
              <w:t>תל אביב</w:t>
            </w:r>
          </w:p>
        </w:tc>
        <w:tc>
          <w:tcPr>
            <w:tcW w:w="2131" w:type="dxa"/>
          </w:tcPr>
          <w:p w:rsidR="00E91654" w:rsidRPr="00E91654" w:rsidP="00E91654">
            <w:pPr>
              <w:spacing w:line="269" w:lineRule="auto"/>
              <w:jc w:val="left"/>
              <w:rPr>
                <w:rFonts w:eastAsia="Calibri"/>
                <w:sz w:val="22"/>
                <w:szCs w:val="22"/>
                <w:rtl/>
              </w:rPr>
            </w:pPr>
            <w:r w:rsidRPr="00E91654">
              <w:rPr>
                <w:rFonts w:eastAsia="Calibri" w:hint="cs"/>
                <w:sz w:val="22"/>
                <w:szCs w:val="22"/>
                <w:rtl/>
              </w:rPr>
              <w:t>92</w:t>
            </w:r>
          </w:p>
        </w:tc>
        <w:tc>
          <w:tcPr>
            <w:tcW w:w="2268" w:type="dxa"/>
          </w:tcPr>
          <w:p w:rsidR="00E91654" w:rsidRPr="00E91654" w:rsidP="00E91654">
            <w:pPr>
              <w:spacing w:line="269" w:lineRule="auto"/>
              <w:jc w:val="left"/>
              <w:rPr>
                <w:rFonts w:eastAsia="Calibri"/>
                <w:sz w:val="22"/>
                <w:szCs w:val="22"/>
                <w:rtl/>
              </w:rPr>
            </w:pPr>
            <w:r w:rsidRPr="00E91654">
              <w:rPr>
                <w:rFonts w:eastAsia="Calibri" w:hint="cs"/>
                <w:sz w:val="22"/>
                <w:szCs w:val="22"/>
                <w:rtl/>
              </w:rPr>
              <w:t>196</w:t>
            </w:r>
          </w:p>
        </w:tc>
        <w:tc>
          <w:tcPr>
            <w:tcW w:w="2259" w:type="dxa"/>
          </w:tcPr>
          <w:p w:rsidR="00E91654" w:rsidRPr="00E91654" w:rsidP="00E91654">
            <w:pPr>
              <w:spacing w:line="269" w:lineRule="auto"/>
              <w:jc w:val="left"/>
              <w:rPr>
                <w:rFonts w:eastAsia="Calibri"/>
                <w:sz w:val="22"/>
                <w:szCs w:val="22"/>
                <w:rtl/>
              </w:rPr>
            </w:pPr>
            <w:r w:rsidRPr="00E91654">
              <w:rPr>
                <w:rFonts w:eastAsia="Calibri" w:hint="cs"/>
                <w:sz w:val="22"/>
                <w:szCs w:val="22"/>
                <w:rtl/>
              </w:rPr>
              <w:t>1%-</w:t>
            </w:r>
          </w:p>
        </w:tc>
      </w:tr>
      <w:tr w:rsidTr="00B30A0A">
        <w:tblPrEx>
          <w:tblW w:w="0" w:type="auto"/>
          <w:tblLook w:val="04A0"/>
        </w:tblPrEx>
        <w:tc>
          <w:tcPr>
            <w:tcW w:w="1553" w:type="dxa"/>
          </w:tcPr>
          <w:p w:rsidR="00E91654" w:rsidRPr="00E91654" w:rsidP="00E91654">
            <w:pPr>
              <w:spacing w:line="269" w:lineRule="auto"/>
              <w:jc w:val="left"/>
              <w:rPr>
                <w:rFonts w:eastAsia="Calibri"/>
                <w:sz w:val="22"/>
                <w:szCs w:val="22"/>
                <w:rtl/>
              </w:rPr>
            </w:pPr>
            <w:r w:rsidRPr="00E91654">
              <w:rPr>
                <w:rFonts w:eastAsia="Calibri" w:hint="cs"/>
                <w:sz w:val="22"/>
                <w:szCs w:val="22"/>
                <w:rtl/>
              </w:rPr>
              <w:t>ג'ת</w:t>
            </w:r>
          </w:p>
        </w:tc>
        <w:tc>
          <w:tcPr>
            <w:tcW w:w="2131" w:type="dxa"/>
          </w:tcPr>
          <w:p w:rsidR="00E91654" w:rsidRPr="00E91654" w:rsidP="00E91654">
            <w:pPr>
              <w:spacing w:line="269" w:lineRule="auto"/>
              <w:jc w:val="left"/>
              <w:rPr>
                <w:rFonts w:eastAsia="Calibri"/>
                <w:sz w:val="22"/>
                <w:szCs w:val="22"/>
                <w:rtl/>
              </w:rPr>
            </w:pPr>
            <w:r w:rsidRPr="00E91654">
              <w:rPr>
                <w:rFonts w:eastAsia="Calibri" w:hint="cs"/>
                <w:sz w:val="22"/>
                <w:szCs w:val="22"/>
                <w:rtl/>
              </w:rPr>
              <w:t>2</w:t>
            </w:r>
          </w:p>
        </w:tc>
        <w:tc>
          <w:tcPr>
            <w:tcW w:w="2268" w:type="dxa"/>
          </w:tcPr>
          <w:p w:rsidR="00E91654" w:rsidRPr="00E91654" w:rsidP="00E91654">
            <w:pPr>
              <w:spacing w:line="269" w:lineRule="auto"/>
              <w:jc w:val="left"/>
              <w:rPr>
                <w:rFonts w:eastAsia="Calibri"/>
                <w:sz w:val="22"/>
                <w:szCs w:val="22"/>
                <w:rtl/>
              </w:rPr>
            </w:pPr>
            <w:r w:rsidRPr="00E91654">
              <w:rPr>
                <w:rFonts w:eastAsia="Calibri" w:hint="cs"/>
                <w:sz w:val="22"/>
                <w:szCs w:val="22"/>
                <w:rtl/>
              </w:rPr>
              <w:t>162</w:t>
            </w:r>
          </w:p>
        </w:tc>
        <w:tc>
          <w:tcPr>
            <w:tcW w:w="2259" w:type="dxa"/>
          </w:tcPr>
          <w:p w:rsidR="00E91654" w:rsidRPr="00E91654" w:rsidP="00E91654">
            <w:pPr>
              <w:spacing w:line="269" w:lineRule="auto"/>
              <w:jc w:val="left"/>
              <w:rPr>
                <w:rFonts w:eastAsia="Calibri"/>
                <w:sz w:val="22"/>
                <w:szCs w:val="22"/>
                <w:rtl/>
              </w:rPr>
            </w:pPr>
            <w:r w:rsidRPr="00E91654">
              <w:rPr>
                <w:rFonts w:eastAsia="Calibri" w:hint="cs"/>
                <w:sz w:val="22"/>
                <w:szCs w:val="22"/>
                <w:rtl/>
              </w:rPr>
              <w:t xml:space="preserve">לא דיווחו </w:t>
            </w:r>
          </w:p>
        </w:tc>
      </w:tr>
      <w:tr w:rsidTr="00B30A0A">
        <w:tblPrEx>
          <w:tblW w:w="0" w:type="auto"/>
          <w:tblLook w:val="04A0"/>
        </w:tblPrEx>
        <w:tc>
          <w:tcPr>
            <w:tcW w:w="3684" w:type="dxa"/>
            <w:gridSpan w:val="2"/>
          </w:tcPr>
          <w:p w:rsidR="00E91654" w:rsidRPr="00E91654" w:rsidP="00E91654">
            <w:pPr>
              <w:spacing w:line="269" w:lineRule="auto"/>
              <w:jc w:val="left"/>
              <w:rPr>
                <w:rFonts w:eastAsia="Calibri"/>
                <w:b/>
                <w:bCs/>
                <w:sz w:val="22"/>
                <w:szCs w:val="22"/>
                <w:rtl/>
              </w:rPr>
            </w:pPr>
            <w:r w:rsidRPr="00E91654">
              <w:rPr>
                <w:rFonts w:eastAsia="Calibri" w:hint="cs"/>
                <w:b/>
                <w:bCs/>
                <w:sz w:val="22"/>
                <w:szCs w:val="22"/>
                <w:rtl/>
              </w:rPr>
              <w:t>ממוצע לתושב בכלל הרשויות המקומיות</w:t>
            </w:r>
          </w:p>
        </w:tc>
        <w:tc>
          <w:tcPr>
            <w:tcW w:w="2268" w:type="dxa"/>
          </w:tcPr>
          <w:p w:rsidR="00E91654" w:rsidRPr="00E91654" w:rsidP="00E91654">
            <w:pPr>
              <w:spacing w:line="269" w:lineRule="auto"/>
              <w:jc w:val="left"/>
              <w:rPr>
                <w:rFonts w:eastAsia="Calibri"/>
                <w:b/>
                <w:bCs/>
                <w:sz w:val="22"/>
                <w:szCs w:val="22"/>
                <w:rtl/>
              </w:rPr>
            </w:pPr>
            <w:r w:rsidRPr="00E91654">
              <w:rPr>
                <w:rFonts w:eastAsia="Calibri" w:hint="cs"/>
                <w:b/>
                <w:bCs/>
                <w:sz w:val="22"/>
                <w:szCs w:val="22"/>
                <w:rtl/>
              </w:rPr>
              <w:t>151</w:t>
            </w:r>
          </w:p>
        </w:tc>
        <w:tc>
          <w:tcPr>
            <w:tcW w:w="2259" w:type="dxa"/>
          </w:tcPr>
          <w:p w:rsidR="00E91654" w:rsidRPr="00E91654" w:rsidP="00E91654">
            <w:pPr>
              <w:spacing w:line="269" w:lineRule="auto"/>
              <w:jc w:val="left"/>
              <w:rPr>
                <w:rFonts w:eastAsia="Calibri"/>
                <w:b/>
                <w:bCs/>
                <w:sz w:val="22"/>
                <w:szCs w:val="22"/>
                <w:rtl/>
              </w:rPr>
            </w:pPr>
          </w:p>
        </w:tc>
      </w:tr>
    </w:tbl>
    <w:p w:rsidR="00E91654" w:rsidRPr="00E91654" w:rsidP="00E91654">
      <w:pPr>
        <w:spacing w:line="269" w:lineRule="auto"/>
        <w:jc w:val="left"/>
        <w:rPr>
          <w:rFonts w:eastAsia="Calibri"/>
          <w:sz w:val="16"/>
          <w:szCs w:val="20"/>
          <w:rtl/>
        </w:rPr>
      </w:pPr>
      <w:r w:rsidRPr="00E91654">
        <w:rPr>
          <w:rFonts w:eastAsia="Calibri" w:hint="cs"/>
          <w:sz w:val="16"/>
          <w:szCs w:val="20"/>
          <w:rtl/>
        </w:rPr>
        <w:t>על פי נתוני מדד צריכת החשמל, באתר המרשתת של משרד האנרגיה,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b/>
          <w:bCs/>
          <w:rtl/>
        </w:rPr>
        <w:t>מהלוח</w:t>
      </w:r>
      <w:r w:rsidRPr="00E91654">
        <w:rPr>
          <w:rFonts w:eastAsia="Calibri"/>
          <w:b/>
          <w:bCs/>
          <w:rtl/>
        </w:rPr>
        <w:t xml:space="preserve"> עולה כי צריכת החשמל הממוצעת לתושב בעיריית חולון בשנת 2023 </w:t>
      </w:r>
      <w:r w:rsidRPr="00E91654">
        <w:rPr>
          <w:rFonts w:eastAsia="Calibri" w:hint="eastAsia"/>
          <w:b/>
          <w:bCs/>
          <w:rtl/>
        </w:rPr>
        <w:t>פחתה</w:t>
      </w:r>
      <w:r w:rsidRPr="00E91654">
        <w:rPr>
          <w:rFonts w:eastAsia="Calibri"/>
          <w:b/>
          <w:bCs/>
          <w:rtl/>
        </w:rPr>
        <w:t xml:space="preserve"> </w:t>
      </w:r>
      <w:r w:rsidRPr="00E91654">
        <w:rPr>
          <w:rFonts w:eastAsia="Calibri" w:hint="eastAsia"/>
          <w:b/>
          <w:bCs/>
          <w:rtl/>
        </w:rPr>
        <w:t>ב</w:t>
      </w:r>
      <w:r w:rsidRPr="00E91654">
        <w:rPr>
          <w:rFonts w:eastAsia="Calibri"/>
          <w:b/>
          <w:bCs/>
          <w:rtl/>
        </w:rPr>
        <w:t xml:space="preserve">-17% </w:t>
      </w:r>
      <w:r w:rsidRPr="00E91654">
        <w:rPr>
          <w:rFonts w:eastAsia="Calibri" w:hint="eastAsia"/>
          <w:b/>
          <w:bCs/>
          <w:rtl/>
        </w:rPr>
        <w:t>לעומת</w:t>
      </w:r>
      <w:r w:rsidRPr="00E91654">
        <w:rPr>
          <w:rFonts w:eastAsia="Calibri"/>
          <w:b/>
          <w:bCs/>
          <w:rtl/>
        </w:rPr>
        <w:t xml:space="preserve"> </w:t>
      </w:r>
      <w:r w:rsidRPr="00E91654">
        <w:rPr>
          <w:rFonts w:eastAsia="Calibri" w:hint="eastAsia"/>
          <w:b/>
          <w:bCs/>
          <w:rtl/>
        </w:rPr>
        <w:t>הצריכה</w:t>
      </w:r>
      <w:r w:rsidRPr="00E91654">
        <w:rPr>
          <w:rFonts w:eastAsia="Calibri"/>
          <w:b/>
          <w:bCs/>
          <w:rtl/>
        </w:rPr>
        <w:t xml:space="preserve"> </w:t>
      </w:r>
      <w:r w:rsidRPr="00E91654">
        <w:rPr>
          <w:rFonts w:eastAsia="Calibri" w:hint="eastAsia"/>
          <w:b/>
          <w:bCs/>
          <w:rtl/>
        </w:rPr>
        <w:t>בשנת</w:t>
      </w:r>
      <w:r w:rsidRPr="00E91654">
        <w:rPr>
          <w:rFonts w:eastAsia="Calibri"/>
          <w:b/>
          <w:bCs/>
          <w:rtl/>
        </w:rPr>
        <w:t xml:space="preserve"> 2022. </w:t>
      </w:r>
      <w:r w:rsidRPr="00E91654">
        <w:rPr>
          <w:rFonts w:eastAsia="Calibri" w:hint="eastAsia"/>
          <w:b/>
          <w:bCs/>
          <w:rtl/>
        </w:rPr>
        <w:t>בטירת</w:t>
      </w:r>
      <w:r w:rsidRPr="00E91654">
        <w:rPr>
          <w:rFonts w:eastAsia="Calibri"/>
          <w:b/>
          <w:bCs/>
          <w:rtl/>
        </w:rPr>
        <w:t xml:space="preserve"> </w:t>
      </w:r>
      <w:r w:rsidRPr="00E91654">
        <w:rPr>
          <w:rFonts w:eastAsia="Calibri" w:hint="eastAsia"/>
          <w:b/>
          <w:bCs/>
          <w:rtl/>
        </w:rPr>
        <w:t>כרמל</w:t>
      </w:r>
      <w:r w:rsidRPr="00E91654">
        <w:rPr>
          <w:rFonts w:eastAsia="Calibri"/>
          <w:b/>
          <w:bCs/>
          <w:rtl/>
        </w:rPr>
        <w:t xml:space="preserve"> </w:t>
      </w:r>
      <w:r w:rsidRPr="00E91654">
        <w:rPr>
          <w:rFonts w:eastAsia="Calibri" w:hint="eastAsia"/>
          <w:b/>
          <w:bCs/>
          <w:rtl/>
        </w:rPr>
        <w:t>לעומת</w:t>
      </w:r>
      <w:r w:rsidRPr="00E91654">
        <w:rPr>
          <w:rFonts w:eastAsia="Calibri"/>
          <w:b/>
          <w:bCs/>
          <w:rtl/>
        </w:rPr>
        <w:t xml:space="preserve"> </w:t>
      </w:r>
      <w:r w:rsidRPr="00E91654">
        <w:rPr>
          <w:rFonts w:eastAsia="Calibri" w:hint="eastAsia"/>
          <w:b/>
          <w:bCs/>
          <w:rtl/>
        </w:rPr>
        <w:t>זאת</w:t>
      </w:r>
      <w:r w:rsidRPr="00E91654">
        <w:rPr>
          <w:rFonts w:eastAsia="Calibri"/>
          <w:b/>
          <w:bCs/>
          <w:rtl/>
        </w:rPr>
        <w:t xml:space="preserve"> </w:t>
      </w:r>
      <w:r w:rsidRPr="00E91654">
        <w:rPr>
          <w:rFonts w:eastAsia="Calibri" w:hint="eastAsia"/>
          <w:b/>
          <w:bCs/>
          <w:rtl/>
        </w:rPr>
        <w:t>גדלה</w:t>
      </w:r>
      <w:r w:rsidRPr="00E91654">
        <w:rPr>
          <w:rFonts w:eastAsia="Calibri"/>
          <w:b/>
          <w:bCs/>
          <w:rtl/>
        </w:rPr>
        <w:t xml:space="preserve"> </w:t>
      </w:r>
      <w:r w:rsidRPr="00E91654">
        <w:rPr>
          <w:rFonts w:eastAsia="Calibri" w:hint="eastAsia"/>
          <w:b/>
          <w:bCs/>
          <w:rtl/>
        </w:rPr>
        <w:t>צריכת</w:t>
      </w:r>
      <w:r w:rsidRPr="00E91654">
        <w:rPr>
          <w:rFonts w:eastAsia="Calibri"/>
          <w:b/>
          <w:bCs/>
          <w:rtl/>
        </w:rPr>
        <w:t xml:space="preserve"> </w:t>
      </w:r>
      <w:r w:rsidRPr="00E91654">
        <w:rPr>
          <w:rFonts w:eastAsia="Calibri" w:hint="eastAsia"/>
          <w:b/>
          <w:bCs/>
          <w:rtl/>
        </w:rPr>
        <w:t>החשמל</w:t>
      </w:r>
      <w:r w:rsidRPr="00E91654">
        <w:rPr>
          <w:rFonts w:eastAsia="Calibri"/>
          <w:b/>
          <w:bCs/>
          <w:rtl/>
        </w:rPr>
        <w:t xml:space="preserve"> </w:t>
      </w:r>
      <w:r w:rsidRPr="00E91654">
        <w:rPr>
          <w:rFonts w:eastAsia="Calibri" w:hint="eastAsia"/>
          <w:b/>
          <w:bCs/>
          <w:rtl/>
        </w:rPr>
        <w:t>לתושב</w:t>
      </w:r>
      <w:r w:rsidRPr="00E91654">
        <w:rPr>
          <w:rFonts w:eastAsia="Calibri"/>
          <w:b/>
          <w:bCs/>
          <w:rtl/>
        </w:rPr>
        <w:t xml:space="preserve"> </w:t>
      </w:r>
      <w:r w:rsidRPr="00E91654">
        <w:rPr>
          <w:rFonts w:eastAsia="Calibri" w:hint="eastAsia"/>
          <w:b/>
          <w:bCs/>
          <w:rtl/>
        </w:rPr>
        <w:t>בשנת</w:t>
      </w:r>
      <w:r w:rsidRPr="00E91654">
        <w:rPr>
          <w:rFonts w:eastAsia="Calibri"/>
          <w:b/>
          <w:bCs/>
          <w:rtl/>
        </w:rPr>
        <w:t xml:space="preserve"> 2023 </w:t>
      </w:r>
      <w:r w:rsidRPr="00E91654">
        <w:rPr>
          <w:rFonts w:eastAsia="Calibri" w:hint="eastAsia"/>
          <w:b/>
          <w:bCs/>
          <w:rtl/>
        </w:rPr>
        <w:t>לעומת</w:t>
      </w:r>
      <w:r w:rsidRPr="00E91654">
        <w:rPr>
          <w:rFonts w:eastAsia="Calibri"/>
          <w:b/>
          <w:bCs/>
          <w:rtl/>
        </w:rPr>
        <w:t xml:space="preserve"> שנת 2022</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טירת כרמל מסרה בתשובותיה למשרד מבקר המדינה במרץ 2026 (להלן - </w:t>
      </w:r>
      <w:r w:rsidRPr="00E91654">
        <w:rPr>
          <w:rFonts w:eastAsia="Calibri" w:hint="eastAsia"/>
          <w:rtl/>
        </w:rPr>
        <w:t>תשובת</w:t>
      </w:r>
      <w:r w:rsidRPr="00E91654">
        <w:rPr>
          <w:rFonts w:eastAsia="Calibri"/>
          <w:rtl/>
        </w:rPr>
        <w:t xml:space="preserve"> </w:t>
      </w:r>
      <w:r w:rsidRPr="00E91654">
        <w:rPr>
          <w:rFonts w:eastAsia="Calibri" w:hint="eastAsia"/>
          <w:rtl/>
        </w:rPr>
        <w:t>עיריית</w:t>
      </w:r>
      <w:r w:rsidRPr="00E91654">
        <w:rPr>
          <w:rFonts w:eastAsia="Calibri"/>
          <w:rtl/>
        </w:rPr>
        <w:t xml:space="preserve"> </w:t>
      </w:r>
      <w:r w:rsidRPr="00E91654">
        <w:rPr>
          <w:rFonts w:eastAsia="Calibri" w:hint="eastAsia"/>
          <w:rtl/>
        </w:rPr>
        <w:t>טירת</w:t>
      </w:r>
      <w:r w:rsidRPr="00E91654">
        <w:rPr>
          <w:rFonts w:eastAsia="Calibri"/>
          <w:rtl/>
        </w:rPr>
        <w:t xml:space="preserve"> </w:t>
      </w:r>
      <w:r w:rsidRPr="00E91654">
        <w:rPr>
          <w:rFonts w:eastAsia="Calibri" w:hint="eastAsia"/>
          <w:rtl/>
        </w:rPr>
        <w:t>כרמל</w:t>
      </w:r>
      <w:r w:rsidRPr="00E91654">
        <w:rPr>
          <w:rFonts w:eastAsia="Calibri" w:hint="cs"/>
          <w:rtl/>
        </w:rPr>
        <w:t>) כי העלייה בצריכת החשמל בשנת 2023 נובעת גם מהגידול באוכלוסייה בעיר ומתוספת של בית ספר ומבני ציבור המאפשרים לעירייה להרחיב את הפעילויות והשירותים העירוניים שהיא מספקת לתושביה. עוד מסרה העירייה בתשובתה כי היא פועלת לקדם התייעלות אנרגטית - בשכונות החדשות בעיר הותקנה תאורה חסכונית, וברבעון הראשון של שנת 2026 מתוכננת החלפת גופי תאורה גם בשכונות הוותיקות של העיר.</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Pr>
      </w:pPr>
      <w:r w:rsidRPr="00E91654">
        <w:rPr>
          <w:rFonts w:eastAsia="Calibri" w:hint="cs"/>
          <w:b/>
          <w:bCs/>
          <w:rtl/>
        </w:rPr>
        <w:t>מומלץ כי הרשויות טירת כרמל ותל אביב יעקבו אחר השינויים בשיעורי הצריכה לתושב, יבחנו מה הן הסיבות לשינויים וימשיכו לפעול להתייעלות אנרגטית</w:t>
      </w:r>
    </w:p>
    <w:p w:rsidR="00E91654" w:rsidRPr="00E91654" w:rsidP="00E91654">
      <w:pPr>
        <w:spacing w:line="269" w:lineRule="auto"/>
        <w:rPr>
          <w:rFonts w:eastAsia="Calibri"/>
          <w:b/>
          <w:bCs/>
          <w:rtl/>
        </w:rPr>
      </w:pPr>
    </w:p>
    <w:p w:rsidR="00E91654" w:rsidRPr="00E91654" w:rsidP="00E91654">
      <w:pPr>
        <w:keepNext/>
        <w:keepLines/>
        <w:spacing w:line="269" w:lineRule="auto"/>
        <w:outlineLvl w:val="3"/>
        <w:rPr>
          <w:rFonts w:eastAsia="Times New Roman"/>
          <w:bCs/>
          <w:szCs w:val="26"/>
          <w:rtl/>
        </w:rPr>
      </w:pPr>
      <w:r w:rsidRPr="00E91654">
        <w:rPr>
          <w:rFonts w:eastAsia="Times New Roman" w:hint="eastAsia"/>
          <w:bCs/>
          <w:szCs w:val="26"/>
          <w:rtl/>
        </w:rPr>
        <w:t>מתקנים</w:t>
      </w:r>
      <w:r w:rsidRPr="00E91654">
        <w:rPr>
          <w:rFonts w:eastAsia="Times New Roman"/>
          <w:bCs/>
          <w:szCs w:val="26"/>
          <w:rtl/>
        </w:rPr>
        <w:t xml:space="preserve"> </w:t>
      </w:r>
      <w:r w:rsidRPr="00E91654">
        <w:rPr>
          <w:rFonts w:eastAsia="Times New Roman" w:hint="eastAsia"/>
          <w:bCs/>
          <w:szCs w:val="26"/>
          <w:rtl/>
        </w:rPr>
        <w:t>לייצור</w:t>
      </w:r>
      <w:r w:rsidRPr="00E91654">
        <w:rPr>
          <w:rFonts w:eastAsia="Times New Roman"/>
          <w:bCs/>
          <w:szCs w:val="26"/>
          <w:rtl/>
        </w:rPr>
        <w:t xml:space="preserve"> </w:t>
      </w:r>
      <w:r w:rsidRPr="00E91654">
        <w:rPr>
          <w:rFonts w:eastAsia="Times New Roman" w:hint="eastAsia"/>
          <w:bCs/>
          <w:szCs w:val="26"/>
          <w:rtl/>
        </w:rPr>
        <w:t>סולארי</w:t>
      </w:r>
      <w:r w:rsidRPr="00E91654">
        <w:rPr>
          <w:rFonts w:eastAsia="Times New Roman"/>
          <w:bCs/>
          <w:szCs w:val="26"/>
          <w:rtl/>
        </w:rPr>
        <w:t xml:space="preserve"> </w:t>
      </w:r>
      <w:r w:rsidRPr="00E91654">
        <w:rPr>
          <w:rFonts w:eastAsia="Times New Roman" w:hint="eastAsia"/>
          <w:bCs/>
          <w:szCs w:val="26"/>
          <w:rtl/>
        </w:rPr>
        <w:t>בישראל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אחת לשנה מפרסמת רשות החשמל את "דוח מצב משק החשמל" הכולל נתונים על השינויים שחלו במשק החשמל בנושאים שונים כגון ייצור החשמל, הספק וביקוש, רשת החשמל, תעריפי החשמל. על פי דוח מצב משק החשמל המסכם את שנת 2024 (להלן - דוח משק החשמל לשנת 2024), בשנים האחרונות הגידול בהספק מאנרגיות מתחדשות עולה על 20% בשנה בממוצע. בשנת 2024 חובר הספק של כ-1 ג'יגה-ואט באנרגיות מתחדשות. בשנה זו שיעור הצריכה בפועל מאנרגיות מתחדשות היה 14.6%.</w:t>
      </w:r>
    </w:p>
    <w:p w:rsidR="00E91654" w:rsidRPr="00E91654" w:rsidP="00E91654">
      <w:pPr>
        <w:spacing w:line="269" w:lineRule="auto"/>
        <w:ind w:left="-567"/>
        <w:rPr>
          <w:rFonts w:eastAsia="Calibri"/>
          <w:szCs w:val="20"/>
          <w:rtl/>
        </w:rPr>
      </w:pPr>
    </w:p>
    <w:p w:rsidR="00E91654" w:rsidRPr="00E91654" w:rsidP="00881EF7">
      <w:pPr>
        <w:keepNext/>
        <w:keepLines/>
        <w:spacing w:line="269" w:lineRule="auto"/>
        <w:jc w:val="center"/>
        <w:rPr>
          <w:rFonts w:eastAsia="Calibri"/>
          <w:b/>
          <w:bCs/>
          <w:sz w:val="24"/>
          <w:rtl/>
        </w:rPr>
      </w:pPr>
      <w:r w:rsidRPr="00E91654">
        <w:rPr>
          <w:rFonts w:eastAsia="Calibri" w:hint="cs"/>
          <w:sz w:val="24"/>
          <w:rtl/>
        </w:rPr>
        <w:t xml:space="preserve">תרשים 4: </w:t>
      </w:r>
      <w:r w:rsidRPr="00E91654">
        <w:rPr>
          <w:rFonts w:eastAsia="Calibri" w:hint="eastAsia"/>
          <w:b/>
          <w:bCs/>
          <w:sz w:val="24"/>
          <w:rtl/>
        </w:rPr>
        <w:t>ההספק</w:t>
      </w:r>
      <w:r w:rsidRPr="00E91654">
        <w:rPr>
          <w:rFonts w:eastAsia="Calibri"/>
          <w:b/>
          <w:bCs/>
          <w:sz w:val="24"/>
          <w:rtl/>
        </w:rPr>
        <w:t xml:space="preserve"> </w:t>
      </w:r>
      <w:r w:rsidRPr="00E91654">
        <w:rPr>
          <w:rFonts w:eastAsia="Calibri" w:hint="eastAsia"/>
          <w:b/>
          <w:bCs/>
          <w:sz w:val="24"/>
          <w:rtl/>
        </w:rPr>
        <w:t>המותקן</w:t>
      </w:r>
      <w:r w:rsidRPr="00E91654">
        <w:rPr>
          <w:rFonts w:eastAsia="Calibri"/>
          <w:b/>
          <w:bCs/>
          <w:sz w:val="24"/>
          <w:rtl/>
        </w:rPr>
        <w:t xml:space="preserve"> </w:t>
      </w:r>
      <w:r w:rsidRPr="00E91654">
        <w:rPr>
          <w:rFonts w:eastAsia="Calibri" w:hint="eastAsia"/>
          <w:b/>
          <w:bCs/>
          <w:sz w:val="24"/>
          <w:rtl/>
        </w:rPr>
        <w:t>באנרגיות</w:t>
      </w:r>
      <w:r w:rsidRPr="00E91654">
        <w:rPr>
          <w:rFonts w:eastAsia="Calibri"/>
          <w:b/>
          <w:bCs/>
          <w:sz w:val="24"/>
          <w:rtl/>
        </w:rPr>
        <w:t xml:space="preserve"> </w:t>
      </w:r>
      <w:r w:rsidRPr="00E91654">
        <w:rPr>
          <w:rFonts w:eastAsia="Calibri" w:hint="eastAsia"/>
          <w:b/>
          <w:bCs/>
          <w:sz w:val="24"/>
          <w:rtl/>
        </w:rPr>
        <w:t>מתחדשות</w:t>
      </w:r>
      <w:r w:rsidRPr="00E91654">
        <w:rPr>
          <w:rFonts w:eastAsia="Calibri"/>
          <w:b/>
          <w:bCs/>
          <w:sz w:val="24"/>
          <w:rtl/>
        </w:rPr>
        <w:t xml:space="preserve"> </w:t>
      </w:r>
      <w:r w:rsidRPr="00E91654">
        <w:rPr>
          <w:rFonts w:eastAsia="Calibri" w:hint="eastAsia"/>
          <w:b/>
          <w:bCs/>
          <w:sz w:val="24"/>
          <w:rtl/>
        </w:rPr>
        <w:t>ושיעור</w:t>
      </w:r>
      <w:r w:rsidRPr="00E91654">
        <w:rPr>
          <w:rFonts w:eastAsia="Calibri"/>
          <w:b/>
          <w:bCs/>
          <w:sz w:val="24"/>
          <w:rtl/>
        </w:rPr>
        <w:t xml:space="preserve"> </w:t>
      </w:r>
      <w:r w:rsidRPr="00E91654">
        <w:rPr>
          <w:rFonts w:eastAsia="Calibri" w:hint="eastAsia"/>
          <w:b/>
          <w:bCs/>
          <w:sz w:val="24"/>
          <w:rtl/>
        </w:rPr>
        <w:t>הצריכה</w:t>
      </w:r>
      <w:r w:rsidRPr="00E91654">
        <w:rPr>
          <w:rFonts w:eastAsia="Calibri"/>
          <w:b/>
          <w:bCs/>
          <w:sz w:val="24"/>
          <w:rtl/>
        </w:rPr>
        <w:t xml:space="preserve"> </w:t>
      </w:r>
      <w:r w:rsidRPr="00E91654">
        <w:rPr>
          <w:rFonts w:eastAsia="Calibri" w:hint="eastAsia"/>
          <w:b/>
          <w:bCs/>
          <w:sz w:val="24"/>
          <w:rtl/>
        </w:rPr>
        <w:t>מאנרגיות</w:t>
      </w:r>
      <w:r w:rsidRPr="00E91654">
        <w:rPr>
          <w:rFonts w:eastAsia="Calibri"/>
          <w:b/>
          <w:bCs/>
          <w:sz w:val="24"/>
          <w:rtl/>
        </w:rPr>
        <w:t xml:space="preserve"> </w:t>
      </w:r>
      <w:r w:rsidRPr="00E91654">
        <w:rPr>
          <w:rFonts w:eastAsia="Calibri" w:hint="eastAsia"/>
          <w:b/>
          <w:bCs/>
          <w:sz w:val="24"/>
          <w:rtl/>
        </w:rPr>
        <w:t>מתחדשות</w:t>
      </w:r>
      <w:r w:rsidRPr="00E91654">
        <w:rPr>
          <w:rFonts w:eastAsia="Calibri"/>
          <w:b/>
          <w:bCs/>
          <w:sz w:val="24"/>
          <w:rtl/>
        </w:rPr>
        <w:t>,</w:t>
      </w:r>
      <w:r w:rsidRPr="00E91654">
        <w:rPr>
          <w:rFonts w:eastAsia="Calibri"/>
          <w:b/>
          <w:bCs/>
          <w:sz w:val="24"/>
          <w:rtl/>
        </w:rPr>
        <w:br/>
        <w:t>2015 - 2024</w:t>
      </w:r>
    </w:p>
    <w:p w:rsidR="00E91654" w:rsidRPr="00E91654" w:rsidP="00E91654">
      <w:pPr>
        <w:spacing w:line="269" w:lineRule="auto"/>
        <w:jc w:val="center"/>
        <w:rPr>
          <w:rFonts w:eastAsia="Calibri"/>
          <w:sz w:val="16"/>
          <w:szCs w:val="20"/>
          <w:rtl/>
        </w:rPr>
      </w:pPr>
      <w:r w:rsidRPr="00E91654">
        <w:rPr>
          <w:rFonts w:eastAsia="Calibri"/>
          <w:noProof/>
        </w:rPr>
        <w:drawing>
          <wp:inline distT="0" distB="0" distL="0" distR="0">
            <wp:extent cx="4607687" cy="3269935"/>
            <wp:effectExtent l="0" t="0" r="2540" b="6985"/>
            <wp:docPr id="29" name="תמונה 29" descr="התרשים מוצג לפי שנים: שיעור הצריכה בפועל מאנרגיות מתחדשות עלה מ-2.1% בשנת 2015 ל-14.6% בשנת 2024. ההספק המותקן באנרגיות מתחדשות עלה מ-0.8 ג'יגה-ואט ב-2015 ל-6.89 ג'יגה ואט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1264" cy="3272473"/>
                    </a:xfrm>
                    <a:prstGeom prst="rect">
                      <a:avLst/>
                    </a:prstGeom>
                    <a:noFill/>
                    <a:ln>
                      <a:noFill/>
                    </a:ln>
                  </pic:spPr>
                </pic:pic>
              </a:graphicData>
            </a:graphic>
          </wp:inline>
        </w:drawing>
      </w:r>
    </w:p>
    <w:p w:rsidR="00E91654" w:rsidRPr="00E91654" w:rsidP="00E91654">
      <w:pPr>
        <w:spacing w:line="269" w:lineRule="auto"/>
        <w:jc w:val="left"/>
        <w:rPr>
          <w:rFonts w:eastAsia="Calibri"/>
          <w:sz w:val="16"/>
          <w:szCs w:val="20"/>
          <w:rtl/>
        </w:rPr>
      </w:pPr>
      <w:r w:rsidRPr="00E91654">
        <w:rPr>
          <w:rFonts w:eastAsia="Calibri" w:hint="cs"/>
          <w:sz w:val="16"/>
          <w:szCs w:val="20"/>
          <w:rtl/>
        </w:rPr>
        <w:t>על פי נתוני דוח משק החשמל לשנת 2024, עמ' 35,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מהתרשים</w:t>
      </w:r>
      <w:r w:rsidRPr="00E91654">
        <w:rPr>
          <w:rFonts w:eastAsia="Calibri"/>
          <w:b/>
          <w:bCs/>
          <w:rtl/>
        </w:rPr>
        <w:t xml:space="preserve"> עולה כי בעשור </w:t>
      </w:r>
      <w:r w:rsidRPr="00E91654">
        <w:rPr>
          <w:rFonts w:eastAsia="Calibri" w:hint="eastAsia"/>
          <w:b/>
          <w:bCs/>
          <w:rtl/>
        </w:rPr>
        <w:t>שקדם</w:t>
      </w:r>
      <w:r w:rsidRPr="00E91654">
        <w:rPr>
          <w:rFonts w:eastAsia="Calibri"/>
          <w:b/>
          <w:bCs/>
          <w:rtl/>
        </w:rPr>
        <w:t xml:space="preserve"> </w:t>
      </w:r>
      <w:r w:rsidRPr="00E91654">
        <w:rPr>
          <w:rFonts w:eastAsia="Calibri" w:hint="eastAsia"/>
          <w:b/>
          <w:bCs/>
          <w:rtl/>
        </w:rPr>
        <w:t>לביצוע</w:t>
      </w:r>
      <w:r w:rsidRPr="00E91654">
        <w:rPr>
          <w:rFonts w:eastAsia="Calibri"/>
          <w:b/>
          <w:bCs/>
          <w:rtl/>
        </w:rPr>
        <w:t xml:space="preserve"> </w:t>
      </w:r>
      <w:r w:rsidRPr="00E91654">
        <w:rPr>
          <w:rFonts w:eastAsia="Calibri" w:hint="eastAsia"/>
          <w:b/>
          <w:bCs/>
          <w:rtl/>
        </w:rPr>
        <w:t>הביקורת</w:t>
      </w:r>
      <w:r w:rsidRPr="00E91654">
        <w:rPr>
          <w:rFonts w:eastAsia="Calibri"/>
          <w:b/>
          <w:bCs/>
          <w:rtl/>
        </w:rPr>
        <w:t xml:space="preserve">, </w:t>
      </w:r>
      <w:r w:rsidRPr="00E91654">
        <w:rPr>
          <w:rFonts w:eastAsia="Calibri" w:hint="eastAsia"/>
          <w:b/>
          <w:bCs/>
          <w:rtl/>
        </w:rPr>
        <w:t>בשנים</w:t>
      </w:r>
      <w:r w:rsidRPr="00E91654">
        <w:rPr>
          <w:rFonts w:eastAsia="Calibri"/>
          <w:b/>
          <w:bCs/>
          <w:rtl/>
        </w:rPr>
        <w:t xml:space="preserve"> 2015 - 2024, </w:t>
      </w:r>
      <w:r w:rsidRPr="00E91654">
        <w:rPr>
          <w:rFonts w:eastAsia="Calibri" w:hint="eastAsia"/>
          <w:b/>
          <w:bCs/>
          <w:rtl/>
        </w:rPr>
        <w:t>ובפרט</w:t>
      </w:r>
      <w:r w:rsidRPr="00E91654">
        <w:rPr>
          <w:rFonts w:eastAsia="Calibri"/>
          <w:b/>
          <w:bCs/>
          <w:rtl/>
        </w:rPr>
        <w:t xml:space="preserve"> </w:t>
      </w:r>
      <w:r w:rsidRPr="00E91654">
        <w:rPr>
          <w:rFonts w:eastAsia="Calibri" w:hint="eastAsia"/>
          <w:b/>
          <w:bCs/>
          <w:rtl/>
        </w:rPr>
        <w:t>החל</w:t>
      </w:r>
      <w:r w:rsidRPr="00E91654">
        <w:rPr>
          <w:rFonts w:eastAsia="Calibri"/>
          <w:b/>
          <w:bCs/>
          <w:rtl/>
        </w:rPr>
        <w:t xml:space="preserve"> </w:t>
      </w:r>
      <w:r w:rsidRPr="00E91654">
        <w:rPr>
          <w:rFonts w:eastAsia="Calibri" w:hint="eastAsia"/>
          <w:b/>
          <w:bCs/>
          <w:rtl/>
        </w:rPr>
        <w:t>משנת</w:t>
      </w:r>
      <w:r w:rsidRPr="00E91654">
        <w:rPr>
          <w:rFonts w:eastAsia="Calibri"/>
          <w:b/>
          <w:bCs/>
          <w:rtl/>
        </w:rPr>
        <w:t xml:space="preserve"> 2018, </w:t>
      </w:r>
      <w:r w:rsidRPr="00E91654">
        <w:rPr>
          <w:rFonts w:eastAsia="Calibri" w:hint="eastAsia"/>
          <w:b/>
          <w:bCs/>
          <w:rtl/>
        </w:rPr>
        <w:t>חלה</w:t>
      </w:r>
      <w:r w:rsidRPr="00E91654">
        <w:rPr>
          <w:rFonts w:eastAsia="Calibri"/>
          <w:b/>
          <w:bCs/>
          <w:rtl/>
        </w:rPr>
        <w:t xml:space="preserve"> </w:t>
      </w:r>
      <w:r w:rsidRPr="00E91654">
        <w:rPr>
          <w:rFonts w:eastAsia="Calibri" w:hint="eastAsia"/>
          <w:b/>
          <w:bCs/>
          <w:rtl/>
        </w:rPr>
        <w:t>האצה</w:t>
      </w:r>
      <w:r w:rsidRPr="00E91654">
        <w:rPr>
          <w:rFonts w:eastAsia="Calibri"/>
          <w:b/>
          <w:bCs/>
          <w:rtl/>
        </w:rPr>
        <w:t xml:space="preserve"> </w:t>
      </w:r>
      <w:r w:rsidRPr="00E91654">
        <w:rPr>
          <w:rFonts w:eastAsia="Calibri" w:hint="eastAsia"/>
          <w:b/>
          <w:bCs/>
          <w:rtl/>
        </w:rPr>
        <w:t>בהתקנת</w:t>
      </w:r>
      <w:r w:rsidRPr="00E91654">
        <w:rPr>
          <w:rFonts w:eastAsia="Calibri"/>
          <w:b/>
          <w:bCs/>
          <w:rtl/>
        </w:rPr>
        <w:t xml:space="preserve"> </w:t>
      </w:r>
      <w:r w:rsidRPr="00E91654">
        <w:rPr>
          <w:rFonts w:eastAsia="Calibri" w:hint="eastAsia"/>
          <w:b/>
          <w:bCs/>
          <w:rtl/>
        </w:rPr>
        <w:t>מערכות</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w:t>
      </w:r>
      <w:r w:rsidRPr="00E91654">
        <w:rPr>
          <w:rFonts w:eastAsia="Calibri" w:hint="eastAsia"/>
          <w:b/>
          <w:bCs/>
          <w:rtl/>
        </w:rPr>
        <w:t>אנרגיות</w:t>
      </w:r>
      <w:r w:rsidRPr="00E91654">
        <w:rPr>
          <w:rFonts w:eastAsia="Calibri"/>
          <w:b/>
          <w:bCs/>
          <w:rtl/>
        </w:rPr>
        <w:t xml:space="preserve"> </w:t>
      </w:r>
      <w:r w:rsidRPr="00E91654">
        <w:rPr>
          <w:rFonts w:eastAsia="Calibri" w:hint="eastAsia"/>
          <w:b/>
          <w:bCs/>
          <w:rtl/>
        </w:rPr>
        <w:t>מתחדשות</w:t>
      </w:r>
      <w:r w:rsidRPr="00E91654">
        <w:rPr>
          <w:rFonts w:eastAsia="Calibri"/>
          <w:b/>
          <w:bCs/>
          <w:rtl/>
        </w:rPr>
        <w:t xml:space="preserve">. </w:t>
      </w:r>
      <w:r w:rsidRPr="00E91654">
        <w:rPr>
          <w:rFonts w:eastAsia="Calibri" w:hint="eastAsia"/>
          <w:b/>
          <w:bCs/>
          <w:rtl/>
        </w:rPr>
        <w:t>קצב</w:t>
      </w:r>
      <w:r w:rsidRPr="00E91654">
        <w:rPr>
          <w:rFonts w:eastAsia="Calibri"/>
          <w:b/>
          <w:bCs/>
          <w:rtl/>
        </w:rPr>
        <w:t xml:space="preserve"> </w:t>
      </w:r>
      <w:r w:rsidRPr="00E91654">
        <w:rPr>
          <w:rFonts w:eastAsia="Calibri" w:hint="eastAsia"/>
          <w:b/>
          <w:bCs/>
          <w:rtl/>
        </w:rPr>
        <w:t>הגידול</w:t>
      </w:r>
      <w:r w:rsidRPr="00E91654">
        <w:rPr>
          <w:rFonts w:eastAsia="Calibri"/>
          <w:b/>
          <w:bCs/>
          <w:rtl/>
        </w:rPr>
        <w:t xml:space="preserve"> </w:t>
      </w:r>
      <w:r w:rsidRPr="00E91654">
        <w:rPr>
          <w:rFonts w:eastAsia="Calibri" w:hint="eastAsia"/>
          <w:b/>
          <w:bCs/>
          <w:rtl/>
        </w:rPr>
        <w:t>בהספק</w:t>
      </w:r>
      <w:r w:rsidRPr="00E91654">
        <w:rPr>
          <w:rFonts w:eastAsia="Calibri"/>
          <w:b/>
          <w:bCs/>
          <w:rtl/>
        </w:rPr>
        <w:t xml:space="preserve"> </w:t>
      </w:r>
      <w:r w:rsidRPr="00E91654">
        <w:rPr>
          <w:rFonts w:eastAsia="Calibri" w:hint="eastAsia"/>
          <w:b/>
          <w:bCs/>
          <w:rtl/>
        </w:rPr>
        <w:t>המותקן</w:t>
      </w:r>
      <w:r w:rsidRPr="00E91654">
        <w:rPr>
          <w:rFonts w:eastAsia="Calibri"/>
          <w:b/>
          <w:bCs/>
          <w:rtl/>
        </w:rPr>
        <w:t xml:space="preserve"> </w:t>
      </w:r>
      <w:r w:rsidRPr="00E91654">
        <w:rPr>
          <w:rFonts w:eastAsia="Calibri" w:hint="eastAsia"/>
          <w:b/>
          <w:bCs/>
          <w:rtl/>
        </w:rPr>
        <w:t>באנרגיות</w:t>
      </w:r>
      <w:r w:rsidRPr="00E91654">
        <w:rPr>
          <w:rFonts w:eastAsia="Calibri"/>
          <w:b/>
          <w:bCs/>
          <w:rtl/>
        </w:rPr>
        <w:t xml:space="preserve"> </w:t>
      </w:r>
      <w:r w:rsidRPr="00E91654">
        <w:rPr>
          <w:rFonts w:eastAsia="Calibri" w:hint="eastAsia"/>
          <w:b/>
          <w:bCs/>
          <w:rtl/>
        </w:rPr>
        <w:t>מתחדשות</w:t>
      </w:r>
      <w:r w:rsidRPr="00E91654">
        <w:rPr>
          <w:rFonts w:eastAsia="Calibri"/>
          <w:b/>
          <w:bCs/>
          <w:rtl/>
        </w:rPr>
        <w:t xml:space="preserve"> </w:t>
      </w:r>
      <w:r w:rsidRPr="00E91654">
        <w:rPr>
          <w:rFonts w:eastAsia="Calibri" w:hint="eastAsia"/>
          <w:b/>
          <w:bCs/>
          <w:rtl/>
        </w:rPr>
        <w:t>עולה</w:t>
      </w:r>
      <w:r w:rsidRPr="00E91654">
        <w:rPr>
          <w:rFonts w:eastAsia="Calibri"/>
          <w:b/>
          <w:bCs/>
          <w:rtl/>
        </w:rPr>
        <w:t xml:space="preserve"> </w:t>
      </w:r>
      <w:r w:rsidRPr="00E91654">
        <w:rPr>
          <w:rFonts w:eastAsia="Calibri" w:hint="eastAsia"/>
          <w:b/>
          <w:bCs/>
          <w:rtl/>
        </w:rPr>
        <w:t>כל</w:t>
      </w:r>
      <w:r w:rsidRPr="00E91654">
        <w:rPr>
          <w:rFonts w:eastAsia="Calibri"/>
          <w:b/>
          <w:bCs/>
          <w:rtl/>
        </w:rPr>
        <w:t xml:space="preserve"> </w:t>
      </w:r>
      <w:r w:rsidRPr="00E91654">
        <w:rPr>
          <w:rFonts w:eastAsia="Calibri" w:hint="eastAsia"/>
          <w:b/>
          <w:bCs/>
          <w:rtl/>
        </w:rPr>
        <w:t>שנה</w:t>
      </w:r>
      <w:r w:rsidRPr="00E91654">
        <w:rPr>
          <w:rFonts w:eastAsia="Calibri"/>
          <w:b/>
          <w:bCs/>
          <w:rtl/>
        </w:rPr>
        <w:t xml:space="preserve"> </w:t>
      </w:r>
      <w:r w:rsidRPr="00E91654">
        <w:rPr>
          <w:rFonts w:eastAsia="Calibri" w:hint="eastAsia"/>
          <w:b/>
          <w:bCs/>
          <w:rtl/>
        </w:rPr>
        <w:t>וכך</w:t>
      </w:r>
      <w:r w:rsidRPr="00E91654">
        <w:rPr>
          <w:rFonts w:eastAsia="Calibri"/>
          <w:b/>
          <w:bCs/>
          <w:rtl/>
        </w:rPr>
        <w:t xml:space="preserve"> </w:t>
      </w:r>
      <w:r w:rsidRPr="00E91654">
        <w:rPr>
          <w:rFonts w:eastAsia="Calibri" w:hint="eastAsia"/>
          <w:b/>
          <w:bCs/>
          <w:rtl/>
        </w:rPr>
        <w:t>גם</w:t>
      </w:r>
      <w:r w:rsidRPr="00E91654">
        <w:rPr>
          <w:rFonts w:eastAsia="Calibri"/>
          <w:b/>
          <w:bCs/>
          <w:rtl/>
        </w:rPr>
        <w:t xml:space="preserve"> </w:t>
      </w:r>
      <w:r w:rsidRPr="00E91654">
        <w:rPr>
          <w:rFonts w:eastAsia="Calibri" w:hint="eastAsia"/>
          <w:b/>
          <w:bCs/>
          <w:rtl/>
        </w:rPr>
        <w:t>שיעור</w:t>
      </w:r>
      <w:r w:rsidRPr="00E91654">
        <w:rPr>
          <w:rFonts w:eastAsia="Calibri"/>
          <w:b/>
          <w:bCs/>
          <w:rtl/>
        </w:rPr>
        <w:t xml:space="preserve"> </w:t>
      </w:r>
      <w:r w:rsidRPr="00E91654">
        <w:rPr>
          <w:rFonts w:eastAsia="Calibri" w:hint="eastAsia"/>
          <w:b/>
          <w:bCs/>
          <w:rtl/>
        </w:rPr>
        <w:t>הצריכה</w:t>
      </w:r>
      <w:r w:rsidRPr="00E91654">
        <w:rPr>
          <w:rFonts w:eastAsia="Calibri"/>
          <w:b/>
          <w:bCs/>
          <w:rtl/>
        </w:rPr>
        <w:t xml:space="preserve"> </w:t>
      </w:r>
      <w:r w:rsidRPr="00E91654">
        <w:rPr>
          <w:rFonts w:eastAsia="Calibri" w:hint="eastAsia"/>
          <w:b/>
          <w:bCs/>
          <w:rtl/>
        </w:rPr>
        <w:t>בפועל</w:t>
      </w:r>
      <w:r w:rsidRPr="00E91654">
        <w:rPr>
          <w:rFonts w:eastAsia="Calibri"/>
          <w:b/>
          <w:bCs/>
          <w:rtl/>
        </w:rPr>
        <w:t xml:space="preserve"> </w:t>
      </w:r>
      <w:r w:rsidRPr="00E91654">
        <w:rPr>
          <w:rFonts w:eastAsia="Calibri" w:hint="eastAsia"/>
          <w:b/>
          <w:bCs/>
          <w:rtl/>
        </w:rPr>
        <w:t>מאנרגיות</w:t>
      </w:r>
      <w:r w:rsidRPr="00E91654">
        <w:rPr>
          <w:rFonts w:eastAsia="Calibri"/>
          <w:b/>
          <w:bCs/>
          <w:rtl/>
        </w:rPr>
        <w:t xml:space="preserve"> </w:t>
      </w:r>
      <w:r w:rsidRPr="00E91654">
        <w:rPr>
          <w:rFonts w:eastAsia="Calibri" w:hint="eastAsia"/>
          <w:b/>
          <w:bCs/>
          <w:rtl/>
        </w:rPr>
        <w:t>מתחדשות</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b/>
          <w:bCs/>
          <w:rtl/>
        </w:rPr>
        <w:t>בשנת</w:t>
      </w:r>
      <w:r w:rsidRPr="00E91654">
        <w:rPr>
          <w:rFonts w:eastAsia="Calibri"/>
          <w:b/>
          <w:bCs/>
          <w:rtl/>
        </w:rPr>
        <w:t xml:space="preserve"> 2024 </w:t>
      </w:r>
      <w:r w:rsidRPr="00E91654">
        <w:rPr>
          <w:rFonts w:eastAsia="Calibri" w:hint="eastAsia"/>
          <w:b/>
          <w:bCs/>
          <w:rtl/>
        </w:rPr>
        <w:t>יוצרו</w:t>
      </w:r>
      <w:r w:rsidRPr="00E91654">
        <w:rPr>
          <w:rFonts w:eastAsia="Calibri"/>
          <w:b/>
          <w:bCs/>
          <w:rtl/>
        </w:rPr>
        <w:t xml:space="preserve"> </w:t>
      </w:r>
      <w:r w:rsidRPr="00E91654">
        <w:rPr>
          <w:rFonts w:eastAsia="Calibri" w:hint="eastAsia"/>
          <w:b/>
          <w:bCs/>
          <w:rtl/>
        </w:rPr>
        <w:t>במשק</w:t>
      </w:r>
      <w:r w:rsidRPr="00E91654">
        <w:rPr>
          <w:rFonts w:eastAsia="Calibri"/>
          <w:b/>
          <w:bCs/>
          <w:rtl/>
        </w:rPr>
        <w:t xml:space="preserve"> 80.4 </w:t>
      </w:r>
      <w:r w:rsidRPr="00E91654">
        <w:rPr>
          <w:rFonts w:eastAsia="Calibri" w:hint="eastAsia"/>
          <w:b/>
          <w:bCs/>
          <w:rtl/>
        </w:rPr>
        <w:t>טרה</w:t>
      </w:r>
      <w:r w:rsidRPr="00E91654">
        <w:rPr>
          <w:rFonts w:eastAsia="Calibri"/>
          <w:b/>
          <w:bCs/>
          <w:rtl/>
        </w:rPr>
        <w:t>-</w:t>
      </w:r>
      <w:r w:rsidRPr="00E91654">
        <w:rPr>
          <w:rFonts w:eastAsia="Calibri" w:hint="eastAsia"/>
          <w:b/>
          <w:bCs/>
          <w:rtl/>
        </w:rPr>
        <w:t>ואט</w:t>
      </w:r>
      <w:r w:rsidRPr="00E91654">
        <w:rPr>
          <w:rFonts w:eastAsia="Calibri"/>
          <w:b/>
          <w:bCs/>
          <w:rtl/>
        </w:rPr>
        <w:t xml:space="preserve"> חשמל. 72% מייצור החשמל התבסס בשנה זו על גז טבעי ו-14% מהייצור היה מאנרגיות מתחדשות. </w:t>
      </w:r>
      <w:r w:rsidRPr="00E91654">
        <w:rPr>
          <w:rFonts w:eastAsia="Calibri" w:hint="eastAsia"/>
          <w:b/>
          <w:bCs/>
          <w:rtl/>
        </w:rPr>
        <w:t>כ</w:t>
      </w:r>
      <w:r w:rsidRPr="00E91654">
        <w:rPr>
          <w:rFonts w:eastAsia="Calibri"/>
          <w:b/>
          <w:bCs/>
          <w:rtl/>
        </w:rPr>
        <w:t xml:space="preserve">-92% מהייצור באנרגיות מתחדשות היה באמצעות אנרגיית שמש, </w:t>
      </w:r>
      <w:r w:rsidRPr="00E91654">
        <w:rPr>
          <w:rFonts w:eastAsia="Calibri" w:hint="eastAsia"/>
          <w:b/>
          <w:bCs/>
          <w:rtl/>
        </w:rPr>
        <w:t>ו</w:t>
      </w:r>
      <w:r w:rsidRPr="00E91654">
        <w:rPr>
          <w:rFonts w:eastAsia="Calibri"/>
          <w:b/>
          <w:bCs/>
          <w:rtl/>
        </w:rPr>
        <w:t xml:space="preserve">-85% </w:t>
      </w:r>
      <w:r w:rsidRPr="00E91654">
        <w:rPr>
          <w:rFonts w:eastAsia="Calibri" w:hint="eastAsia"/>
          <w:b/>
          <w:bCs/>
          <w:rtl/>
        </w:rPr>
        <w:t>מתוכם</w:t>
      </w:r>
      <w:r w:rsidRPr="00E91654">
        <w:rPr>
          <w:rFonts w:eastAsia="Calibri"/>
          <w:b/>
          <w:bCs/>
          <w:rtl/>
        </w:rPr>
        <w:t xml:space="preserve"> </w:t>
      </w:r>
      <w:r w:rsidRPr="00E91654">
        <w:rPr>
          <w:rFonts w:eastAsia="Calibri" w:hint="eastAsia"/>
          <w:b/>
          <w:bCs/>
          <w:rtl/>
        </w:rPr>
        <w:t>יוצרו</w:t>
      </w:r>
      <w:r w:rsidRPr="00E91654">
        <w:rPr>
          <w:rFonts w:eastAsia="Calibri"/>
          <w:b/>
          <w:bCs/>
          <w:rtl/>
        </w:rPr>
        <w:t xml:space="preserve"> </w:t>
      </w:r>
      <w:r w:rsidRPr="00E91654">
        <w:rPr>
          <w:rFonts w:eastAsia="Calibri" w:hint="eastAsia"/>
          <w:b/>
          <w:bCs/>
          <w:rtl/>
        </w:rPr>
        <w:t>באמצעות</w:t>
      </w:r>
      <w:r w:rsidRPr="00E91654">
        <w:rPr>
          <w:rFonts w:eastAsia="Calibri"/>
          <w:b/>
          <w:bCs/>
          <w:rtl/>
        </w:rPr>
        <w:t xml:space="preserve"> </w:t>
      </w:r>
      <w:r w:rsidRPr="00E91654">
        <w:rPr>
          <w:rFonts w:eastAsia="Calibri" w:hint="eastAsia"/>
          <w:b/>
          <w:bCs/>
          <w:rtl/>
        </w:rPr>
        <w:t>מתקנים</w:t>
      </w:r>
      <w:r w:rsidRPr="00E91654">
        <w:rPr>
          <w:rFonts w:eastAsia="Calibri"/>
          <w:b/>
          <w:bCs/>
          <w:rtl/>
        </w:rPr>
        <w:t xml:space="preserve"> </w:t>
      </w:r>
      <w:r w:rsidRPr="00E91654">
        <w:rPr>
          <w:rFonts w:eastAsia="Calibri" w:hint="eastAsia"/>
          <w:b/>
          <w:bCs/>
          <w:rtl/>
        </w:rPr>
        <w:t>פוטו</w:t>
      </w:r>
      <w:r w:rsidRPr="00E91654">
        <w:rPr>
          <w:rFonts w:eastAsia="Calibri"/>
          <w:b/>
          <w:bCs/>
          <w:rtl/>
        </w:rPr>
        <w:t>-</w:t>
      </w:r>
      <w:r w:rsidRPr="00E91654">
        <w:rPr>
          <w:rFonts w:eastAsia="Calibri" w:hint="eastAsia"/>
          <w:b/>
          <w:bCs/>
          <w:rtl/>
        </w:rPr>
        <w:t>וולטאי</w:t>
      </w:r>
      <w:r w:rsidRPr="00E91654">
        <w:rPr>
          <w:rFonts w:eastAsia="Calibri" w:hint="eastAsia"/>
          <w:b/>
          <w:bCs/>
          <w:rtl/>
        </w:rPr>
        <w:t>י</w:t>
      </w:r>
      <w:r w:rsidRPr="00E91654">
        <w:rPr>
          <w:rFonts w:eastAsia="Calibri" w:hint="eastAsia"/>
          <w:b/>
          <w:bCs/>
          <w:rtl/>
        </w:rPr>
        <w:t>ם</w:t>
      </w:r>
      <w:r w:rsidRPr="00E91654">
        <w:rPr>
          <w:rFonts w:eastAsia="Calibri"/>
          <w:b/>
          <w:bCs/>
          <w:rtl/>
        </w:rPr>
        <w:t xml:space="preserve">. </w:t>
      </w:r>
      <w:r w:rsidRPr="00E91654">
        <w:rPr>
          <w:rFonts w:eastAsia="Calibri" w:hint="eastAsia"/>
          <w:b/>
          <w:bCs/>
          <w:rtl/>
        </w:rPr>
        <w:t>לפי</w:t>
      </w:r>
      <w:r w:rsidRPr="00E91654">
        <w:rPr>
          <w:rFonts w:eastAsia="Calibri"/>
          <w:b/>
          <w:bCs/>
          <w:rtl/>
        </w:rPr>
        <w:t xml:space="preserve"> </w:t>
      </w:r>
      <w:r w:rsidRPr="00E91654">
        <w:rPr>
          <w:rFonts w:eastAsia="Calibri" w:hint="eastAsia"/>
          <w:b/>
          <w:bCs/>
          <w:rtl/>
        </w:rPr>
        <w:t>דוחות</w:t>
      </w:r>
      <w:r w:rsidRPr="00E91654">
        <w:rPr>
          <w:rFonts w:eastAsia="Calibri"/>
          <w:b/>
          <w:bCs/>
          <w:rtl/>
        </w:rPr>
        <w:t xml:space="preserve"> </w:t>
      </w:r>
      <w:r w:rsidRPr="00E91654">
        <w:rPr>
          <w:rFonts w:eastAsia="Calibri" w:hint="eastAsia"/>
          <w:b/>
          <w:bCs/>
          <w:rtl/>
        </w:rPr>
        <w:t>משק</w:t>
      </w:r>
      <w:r w:rsidRPr="00E91654">
        <w:rPr>
          <w:rFonts w:eastAsia="Calibri"/>
          <w:b/>
          <w:bCs/>
          <w:rtl/>
        </w:rPr>
        <w:t xml:space="preserve"> </w:t>
      </w:r>
      <w:r w:rsidRPr="00E91654">
        <w:rPr>
          <w:rFonts w:eastAsia="Calibri" w:hint="eastAsia"/>
          <w:b/>
          <w:bCs/>
          <w:rtl/>
        </w:rPr>
        <w:t>החשמל</w:t>
      </w:r>
      <w:r w:rsidRPr="00E91654">
        <w:rPr>
          <w:rFonts w:eastAsia="Calibri"/>
          <w:b/>
          <w:bCs/>
          <w:rtl/>
        </w:rPr>
        <w:t xml:space="preserve"> </w:t>
      </w:r>
      <w:r w:rsidRPr="00E91654">
        <w:rPr>
          <w:rFonts w:eastAsia="Calibri" w:hint="eastAsia"/>
          <w:b/>
          <w:bCs/>
          <w:rtl/>
        </w:rPr>
        <w:t>לשנים</w:t>
      </w:r>
      <w:r w:rsidRPr="00E91654">
        <w:rPr>
          <w:rFonts w:eastAsia="Calibri"/>
          <w:b/>
          <w:bCs/>
          <w:rtl/>
        </w:rPr>
        <w:t xml:space="preserve"> 2020 - 2024, ייצור החשמל בישראל מאנרגיות מתחדשות עלה משנת 2020 ב-2% בכל שנה.</w:t>
      </w:r>
    </w:p>
    <w:p w:rsidR="00881EF7" w:rsidP="00E91654">
      <w:pPr>
        <w:spacing w:line="269" w:lineRule="auto"/>
        <w:jc w:val="center"/>
        <w:rPr>
          <w:rFonts w:eastAsia="Calibri"/>
          <w:rtl/>
        </w:rPr>
      </w:pPr>
    </w:p>
    <w:p w:rsidR="00E91654" w:rsidRPr="00E91654" w:rsidP="00E91654">
      <w:pPr>
        <w:spacing w:line="269" w:lineRule="auto"/>
        <w:jc w:val="center"/>
        <w:rPr>
          <w:rFonts w:eastAsia="Calibri"/>
          <w:rtl/>
        </w:rPr>
      </w:pPr>
      <w:r w:rsidRPr="00E91654">
        <w:rPr>
          <w:rFonts w:eastAsia="Calibri" w:hint="cs"/>
          <w:rtl/>
        </w:rPr>
        <w:t xml:space="preserve">תרשים 5: </w:t>
      </w:r>
      <w:r w:rsidRPr="00E91654">
        <w:rPr>
          <w:rFonts w:eastAsia="Calibri" w:hint="cs"/>
          <w:b/>
          <w:bCs/>
          <w:rtl/>
        </w:rPr>
        <w:t>מקורות האנרגיה ב</w:t>
      </w:r>
      <w:r w:rsidRPr="00E91654">
        <w:rPr>
          <w:rFonts w:eastAsia="Calibri" w:hint="eastAsia"/>
          <w:b/>
          <w:bCs/>
          <w:rtl/>
        </w:rPr>
        <w:t>ייצור</w:t>
      </w:r>
      <w:r w:rsidRPr="00E91654">
        <w:rPr>
          <w:rFonts w:eastAsia="Calibri"/>
          <w:b/>
          <w:bCs/>
          <w:rtl/>
        </w:rPr>
        <w:t xml:space="preserve"> </w:t>
      </w:r>
      <w:r w:rsidRPr="00E91654">
        <w:rPr>
          <w:rFonts w:eastAsia="Calibri" w:hint="eastAsia"/>
          <w:b/>
          <w:bCs/>
          <w:rtl/>
        </w:rPr>
        <w:t>החשמל</w:t>
      </w:r>
      <w:r w:rsidRPr="00E91654">
        <w:rPr>
          <w:rFonts w:eastAsia="Calibri"/>
          <w:b/>
          <w:bCs/>
          <w:rtl/>
        </w:rPr>
        <w:t xml:space="preserve"> </w:t>
      </w:r>
      <w:r w:rsidRPr="00E91654">
        <w:rPr>
          <w:rFonts w:eastAsia="Calibri" w:hint="eastAsia"/>
          <w:b/>
          <w:bCs/>
          <w:rtl/>
        </w:rPr>
        <w:t>בישראל</w:t>
      </w:r>
      <w:r w:rsidRPr="00E91654">
        <w:rPr>
          <w:rFonts w:eastAsia="Calibri"/>
          <w:b/>
          <w:bCs/>
          <w:rtl/>
        </w:rPr>
        <w:t>, 2024</w:t>
      </w:r>
    </w:p>
    <w:p w:rsidR="00E91654" w:rsidRPr="00E91654" w:rsidP="00E91654">
      <w:pPr>
        <w:spacing w:line="269" w:lineRule="auto"/>
        <w:jc w:val="left"/>
        <w:rPr>
          <w:rFonts w:eastAsia="Calibri"/>
          <w:sz w:val="16"/>
          <w:szCs w:val="20"/>
          <w:rtl/>
        </w:rPr>
      </w:pPr>
      <w:r w:rsidRPr="00E91654">
        <w:rPr>
          <w:rFonts w:eastAsia="Calibri"/>
          <w:noProof/>
        </w:rPr>
        <w:drawing>
          <wp:inline distT="0" distB="0" distL="0" distR="0">
            <wp:extent cx="5220335" cy="2312807"/>
            <wp:effectExtent l="0" t="0" r="0" b="0"/>
            <wp:docPr id="30" name="תמונה 30" descr="72% מייצור החשמל בישראל ב-2024 היה באמצעות גז טבעי, 14% מפחם ו-14% מאנרגיות מתחדשות. &#10;בתוך ה-14% של המתחדשות - 13% יוצרו באמצעות אנרגיית שמש (11% מתקנים פוטו-וולטאיים, 2% מתקנים תרמו-סולאריים) ו-1% באנרגיית ר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312807"/>
                    </a:xfrm>
                    <a:prstGeom prst="rect">
                      <a:avLst/>
                    </a:prstGeom>
                    <a:noFill/>
                    <a:ln>
                      <a:noFill/>
                    </a:ln>
                  </pic:spPr>
                </pic:pic>
              </a:graphicData>
            </a:graphic>
          </wp:inline>
        </w:drawing>
      </w:r>
      <w:r w:rsidRPr="00E91654">
        <w:rPr>
          <w:rFonts w:eastAsia="Calibri" w:hint="cs"/>
          <w:sz w:val="16"/>
          <w:szCs w:val="20"/>
          <w:rtl/>
        </w:rPr>
        <w:t>על פי נתוני דוח משק החשמל לשנת 2024,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bookmarkStart w:id="9" w:name="_Hlk214268104"/>
      <w:r w:rsidRPr="00E91654">
        <w:rPr>
          <w:rFonts w:eastAsia="Calibri" w:hint="cs"/>
          <w:rtl/>
        </w:rPr>
        <w:t>מדוח משק החשמל לשנת 2024</w:t>
      </w:r>
      <w:bookmarkEnd w:id="9"/>
      <w:r w:rsidRPr="00E91654">
        <w:rPr>
          <w:rFonts w:eastAsia="Calibri" w:hint="cs"/>
          <w:rtl/>
        </w:rPr>
        <w:t xml:space="preserve"> עולה שמתקני הייצור הסולארי ומתקני האגירה בישראל מוקמים בעיקר בפריפריה, בפרט במועצות אזוריות שדירוגן החברתי-כלכלי גבוה, שבהן הקרקע זמינה יותר והחיבור לרשת החשמל נגיש יותר. במועצות האזוריות חלק מהמתקנים הפוטו-וולטאיים הם בייעוד דו-שימושי, וחלקם הם מתקנים פוטו-וולטאיים קרקעיים. לעומת זאת, מוקדי צריכת החשמל מרוכזים לרוב באזורים אורבניים המרוחקים ממוקדי הייצור בפריפריה.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התרשימים שלהלן מציגים את שיעור התקנתן של מערכות אנרגיה סולארית יחסית לשיעור האוכלוסייה לפי סיווגן המוניציפלי של הרשויות המקומיות: ערים, מועצות מקומיות ומועצות אזוריות וכן לפי הדירוג החברתי-כלכלי ודירוג הפריפריאליות.</w:t>
      </w:r>
    </w:p>
    <w:p w:rsidR="00E91654" w:rsidRPr="00E91654" w:rsidP="00E91654">
      <w:pPr>
        <w:spacing w:line="269" w:lineRule="auto"/>
        <w:ind w:left="-567"/>
        <w:rPr>
          <w:rFonts w:eastAsia="Calibri"/>
          <w:szCs w:val="20"/>
          <w:rtl/>
        </w:rPr>
      </w:pPr>
    </w:p>
    <w:p w:rsidR="00E91654" w:rsidRPr="00E91654" w:rsidP="00E91654">
      <w:pPr>
        <w:spacing w:line="269" w:lineRule="auto"/>
        <w:jc w:val="center"/>
        <w:rPr>
          <w:rFonts w:eastAsia="Calibri"/>
          <w:b/>
          <w:bCs/>
          <w:rtl/>
        </w:rPr>
      </w:pPr>
      <w:r w:rsidRPr="00E91654">
        <w:rPr>
          <w:rFonts w:eastAsia="Calibri" w:hint="cs"/>
          <w:rtl/>
        </w:rPr>
        <w:t xml:space="preserve">תרשים 6: </w:t>
      </w:r>
      <w:r w:rsidRPr="00E91654">
        <w:rPr>
          <w:rFonts w:eastAsia="Calibri" w:hint="eastAsia"/>
          <w:b/>
          <w:bCs/>
          <w:rtl/>
        </w:rPr>
        <w:t>שיעור</w:t>
      </w:r>
      <w:r w:rsidRPr="00E91654">
        <w:rPr>
          <w:rFonts w:eastAsia="Calibri"/>
          <w:b/>
          <w:bCs/>
          <w:rtl/>
        </w:rPr>
        <w:t xml:space="preserve"> התקנת לוחות </w:t>
      </w:r>
      <w:r w:rsidRPr="00E91654">
        <w:rPr>
          <w:rFonts w:eastAsia="Calibri" w:hint="eastAsia"/>
          <w:b/>
          <w:bCs/>
          <w:rtl/>
        </w:rPr>
        <w:t>סולאריים</w:t>
      </w:r>
      <w:r w:rsidRPr="00E91654">
        <w:rPr>
          <w:rFonts w:eastAsia="Calibri"/>
          <w:b/>
          <w:bCs/>
          <w:rtl/>
        </w:rPr>
        <w:t xml:space="preserve"> </w:t>
      </w:r>
      <w:r w:rsidRPr="00E91654">
        <w:rPr>
          <w:rFonts w:eastAsia="Calibri" w:hint="cs"/>
          <w:b/>
          <w:bCs/>
          <w:rtl/>
        </w:rPr>
        <w:t>יחסית</w:t>
      </w:r>
      <w:r w:rsidRPr="00E91654">
        <w:rPr>
          <w:rFonts w:eastAsia="Calibri"/>
          <w:b/>
          <w:bCs/>
          <w:rtl/>
        </w:rPr>
        <w:t xml:space="preserve"> </w:t>
      </w:r>
      <w:r w:rsidRPr="00E91654">
        <w:rPr>
          <w:rFonts w:eastAsia="Calibri" w:hint="eastAsia"/>
          <w:b/>
          <w:bCs/>
          <w:rtl/>
        </w:rPr>
        <w:t>לשיעור</w:t>
      </w:r>
      <w:r w:rsidRPr="00E91654">
        <w:rPr>
          <w:rFonts w:eastAsia="Calibri"/>
          <w:b/>
          <w:bCs/>
          <w:rtl/>
        </w:rPr>
        <w:t xml:space="preserve"> האוכלוסייה, לפי </w:t>
      </w:r>
      <w:r w:rsidRPr="00E91654">
        <w:rPr>
          <w:rFonts w:eastAsia="Calibri" w:hint="cs"/>
          <w:b/>
          <w:bCs/>
          <w:rtl/>
        </w:rPr>
        <w:t>ה</w:t>
      </w:r>
      <w:r w:rsidRPr="00E91654">
        <w:rPr>
          <w:rFonts w:eastAsia="Calibri" w:hint="eastAsia"/>
          <w:b/>
          <w:bCs/>
          <w:rtl/>
        </w:rPr>
        <w:t>סיווג</w:t>
      </w:r>
      <w:r w:rsidRPr="00E91654">
        <w:rPr>
          <w:rFonts w:eastAsia="Calibri"/>
          <w:b/>
          <w:bCs/>
          <w:rtl/>
        </w:rPr>
        <w:t xml:space="preserve"> </w:t>
      </w:r>
      <w:r w:rsidRPr="00E91654">
        <w:rPr>
          <w:rFonts w:eastAsia="Calibri" w:hint="cs"/>
          <w:b/>
          <w:bCs/>
          <w:rtl/>
        </w:rPr>
        <w:t>ה</w:t>
      </w:r>
      <w:r w:rsidRPr="00E91654">
        <w:rPr>
          <w:rFonts w:eastAsia="Calibri" w:hint="eastAsia"/>
          <w:b/>
          <w:bCs/>
          <w:rtl/>
        </w:rPr>
        <w:t>מוניציפאלי</w:t>
      </w:r>
      <w:r w:rsidRPr="00E91654">
        <w:rPr>
          <w:rFonts w:eastAsia="Calibri"/>
          <w:b/>
          <w:bCs/>
          <w:rtl/>
        </w:rPr>
        <w:t>, 2024</w:t>
      </w:r>
    </w:p>
    <w:p w:rsidR="00E91654" w:rsidRPr="00E91654" w:rsidP="00E91654">
      <w:pPr>
        <w:spacing w:line="269" w:lineRule="auto"/>
        <w:jc w:val="center"/>
        <w:rPr>
          <w:rFonts w:eastAsia="Calibri"/>
          <w:sz w:val="16"/>
          <w:szCs w:val="20"/>
          <w:rtl/>
        </w:rPr>
      </w:pPr>
      <w:r w:rsidRPr="00E91654">
        <w:rPr>
          <w:rFonts w:eastAsia="Calibri"/>
          <w:noProof/>
        </w:rPr>
        <w:drawing>
          <wp:inline distT="0" distB="0" distL="0" distR="0">
            <wp:extent cx="5220335" cy="1881181"/>
            <wp:effectExtent l="0" t="0" r="0" b="5080"/>
            <wp:docPr id="31" name="תמונה 31" descr="בשנת 2024 שיעור התקנת לוחות סולאריים יחסית לשיעור האוכלוסייה היה 702% במועצות אזוריות, 48% במועצות מקומיות ו- 28% בע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1881181"/>
                    </a:xfrm>
                    <a:prstGeom prst="rect">
                      <a:avLst/>
                    </a:prstGeom>
                    <a:noFill/>
                    <a:ln>
                      <a:noFill/>
                    </a:ln>
                  </pic:spPr>
                </pic:pic>
              </a:graphicData>
            </a:graphic>
          </wp:inline>
        </w:drawing>
      </w:r>
    </w:p>
    <w:p w:rsidR="00E91654" w:rsidRPr="00E91654" w:rsidP="00E91654">
      <w:pPr>
        <w:spacing w:line="269" w:lineRule="auto"/>
        <w:jc w:val="left"/>
        <w:rPr>
          <w:rFonts w:eastAsia="Calibri"/>
          <w:sz w:val="16"/>
          <w:szCs w:val="20"/>
          <w:rtl/>
        </w:rPr>
      </w:pPr>
      <w:r w:rsidRPr="00E91654">
        <w:rPr>
          <w:rFonts w:eastAsia="Calibri" w:hint="cs"/>
          <w:sz w:val="16"/>
          <w:szCs w:val="20"/>
          <w:rtl/>
        </w:rPr>
        <w:t>על פי דוח משק החשמל לשנת 2024, בעיבוד משרד מבקר המדינה.</w:t>
      </w:r>
    </w:p>
    <w:p w:rsidR="00881EF7" w:rsidP="00E91654">
      <w:pPr>
        <w:spacing w:line="269" w:lineRule="auto"/>
        <w:jc w:val="center"/>
        <w:rPr>
          <w:rFonts w:eastAsia="Calibri"/>
          <w:sz w:val="16"/>
          <w:szCs w:val="20"/>
          <w:rtl/>
        </w:rPr>
      </w:pPr>
    </w:p>
    <w:p w:rsidR="00E91654" w:rsidRPr="00E91654" w:rsidP="00E91654">
      <w:pPr>
        <w:spacing w:line="269" w:lineRule="auto"/>
        <w:jc w:val="center"/>
        <w:rPr>
          <w:rFonts w:eastAsia="Calibri"/>
          <w:rtl/>
        </w:rPr>
      </w:pPr>
      <w:r w:rsidRPr="00E91654">
        <w:rPr>
          <w:rFonts w:eastAsia="Calibri" w:hint="cs"/>
          <w:rtl/>
        </w:rPr>
        <w:t xml:space="preserve">תרשים 7: </w:t>
      </w:r>
      <w:r w:rsidRPr="00E91654">
        <w:rPr>
          <w:rFonts w:eastAsia="Calibri" w:hint="eastAsia"/>
          <w:b/>
          <w:bCs/>
          <w:rtl/>
        </w:rPr>
        <w:t>שיעור</w:t>
      </w:r>
      <w:r w:rsidRPr="00E91654">
        <w:rPr>
          <w:rFonts w:eastAsia="Calibri"/>
          <w:b/>
          <w:bCs/>
          <w:rtl/>
        </w:rPr>
        <w:t xml:space="preserve"> </w:t>
      </w:r>
      <w:r w:rsidRPr="00E91654">
        <w:rPr>
          <w:rFonts w:eastAsia="Calibri" w:hint="eastAsia"/>
          <w:b/>
          <w:bCs/>
          <w:rtl/>
        </w:rPr>
        <w:t>התקנת</w:t>
      </w:r>
      <w:r w:rsidRPr="00E91654">
        <w:rPr>
          <w:rFonts w:eastAsia="Calibri" w:hint="cs"/>
          <w:b/>
          <w:bCs/>
          <w:rtl/>
        </w:rPr>
        <w:t>ן של</w:t>
      </w:r>
      <w:r w:rsidRPr="00E91654">
        <w:rPr>
          <w:rFonts w:eastAsia="Calibri"/>
          <w:b/>
          <w:bCs/>
          <w:rtl/>
        </w:rPr>
        <w:t xml:space="preserve"> מערכות </w:t>
      </w:r>
      <w:r w:rsidRPr="00E91654">
        <w:rPr>
          <w:rFonts w:eastAsia="Calibri" w:hint="eastAsia"/>
          <w:b/>
          <w:bCs/>
          <w:rtl/>
        </w:rPr>
        <w:t>סולאריות</w:t>
      </w:r>
      <w:r w:rsidRPr="00E91654">
        <w:rPr>
          <w:rFonts w:eastAsia="Calibri"/>
          <w:b/>
          <w:bCs/>
          <w:rtl/>
        </w:rPr>
        <w:t xml:space="preserve"> </w:t>
      </w:r>
      <w:r w:rsidRPr="00E91654">
        <w:rPr>
          <w:rFonts w:eastAsia="Calibri" w:hint="eastAsia"/>
          <w:b/>
          <w:bCs/>
          <w:rtl/>
        </w:rPr>
        <w:t>יחס</w:t>
      </w:r>
      <w:r w:rsidRPr="00E91654">
        <w:rPr>
          <w:rFonts w:eastAsia="Calibri" w:hint="cs"/>
          <w:b/>
          <w:bCs/>
          <w:rtl/>
        </w:rPr>
        <w:t>ית</w:t>
      </w:r>
      <w:r w:rsidRPr="00E91654">
        <w:rPr>
          <w:rFonts w:eastAsia="Calibri"/>
          <w:b/>
          <w:bCs/>
          <w:rtl/>
        </w:rPr>
        <w:t xml:space="preserve"> לשיעור האוכלוסייה, לפי </w:t>
      </w:r>
      <w:r w:rsidRPr="00E91654">
        <w:rPr>
          <w:rFonts w:eastAsia="Calibri" w:hint="eastAsia"/>
          <w:b/>
          <w:bCs/>
          <w:rtl/>
        </w:rPr>
        <w:t>דירוג</w:t>
      </w:r>
      <w:r w:rsidRPr="00E91654">
        <w:rPr>
          <w:rFonts w:eastAsia="Calibri"/>
          <w:b/>
          <w:bCs/>
          <w:rtl/>
        </w:rPr>
        <w:t xml:space="preserve"> </w:t>
      </w:r>
      <w:r w:rsidRPr="00E91654">
        <w:rPr>
          <w:rFonts w:eastAsia="Calibri" w:hint="cs"/>
          <w:b/>
          <w:bCs/>
          <w:rtl/>
        </w:rPr>
        <w:t>ה</w:t>
      </w:r>
      <w:r w:rsidRPr="00E91654">
        <w:rPr>
          <w:rFonts w:eastAsia="Calibri" w:hint="eastAsia"/>
          <w:b/>
          <w:bCs/>
          <w:rtl/>
        </w:rPr>
        <w:t>אשכול</w:t>
      </w:r>
      <w:r w:rsidRPr="00E91654">
        <w:rPr>
          <w:rFonts w:eastAsia="Calibri"/>
          <w:b/>
          <w:bCs/>
          <w:rtl/>
        </w:rPr>
        <w:t xml:space="preserve"> </w:t>
      </w:r>
      <w:r w:rsidRPr="00E91654">
        <w:rPr>
          <w:rFonts w:eastAsia="Calibri" w:hint="cs"/>
          <w:b/>
          <w:bCs/>
          <w:rtl/>
        </w:rPr>
        <w:t>ה</w:t>
      </w:r>
      <w:r w:rsidRPr="00E91654">
        <w:rPr>
          <w:rFonts w:eastAsia="Calibri" w:hint="eastAsia"/>
          <w:b/>
          <w:bCs/>
          <w:rtl/>
        </w:rPr>
        <w:t>חברתי</w:t>
      </w:r>
      <w:r w:rsidRPr="00E91654">
        <w:rPr>
          <w:rFonts w:eastAsia="Calibri"/>
          <w:b/>
          <w:bCs/>
          <w:rtl/>
        </w:rPr>
        <w:t xml:space="preserve">-כלכלי ולפי </w:t>
      </w:r>
      <w:r w:rsidRPr="00E91654">
        <w:rPr>
          <w:rFonts w:eastAsia="Calibri" w:hint="eastAsia"/>
          <w:b/>
          <w:bCs/>
          <w:rtl/>
        </w:rPr>
        <w:t>דירוג</w:t>
      </w:r>
      <w:r w:rsidRPr="00E91654">
        <w:rPr>
          <w:rFonts w:eastAsia="Calibri"/>
          <w:b/>
          <w:bCs/>
          <w:rtl/>
        </w:rPr>
        <w:t xml:space="preserve"> </w:t>
      </w:r>
      <w:r w:rsidRPr="00E91654">
        <w:rPr>
          <w:rFonts w:eastAsia="Calibri" w:hint="eastAsia"/>
          <w:b/>
          <w:bCs/>
          <w:rtl/>
        </w:rPr>
        <w:t>אשכול</w:t>
      </w:r>
      <w:r w:rsidRPr="00E91654">
        <w:rPr>
          <w:rFonts w:eastAsia="Calibri"/>
          <w:b/>
          <w:bCs/>
          <w:rtl/>
        </w:rPr>
        <w:t xml:space="preserve"> </w:t>
      </w:r>
      <w:r w:rsidRPr="00E91654">
        <w:rPr>
          <w:rFonts w:eastAsia="Calibri" w:hint="eastAsia"/>
          <w:b/>
          <w:bCs/>
          <w:rtl/>
        </w:rPr>
        <w:t>הפריפריאליות</w:t>
      </w:r>
      <w:r w:rsidRPr="00E91654">
        <w:rPr>
          <w:rFonts w:eastAsia="Calibri"/>
          <w:b/>
          <w:bCs/>
          <w:rtl/>
        </w:rPr>
        <w:t>, 2024</w:t>
      </w:r>
      <w:r w:rsidRPr="00E91654">
        <w:rPr>
          <w:rFonts w:eastAsia="Calibri"/>
        </w:rPr>
        <w:t xml:space="preserve"> </w:t>
      </w:r>
      <w:r w:rsidRPr="00E91654">
        <w:rPr>
          <w:rFonts w:eastAsia="Calibri"/>
          <w:noProof/>
        </w:rPr>
        <w:drawing>
          <wp:inline distT="0" distB="0" distL="0" distR="0">
            <wp:extent cx="5220335" cy="3212186"/>
            <wp:effectExtent l="0" t="0" r="0" b="7620"/>
            <wp:docPr id="32" name="תמונה 3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212186"/>
                    </a:xfrm>
                    <a:prstGeom prst="rect">
                      <a:avLst/>
                    </a:prstGeom>
                    <a:noFill/>
                    <a:ln>
                      <a:noFill/>
                    </a:ln>
                  </pic:spPr>
                </pic:pic>
              </a:graphicData>
            </a:graphic>
          </wp:inline>
        </w:drawing>
      </w:r>
    </w:p>
    <w:p w:rsidR="00E91654" w:rsidRPr="00E91654" w:rsidP="00E91654">
      <w:pPr>
        <w:spacing w:line="269" w:lineRule="auto"/>
        <w:jc w:val="left"/>
        <w:rPr>
          <w:rFonts w:eastAsia="Calibri"/>
          <w:sz w:val="16"/>
          <w:szCs w:val="20"/>
          <w:rtl/>
        </w:rPr>
      </w:pPr>
      <w:r w:rsidRPr="00E91654">
        <w:rPr>
          <w:rFonts w:eastAsia="Calibri" w:hint="cs"/>
          <w:sz w:val="16"/>
          <w:szCs w:val="20"/>
          <w:rtl/>
        </w:rPr>
        <w:t>על פי נתוני דוח משק החשמל לשנת 2024,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מהתרשימים עולה כי מרבית המתקנים לייצור חשמל ממוקמים במועצות אזוריות בפריפריה על אף שצריכת החשמל הגבוהה ביותר היא בערי מרכז הארץ. בשנת 2024 שיעור התקנת לוחות סולאריים יחסית לשיעור האוכלוסייה היה 702% במועצות אזוריות בעוד שבערים הוא היה 28% </w:t>
      </w:r>
      <w:r w:rsidRPr="00E91654">
        <w:rPr>
          <w:rFonts w:eastAsia="Calibri" w:hint="cs"/>
          <w:b/>
          <w:bCs/>
          <w:rtl/>
        </w:rPr>
        <w:t>בלבד. ברשויות הפריפריאליות ביותר הגיע שיעור ההתקנות ל-672% לעומת 5% בלבד ברשויות המרכז.</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 xml:space="preserve">עוד עולה </w:t>
      </w:r>
      <w:r w:rsidRPr="00E91654">
        <w:rPr>
          <w:rFonts w:eastAsia="Calibri" w:hint="eastAsia"/>
          <w:b/>
          <w:bCs/>
          <w:rtl/>
        </w:rPr>
        <w:t>מהתרשימים</w:t>
      </w:r>
      <w:r w:rsidRPr="00E91654">
        <w:rPr>
          <w:rFonts w:eastAsia="Calibri"/>
          <w:b/>
          <w:bCs/>
          <w:rtl/>
        </w:rPr>
        <w:t xml:space="preserve"> </w:t>
      </w:r>
      <w:r w:rsidRPr="00E91654">
        <w:rPr>
          <w:rFonts w:eastAsia="Calibri" w:hint="eastAsia"/>
          <w:b/>
          <w:bCs/>
          <w:rtl/>
        </w:rPr>
        <w:t>כי</w:t>
      </w:r>
      <w:r w:rsidRPr="00E91654">
        <w:rPr>
          <w:rFonts w:eastAsia="Calibri"/>
          <w:b/>
          <w:bCs/>
          <w:rtl/>
        </w:rPr>
        <w:t xml:space="preserve"> </w:t>
      </w:r>
      <w:r w:rsidRPr="00E91654">
        <w:rPr>
          <w:rFonts w:eastAsia="Calibri" w:hint="eastAsia"/>
          <w:b/>
          <w:bCs/>
          <w:rtl/>
        </w:rPr>
        <w:t>שיעור</w:t>
      </w:r>
      <w:r w:rsidRPr="00E91654">
        <w:rPr>
          <w:rFonts w:eastAsia="Calibri"/>
          <w:b/>
          <w:bCs/>
          <w:rtl/>
        </w:rPr>
        <w:t xml:space="preserve"> </w:t>
      </w:r>
      <w:r w:rsidRPr="00E91654">
        <w:rPr>
          <w:rFonts w:eastAsia="Calibri" w:hint="eastAsia"/>
          <w:b/>
          <w:bCs/>
          <w:rtl/>
        </w:rPr>
        <w:t>התקנת</w:t>
      </w:r>
      <w:r w:rsidRPr="00E91654">
        <w:rPr>
          <w:rFonts w:eastAsia="Calibri"/>
          <w:b/>
          <w:bCs/>
          <w:rtl/>
        </w:rPr>
        <w:t xml:space="preserve"> </w:t>
      </w:r>
      <w:r w:rsidRPr="00E91654">
        <w:rPr>
          <w:rFonts w:eastAsia="Calibri" w:hint="eastAsia"/>
          <w:b/>
          <w:bCs/>
          <w:rtl/>
        </w:rPr>
        <w:t>המערכות</w:t>
      </w:r>
      <w:r w:rsidRPr="00E91654">
        <w:rPr>
          <w:rFonts w:eastAsia="Calibri"/>
          <w:b/>
          <w:bCs/>
          <w:rtl/>
        </w:rPr>
        <w:t xml:space="preserve"> </w:t>
      </w:r>
      <w:r w:rsidRPr="00E91654">
        <w:rPr>
          <w:rFonts w:eastAsia="Calibri" w:hint="eastAsia"/>
          <w:b/>
          <w:bCs/>
          <w:rtl/>
        </w:rPr>
        <w:t>הסולאריות</w:t>
      </w:r>
      <w:r w:rsidRPr="00E91654">
        <w:rPr>
          <w:rFonts w:eastAsia="Calibri"/>
          <w:b/>
          <w:bCs/>
          <w:rtl/>
        </w:rPr>
        <w:t xml:space="preserve"> </w:t>
      </w:r>
      <w:r w:rsidRPr="00E91654">
        <w:rPr>
          <w:rFonts w:eastAsia="Calibri" w:hint="eastAsia"/>
          <w:b/>
          <w:bCs/>
          <w:rtl/>
        </w:rPr>
        <w:t>גבוה</w:t>
      </w:r>
      <w:r w:rsidRPr="00E91654">
        <w:rPr>
          <w:rFonts w:eastAsia="Calibri"/>
          <w:b/>
          <w:bCs/>
          <w:rtl/>
        </w:rPr>
        <w:t xml:space="preserve"> מאוד יחסית </w:t>
      </w:r>
      <w:r w:rsidRPr="00E91654">
        <w:rPr>
          <w:rFonts w:eastAsia="Calibri" w:hint="eastAsia"/>
          <w:b/>
          <w:bCs/>
          <w:rtl/>
        </w:rPr>
        <w:t>לשיעור</w:t>
      </w:r>
      <w:r w:rsidRPr="00E91654">
        <w:rPr>
          <w:rFonts w:eastAsia="Calibri"/>
          <w:b/>
          <w:bCs/>
          <w:rtl/>
        </w:rPr>
        <w:t xml:space="preserve"> </w:t>
      </w:r>
      <w:r w:rsidRPr="00E91654">
        <w:rPr>
          <w:rFonts w:eastAsia="Calibri" w:hint="eastAsia"/>
          <w:b/>
          <w:bCs/>
          <w:rtl/>
        </w:rPr>
        <w:t>האוכלוסייה</w:t>
      </w:r>
      <w:r w:rsidRPr="00E91654">
        <w:rPr>
          <w:rFonts w:eastAsia="Calibri"/>
          <w:b/>
          <w:bCs/>
          <w:rtl/>
        </w:rPr>
        <w:t xml:space="preserve"> </w:t>
      </w:r>
      <w:r w:rsidRPr="00E91654">
        <w:rPr>
          <w:rFonts w:eastAsia="Calibri" w:hint="eastAsia"/>
          <w:b/>
          <w:bCs/>
          <w:rtl/>
        </w:rPr>
        <w:t>במועצות</w:t>
      </w:r>
      <w:r w:rsidRPr="00E91654">
        <w:rPr>
          <w:rFonts w:eastAsia="Calibri"/>
          <w:b/>
          <w:bCs/>
          <w:rtl/>
        </w:rPr>
        <w:t xml:space="preserve"> </w:t>
      </w:r>
      <w:r w:rsidRPr="00E91654">
        <w:rPr>
          <w:rFonts w:eastAsia="Calibri" w:hint="eastAsia"/>
          <w:b/>
          <w:bCs/>
          <w:rtl/>
        </w:rPr>
        <w:t>אזוריות</w:t>
      </w:r>
      <w:r w:rsidRPr="00E91654">
        <w:rPr>
          <w:rFonts w:eastAsia="Calibri"/>
          <w:b/>
          <w:bCs/>
          <w:rtl/>
        </w:rPr>
        <w:t xml:space="preserve"> </w:t>
      </w:r>
      <w:r w:rsidRPr="00E91654">
        <w:rPr>
          <w:rFonts w:eastAsia="Calibri" w:hint="eastAsia"/>
          <w:b/>
          <w:bCs/>
          <w:rtl/>
        </w:rPr>
        <w:t>בשלושת</w:t>
      </w:r>
      <w:r w:rsidRPr="00E91654">
        <w:rPr>
          <w:rFonts w:eastAsia="Calibri"/>
          <w:b/>
          <w:bCs/>
          <w:rtl/>
        </w:rPr>
        <w:t xml:space="preserve"> </w:t>
      </w:r>
      <w:r w:rsidRPr="00E91654">
        <w:rPr>
          <w:rFonts w:eastAsia="Calibri" w:hint="eastAsia"/>
          <w:b/>
          <w:bCs/>
          <w:rtl/>
        </w:rPr>
        <w:t>האזורים</w:t>
      </w:r>
      <w:r w:rsidRPr="00E91654">
        <w:rPr>
          <w:rFonts w:eastAsia="Calibri"/>
          <w:b/>
          <w:bCs/>
          <w:rtl/>
        </w:rPr>
        <w:t xml:space="preserve"> </w:t>
      </w:r>
      <w:r w:rsidRPr="00E91654">
        <w:rPr>
          <w:rFonts w:eastAsia="Calibri" w:hint="eastAsia"/>
          <w:b/>
          <w:bCs/>
          <w:rtl/>
        </w:rPr>
        <w:t>הפריפריאליים</w:t>
      </w:r>
      <w:r w:rsidRPr="00E91654">
        <w:rPr>
          <w:rFonts w:eastAsia="Calibri"/>
          <w:b/>
          <w:bCs/>
          <w:rtl/>
        </w:rPr>
        <w:t xml:space="preserve"> </w:t>
      </w:r>
      <w:r w:rsidRPr="00E91654">
        <w:rPr>
          <w:rFonts w:eastAsia="Calibri" w:hint="eastAsia"/>
          <w:b/>
          <w:bCs/>
          <w:rtl/>
        </w:rPr>
        <w:t>ביותר</w:t>
      </w:r>
      <w:r w:rsidRPr="00E91654">
        <w:rPr>
          <w:rFonts w:eastAsia="Calibri"/>
          <w:b/>
          <w:bCs/>
          <w:rtl/>
        </w:rPr>
        <w:t xml:space="preserve">, והוא אף </w:t>
      </w:r>
      <w:r w:rsidRPr="00E91654">
        <w:rPr>
          <w:rFonts w:eastAsia="Calibri" w:hint="eastAsia"/>
          <w:b/>
          <w:bCs/>
          <w:rtl/>
        </w:rPr>
        <w:t>מגיע</w:t>
      </w:r>
      <w:r w:rsidRPr="00E91654">
        <w:rPr>
          <w:rFonts w:eastAsia="Calibri"/>
          <w:b/>
          <w:bCs/>
          <w:rtl/>
        </w:rPr>
        <w:t xml:space="preserve"> </w:t>
      </w:r>
      <w:r w:rsidRPr="00E91654">
        <w:rPr>
          <w:rFonts w:eastAsia="Calibri" w:hint="eastAsia"/>
          <w:b/>
          <w:bCs/>
          <w:rtl/>
        </w:rPr>
        <w:t>למאות</w:t>
      </w:r>
      <w:r w:rsidRPr="00E91654">
        <w:rPr>
          <w:rFonts w:eastAsia="Calibri"/>
          <w:b/>
          <w:bCs/>
          <w:rtl/>
        </w:rPr>
        <w:t xml:space="preserve"> </w:t>
      </w:r>
      <w:r w:rsidRPr="00E91654">
        <w:rPr>
          <w:rFonts w:eastAsia="Calibri" w:hint="eastAsia"/>
          <w:b/>
          <w:bCs/>
          <w:rtl/>
        </w:rPr>
        <w:t>אחוזים</w:t>
      </w:r>
      <w:r w:rsidRPr="00E91654">
        <w:rPr>
          <w:rFonts w:eastAsia="Calibri"/>
          <w:b/>
          <w:bCs/>
          <w:rtl/>
        </w:rPr>
        <w:t xml:space="preserve"> (672%, 364% </w:t>
      </w:r>
      <w:r w:rsidRPr="00E91654">
        <w:rPr>
          <w:rFonts w:eastAsia="Calibri" w:hint="eastAsia"/>
          <w:b/>
          <w:bCs/>
          <w:rtl/>
        </w:rPr>
        <w:t>ו</w:t>
      </w:r>
      <w:r w:rsidRPr="00E91654">
        <w:rPr>
          <w:rFonts w:eastAsia="Calibri"/>
          <w:b/>
          <w:bCs/>
          <w:rtl/>
        </w:rPr>
        <w:t xml:space="preserve">-312%). </w:t>
      </w:r>
      <w:r w:rsidRPr="00E91654">
        <w:rPr>
          <w:rFonts w:eastAsia="Calibri" w:hint="eastAsia"/>
          <w:b/>
          <w:bCs/>
          <w:rtl/>
        </w:rPr>
        <w:t>לעומת</w:t>
      </w:r>
      <w:r w:rsidRPr="00E91654">
        <w:rPr>
          <w:rFonts w:eastAsia="Calibri"/>
          <w:b/>
          <w:bCs/>
          <w:rtl/>
        </w:rPr>
        <w:t xml:space="preserve"> </w:t>
      </w:r>
      <w:r w:rsidRPr="00E91654">
        <w:rPr>
          <w:rFonts w:eastAsia="Calibri" w:hint="eastAsia"/>
          <w:b/>
          <w:bCs/>
          <w:rtl/>
        </w:rPr>
        <w:t>זאת</w:t>
      </w:r>
      <w:r w:rsidRPr="00E91654">
        <w:rPr>
          <w:rFonts w:eastAsia="Calibri"/>
          <w:b/>
          <w:bCs/>
          <w:rtl/>
        </w:rPr>
        <w:t xml:space="preserve"> </w:t>
      </w:r>
      <w:r w:rsidRPr="00E91654">
        <w:rPr>
          <w:rFonts w:eastAsia="Calibri" w:hint="eastAsia"/>
          <w:b/>
          <w:bCs/>
          <w:rtl/>
        </w:rPr>
        <w:t>שיעור</w:t>
      </w:r>
      <w:r w:rsidRPr="00E91654">
        <w:rPr>
          <w:rFonts w:eastAsia="Calibri"/>
          <w:b/>
          <w:bCs/>
          <w:rtl/>
        </w:rPr>
        <w:t xml:space="preserve"> </w:t>
      </w:r>
      <w:r w:rsidRPr="00E91654">
        <w:rPr>
          <w:rFonts w:eastAsia="Calibri" w:hint="eastAsia"/>
          <w:b/>
          <w:bCs/>
          <w:rtl/>
        </w:rPr>
        <w:t>ההתקנה</w:t>
      </w:r>
      <w:r w:rsidRPr="00E91654">
        <w:rPr>
          <w:rFonts w:eastAsia="Calibri"/>
          <w:b/>
          <w:bCs/>
          <w:rtl/>
        </w:rPr>
        <w:t xml:space="preserve"> </w:t>
      </w:r>
      <w:r w:rsidRPr="00E91654">
        <w:rPr>
          <w:rFonts w:eastAsia="Calibri" w:hint="eastAsia"/>
          <w:b/>
          <w:bCs/>
          <w:rtl/>
        </w:rPr>
        <w:t>במרחב</w:t>
      </w:r>
      <w:r w:rsidRPr="00E91654">
        <w:rPr>
          <w:rFonts w:eastAsia="Calibri"/>
          <w:b/>
          <w:bCs/>
          <w:rtl/>
        </w:rPr>
        <w:t xml:space="preserve"> </w:t>
      </w:r>
      <w:r w:rsidRPr="00E91654">
        <w:rPr>
          <w:rFonts w:eastAsia="Calibri" w:hint="eastAsia"/>
          <w:b/>
          <w:bCs/>
          <w:rtl/>
        </w:rPr>
        <w:t>העירוני</w:t>
      </w:r>
      <w:r w:rsidRPr="00E91654">
        <w:rPr>
          <w:rFonts w:eastAsia="Calibri"/>
          <w:b/>
          <w:bCs/>
          <w:rtl/>
        </w:rPr>
        <w:t xml:space="preserve"> - </w:t>
      </w:r>
      <w:r w:rsidRPr="00E91654">
        <w:rPr>
          <w:rFonts w:eastAsia="Calibri" w:hint="eastAsia"/>
          <w:b/>
          <w:bCs/>
          <w:rtl/>
        </w:rPr>
        <w:t>בעיריות</w:t>
      </w:r>
      <w:r w:rsidRPr="00E91654">
        <w:rPr>
          <w:rFonts w:eastAsia="Calibri"/>
          <w:b/>
          <w:bCs/>
          <w:rtl/>
        </w:rPr>
        <w:t xml:space="preserve"> </w:t>
      </w:r>
      <w:r w:rsidRPr="00E91654">
        <w:rPr>
          <w:rFonts w:eastAsia="Calibri" w:hint="eastAsia"/>
          <w:b/>
          <w:bCs/>
          <w:rtl/>
        </w:rPr>
        <w:t>ובמועצות</w:t>
      </w:r>
      <w:r w:rsidRPr="00E91654">
        <w:rPr>
          <w:rFonts w:eastAsia="Calibri"/>
          <w:b/>
          <w:bCs/>
          <w:rtl/>
        </w:rPr>
        <w:t xml:space="preserve"> </w:t>
      </w:r>
      <w:r w:rsidRPr="00E91654">
        <w:rPr>
          <w:rFonts w:eastAsia="Calibri" w:hint="eastAsia"/>
          <w:b/>
          <w:bCs/>
          <w:rtl/>
        </w:rPr>
        <w:t>המקומיות</w:t>
      </w:r>
      <w:r w:rsidRPr="00E91654">
        <w:rPr>
          <w:rFonts w:eastAsia="Calibri"/>
          <w:b/>
          <w:bCs/>
          <w:rtl/>
        </w:rPr>
        <w:t xml:space="preserve"> - </w:t>
      </w:r>
      <w:r w:rsidRPr="00E91654">
        <w:rPr>
          <w:rFonts w:eastAsia="Calibri" w:hint="eastAsia"/>
          <w:b/>
          <w:bCs/>
          <w:rtl/>
        </w:rPr>
        <w:t>הוא</w:t>
      </w:r>
      <w:r w:rsidRPr="00E91654">
        <w:rPr>
          <w:rFonts w:eastAsia="Calibri"/>
          <w:b/>
          <w:bCs/>
          <w:rtl/>
        </w:rPr>
        <w:t xml:space="preserve"> </w:t>
      </w:r>
      <w:r w:rsidRPr="00E91654">
        <w:rPr>
          <w:rFonts w:eastAsia="Calibri" w:hint="eastAsia"/>
          <w:b/>
          <w:bCs/>
          <w:rtl/>
        </w:rPr>
        <w:t>נמוך</w:t>
      </w:r>
      <w:r w:rsidRPr="00E91654">
        <w:rPr>
          <w:rFonts w:eastAsia="Calibri"/>
          <w:b/>
          <w:bCs/>
          <w:rtl/>
        </w:rPr>
        <w:t xml:space="preserve"> </w:t>
      </w:r>
      <w:r w:rsidRPr="00E91654">
        <w:rPr>
          <w:rFonts w:eastAsia="Calibri" w:hint="eastAsia"/>
          <w:b/>
          <w:bCs/>
          <w:rtl/>
        </w:rPr>
        <w:t>מאוד</w:t>
      </w:r>
      <w:r w:rsidRPr="00E91654">
        <w:rPr>
          <w:rFonts w:eastAsia="Calibri"/>
          <w:b/>
          <w:bCs/>
          <w:rtl/>
        </w:rPr>
        <w:t xml:space="preserve"> </w:t>
      </w:r>
      <w:r w:rsidRPr="00E91654">
        <w:rPr>
          <w:rFonts w:eastAsia="Calibri"/>
          <w:b/>
          <w:bCs/>
          <w:rtl/>
        </w:rPr>
        <w:t xml:space="preserve">(5%, 12% </w:t>
      </w:r>
      <w:r w:rsidRPr="00E91654">
        <w:rPr>
          <w:rFonts w:eastAsia="Calibri" w:hint="eastAsia"/>
          <w:b/>
          <w:bCs/>
          <w:rtl/>
        </w:rPr>
        <w:t>ו</w:t>
      </w:r>
      <w:r w:rsidRPr="00E91654">
        <w:rPr>
          <w:rFonts w:eastAsia="Calibri"/>
          <w:b/>
          <w:bCs/>
          <w:rtl/>
        </w:rPr>
        <w:t xml:space="preserve">-21% </w:t>
      </w:r>
      <w:r w:rsidRPr="00E91654">
        <w:rPr>
          <w:rFonts w:eastAsia="Calibri" w:hint="eastAsia"/>
          <w:b/>
          <w:bCs/>
          <w:rtl/>
        </w:rPr>
        <w:t>בשלושת</w:t>
      </w:r>
      <w:r w:rsidRPr="00E91654">
        <w:rPr>
          <w:rFonts w:eastAsia="Calibri"/>
          <w:b/>
          <w:bCs/>
          <w:rtl/>
        </w:rPr>
        <w:t xml:space="preserve"> </w:t>
      </w:r>
      <w:r w:rsidRPr="00E91654">
        <w:rPr>
          <w:rFonts w:eastAsia="Calibri" w:hint="eastAsia"/>
          <w:b/>
          <w:bCs/>
          <w:rtl/>
        </w:rPr>
        <w:t>האשכולות</w:t>
      </w:r>
      <w:r w:rsidRPr="00E91654">
        <w:rPr>
          <w:rFonts w:eastAsia="Calibri"/>
          <w:b/>
          <w:bCs/>
          <w:rtl/>
        </w:rPr>
        <w:t xml:space="preserve"> </w:t>
      </w:r>
      <w:r w:rsidRPr="00E91654">
        <w:rPr>
          <w:rFonts w:eastAsia="Calibri" w:hint="eastAsia"/>
          <w:b/>
          <w:bCs/>
          <w:rtl/>
        </w:rPr>
        <w:t>המרכזיים</w:t>
      </w:r>
      <w:r w:rsidRPr="00E91654">
        <w:rPr>
          <w:rFonts w:eastAsia="Calibri"/>
          <w:b/>
          <w:bCs/>
          <w:rtl/>
        </w:rPr>
        <w:t xml:space="preserve"> </w:t>
      </w:r>
      <w:r w:rsidRPr="00E91654">
        <w:rPr>
          <w:rFonts w:eastAsia="Calibri" w:hint="eastAsia"/>
          <w:b/>
          <w:bCs/>
          <w:rtl/>
        </w:rPr>
        <w:t>ביותר</w:t>
      </w:r>
      <w:r w:rsidRPr="00E91654">
        <w:rPr>
          <w:rFonts w:eastAsia="Calibri"/>
          <w:b/>
          <w:bCs/>
          <w:rtl/>
        </w:rPr>
        <w:t xml:space="preserve">). </w:t>
      </w:r>
      <w:r w:rsidRPr="00E91654">
        <w:rPr>
          <w:rFonts w:eastAsia="Calibri" w:hint="eastAsia"/>
          <w:b/>
          <w:bCs/>
          <w:rtl/>
        </w:rPr>
        <w:t>שיעור</w:t>
      </w:r>
      <w:r w:rsidRPr="00E91654">
        <w:rPr>
          <w:rFonts w:eastAsia="Calibri"/>
          <w:b/>
          <w:bCs/>
          <w:rtl/>
        </w:rPr>
        <w:t xml:space="preserve"> </w:t>
      </w:r>
      <w:r w:rsidRPr="00E91654">
        <w:rPr>
          <w:rFonts w:eastAsia="Calibri" w:hint="eastAsia"/>
          <w:b/>
          <w:bCs/>
          <w:rtl/>
        </w:rPr>
        <w:t>ההתקנות</w:t>
      </w:r>
      <w:r w:rsidRPr="00E91654">
        <w:rPr>
          <w:rFonts w:eastAsia="Calibri"/>
          <w:b/>
          <w:bCs/>
          <w:rtl/>
        </w:rPr>
        <w:t xml:space="preserve"> </w:t>
      </w:r>
      <w:r w:rsidRPr="00E91654">
        <w:rPr>
          <w:rFonts w:eastAsia="Calibri" w:hint="eastAsia"/>
          <w:b/>
          <w:bCs/>
          <w:rtl/>
        </w:rPr>
        <w:t>הגבוה</w:t>
      </w:r>
      <w:r w:rsidRPr="00E91654">
        <w:rPr>
          <w:rFonts w:eastAsia="Calibri"/>
          <w:b/>
          <w:bCs/>
          <w:rtl/>
        </w:rPr>
        <w:t xml:space="preserve"> </w:t>
      </w:r>
      <w:r w:rsidRPr="00E91654">
        <w:rPr>
          <w:rFonts w:eastAsia="Calibri" w:hint="eastAsia"/>
          <w:b/>
          <w:bCs/>
          <w:rtl/>
        </w:rPr>
        <w:t>ביותר</w:t>
      </w:r>
      <w:r w:rsidRPr="00E91654">
        <w:rPr>
          <w:rFonts w:eastAsia="Calibri"/>
          <w:b/>
          <w:bCs/>
          <w:rtl/>
        </w:rPr>
        <w:t xml:space="preserve"> (231%) </w:t>
      </w:r>
      <w:r w:rsidRPr="00E91654">
        <w:rPr>
          <w:rFonts w:eastAsia="Calibri" w:hint="eastAsia"/>
          <w:b/>
          <w:bCs/>
          <w:rtl/>
        </w:rPr>
        <w:t>הוא</w:t>
      </w:r>
      <w:r w:rsidRPr="00E91654">
        <w:rPr>
          <w:rFonts w:eastAsia="Calibri"/>
          <w:b/>
          <w:bCs/>
          <w:rtl/>
        </w:rPr>
        <w:t xml:space="preserve"> </w:t>
      </w:r>
      <w:r w:rsidRPr="00E91654">
        <w:rPr>
          <w:rFonts w:eastAsia="Calibri" w:hint="eastAsia"/>
          <w:b/>
          <w:bCs/>
          <w:rtl/>
        </w:rPr>
        <w:t>ברשויות</w:t>
      </w:r>
      <w:r w:rsidRPr="00E91654">
        <w:rPr>
          <w:rFonts w:eastAsia="Calibri"/>
          <w:b/>
          <w:bCs/>
          <w:rtl/>
        </w:rPr>
        <w:t xml:space="preserve"> </w:t>
      </w:r>
      <w:r w:rsidRPr="00E91654">
        <w:rPr>
          <w:rFonts w:eastAsia="Calibri" w:hint="eastAsia"/>
          <w:b/>
          <w:bCs/>
          <w:rtl/>
        </w:rPr>
        <w:t>המדורגות</w:t>
      </w:r>
      <w:r w:rsidRPr="00E91654">
        <w:rPr>
          <w:rFonts w:eastAsia="Calibri"/>
          <w:b/>
          <w:bCs/>
          <w:rtl/>
        </w:rPr>
        <w:t xml:space="preserve"> </w:t>
      </w:r>
      <w:r w:rsidRPr="00E91654">
        <w:rPr>
          <w:rFonts w:eastAsia="Calibri" w:hint="eastAsia"/>
          <w:b/>
          <w:bCs/>
          <w:rtl/>
        </w:rPr>
        <w:t>בדירוג</w:t>
      </w:r>
      <w:r w:rsidRPr="00E91654">
        <w:rPr>
          <w:rFonts w:eastAsia="Calibri"/>
          <w:b/>
          <w:bCs/>
          <w:rtl/>
        </w:rPr>
        <w:t xml:space="preserve"> </w:t>
      </w:r>
      <w:r w:rsidRPr="00E91654">
        <w:rPr>
          <w:rFonts w:eastAsia="Calibri" w:hint="eastAsia"/>
          <w:b/>
          <w:bCs/>
          <w:rtl/>
        </w:rPr>
        <w:t>חברתי</w:t>
      </w:r>
      <w:r w:rsidRPr="00E91654">
        <w:rPr>
          <w:rFonts w:eastAsia="Calibri"/>
          <w:b/>
          <w:bCs/>
          <w:rtl/>
        </w:rPr>
        <w:t xml:space="preserve">-כלכלי 9. </w:t>
      </w:r>
      <w:r w:rsidRPr="00E91654">
        <w:rPr>
          <w:rFonts w:eastAsia="Calibri" w:hint="eastAsia"/>
          <w:b/>
          <w:bCs/>
          <w:rtl/>
        </w:rPr>
        <w:t>עוד</w:t>
      </w:r>
      <w:r w:rsidRPr="00E91654">
        <w:rPr>
          <w:rFonts w:eastAsia="Calibri"/>
          <w:b/>
          <w:bCs/>
          <w:rtl/>
        </w:rPr>
        <w:t xml:space="preserve"> עולה מהתרשים כי ככלל </w:t>
      </w:r>
      <w:r w:rsidRPr="00E91654">
        <w:rPr>
          <w:rFonts w:eastAsia="Calibri" w:hint="eastAsia"/>
          <w:b/>
          <w:bCs/>
          <w:rtl/>
        </w:rPr>
        <w:t>מסתמנת</w:t>
      </w:r>
      <w:r w:rsidRPr="00E91654">
        <w:rPr>
          <w:rFonts w:eastAsia="Calibri"/>
          <w:b/>
          <w:bCs/>
          <w:rtl/>
        </w:rPr>
        <w:t xml:space="preserve"> </w:t>
      </w:r>
      <w:r w:rsidRPr="00E91654">
        <w:rPr>
          <w:rFonts w:eastAsia="Calibri" w:hint="eastAsia"/>
          <w:b/>
          <w:bCs/>
          <w:rtl/>
        </w:rPr>
        <w:t>מגמה</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w:t>
      </w:r>
      <w:r w:rsidRPr="00E91654">
        <w:rPr>
          <w:rFonts w:eastAsia="Calibri" w:hint="eastAsia"/>
          <w:b/>
          <w:bCs/>
          <w:rtl/>
        </w:rPr>
        <w:t>עלייה</w:t>
      </w:r>
      <w:r w:rsidRPr="00E91654">
        <w:rPr>
          <w:rFonts w:eastAsia="Calibri"/>
          <w:b/>
          <w:bCs/>
          <w:rtl/>
        </w:rPr>
        <w:t xml:space="preserve"> מתונה בשיעור התקנת מערכות </w:t>
      </w:r>
      <w:r w:rsidRPr="00E91654">
        <w:rPr>
          <w:rFonts w:eastAsia="Calibri" w:hint="eastAsia"/>
          <w:b/>
          <w:bCs/>
          <w:rtl/>
        </w:rPr>
        <w:t>סולאריות</w:t>
      </w:r>
      <w:r w:rsidRPr="00E91654">
        <w:rPr>
          <w:rFonts w:eastAsia="Calibri"/>
          <w:b/>
          <w:bCs/>
          <w:rtl/>
        </w:rPr>
        <w:t xml:space="preserve"> </w:t>
      </w:r>
      <w:r w:rsidRPr="00E91654">
        <w:rPr>
          <w:rFonts w:eastAsia="Calibri" w:hint="eastAsia"/>
          <w:b/>
          <w:bCs/>
          <w:rtl/>
        </w:rPr>
        <w:t>ככל</w:t>
      </w:r>
      <w:r w:rsidRPr="00E91654">
        <w:rPr>
          <w:rFonts w:eastAsia="Calibri"/>
          <w:b/>
          <w:bCs/>
          <w:rtl/>
        </w:rPr>
        <w:t xml:space="preserve"> </w:t>
      </w:r>
      <w:r w:rsidRPr="00E91654">
        <w:rPr>
          <w:rFonts w:eastAsia="Calibri" w:hint="eastAsia"/>
          <w:b/>
          <w:bCs/>
          <w:rtl/>
        </w:rPr>
        <w:t>שהדירוג</w:t>
      </w:r>
      <w:r w:rsidRPr="00E91654">
        <w:rPr>
          <w:rFonts w:eastAsia="Calibri"/>
          <w:b/>
          <w:bCs/>
          <w:rtl/>
        </w:rPr>
        <w:t xml:space="preserve"> ה</w:t>
      </w:r>
      <w:r w:rsidRPr="00E91654">
        <w:rPr>
          <w:rFonts w:eastAsia="Calibri" w:hint="eastAsia"/>
          <w:b/>
          <w:bCs/>
          <w:rtl/>
        </w:rPr>
        <w:t>חברתי</w:t>
      </w:r>
      <w:r w:rsidRPr="00E91654">
        <w:rPr>
          <w:rFonts w:eastAsia="Calibri"/>
          <w:b/>
          <w:bCs/>
          <w:rtl/>
        </w:rPr>
        <w:t xml:space="preserve">-כלכלי עולה בין מדדים 3 - 7, </w:t>
      </w:r>
      <w:r w:rsidRPr="00E91654">
        <w:rPr>
          <w:rFonts w:eastAsia="Calibri" w:hint="eastAsia"/>
          <w:b/>
          <w:bCs/>
          <w:rtl/>
        </w:rPr>
        <w:t>וכי</w:t>
      </w:r>
      <w:r w:rsidRPr="00E91654">
        <w:rPr>
          <w:rFonts w:eastAsia="Calibri"/>
          <w:b/>
          <w:bCs/>
          <w:rtl/>
        </w:rPr>
        <w:t xml:space="preserve"> </w:t>
      </w:r>
      <w:r w:rsidRPr="00E91654">
        <w:rPr>
          <w:rFonts w:eastAsia="Calibri" w:hint="eastAsia"/>
          <w:b/>
          <w:bCs/>
          <w:rtl/>
        </w:rPr>
        <w:t>ביישובים</w:t>
      </w:r>
      <w:r w:rsidRPr="00E91654">
        <w:rPr>
          <w:rFonts w:eastAsia="Calibri"/>
          <w:b/>
          <w:bCs/>
          <w:rtl/>
        </w:rPr>
        <w:t xml:space="preserve"> </w:t>
      </w:r>
      <w:r w:rsidRPr="00E91654">
        <w:rPr>
          <w:rFonts w:eastAsia="Calibri" w:hint="eastAsia"/>
          <w:b/>
          <w:bCs/>
          <w:rtl/>
        </w:rPr>
        <w:t>שדירוגם</w:t>
      </w:r>
      <w:r w:rsidRPr="00E91654">
        <w:rPr>
          <w:rFonts w:eastAsia="Calibri"/>
          <w:b/>
          <w:bCs/>
          <w:rtl/>
        </w:rPr>
        <w:t xml:space="preserve"> </w:t>
      </w:r>
      <w:r w:rsidRPr="00E91654">
        <w:rPr>
          <w:rFonts w:eastAsia="Calibri" w:hint="eastAsia"/>
          <w:b/>
          <w:bCs/>
          <w:rtl/>
        </w:rPr>
        <w:t>החברתי</w:t>
      </w:r>
      <w:r w:rsidRPr="00E91654">
        <w:rPr>
          <w:rFonts w:eastAsia="Calibri"/>
          <w:b/>
          <w:bCs/>
          <w:rtl/>
        </w:rPr>
        <w:t xml:space="preserve">-כלכלי </w:t>
      </w:r>
      <w:r w:rsidRPr="00E91654">
        <w:rPr>
          <w:rFonts w:eastAsia="Calibri" w:hint="eastAsia"/>
          <w:b/>
          <w:bCs/>
          <w:rtl/>
        </w:rPr>
        <w:t>הוא</w:t>
      </w:r>
      <w:r w:rsidRPr="00E91654">
        <w:rPr>
          <w:rFonts w:eastAsia="Calibri"/>
          <w:b/>
          <w:bCs/>
          <w:rtl/>
        </w:rPr>
        <w:t xml:space="preserve"> </w:t>
      </w:r>
      <w:r w:rsidRPr="00E91654">
        <w:rPr>
          <w:rFonts w:eastAsia="Calibri" w:hint="eastAsia"/>
          <w:b/>
          <w:bCs/>
          <w:rtl/>
        </w:rPr>
        <w:t>הנמוך</w:t>
      </w:r>
      <w:r w:rsidRPr="00E91654">
        <w:rPr>
          <w:rFonts w:eastAsia="Calibri"/>
          <w:b/>
          <w:bCs/>
          <w:rtl/>
        </w:rPr>
        <w:t xml:space="preserve"> </w:t>
      </w:r>
      <w:r w:rsidRPr="00E91654">
        <w:rPr>
          <w:rFonts w:eastAsia="Calibri" w:hint="eastAsia"/>
          <w:b/>
          <w:bCs/>
          <w:rtl/>
        </w:rPr>
        <w:t>ביותר</w:t>
      </w:r>
      <w:r w:rsidRPr="00E91654">
        <w:rPr>
          <w:rFonts w:eastAsia="Calibri"/>
          <w:b/>
          <w:bCs/>
          <w:rtl/>
        </w:rPr>
        <w:t xml:space="preserve">, </w:t>
      </w:r>
      <w:r w:rsidRPr="00E91654">
        <w:rPr>
          <w:rFonts w:eastAsia="Calibri" w:hint="eastAsia"/>
          <w:b/>
          <w:bCs/>
          <w:rtl/>
        </w:rPr>
        <w:t>באשכולות</w:t>
      </w:r>
      <w:r w:rsidRPr="00E91654">
        <w:rPr>
          <w:rFonts w:eastAsia="Calibri"/>
          <w:b/>
          <w:bCs/>
          <w:rtl/>
        </w:rPr>
        <w:t xml:space="preserve"> 1 - 2, שיעור ההתקנות נמוך מאוד: 21% </w:t>
      </w:r>
      <w:r w:rsidRPr="00E91654">
        <w:rPr>
          <w:rFonts w:eastAsia="Calibri" w:hint="eastAsia"/>
          <w:b/>
          <w:bCs/>
          <w:rtl/>
        </w:rPr>
        <w:t>עד</w:t>
      </w:r>
      <w:r w:rsidRPr="00E91654">
        <w:rPr>
          <w:rFonts w:eastAsia="Calibri"/>
          <w:b/>
          <w:bCs/>
          <w:rtl/>
        </w:rPr>
        <w:t xml:space="preserve"> 29%. </w:t>
      </w:r>
      <w:r w:rsidRPr="00E91654">
        <w:rPr>
          <w:rFonts w:eastAsia="Calibri" w:hint="eastAsia"/>
          <w:b/>
          <w:bCs/>
          <w:rtl/>
        </w:rPr>
        <w:t>ביישובים</w:t>
      </w:r>
      <w:r w:rsidRPr="00E91654">
        <w:rPr>
          <w:rFonts w:eastAsia="Calibri"/>
          <w:b/>
          <w:bCs/>
          <w:rtl/>
        </w:rPr>
        <w:t xml:space="preserve"> </w:t>
      </w:r>
      <w:r w:rsidRPr="00E91654">
        <w:rPr>
          <w:rFonts w:eastAsia="Calibri" w:hint="eastAsia"/>
          <w:b/>
          <w:bCs/>
          <w:rtl/>
        </w:rPr>
        <w:t>שדירוגם</w:t>
      </w:r>
      <w:r w:rsidRPr="00E91654">
        <w:rPr>
          <w:rFonts w:eastAsia="Calibri"/>
          <w:b/>
          <w:bCs/>
          <w:rtl/>
        </w:rPr>
        <w:t xml:space="preserve"> החברתי-כלכלי </w:t>
      </w:r>
      <w:r w:rsidRPr="00E91654">
        <w:rPr>
          <w:rFonts w:eastAsia="Calibri" w:hint="eastAsia"/>
          <w:b/>
          <w:bCs/>
          <w:rtl/>
        </w:rPr>
        <w:t>גבוה</w:t>
      </w:r>
      <w:r w:rsidRPr="00E91654">
        <w:rPr>
          <w:rFonts w:eastAsia="Calibri"/>
          <w:b/>
          <w:bCs/>
          <w:rtl/>
        </w:rPr>
        <w:t xml:space="preserve"> </w:t>
      </w:r>
      <w:r w:rsidRPr="00E91654">
        <w:rPr>
          <w:rFonts w:eastAsia="Calibri" w:hint="eastAsia"/>
          <w:b/>
          <w:bCs/>
          <w:rtl/>
        </w:rPr>
        <w:t>מאוד</w:t>
      </w:r>
      <w:r w:rsidRPr="00E91654">
        <w:rPr>
          <w:rFonts w:eastAsia="Calibri"/>
          <w:b/>
          <w:bCs/>
          <w:rtl/>
        </w:rPr>
        <w:t xml:space="preserve">, 9 </w:t>
      </w:r>
      <w:r w:rsidRPr="00E91654">
        <w:rPr>
          <w:rFonts w:eastAsia="Calibri" w:hint="eastAsia"/>
          <w:b/>
          <w:bCs/>
          <w:rtl/>
        </w:rPr>
        <w:t>ו</w:t>
      </w:r>
      <w:r w:rsidRPr="00E91654">
        <w:rPr>
          <w:rFonts w:eastAsia="Calibri"/>
          <w:b/>
          <w:bCs/>
          <w:rtl/>
        </w:rPr>
        <w:t xml:space="preserve">-10, </w:t>
      </w:r>
      <w:r w:rsidRPr="00E91654">
        <w:rPr>
          <w:rFonts w:eastAsia="Calibri" w:hint="eastAsia"/>
          <w:b/>
          <w:bCs/>
          <w:rtl/>
        </w:rPr>
        <w:t>יש</w:t>
      </w:r>
      <w:r w:rsidRPr="00E91654">
        <w:rPr>
          <w:rFonts w:eastAsia="Calibri"/>
          <w:b/>
          <w:bCs/>
          <w:rtl/>
        </w:rPr>
        <w:t xml:space="preserve"> תנודתיות גדולה - </w:t>
      </w:r>
      <w:r w:rsidRPr="00E91654">
        <w:rPr>
          <w:rFonts w:eastAsia="Calibri" w:hint="eastAsia"/>
          <w:b/>
          <w:bCs/>
          <w:rtl/>
        </w:rPr>
        <w:t>בין</w:t>
      </w:r>
      <w:r w:rsidRPr="00E91654">
        <w:rPr>
          <w:rFonts w:eastAsia="Calibri"/>
          <w:b/>
          <w:bCs/>
          <w:rtl/>
        </w:rPr>
        <w:t xml:space="preserve"> 231% </w:t>
      </w:r>
      <w:r w:rsidRPr="00E91654">
        <w:rPr>
          <w:rFonts w:eastAsia="Calibri" w:hint="eastAsia"/>
          <w:b/>
          <w:bCs/>
          <w:rtl/>
        </w:rPr>
        <w:t>באשכול</w:t>
      </w:r>
      <w:r w:rsidRPr="00E91654">
        <w:rPr>
          <w:rFonts w:eastAsia="Calibri"/>
          <w:b/>
          <w:bCs/>
          <w:rtl/>
        </w:rPr>
        <w:t xml:space="preserve"> 9 </w:t>
      </w:r>
      <w:r w:rsidRPr="00E91654">
        <w:rPr>
          <w:rFonts w:eastAsia="Calibri" w:hint="eastAsia"/>
          <w:b/>
          <w:bCs/>
          <w:rtl/>
        </w:rPr>
        <w:t>ל</w:t>
      </w:r>
      <w:r w:rsidRPr="00E91654">
        <w:rPr>
          <w:rFonts w:eastAsia="Calibri"/>
          <w:b/>
          <w:bCs/>
          <w:rtl/>
        </w:rPr>
        <w:t xml:space="preserve">-49% </w:t>
      </w:r>
      <w:r w:rsidRPr="00E91654">
        <w:rPr>
          <w:rFonts w:eastAsia="Calibri" w:hint="eastAsia"/>
          <w:b/>
          <w:bCs/>
          <w:rtl/>
        </w:rPr>
        <w:t>באשכול</w:t>
      </w:r>
      <w:r w:rsidRPr="00E91654">
        <w:rPr>
          <w:rFonts w:eastAsia="Calibri"/>
          <w:b/>
          <w:bCs/>
          <w:rtl/>
        </w:rPr>
        <w:t xml:space="preserve"> 10. </w:t>
      </w:r>
      <w:r w:rsidRPr="00E91654">
        <w:rPr>
          <w:rFonts w:eastAsia="Calibri" w:hint="eastAsia"/>
          <w:b/>
          <w:bCs/>
          <w:rtl/>
        </w:rPr>
        <w:t>כמו</w:t>
      </w:r>
      <w:r w:rsidRPr="00E91654">
        <w:rPr>
          <w:rFonts w:eastAsia="Calibri"/>
          <w:b/>
          <w:bCs/>
          <w:rtl/>
        </w:rPr>
        <w:t xml:space="preserve"> </w:t>
      </w:r>
      <w:r w:rsidRPr="00E91654">
        <w:rPr>
          <w:rFonts w:eastAsia="Calibri" w:hint="eastAsia"/>
          <w:b/>
          <w:bCs/>
          <w:rtl/>
        </w:rPr>
        <w:t>כן</w:t>
      </w:r>
      <w:r w:rsidRPr="00E91654">
        <w:rPr>
          <w:rFonts w:eastAsia="Calibri"/>
          <w:b/>
          <w:bCs/>
          <w:rtl/>
        </w:rPr>
        <w:t xml:space="preserve"> עולה כי ככלל </w:t>
      </w:r>
      <w:r w:rsidRPr="00E91654">
        <w:rPr>
          <w:rFonts w:eastAsia="Calibri" w:hint="eastAsia"/>
          <w:b/>
          <w:bCs/>
          <w:rtl/>
        </w:rPr>
        <w:t>מסתמנת</w:t>
      </w:r>
      <w:r w:rsidRPr="00E91654">
        <w:rPr>
          <w:rFonts w:eastAsia="Calibri"/>
          <w:b/>
          <w:bCs/>
          <w:rtl/>
        </w:rPr>
        <w:t xml:space="preserve"> </w:t>
      </w:r>
      <w:r w:rsidRPr="00E91654">
        <w:rPr>
          <w:rFonts w:eastAsia="Calibri" w:hint="eastAsia"/>
          <w:b/>
          <w:bCs/>
          <w:rtl/>
        </w:rPr>
        <w:t>מגמה</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w:t>
      </w:r>
      <w:r w:rsidRPr="00E91654">
        <w:rPr>
          <w:rFonts w:eastAsia="Calibri" w:hint="eastAsia"/>
          <w:b/>
          <w:bCs/>
          <w:rtl/>
        </w:rPr>
        <w:t>יחס</w:t>
      </w:r>
      <w:r w:rsidRPr="00E91654">
        <w:rPr>
          <w:rFonts w:eastAsia="Calibri"/>
          <w:b/>
          <w:bCs/>
          <w:rtl/>
        </w:rPr>
        <w:t xml:space="preserve"> </w:t>
      </w:r>
      <w:r w:rsidRPr="00E91654">
        <w:rPr>
          <w:rFonts w:eastAsia="Calibri" w:hint="eastAsia"/>
          <w:b/>
          <w:bCs/>
          <w:rtl/>
        </w:rPr>
        <w:t>הפוך</w:t>
      </w:r>
      <w:r w:rsidRPr="00E91654">
        <w:rPr>
          <w:rFonts w:eastAsia="Calibri"/>
          <w:b/>
          <w:bCs/>
          <w:rtl/>
        </w:rPr>
        <w:t xml:space="preserve"> </w:t>
      </w:r>
      <w:r w:rsidRPr="00E91654">
        <w:rPr>
          <w:rFonts w:eastAsia="Calibri" w:hint="eastAsia"/>
          <w:b/>
          <w:bCs/>
          <w:rtl/>
        </w:rPr>
        <w:t>בין</w:t>
      </w:r>
      <w:r w:rsidRPr="00E91654">
        <w:rPr>
          <w:rFonts w:eastAsia="Calibri"/>
          <w:b/>
          <w:bCs/>
          <w:rtl/>
        </w:rPr>
        <w:t xml:space="preserve"> </w:t>
      </w:r>
      <w:r w:rsidRPr="00E91654">
        <w:rPr>
          <w:rFonts w:eastAsia="Calibri" w:hint="eastAsia"/>
          <w:b/>
          <w:bCs/>
          <w:rtl/>
        </w:rPr>
        <w:t>מדד</w:t>
      </w:r>
      <w:r w:rsidRPr="00E91654">
        <w:rPr>
          <w:rFonts w:eastAsia="Calibri"/>
          <w:b/>
          <w:bCs/>
          <w:rtl/>
        </w:rPr>
        <w:t xml:space="preserve"> </w:t>
      </w:r>
      <w:r w:rsidRPr="00E91654">
        <w:rPr>
          <w:rFonts w:eastAsia="Calibri" w:hint="eastAsia"/>
          <w:b/>
          <w:bCs/>
          <w:rtl/>
        </w:rPr>
        <w:t>הפריפריאליות</w:t>
      </w:r>
      <w:r w:rsidRPr="00E91654">
        <w:rPr>
          <w:rFonts w:eastAsia="Calibri"/>
          <w:b/>
          <w:bCs/>
          <w:rtl/>
        </w:rPr>
        <w:t xml:space="preserve"> </w:t>
      </w:r>
      <w:r w:rsidRPr="00E91654">
        <w:rPr>
          <w:rFonts w:eastAsia="Calibri" w:hint="eastAsia"/>
          <w:b/>
          <w:bCs/>
          <w:rtl/>
        </w:rPr>
        <w:t>לבין</w:t>
      </w:r>
      <w:r w:rsidRPr="00E91654">
        <w:rPr>
          <w:rFonts w:eastAsia="Calibri"/>
          <w:b/>
          <w:bCs/>
          <w:rtl/>
        </w:rPr>
        <w:t xml:space="preserve"> </w:t>
      </w:r>
      <w:r w:rsidRPr="00E91654">
        <w:rPr>
          <w:rFonts w:eastAsia="Calibri" w:hint="eastAsia"/>
          <w:b/>
          <w:bCs/>
          <w:rtl/>
        </w:rPr>
        <w:t>שיעור</w:t>
      </w:r>
      <w:r w:rsidRPr="00E91654">
        <w:rPr>
          <w:rFonts w:eastAsia="Calibri"/>
          <w:b/>
          <w:bCs/>
          <w:rtl/>
        </w:rPr>
        <w:t xml:space="preserve"> </w:t>
      </w:r>
      <w:r w:rsidRPr="00E91654">
        <w:rPr>
          <w:rFonts w:eastAsia="Calibri" w:hint="eastAsia"/>
          <w:b/>
          <w:bCs/>
          <w:rtl/>
        </w:rPr>
        <w:t>התקנות</w:t>
      </w:r>
      <w:r w:rsidRPr="00E91654">
        <w:rPr>
          <w:rFonts w:eastAsia="Calibri"/>
          <w:b/>
          <w:bCs/>
          <w:rtl/>
        </w:rPr>
        <w:t xml:space="preserve"> </w:t>
      </w:r>
      <w:r w:rsidRPr="00E91654">
        <w:rPr>
          <w:rFonts w:eastAsia="Calibri" w:hint="eastAsia"/>
          <w:b/>
          <w:bCs/>
          <w:rtl/>
        </w:rPr>
        <w:t>המתקנים</w:t>
      </w:r>
      <w:r w:rsidRPr="00E91654">
        <w:rPr>
          <w:rFonts w:eastAsia="Calibri"/>
          <w:b/>
          <w:bCs/>
          <w:rtl/>
        </w:rPr>
        <w:t xml:space="preserve"> </w:t>
      </w:r>
      <w:r w:rsidRPr="00E91654">
        <w:rPr>
          <w:rFonts w:eastAsia="Calibri" w:hint="eastAsia"/>
          <w:b/>
          <w:bCs/>
          <w:rtl/>
        </w:rPr>
        <w:t>הסולאריים</w:t>
      </w:r>
      <w:r w:rsidRPr="00E91654">
        <w:rPr>
          <w:rFonts w:eastAsia="Calibri"/>
          <w:b/>
          <w:bCs/>
          <w:rtl/>
        </w:rPr>
        <w:t xml:space="preserve">, </w:t>
      </w:r>
      <w:r w:rsidRPr="00E91654">
        <w:rPr>
          <w:rFonts w:eastAsia="Calibri" w:hint="eastAsia"/>
          <w:b/>
          <w:bCs/>
          <w:rtl/>
        </w:rPr>
        <w:t>היינו</w:t>
      </w:r>
      <w:r w:rsidRPr="00E91654">
        <w:rPr>
          <w:rFonts w:eastAsia="Calibri"/>
          <w:b/>
          <w:bCs/>
          <w:rtl/>
        </w:rPr>
        <w:t xml:space="preserve"> </w:t>
      </w:r>
      <w:r w:rsidRPr="00E91654">
        <w:rPr>
          <w:rFonts w:eastAsia="Calibri" w:hint="eastAsia"/>
          <w:b/>
          <w:bCs/>
          <w:rtl/>
        </w:rPr>
        <w:t>ככל</w:t>
      </w:r>
      <w:r w:rsidRPr="00E91654">
        <w:rPr>
          <w:rFonts w:eastAsia="Calibri"/>
          <w:b/>
          <w:bCs/>
          <w:rtl/>
        </w:rPr>
        <w:t xml:space="preserve"> </w:t>
      </w:r>
      <w:r w:rsidRPr="00E91654">
        <w:rPr>
          <w:rFonts w:eastAsia="Calibri" w:hint="eastAsia"/>
          <w:b/>
          <w:bCs/>
          <w:rtl/>
        </w:rPr>
        <w:t>שדירוגה</w:t>
      </w:r>
      <w:r w:rsidRPr="00E91654">
        <w:rPr>
          <w:rFonts w:eastAsia="Calibri"/>
          <w:b/>
          <w:bCs/>
          <w:rtl/>
        </w:rPr>
        <w:t xml:space="preserve"> של </w:t>
      </w:r>
      <w:r w:rsidRPr="00E91654">
        <w:rPr>
          <w:rFonts w:eastAsia="Calibri" w:hint="eastAsia"/>
          <w:b/>
          <w:bCs/>
          <w:rtl/>
        </w:rPr>
        <w:t>הרשות</w:t>
      </w:r>
      <w:r w:rsidRPr="00E91654">
        <w:rPr>
          <w:rFonts w:eastAsia="Calibri"/>
          <w:b/>
          <w:bCs/>
          <w:rtl/>
        </w:rPr>
        <w:t xml:space="preserve"> נמוך יותר במדד הפריפריאליות, </w:t>
      </w:r>
      <w:r w:rsidRPr="00E91654">
        <w:rPr>
          <w:rFonts w:eastAsia="Calibri" w:hint="eastAsia"/>
          <w:b/>
          <w:bCs/>
          <w:rtl/>
        </w:rPr>
        <w:t>עולה</w:t>
      </w:r>
      <w:r w:rsidRPr="00E91654">
        <w:rPr>
          <w:rFonts w:eastAsia="Calibri"/>
          <w:b/>
          <w:bCs/>
          <w:rtl/>
        </w:rPr>
        <w:t xml:space="preserve"> </w:t>
      </w:r>
      <w:r w:rsidRPr="00E91654">
        <w:rPr>
          <w:rFonts w:eastAsia="Calibri" w:hint="eastAsia"/>
          <w:b/>
          <w:bCs/>
          <w:rtl/>
        </w:rPr>
        <w:t>שיעור</w:t>
      </w:r>
      <w:r w:rsidRPr="00E91654">
        <w:rPr>
          <w:rFonts w:eastAsia="Calibri"/>
          <w:b/>
          <w:bCs/>
          <w:rtl/>
        </w:rPr>
        <w:t xml:space="preserve"> </w:t>
      </w:r>
      <w:r w:rsidRPr="00E91654">
        <w:rPr>
          <w:rFonts w:eastAsia="Calibri" w:hint="eastAsia"/>
          <w:b/>
          <w:bCs/>
          <w:rtl/>
        </w:rPr>
        <w:t>התקנות</w:t>
      </w:r>
      <w:r w:rsidRPr="00E91654">
        <w:rPr>
          <w:rFonts w:eastAsia="Calibri"/>
          <w:b/>
          <w:bCs/>
          <w:rtl/>
        </w:rPr>
        <w:t xml:space="preserve"> </w:t>
      </w:r>
      <w:r w:rsidRPr="00E91654">
        <w:rPr>
          <w:rFonts w:eastAsia="Calibri" w:hint="eastAsia"/>
          <w:b/>
          <w:bCs/>
          <w:rtl/>
        </w:rPr>
        <w:t>הלוחות</w:t>
      </w:r>
      <w:r w:rsidRPr="00E91654">
        <w:rPr>
          <w:rFonts w:eastAsia="Calibri"/>
          <w:b/>
          <w:bCs/>
          <w:rtl/>
        </w:rPr>
        <w:t xml:space="preserve"> </w:t>
      </w:r>
      <w:r w:rsidRPr="00E91654">
        <w:rPr>
          <w:rFonts w:eastAsia="Calibri" w:hint="eastAsia"/>
          <w:b/>
          <w:bCs/>
          <w:rtl/>
        </w:rPr>
        <w:t>הסולאריים</w:t>
      </w:r>
      <w:r w:rsidRPr="00E91654">
        <w:rPr>
          <w:rFonts w:eastAsia="Calibri"/>
          <w:b/>
          <w:bCs/>
          <w:rtl/>
        </w:rPr>
        <w:t xml:space="preserve"> </w:t>
      </w:r>
      <w:r w:rsidRPr="00E91654">
        <w:rPr>
          <w:rFonts w:eastAsia="Calibri" w:hint="eastAsia"/>
          <w:b/>
          <w:bCs/>
          <w:rtl/>
        </w:rPr>
        <w:t>בה</w:t>
      </w:r>
      <w:r w:rsidRPr="00E91654">
        <w:rPr>
          <w:rFonts w:eastAsia="Calibri" w:hint="cs"/>
          <w:b/>
          <w:bCs/>
          <w:rtl/>
        </w:rPr>
        <w:t xml:space="preserve"> </w:t>
      </w:r>
      <w:r w:rsidRPr="00E91654">
        <w:rPr>
          <w:rFonts w:eastAsia="Calibri"/>
          <w:b/>
          <w:bCs/>
          <w:rtl/>
        </w:rPr>
        <w:t xml:space="preserve">- מאשכול 1 </w:t>
      </w:r>
      <w:r w:rsidRPr="00E91654">
        <w:rPr>
          <w:rFonts w:eastAsia="Calibri" w:hint="eastAsia"/>
          <w:b/>
          <w:bCs/>
          <w:rtl/>
        </w:rPr>
        <w:t>לאשכול</w:t>
      </w:r>
      <w:r w:rsidRPr="00E91654">
        <w:rPr>
          <w:rFonts w:eastAsia="Calibri"/>
          <w:b/>
          <w:bCs/>
          <w:rtl/>
        </w:rPr>
        <w:t xml:space="preserve"> 4 </w:t>
      </w:r>
      <w:r w:rsidRPr="00E91654">
        <w:rPr>
          <w:rFonts w:eastAsia="Calibri" w:hint="eastAsia"/>
          <w:b/>
          <w:bCs/>
          <w:rtl/>
        </w:rPr>
        <w:t>מסתמנת</w:t>
      </w:r>
      <w:r w:rsidRPr="00E91654">
        <w:rPr>
          <w:rFonts w:eastAsia="Calibri"/>
          <w:b/>
          <w:bCs/>
          <w:rtl/>
        </w:rPr>
        <w:t xml:space="preserve"> </w:t>
      </w:r>
      <w:r w:rsidRPr="00E91654">
        <w:rPr>
          <w:rFonts w:eastAsia="Calibri" w:hint="eastAsia"/>
          <w:b/>
          <w:bCs/>
          <w:rtl/>
        </w:rPr>
        <w:t>מגמה</w:t>
      </w:r>
      <w:r w:rsidRPr="00E91654">
        <w:rPr>
          <w:rFonts w:eastAsia="Calibri"/>
          <w:b/>
          <w:bCs/>
          <w:rtl/>
        </w:rPr>
        <w:t xml:space="preserve"> חדה מאוד של </w:t>
      </w:r>
      <w:r w:rsidRPr="00E91654">
        <w:rPr>
          <w:rFonts w:eastAsia="Calibri" w:hint="eastAsia"/>
          <w:b/>
          <w:bCs/>
          <w:rtl/>
        </w:rPr>
        <w:t>ירידה</w:t>
      </w:r>
      <w:r w:rsidRPr="00E91654">
        <w:rPr>
          <w:rFonts w:eastAsia="Calibri"/>
          <w:b/>
          <w:bCs/>
          <w:rtl/>
        </w:rPr>
        <w:t xml:space="preserve"> </w:t>
      </w:r>
      <w:r w:rsidRPr="00E91654">
        <w:rPr>
          <w:rFonts w:eastAsia="Calibri" w:hint="eastAsia"/>
          <w:b/>
          <w:bCs/>
          <w:rtl/>
        </w:rPr>
        <w:t>בשיעור</w:t>
      </w:r>
      <w:r w:rsidRPr="00E91654">
        <w:rPr>
          <w:rFonts w:eastAsia="Calibri"/>
          <w:b/>
          <w:bCs/>
          <w:rtl/>
        </w:rPr>
        <w:t xml:space="preserve"> </w:t>
      </w:r>
      <w:r w:rsidRPr="00E91654">
        <w:rPr>
          <w:rFonts w:eastAsia="Calibri" w:hint="eastAsia"/>
          <w:b/>
          <w:bCs/>
          <w:rtl/>
        </w:rPr>
        <w:t>ההתקנות</w:t>
      </w:r>
      <w:r w:rsidRPr="00E91654">
        <w:rPr>
          <w:rFonts w:eastAsia="Calibri"/>
          <w:b/>
          <w:bCs/>
          <w:rtl/>
        </w:rPr>
        <w:t xml:space="preserve">, ואילו </w:t>
      </w:r>
      <w:r w:rsidRPr="00E91654">
        <w:rPr>
          <w:rFonts w:eastAsia="Calibri" w:hint="eastAsia"/>
          <w:b/>
          <w:bCs/>
          <w:rtl/>
        </w:rPr>
        <w:t>מאשכול</w:t>
      </w:r>
      <w:r w:rsidRPr="00E91654">
        <w:rPr>
          <w:rFonts w:eastAsia="Calibri"/>
          <w:b/>
          <w:bCs/>
          <w:rtl/>
        </w:rPr>
        <w:t xml:space="preserve"> 4 </w:t>
      </w:r>
      <w:r w:rsidRPr="00E91654">
        <w:rPr>
          <w:rFonts w:eastAsia="Calibri" w:hint="eastAsia"/>
          <w:b/>
          <w:bCs/>
          <w:rtl/>
        </w:rPr>
        <w:t>עד</w:t>
      </w:r>
      <w:r w:rsidRPr="00E91654">
        <w:rPr>
          <w:rFonts w:eastAsia="Calibri"/>
          <w:b/>
          <w:bCs/>
          <w:rtl/>
        </w:rPr>
        <w:t xml:space="preserve"> 10 </w:t>
      </w:r>
      <w:r w:rsidRPr="00E91654">
        <w:rPr>
          <w:rFonts w:eastAsia="Calibri" w:hint="eastAsia"/>
          <w:b/>
          <w:bCs/>
          <w:rtl/>
        </w:rPr>
        <w:t>מגמת</w:t>
      </w:r>
      <w:r w:rsidRPr="00E91654">
        <w:rPr>
          <w:rFonts w:eastAsia="Calibri"/>
          <w:b/>
          <w:bCs/>
          <w:rtl/>
        </w:rPr>
        <w:t xml:space="preserve"> הירידה </w:t>
      </w:r>
      <w:r w:rsidRPr="00E91654">
        <w:rPr>
          <w:rFonts w:eastAsia="Calibri" w:hint="eastAsia"/>
          <w:b/>
          <w:bCs/>
          <w:rtl/>
        </w:rPr>
        <w:t>מתונה</w:t>
      </w:r>
      <w:r w:rsidRPr="00E91654">
        <w:rPr>
          <w:rFonts w:eastAsia="Calibri"/>
          <w:b/>
          <w:bCs/>
          <w:rtl/>
        </w:rPr>
        <w:t xml:space="preserve"> מאוד. </w:t>
      </w:r>
      <w:r w:rsidRPr="00E91654">
        <w:rPr>
          <w:rFonts w:eastAsia="Calibri" w:hint="eastAsia"/>
          <w:b/>
          <w:bCs/>
          <w:rtl/>
        </w:rPr>
        <w:t>אחת</w:t>
      </w:r>
      <w:r w:rsidRPr="00E91654">
        <w:rPr>
          <w:rFonts w:eastAsia="Calibri"/>
          <w:b/>
          <w:bCs/>
          <w:rtl/>
        </w:rPr>
        <w:t xml:space="preserve"> </w:t>
      </w:r>
      <w:r w:rsidRPr="00E91654">
        <w:rPr>
          <w:rFonts w:eastAsia="Calibri" w:hint="eastAsia"/>
          <w:b/>
          <w:bCs/>
          <w:rtl/>
        </w:rPr>
        <w:t>הסיבות</w:t>
      </w:r>
      <w:r w:rsidRPr="00E91654">
        <w:rPr>
          <w:rFonts w:eastAsia="Calibri"/>
          <w:b/>
          <w:bCs/>
          <w:rtl/>
        </w:rPr>
        <w:t xml:space="preserve"> </w:t>
      </w:r>
      <w:r w:rsidRPr="00E91654">
        <w:rPr>
          <w:rFonts w:eastAsia="Calibri" w:hint="eastAsia"/>
          <w:b/>
          <w:bCs/>
          <w:rtl/>
        </w:rPr>
        <w:t>העיקריות</w:t>
      </w:r>
      <w:r w:rsidRPr="00E91654">
        <w:rPr>
          <w:rFonts w:eastAsia="Calibri"/>
          <w:b/>
          <w:bCs/>
          <w:rtl/>
        </w:rPr>
        <w:t xml:space="preserve"> לכך </w:t>
      </w:r>
      <w:r w:rsidRPr="00E91654">
        <w:rPr>
          <w:rFonts w:eastAsia="Calibri" w:hint="eastAsia"/>
          <w:b/>
          <w:bCs/>
          <w:rtl/>
        </w:rPr>
        <w:t>היא</w:t>
      </w:r>
      <w:r w:rsidRPr="00E91654">
        <w:rPr>
          <w:rFonts w:eastAsia="Calibri"/>
          <w:b/>
          <w:bCs/>
          <w:rtl/>
        </w:rPr>
        <w:t xml:space="preserve"> </w:t>
      </w:r>
      <w:r w:rsidRPr="00E91654">
        <w:rPr>
          <w:rFonts w:eastAsia="Calibri" w:hint="eastAsia"/>
          <w:b/>
          <w:bCs/>
          <w:rtl/>
        </w:rPr>
        <w:t>שבחלק</w:t>
      </w:r>
      <w:r w:rsidRPr="00E91654">
        <w:rPr>
          <w:rFonts w:eastAsia="Calibri"/>
          <w:b/>
          <w:bCs/>
          <w:rtl/>
        </w:rPr>
        <w:t xml:space="preserve"> </w:t>
      </w:r>
      <w:r w:rsidRPr="00E91654">
        <w:rPr>
          <w:rFonts w:eastAsia="Calibri" w:hint="eastAsia"/>
          <w:b/>
          <w:bCs/>
          <w:rtl/>
        </w:rPr>
        <w:t>מהרשויות</w:t>
      </w:r>
      <w:r w:rsidRPr="00E91654">
        <w:rPr>
          <w:rFonts w:eastAsia="Calibri"/>
          <w:b/>
          <w:bCs/>
          <w:rtl/>
        </w:rPr>
        <w:t xml:space="preserve"> שדירוג הפריפריאליות שלה</w:t>
      </w:r>
      <w:r w:rsidRPr="00E91654">
        <w:rPr>
          <w:rFonts w:eastAsia="Calibri" w:hint="eastAsia"/>
          <w:b/>
          <w:bCs/>
          <w:rtl/>
        </w:rPr>
        <w:t>ן</w:t>
      </w:r>
      <w:r w:rsidRPr="00E91654">
        <w:rPr>
          <w:rFonts w:eastAsia="Calibri"/>
          <w:b/>
          <w:bCs/>
          <w:rtl/>
        </w:rPr>
        <w:t xml:space="preserve"> נמוך מאוד, בעיקר באזורי הנגב, </w:t>
      </w:r>
      <w:r w:rsidRPr="00E91654">
        <w:rPr>
          <w:rFonts w:eastAsia="Calibri" w:hint="eastAsia"/>
          <w:b/>
          <w:bCs/>
          <w:rtl/>
        </w:rPr>
        <w:t>עתודות</w:t>
      </w:r>
      <w:r w:rsidRPr="00E91654">
        <w:rPr>
          <w:rFonts w:eastAsia="Calibri"/>
          <w:b/>
          <w:bCs/>
          <w:rtl/>
        </w:rPr>
        <w:t xml:space="preserve"> </w:t>
      </w:r>
      <w:r w:rsidRPr="00E91654">
        <w:rPr>
          <w:rFonts w:eastAsia="Calibri" w:hint="eastAsia"/>
          <w:b/>
          <w:bCs/>
          <w:rtl/>
        </w:rPr>
        <w:t>הקרקע</w:t>
      </w:r>
      <w:r w:rsidRPr="00E91654">
        <w:rPr>
          <w:rFonts w:eastAsia="Calibri"/>
          <w:b/>
          <w:bCs/>
          <w:rtl/>
        </w:rPr>
        <w:t xml:space="preserve"> </w:t>
      </w:r>
      <w:r w:rsidRPr="00E91654">
        <w:rPr>
          <w:rFonts w:eastAsia="Calibri" w:hint="eastAsia"/>
          <w:b/>
          <w:bCs/>
          <w:rtl/>
        </w:rPr>
        <w:t>הפנויות</w:t>
      </w:r>
      <w:r w:rsidRPr="00E91654">
        <w:rPr>
          <w:rFonts w:eastAsia="Calibri"/>
          <w:b/>
          <w:bCs/>
          <w:rtl/>
        </w:rPr>
        <w:t xml:space="preserve"> </w:t>
      </w:r>
      <w:r w:rsidRPr="00E91654">
        <w:rPr>
          <w:rFonts w:eastAsia="Calibri" w:hint="eastAsia"/>
          <w:b/>
          <w:bCs/>
          <w:rtl/>
        </w:rPr>
        <w:t>רבות</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כאמור, וכפי שמשתמע מתמ"א 1, כוונתם של כלל הגופים הרגולטורים היא </w:t>
      </w:r>
      <w:r w:rsidRPr="00E91654">
        <w:rPr>
          <w:rFonts w:eastAsia="Calibri"/>
          <w:rtl/>
        </w:rPr>
        <w:t xml:space="preserve">לעודד </w:t>
      </w:r>
      <w:r w:rsidRPr="00E91654">
        <w:rPr>
          <w:rFonts w:eastAsia="Calibri" w:hint="cs"/>
          <w:rtl/>
        </w:rPr>
        <w:t xml:space="preserve">הקמת </w:t>
      </w:r>
      <w:r w:rsidRPr="00E91654">
        <w:rPr>
          <w:rFonts w:eastAsia="Calibri"/>
          <w:rtl/>
        </w:rPr>
        <w:t>מתקנים פוטו</w:t>
      </w:r>
      <w:r w:rsidRPr="00E91654">
        <w:rPr>
          <w:rFonts w:eastAsia="Calibri" w:hint="cs"/>
          <w:rtl/>
        </w:rPr>
        <w:t>-</w:t>
      </w:r>
      <w:r w:rsidRPr="00E91654">
        <w:rPr>
          <w:rFonts w:eastAsia="Calibri" w:hint="eastAsia"/>
          <w:rtl/>
        </w:rPr>
        <w:t>וולטאיים</w:t>
      </w:r>
      <w:r w:rsidRPr="00E91654">
        <w:rPr>
          <w:rFonts w:eastAsia="Calibri"/>
          <w:rtl/>
        </w:rPr>
        <w:t xml:space="preserve"> </w:t>
      </w:r>
      <w:r w:rsidRPr="00E91654">
        <w:rPr>
          <w:rFonts w:eastAsia="Calibri" w:hint="cs"/>
          <w:rtl/>
        </w:rPr>
        <w:t>ב</w:t>
      </w:r>
      <w:r w:rsidRPr="00E91654">
        <w:rPr>
          <w:rFonts w:eastAsia="Calibri"/>
          <w:rtl/>
        </w:rPr>
        <w:t>דו</w:t>
      </w:r>
      <w:r w:rsidRPr="00E91654">
        <w:rPr>
          <w:rFonts w:eastAsia="Calibri" w:hint="cs"/>
          <w:rtl/>
        </w:rPr>
        <w:t>-</w:t>
      </w:r>
      <w:r w:rsidRPr="00E91654">
        <w:rPr>
          <w:rFonts w:eastAsia="Calibri"/>
          <w:rtl/>
        </w:rPr>
        <w:t xml:space="preserve">שימוש ולא מתקנים קרקעיים, בשל המחסור בעתודות הקרקע הפנויות במדינת </w:t>
      </w:r>
      <w:r w:rsidRPr="00E91654">
        <w:rPr>
          <w:rFonts w:eastAsia="Calibri" w:hint="eastAsia"/>
          <w:rtl/>
        </w:rPr>
        <w:t>ישראל</w:t>
      </w:r>
      <w:r w:rsidRPr="00E91654">
        <w:rPr>
          <w:rFonts w:eastAsia="Calibri"/>
          <w:rtl/>
        </w:rPr>
        <w:t xml:space="preserve">. </w:t>
      </w:r>
      <w:r w:rsidRPr="00E91654">
        <w:rPr>
          <w:rFonts w:eastAsia="Calibri" w:hint="cs"/>
          <w:rtl/>
        </w:rPr>
        <w:t xml:space="preserve">הקמת מתקנים אלה </w:t>
      </w:r>
      <w:r w:rsidRPr="00E91654">
        <w:rPr>
          <w:rFonts w:eastAsia="Calibri"/>
          <w:rtl/>
        </w:rPr>
        <w:t xml:space="preserve">בסמוך לאזורי הצריכה חוסכת </w:t>
      </w:r>
      <w:r w:rsidRPr="00E91654">
        <w:rPr>
          <w:rFonts w:eastAsia="Calibri" w:hint="cs"/>
          <w:rtl/>
        </w:rPr>
        <w:t>את ה</w:t>
      </w:r>
      <w:r w:rsidRPr="00E91654">
        <w:rPr>
          <w:rFonts w:eastAsia="Calibri"/>
          <w:rtl/>
        </w:rPr>
        <w:t xml:space="preserve">עלויות </w:t>
      </w:r>
      <w:r w:rsidRPr="00E91654">
        <w:rPr>
          <w:rFonts w:eastAsia="Calibri" w:hint="cs"/>
          <w:rtl/>
        </w:rPr>
        <w:t xml:space="preserve">הנגרמות </w:t>
      </w:r>
      <w:r w:rsidRPr="00E91654">
        <w:rPr>
          <w:rFonts w:eastAsia="Calibri"/>
          <w:rtl/>
        </w:rPr>
        <w:t>מהו</w:t>
      </w:r>
      <w:r w:rsidRPr="00E91654">
        <w:rPr>
          <w:rFonts w:eastAsia="Calibri" w:hint="cs"/>
          <w:rtl/>
        </w:rPr>
        <w:t>לכ</w:t>
      </w:r>
      <w:r w:rsidRPr="00E91654">
        <w:rPr>
          <w:rFonts w:eastAsia="Calibri"/>
          <w:rtl/>
        </w:rPr>
        <w:t>ת החשמל</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רשות החשמל קובעת את התעריפים והתמריצים לייצור חשמל, ובכלל זה מסדירה את התמורה המשולמת ליצרני חשמל מאנרגיה מתחדשת עבור החשמל המוזרם לרשת</w:t>
      </w:r>
      <w:r w:rsidRPr="00E91654">
        <w:rPr>
          <w:rFonts w:eastAsia="Calibri" w:hint="cs"/>
          <w:rtl/>
        </w:rPr>
        <w:t>. לנוכח העלייה המתמדת שחלה בשילוב מתקני ייצור חשמל והקמתם בעיקר באזורים המרוחקים ממוקדי הצריכה ולנוכח העלויות הגבוהות הנדרשות להולכת החשמל ממתקני הייצור לאזורי הצריכה החליטה רשות החשמל בספטמבר 2023 להחיל פרמיה אורבנית</w:t>
      </w:r>
      <w:r>
        <w:rPr>
          <w:rFonts w:eastAsia="Calibri"/>
          <w:vertAlign w:val="superscript"/>
          <w:rtl/>
        </w:rPr>
        <w:footnoteReference w:id="37"/>
      </w:r>
      <w:r w:rsidRPr="00E91654">
        <w:rPr>
          <w:rFonts w:eastAsia="Calibri" w:hint="cs"/>
          <w:rtl/>
        </w:rPr>
        <w:t xml:space="preserve"> על מתקני ייצור, לרבות על </w:t>
      </w:r>
      <w:r w:rsidRPr="00E91654">
        <w:rPr>
          <w:rFonts w:eastAsia="Calibri"/>
          <w:rtl/>
        </w:rPr>
        <w:t>מתק</w:t>
      </w:r>
      <w:r w:rsidRPr="00E91654">
        <w:rPr>
          <w:rFonts w:eastAsia="Calibri" w:hint="cs"/>
          <w:rtl/>
        </w:rPr>
        <w:t>נים</w:t>
      </w:r>
      <w:r w:rsidRPr="00E91654">
        <w:rPr>
          <w:rFonts w:eastAsia="Calibri"/>
          <w:rtl/>
        </w:rPr>
        <w:t xml:space="preserve"> פוטו-וולטאי</w:t>
      </w:r>
      <w:r w:rsidRPr="00E91654">
        <w:rPr>
          <w:rFonts w:eastAsia="Calibri" w:hint="cs"/>
          <w:rtl/>
        </w:rPr>
        <w:t>ים בדו-שימוש ועל מתקני אגירה שיוקמו ביישובים אורבניים. ההחלטה נועדה לעודד ולתמרץ הקמת מתקנים פוטו-וולטאיים ומתקני אגירה במרחב העירוני, וכן נועדה לצמצם הקמת תשתיות הולכה ולהגביר את ייצור החשמל במקומות הסמוכים לאזורי הביקוש.</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החסמים הניצבים לפני מוקדי הצריכה שבאזורים האורבניים מקשים על הרשויות למצות את הפוטנציאל הגלום בשטחים המתאימים להקמת מתקנים לייצור אנרגיה מתחדשת. חסמים אלה נובעים ממורכבות ההקמה של המתקנים, מריבוי בעלי עניין, מהשטחים הקטנים המיועדים לכל מתקן, מתחרות עם שימושי קרקע אחרים ומפוטנציאל פיתוח עתידי. </w:t>
      </w:r>
      <w:r w:rsidRPr="00E91654">
        <w:rPr>
          <w:rFonts w:eastAsia="Calibri" w:hint="eastAsia"/>
          <w:rtl/>
        </w:rPr>
        <w:t>התעריפים</w:t>
      </w:r>
      <w:r w:rsidRPr="00E91654">
        <w:rPr>
          <w:rFonts w:eastAsia="Calibri" w:hint="cs"/>
          <w:rtl/>
        </w:rPr>
        <w:t xml:space="preserve"> שחלו לפני קבלת ההחלטה היו זהים בכל חלקי הארץ, </w:t>
      </w:r>
      <w:r w:rsidRPr="00E91654">
        <w:rPr>
          <w:rFonts w:eastAsia="Calibri"/>
          <w:rtl/>
        </w:rPr>
        <w:t xml:space="preserve">אך לאחר </w:t>
      </w:r>
      <w:r w:rsidRPr="00E91654">
        <w:rPr>
          <w:rFonts w:eastAsia="Calibri" w:hint="cs"/>
          <w:rtl/>
        </w:rPr>
        <w:t>ש</w:t>
      </w:r>
      <w:r w:rsidRPr="00E91654">
        <w:rPr>
          <w:rFonts w:eastAsia="Calibri"/>
          <w:rtl/>
        </w:rPr>
        <w:t>רשות החשמל ניתחה את היקפי הצריכה והייצור באזורים שונים בארץ היא החליטה לבחון תעריפים אלה מחדש</w:t>
      </w:r>
      <w:r w:rsidRPr="00E91654">
        <w:rPr>
          <w:rFonts w:eastAsia="Calibri" w:hint="cs"/>
          <w:rtl/>
        </w:rPr>
        <w:t>. בפברואר 2024 עודכנו תעריפי החשמל בתקנות כללי משק החשמל</w:t>
      </w:r>
      <w:r>
        <w:rPr>
          <w:rFonts w:eastAsia="Calibri"/>
          <w:vertAlign w:val="superscript"/>
          <w:rtl/>
        </w:rPr>
        <w:footnoteReference w:id="38"/>
      </w:r>
      <w:r w:rsidRPr="00E91654">
        <w:rPr>
          <w:rFonts w:eastAsia="Calibri" w:hint="cs"/>
          <w:rtl/>
        </w:rPr>
        <w:t xml:space="preserve"> וכן עודכנה רשימת היישובים האורבניים הזכאים לפרמיה. בתקנות נקבע כי הפרמיה תשולם עד סוף שנת 2042 בהתאם לתנאים שפורטו, וכי לקראת סוף שנת 2026 תבחן הרשות את המשך החלת הפרמיה ואת התועלות שניתן להפיק ממנה.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משרד מבקר המדינה רואה בחיוב את החלטת רשות החשמל להחיל מינואר 2024 את הפרמיה האורבנית על הקמת מתקני ייצור חשמל, לרבות מתקנים פוטו-וולטאיים בדו-שימוש, ולהחיל מאוגוסט 2024 את הפרמיה על הקמת מתקני אגירה ביישובים אורבניים, וזאת כדי לעודד את הקמתם במרחב העירוני</w:t>
      </w:r>
      <w:r w:rsidRPr="00E91654">
        <w:rPr>
          <w:rFonts w:eastAsia="Calibri"/>
          <w:b/>
          <w:bCs/>
          <w:rtl/>
        </w:rPr>
        <w:t xml:space="preserve">. </w:t>
      </w:r>
      <w:r w:rsidRPr="00E91654">
        <w:rPr>
          <w:rFonts w:eastAsia="Calibri" w:hint="cs"/>
          <w:b/>
          <w:bCs/>
          <w:rtl/>
        </w:rPr>
        <w:t>ועם זאת,</w:t>
      </w:r>
      <w:r w:rsidRPr="00E91654">
        <w:rPr>
          <w:rFonts w:eastAsia="Calibri"/>
          <w:b/>
          <w:bCs/>
          <w:rtl/>
        </w:rPr>
        <w:t xml:space="preserve"> תוקף הפרמיה האורבנית נקבע עד 31.12.26.</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מומלץ</w:t>
      </w:r>
      <w:r w:rsidRPr="00E91654">
        <w:rPr>
          <w:rFonts w:eastAsia="Calibri"/>
          <w:b/>
          <w:bCs/>
          <w:rtl/>
        </w:rPr>
        <w:t xml:space="preserve"> כי רשות </w:t>
      </w:r>
      <w:r w:rsidRPr="00E91654">
        <w:rPr>
          <w:rFonts w:eastAsia="Calibri" w:hint="eastAsia"/>
          <w:b/>
          <w:bCs/>
          <w:rtl/>
        </w:rPr>
        <w:t>החשמל</w:t>
      </w:r>
      <w:r w:rsidRPr="00E91654">
        <w:rPr>
          <w:rFonts w:eastAsia="Calibri"/>
          <w:b/>
          <w:bCs/>
          <w:rtl/>
        </w:rPr>
        <w:t xml:space="preserve"> </w:t>
      </w:r>
      <w:r w:rsidRPr="00E91654">
        <w:rPr>
          <w:rFonts w:eastAsia="Calibri" w:hint="cs"/>
          <w:b/>
          <w:bCs/>
          <w:rtl/>
        </w:rPr>
        <w:t xml:space="preserve">תמדוד </w:t>
      </w:r>
      <w:r w:rsidRPr="00E91654">
        <w:rPr>
          <w:rFonts w:eastAsia="Calibri" w:hint="eastAsia"/>
          <w:b/>
          <w:bCs/>
          <w:rtl/>
        </w:rPr>
        <w:t>את</w:t>
      </w:r>
      <w:r w:rsidRPr="00E91654">
        <w:rPr>
          <w:rFonts w:eastAsia="Calibri"/>
          <w:b/>
          <w:bCs/>
          <w:rtl/>
        </w:rPr>
        <w:t xml:space="preserve"> </w:t>
      </w:r>
      <w:r w:rsidRPr="00E91654">
        <w:rPr>
          <w:rFonts w:eastAsia="Calibri" w:hint="eastAsia"/>
          <w:b/>
          <w:bCs/>
          <w:rtl/>
        </w:rPr>
        <w:t>אפקטיביות</w:t>
      </w:r>
      <w:r w:rsidRPr="00E91654">
        <w:rPr>
          <w:rFonts w:eastAsia="Calibri"/>
          <w:b/>
          <w:bCs/>
          <w:rtl/>
        </w:rPr>
        <w:t xml:space="preserve"> </w:t>
      </w:r>
      <w:r w:rsidRPr="00E91654">
        <w:rPr>
          <w:rFonts w:eastAsia="Calibri" w:hint="eastAsia"/>
          <w:b/>
          <w:bCs/>
          <w:rtl/>
        </w:rPr>
        <w:t>הכלי</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w:t>
      </w:r>
      <w:r w:rsidRPr="00E91654">
        <w:rPr>
          <w:rFonts w:eastAsia="Calibri" w:hint="eastAsia"/>
          <w:b/>
          <w:bCs/>
          <w:rtl/>
        </w:rPr>
        <w:t>הפרמיה</w:t>
      </w:r>
      <w:r w:rsidRPr="00E91654">
        <w:rPr>
          <w:rFonts w:eastAsia="Calibri"/>
          <w:b/>
          <w:bCs/>
          <w:rtl/>
        </w:rPr>
        <w:t xml:space="preserve"> האורבנית ותוודא </w:t>
      </w:r>
      <w:r w:rsidRPr="00E91654">
        <w:rPr>
          <w:rFonts w:eastAsia="Calibri" w:hint="cs"/>
          <w:b/>
          <w:bCs/>
          <w:rtl/>
        </w:rPr>
        <w:t xml:space="preserve">כי </w:t>
      </w:r>
      <w:r w:rsidRPr="00E91654">
        <w:rPr>
          <w:rFonts w:eastAsia="Calibri"/>
          <w:b/>
          <w:bCs/>
          <w:rtl/>
        </w:rPr>
        <w:t xml:space="preserve">יש בכלי זה כדי לתמרץ </w:t>
      </w:r>
      <w:r w:rsidRPr="00E91654">
        <w:rPr>
          <w:rFonts w:eastAsia="Calibri" w:hint="cs"/>
          <w:b/>
          <w:bCs/>
          <w:rtl/>
        </w:rPr>
        <w:t xml:space="preserve">את </w:t>
      </w:r>
      <w:r w:rsidRPr="00E91654">
        <w:rPr>
          <w:rFonts w:eastAsia="Calibri"/>
          <w:b/>
          <w:bCs/>
          <w:rtl/>
        </w:rPr>
        <w:t>הקמת</w:t>
      </w:r>
      <w:r w:rsidRPr="00E91654">
        <w:rPr>
          <w:rFonts w:eastAsia="Calibri" w:hint="cs"/>
          <w:b/>
          <w:bCs/>
          <w:rtl/>
        </w:rPr>
        <w:t>ם של</w:t>
      </w:r>
      <w:r w:rsidRPr="00E91654">
        <w:rPr>
          <w:rFonts w:eastAsia="Calibri"/>
          <w:b/>
          <w:bCs/>
          <w:rtl/>
        </w:rPr>
        <w:t xml:space="preserve"> מתקנים ביישובים אורבניים</w:t>
      </w:r>
      <w:r w:rsidRPr="00E91654">
        <w:rPr>
          <w:rFonts w:eastAsia="Calibri" w:hint="cs"/>
          <w:b/>
          <w:bCs/>
          <w:rtl/>
        </w:rPr>
        <w:t xml:space="preserve"> ובהתאם </w:t>
      </w:r>
      <w:r w:rsidRPr="00E91654">
        <w:rPr>
          <w:rFonts w:eastAsia="Calibri"/>
          <w:b/>
          <w:bCs/>
          <w:rtl/>
        </w:rPr>
        <w:t xml:space="preserve">תבחן את הארכת תוקפה של הפרמיה, את גובהה, ובכלל זה את הישובים ואת המתקנים עליהם היא תחול. </w:t>
      </w:r>
      <w:r w:rsidRPr="00E91654">
        <w:rPr>
          <w:rFonts w:eastAsia="Calibri" w:hint="cs"/>
          <w:b/>
          <w:bCs/>
          <w:rtl/>
        </w:rPr>
        <w:t>כן</w:t>
      </w:r>
      <w:r w:rsidRPr="00E91654">
        <w:rPr>
          <w:rFonts w:eastAsia="Calibri"/>
          <w:b/>
          <w:bCs/>
          <w:rtl/>
        </w:rPr>
        <w:t xml:space="preserve"> </w:t>
      </w:r>
      <w:r w:rsidRPr="00E91654">
        <w:rPr>
          <w:rFonts w:eastAsia="Calibri" w:hint="eastAsia"/>
          <w:b/>
          <w:bCs/>
          <w:rtl/>
        </w:rPr>
        <w:t>מומלץ</w:t>
      </w:r>
      <w:r w:rsidRPr="00E91654">
        <w:rPr>
          <w:rFonts w:eastAsia="Calibri"/>
          <w:b/>
          <w:bCs/>
          <w:rtl/>
        </w:rPr>
        <w:t xml:space="preserve"> </w:t>
      </w:r>
      <w:r w:rsidRPr="00E91654">
        <w:rPr>
          <w:rFonts w:eastAsia="Calibri" w:hint="eastAsia"/>
          <w:b/>
          <w:bCs/>
          <w:rtl/>
        </w:rPr>
        <w:t>כי</w:t>
      </w:r>
      <w:r w:rsidRPr="00E91654">
        <w:rPr>
          <w:rFonts w:eastAsia="Calibri"/>
          <w:b/>
          <w:bCs/>
          <w:rtl/>
        </w:rPr>
        <w:t xml:space="preserve"> הרשות </w:t>
      </w:r>
      <w:r w:rsidRPr="00E91654">
        <w:rPr>
          <w:rFonts w:eastAsia="Calibri" w:hint="cs"/>
          <w:b/>
          <w:bCs/>
          <w:rtl/>
        </w:rPr>
        <w:t xml:space="preserve">תקבע </w:t>
      </w:r>
      <w:r w:rsidRPr="00E91654">
        <w:rPr>
          <w:rFonts w:eastAsia="Calibri"/>
          <w:b/>
          <w:bCs/>
          <w:rtl/>
        </w:rPr>
        <w:t xml:space="preserve">דרכים נוספות </w:t>
      </w:r>
      <w:r w:rsidRPr="00E91654">
        <w:rPr>
          <w:rFonts w:eastAsia="Calibri" w:hint="cs"/>
          <w:b/>
          <w:bCs/>
          <w:rtl/>
        </w:rPr>
        <w:t>לעידוד</w:t>
      </w:r>
      <w:r w:rsidRPr="00E91654">
        <w:rPr>
          <w:rFonts w:eastAsia="Calibri"/>
          <w:b/>
          <w:bCs/>
          <w:rtl/>
        </w:rPr>
        <w:t xml:space="preserve"> הקמת</w:t>
      </w:r>
      <w:r w:rsidRPr="00E91654">
        <w:rPr>
          <w:rFonts w:eastAsia="Calibri" w:hint="cs"/>
          <w:b/>
          <w:bCs/>
          <w:rtl/>
        </w:rPr>
        <w:t>ם של</w:t>
      </w:r>
      <w:r w:rsidRPr="00E91654">
        <w:rPr>
          <w:rFonts w:eastAsia="Calibri"/>
          <w:b/>
          <w:bCs/>
          <w:rtl/>
        </w:rPr>
        <w:t xml:space="preserve"> מתקנים סולאריים ביישובים אורבניים, ובעיקר באלה </w:t>
      </w:r>
      <w:r w:rsidRPr="00E91654">
        <w:rPr>
          <w:rFonts w:eastAsia="Calibri" w:hint="cs"/>
          <w:b/>
          <w:bCs/>
          <w:rtl/>
        </w:rPr>
        <w:t>ש</w:t>
      </w:r>
      <w:r w:rsidRPr="00E91654">
        <w:rPr>
          <w:rFonts w:eastAsia="Calibri"/>
          <w:b/>
          <w:bCs/>
          <w:rtl/>
        </w:rPr>
        <w:t xml:space="preserve">בהם </w:t>
      </w:r>
      <w:r w:rsidRPr="00E91654">
        <w:rPr>
          <w:rFonts w:eastAsia="Calibri" w:hint="eastAsia"/>
          <w:b/>
          <w:bCs/>
          <w:rtl/>
        </w:rPr>
        <w:t>הביקוש</w:t>
      </w:r>
      <w:r w:rsidRPr="00E91654">
        <w:rPr>
          <w:rFonts w:eastAsia="Calibri"/>
          <w:b/>
          <w:bCs/>
          <w:rtl/>
        </w:rPr>
        <w:t xml:space="preserve"> </w:t>
      </w:r>
      <w:r w:rsidRPr="00E91654">
        <w:rPr>
          <w:rFonts w:eastAsia="Calibri" w:hint="cs"/>
          <w:b/>
          <w:bCs/>
          <w:rtl/>
        </w:rPr>
        <w:t>ל</w:t>
      </w:r>
      <w:r w:rsidRPr="00E91654">
        <w:rPr>
          <w:rFonts w:eastAsia="Calibri"/>
          <w:b/>
          <w:bCs/>
          <w:rtl/>
        </w:rPr>
        <w:t xml:space="preserve">חשמל גבוה </w:t>
      </w:r>
      <w:r w:rsidRPr="00E91654">
        <w:rPr>
          <w:rFonts w:eastAsia="Calibri" w:hint="cs"/>
          <w:b/>
          <w:bCs/>
          <w:rtl/>
        </w:rPr>
        <w:t>במידה ניכרת</w:t>
      </w:r>
      <w:r w:rsidRPr="00E91654">
        <w:rPr>
          <w:rFonts w:eastAsia="Calibri"/>
          <w:b/>
          <w:bCs/>
          <w:rtl/>
        </w:rPr>
        <w:t xml:space="preserve"> </w:t>
      </w:r>
      <w:r w:rsidRPr="00E91654">
        <w:rPr>
          <w:rFonts w:eastAsia="Calibri" w:hint="cs"/>
          <w:b/>
          <w:bCs/>
          <w:rtl/>
        </w:rPr>
        <w:t xml:space="preserve">מהיקף </w:t>
      </w:r>
      <w:r w:rsidRPr="00E91654">
        <w:rPr>
          <w:rFonts w:eastAsia="Calibri"/>
          <w:b/>
          <w:bCs/>
          <w:rtl/>
        </w:rPr>
        <w:t>הייצור.</w:t>
      </w:r>
      <w:r w:rsidRPr="00E91654">
        <w:rPr>
          <w:rFonts w:eastAsia="Calibri" w:hint="cs"/>
          <w:b/>
          <w:bCs/>
          <w:rtl/>
        </w:rPr>
        <w:t xml:space="preserve"> </w:t>
      </w:r>
      <w:r w:rsidRPr="00E91654">
        <w:rPr>
          <w:rFonts w:eastAsia="Calibri" w:hint="eastAsia"/>
          <w:b/>
          <w:bCs/>
          <w:rtl/>
        </w:rPr>
        <w:t>כדי</w:t>
      </w:r>
      <w:r w:rsidRPr="00E91654">
        <w:rPr>
          <w:rFonts w:eastAsia="Calibri"/>
          <w:b/>
          <w:bCs/>
          <w:rtl/>
        </w:rPr>
        <w:t xml:space="preserve"> להרחיב את </w:t>
      </w:r>
      <w:r w:rsidRPr="00E91654">
        <w:rPr>
          <w:rFonts w:eastAsia="Calibri" w:hint="cs"/>
          <w:b/>
          <w:bCs/>
          <w:rtl/>
        </w:rPr>
        <w:t>תחולת</w:t>
      </w:r>
      <w:r w:rsidRPr="00E91654">
        <w:rPr>
          <w:rFonts w:eastAsia="Calibri"/>
          <w:b/>
          <w:bCs/>
          <w:rtl/>
        </w:rPr>
        <w:t xml:space="preserve"> </w:t>
      </w:r>
      <w:r w:rsidRPr="00E91654">
        <w:rPr>
          <w:rFonts w:eastAsia="Calibri" w:hint="eastAsia"/>
          <w:b/>
          <w:bCs/>
          <w:rtl/>
        </w:rPr>
        <w:t>ההתקנות</w:t>
      </w:r>
      <w:r w:rsidRPr="00E91654">
        <w:rPr>
          <w:rFonts w:eastAsia="Calibri"/>
          <w:b/>
          <w:bCs/>
          <w:rtl/>
        </w:rPr>
        <w:t xml:space="preserve"> </w:t>
      </w:r>
      <w:r w:rsidRPr="00E91654">
        <w:rPr>
          <w:rFonts w:eastAsia="Calibri" w:hint="eastAsia"/>
          <w:b/>
          <w:bCs/>
          <w:rtl/>
        </w:rPr>
        <w:t>מומלץ</w:t>
      </w:r>
      <w:r w:rsidRPr="00E91654">
        <w:rPr>
          <w:rFonts w:eastAsia="Calibri"/>
          <w:b/>
          <w:bCs/>
          <w:rtl/>
        </w:rPr>
        <w:t xml:space="preserve"> </w:t>
      </w:r>
      <w:r w:rsidRPr="00E91654">
        <w:rPr>
          <w:rFonts w:eastAsia="Calibri" w:hint="eastAsia"/>
          <w:b/>
          <w:bCs/>
          <w:rtl/>
        </w:rPr>
        <w:t>שהרשות</w:t>
      </w:r>
      <w:r w:rsidRPr="00E91654">
        <w:rPr>
          <w:rFonts w:eastAsia="Calibri"/>
          <w:b/>
          <w:bCs/>
          <w:rtl/>
        </w:rPr>
        <w:t xml:space="preserve"> </w:t>
      </w:r>
      <w:r w:rsidRPr="00E91654">
        <w:rPr>
          <w:rFonts w:eastAsia="Calibri" w:hint="cs"/>
          <w:b/>
          <w:bCs/>
          <w:rtl/>
        </w:rPr>
        <w:t>תשקול להרחיב בתום התקופה שהוגדרה</w:t>
      </w:r>
      <w:r w:rsidRPr="00E91654">
        <w:rPr>
          <w:rFonts w:eastAsia="Calibri" w:hint="eastAsia"/>
          <w:b/>
          <w:bCs/>
          <w:rtl/>
        </w:rPr>
        <w:t xml:space="preserve"> </w:t>
      </w:r>
      <w:r w:rsidRPr="00E91654">
        <w:rPr>
          <w:rFonts w:eastAsia="Calibri" w:hint="cs"/>
          <w:b/>
          <w:bCs/>
          <w:rtl/>
        </w:rPr>
        <w:t>את</w:t>
      </w:r>
      <w:r w:rsidRPr="00E91654">
        <w:rPr>
          <w:rFonts w:eastAsia="Calibri"/>
          <w:b/>
          <w:bCs/>
          <w:rtl/>
        </w:rPr>
        <w:t xml:space="preserve"> רשימת הרשויות הזכאיות להטבה </w:t>
      </w:r>
      <w:r w:rsidRPr="00E91654">
        <w:rPr>
          <w:rFonts w:eastAsia="Calibri" w:hint="cs"/>
          <w:b/>
          <w:bCs/>
          <w:rtl/>
        </w:rPr>
        <w:t>באופן שייכללו בה גם</w:t>
      </w:r>
      <w:r w:rsidRPr="00E91654">
        <w:rPr>
          <w:rFonts w:eastAsia="Calibri"/>
          <w:b/>
          <w:bCs/>
          <w:rtl/>
        </w:rPr>
        <w:t xml:space="preserve"> רשויות שבהן הצפיפות היא בינונית ולא רק </w:t>
      </w:r>
      <w:r w:rsidRPr="00E91654">
        <w:rPr>
          <w:rFonts w:eastAsia="Calibri" w:hint="cs"/>
          <w:b/>
          <w:bCs/>
          <w:rtl/>
        </w:rPr>
        <w:t>רשויות העומדות</w:t>
      </w:r>
      <w:r w:rsidRPr="00E91654">
        <w:rPr>
          <w:rFonts w:eastAsia="Calibri"/>
          <w:b/>
          <w:bCs/>
          <w:rtl/>
        </w:rPr>
        <w:t xml:space="preserve"> </w:t>
      </w:r>
      <w:r w:rsidRPr="00E91654">
        <w:rPr>
          <w:rFonts w:eastAsia="Calibri" w:hint="cs"/>
          <w:b/>
          <w:bCs/>
          <w:rtl/>
        </w:rPr>
        <w:t>ב</w:t>
      </w:r>
      <w:r w:rsidRPr="00E91654">
        <w:rPr>
          <w:rFonts w:eastAsia="Calibri"/>
          <w:b/>
          <w:bCs/>
          <w:rtl/>
        </w:rPr>
        <w:t>סף שנקבע.</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נוסף</w:t>
      </w:r>
      <w:r w:rsidRPr="00E91654">
        <w:rPr>
          <w:rFonts w:eastAsia="Calibri"/>
          <w:b/>
          <w:bCs/>
          <w:rtl/>
        </w:rPr>
        <w:t xml:space="preserve"> </w:t>
      </w:r>
      <w:r w:rsidRPr="00E91654">
        <w:rPr>
          <w:rFonts w:eastAsia="Calibri" w:hint="eastAsia"/>
          <w:b/>
          <w:bCs/>
          <w:rtl/>
        </w:rPr>
        <w:t>על</w:t>
      </w:r>
      <w:r w:rsidRPr="00E91654">
        <w:rPr>
          <w:rFonts w:eastAsia="Calibri"/>
          <w:b/>
          <w:bCs/>
          <w:rtl/>
        </w:rPr>
        <w:t xml:space="preserve"> </w:t>
      </w:r>
      <w:r w:rsidRPr="00E91654">
        <w:rPr>
          <w:rFonts w:eastAsia="Calibri" w:hint="eastAsia"/>
          <w:b/>
          <w:bCs/>
          <w:rtl/>
        </w:rPr>
        <w:t>כך</w:t>
      </w:r>
      <w:r w:rsidRPr="00E91654">
        <w:rPr>
          <w:rFonts w:eastAsia="Calibri"/>
          <w:b/>
          <w:bCs/>
          <w:rtl/>
        </w:rPr>
        <w:t>,</w:t>
      </w:r>
      <w:r w:rsidRPr="00E91654">
        <w:rPr>
          <w:rFonts w:eastAsia="Calibri" w:hint="cs"/>
          <w:b/>
          <w:bCs/>
          <w:rtl/>
        </w:rPr>
        <w:t xml:space="preserve"> כדי לוודא שהחלטת רשות החשמל להחלת פרמיה אורבנית תביא לגידול משמעותי בשיעור ההתקנות במוקדי הצריכה, על רשות החשמל להביא את התיקון לידיעת הציבור הרחב בכל הדרכים העומדות לרשותה ולפעול בשיתוף עם משרד האנרגיה ובאמצעות סיוע של גורמים ברשויות המקומיות כדי לעודד את התושבים לפעול להתקנת מערכות סולאריות. </w:t>
      </w:r>
      <w:r w:rsidRPr="00E91654">
        <w:rPr>
          <w:rFonts w:eastAsia="Calibri"/>
          <w:b/>
          <w:bCs/>
          <w:rtl/>
        </w:rPr>
        <w:t xml:space="preserve">כמו כן, נוכח החסמים שבאזורים האורבניים, נדרש שיתוף פעולה </w:t>
      </w:r>
      <w:r w:rsidRPr="00E91654">
        <w:rPr>
          <w:rFonts w:eastAsia="Calibri" w:hint="cs"/>
          <w:b/>
          <w:bCs/>
          <w:rtl/>
        </w:rPr>
        <w:t>בין</w:t>
      </w:r>
      <w:r w:rsidRPr="00E91654">
        <w:rPr>
          <w:rFonts w:eastAsia="Calibri"/>
          <w:b/>
          <w:bCs/>
          <w:rtl/>
        </w:rPr>
        <w:t xml:space="preserve"> </w:t>
      </w:r>
      <w:r w:rsidRPr="00E91654">
        <w:rPr>
          <w:rFonts w:eastAsia="Calibri" w:hint="cs"/>
          <w:b/>
          <w:bCs/>
          <w:rtl/>
        </w:rPr>
        <w:t>מינהל</w:t>
      </w:r>
      <w:r w:rsidRPr="00E91654">
        <w:rPr>
          <w:rFonts w:eastAsia="Calibri"/>
          <w:b/>
          <w:bCs/>
          <w:rtl/>
        </w:rPr>
        <w:t xml:space="preserve"> התכנון </w:t>
      </w:r>
      <w:r w:rsidRPr="00E91654">
        <w:rPr>
          <w:rFonts w:eastAsia="Calibri" w:hint="cs"/>
          <w:b/>
          <w:bCs/>
          <w:rtl/>
        </w:rPr>
        <w:t>לרשות החשמל</w:t>
      </w:r>
      <w:r w:rsidRPr="00E91654">
        <w:rPr>
          <w:rFonts w:eastAsia="Calibri"/>
          <w:b/>
          <w:bCs/>
          <w:rtl/>
        </w:rPr>
        <w:t xml:space="preserve"> </w:t>
      </w:r>
      <w:r w:rsidRPr="00E91654">
        <w:rPr>
          <w:rFonts w:eastAsia="Calibri" w:hint="cs"/>
          <w:b/>
          <w:bCs/>
          <w:rtl/>
        </w:rPr>
        <w:t>כדי לבחון את</w:t>
      </w:r>
      <w:r w:rsidRPr="00E91654">
        <w:rPr>
          <w:rFonts w:eastAsia="Calibri"/>
          <w:b/>
          <w:bCs/>
          <w:rtl/>
        </w:rPr>
        <w:t xml:space="preserve"> הסר</w:t>
      </w:r>
      <w:r w:rsidRPr="00E91654">
        <w:rPr>
          <w:rFonts w:eastAsia="Calibri" w:hint="cs"/>
          <w:b/>
          <w:bCs/>
          <w:rtl/>
        </w:rPr>
        <w:t>ת</w:t>
      </w:r>
      <w:r w:rsidRPr="00E91654">
        <w:rPr>
          <w:rFonts w:eastAsia="Calibri"/>
          <w:b/>
          <w:bCs/>
          <w:rtl/>
        </w:rPr>
        <w:t xml:space="preserve"> </w:t>
      </w:r>
      <w:r w:rsidRPr="00E91654">
        <w:rPr>
          <w:rFonts w:eastAsia="Calibri" w:hint="cs"/>
          <w:b/>
          <w:bCs/>
          <w:rtl/>
        </w:rPr>
        <w:t>ה</w:t>
      </w:r>
      <w:r w:rsidRPr="00E91654">
        <w:rPr>
          <w:rFonts w:eastAsia="Calibri"/>
          <w:b/>
          <w:bCs/>
          <w:rtl/>
        </w:rPr>
        <w:t xml:space="preserve">חסמים המקשים </w:t>
      </w:r>
      <w:r w:rsidRPr="00E91654">
        <w:rPr>
          <w:rFonts w:eastAsia="Calibri" w:hint="cs"/>
          <w:b/>
          <w:bCs/>
          <w:rtl/>
        </w:rPr>
        <w:t>את</w:t>
      </w:r>
      <w:r w:rsidRPr="00E91654">
        <w:rPr>
          <w:rFonts w:eastAsia="Calibri"/>
          <w:b/>
          <w:bCs/>
          <w:rtl/>
        </w:rPr>
        <w:t xml:space="preserve"> </w:t>
      </w:r>
      <w:r w:rsidRPr="00E91654">
        <w:rPr>
          <w:rFonts w:eastAsia="Calibri" w:hint="cs"/>
          <w:b/>
          <w:bCs/>
          <w:rtl/>
        </w:rPr>
        <w:t>ה</w:t>
      </w:r>
      <w:r w:rsidRPr="00E91654">
        <w:rPr>
          <w:rFonts w:eastAsia="Calibri"/>
          <w:b/>
          <w:bCs/>
          <w:rtl/>
        </w:rPr>
        <w:t xml:space="preserve">קידום </w:t>
      </w:r>
      <w:r w:rsidRPr="00E91654">
        <w:rPr>
          <w:rFonts w:eastAsia="Calibri" w:hint="cs"/>
          <w:b/>
          <w:bCs/>
          <w:rtl/>
        </w:rPr>
        <w:t xml:space="preserve">של </w:t>
      </w:r>
      <w:r w:rsidRPr="00E91654">
        <w:rPr>
          <w:rFonts w:eastAsia="Calibri"/>
          <w:b/>
          <w:bCs/>
          <w:rtl/>
        </w:rPr>
        <w:t>התקנת מערכות פוטו</w:t>
      </w:r>
      <w:r w:rsidRPr="00E91654">
        <w:rPr>
          <w:rFonts w:eastAsia="Calibri" w:hint="cs"/>
          <w:b/>
          <w:bCs/>
          <w:rtl/>
        </w:rPr>
        <w:t>-</w:t>
      </w:r>
      <w:r w:rsidRPr="00E91654">
        <w:rPr>
          <w:rFonts w:eastAsia="Calibri"/>
          <w:b/>
          <w:bCs/>
          <w:rtl/>
        </w:rPr>
        <w:t>וולטאיות במרחב העירוני, ובפרט על גגות מבני מגורים</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מינהל התכנון ציין</w:t>
      </w:r>
      <w:r w:rsidRPr="00E91654">
        <w:rPr>
          <w:rFonts w:eastAsia="Calibri" w:hint="cs"/>
          <w:rtl/>
        </w:rPr>
        <w:t xml:space="preserve"> בתשובתו למשרד מבקר המדינה ממרץ 2026</w:t>
      </w:r>
      <w:r w:rsidRPr="00E91654">
        <w:rPr>
          <w:rFonts w:eastAsia="Calibri"/>
          <w:rtl/>
        </w:rPr>
        <w:t xml:space="preserve"> </w:t>
      </w:r>
      <w:r w:rsidRPr="00E91654">
        <w:rPr>
          <w:rFonts w:eastAsia="Calibri" w:hint="cs"/>
          <w:rtl/>
        </w:rPr>
        <w:t xml:space="preserve">(להלן - </w:t>
      </w:r>
      <w:r w:rsidRPr="00E91654">
        <w:rPr>
          <w:rFonts w:eastAsia="Calibri" w:hint="eastAsia"/>
          <w:rtl/>
        </w:rPr>
        <w:t>תשובת</w:t>
      </w:r>
      <w:r w:rsidRPr="00E91654">
        <w:rPr>
          <w:rFonts w:eastAsia="Calibri"/>
          <w:rtl/>
        </w:rPr>
        <w:t xml:space="preserve"> </w:t>
      </w:r>
      <w:r w:rsidRPr="00E91654">
        <w:rPr>
          <w:rFonts w:eastAsia="Calibri" w:hint="eastAsia"/>
          <w:rtl/>
        </w:rPr>
        <w:t>מינהל</w:t>
      </w:r>
      <w:r w:rsidRPr="00E91654">
        <w:rPr>
          <w:rFonts w:eastAsia="Calibri"/>
          <w:rtl/>
        </w:rPr>
        <w:t xml:space="preserve"> התכנון</w:t>
      </w:r>
      <w:r w:rsidRPr="00E91654">
        <w:rPr>
          <w:rFonts w:eastAsia="Calibri" w:hint="cs"/>
          <w:rtl/>
        </w:rPr>
        <w:t xml:space="preserve">) </w:t>
      </w:r>
      <w:r w:rsidRPr="00E91654">
        <w:rPr>
          <w:rFonts w:eastAsia="Calibri"/>
          <w:rtl/>
        </w:rPr>
        <w:t>כי כבר כיום קיימים הסדרים תכנוניים ופטור מהיתר למערכות פוטו</w:t>
      </w:r>
      <w:r w:rsidRPr="00E91654">
        <w:rPr>
          <w:rFonts w:eastAsia="Calibri" w:hint="cs"/>
          <w:rtl/>
        </w:rPr>
        <w:t>-</w:t>
      </w:r>
      <w:r w:rsidRPr="00E91654">
        <w:rPr>
          <w:rFonts w:eastAsia="Calibri"/>
          <w:rtl/>
        </w:rPr>
        <w:t>וולטאיות, וכי חלק מן החסמים נוגע להיבטי מימון ולהסכמות בעלים</w:t>
      </w:r>
      <w:r w:rsidRPr="00E91654">
        <w:rPr>
          <w:rFonts w:eastAsia="Calibri" w:hint="cs"/>
          <w:rtl/>
        </w:rPr>
        <w:t>.</w:t>
      </w:r>
    </w:p>
    <w:p w:rsidR="00881EF7" w:rsidP="00E91654">
      <w:pPr>
        <w:keepNext/>
        <w:keepLines/>
        <w:spacing w:line="269" w:lineRule="auto"/>
        <w:outlineLvl w:val="2"/>
        <w:rPr>
          <w:rFonts w:eastAsia="Calibri"/>
          <w:b/>
          <w:bCs/>
          <w:rtl/>
        </w:rPr>
      </w:pPr>
      <w:bookmarkStart w:id="10" w:name="_Hlk211422226"/>
    </w:p>
    <w:p w:rsidR="00E91654" w:rsidRPr="00E91654" w:rsidP="00E91654">
      <w:pPr>
        <w:keepNext/>
        <w:keepLines/>
        <w:spacing w:line="269" w:lineRule="auto"/>
        <w:outlineLvl w:val="2"/>
        <w:rPr>
          <w:rFonts w:eastAsia="Times New Roman"/>
          <w:bCs/>
          <w:szCs w:val="28"/>
          <w:u w:val="single"/>
          <w:rtl/>
        </w:rPr>
      </w:pPr>
      <w:r w:rsidRPr="00E91654">
        <w:rPr>
          <w:rFonts w:eastAsia="Times New Roman"/>
          <w:bCs/>
          <w:szCs w:val="28"/>
          <w:u w:val="single"/>
          <w:rtl/>
        </w:rPr>
        <w:t>יעדים לרשויות המקומיות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הביקוש לחשמל במדינת ישראל נמצא כאמור במגמת עלייה מתמדת. לשם מתן מענה על גידול זה ומטעמים סביבתיים כלכליים וטעמי ביטחון אנרגטי נדרשת הגדלה משמעותית של כמות האנרגיה המתחדשת.</w:t>
      </w:r>
    </w:p>
    <w:p w:rsidR="00E91654" w:rsidRPr="00E91654" w:rsidP="00E91654">
      <w:pPr>
        <w:spacing w:line="269" w:lineRule="auto"/>
        <w:ind w:left="-567"/>
        <w:rPr>
          <w:rFonts w:eastAsia="Calibri"/>
          <w:szCs w:val="20"/>
        </w:rPr>
      </w:pPr>
    </w:p>
    <w:p w:rsidR="00E91654" w:rsidRPr="00E91654" w:rsidP="00E91654">
      <w:pPr>
        <w:spacing w:line="269" w:lineRule="auto"/>
        <w:rPr>
          <w:rFonts w:eastAsia="Calibri"/>
          <w:rtl/>
        </w:rPr>
      </w:pPr>
      <w:r w:rsidRPr="00E91654">
        <w:rPr>
          <w:rFonts w:eastAsia="Calibri"/>
          <w:rtl/>
        </w:rPr>
        <w:t xml:space="preserve">יעדי האנרגיה המתחדשת של ישראל </w:t>
      </w:r>
      <w:r w:rsidRPr="00E91654">
        <w:rPr>
          <w:rFonts w:eastAsia="Calibri" w:hint="cs"/>
          <w:rtl/>
        </w:rPr>
        <w:t xml:space="preserve">- </w:t>
      </w:r>
      <w:r w:rsidRPr="00E91654">
        <w:rPr>
          <w:rFonts w:eastAsia="Calibri"/>
          <w:rtl/>
        </w:rPr>
        <w:t>20% לשנת 2025</w:t>
      </w:r>
      <w:r w:rsidRPr="00E91654">
        <w:rPr>
          <w:rFonts w:eastAsia="Calibri" w:hint="cs"/>
          <w:rtl/>
        </w:rPr>
        <w:t xml:space="preserve"> ו-</w:t>
      </w:r>
      <w:r w:rsidRPr="00E91654">
        <w:rPr>
          <w:rFonts w:eastAsia="Calibri"/>
          <w:rtl/>
        </w:rPr>
        <w:t>30% לשנת 2030</w:t>
      </w:r>
      <w:r w:rsidRPr="00E91654">
        <w:rPr>
          <w:rFonts w:eastAsia="Calibri" w:hint="cs"/>
          <w:rtl/>
        </w:rPr>
        <w:t xml:space="preserve"> -</w:t>
      </w:r>
      <w:r w:rsidRPr="00E91654">
        <w:rPr>
          <w:rFonts w:eastAsia="Calibri"/>
          <w:rtl/>
        </w:rPr>
        <w:t xml:space="preserve"> </w:t>
      </w:r>
      <w:r w:rsidRPr="00E91654">
        <w:rPr>
          <w:rFonts w:eastAsia="Calibri" w:hint="cs"/>
          <w:rtl/>
        </w:rPr>
        <w:t>משמשים</w:t>
      </w:r>
      <w:r w:rsidRPr="00E91654">
        <w:rPr>
          <w:rFonts w:eastAsia="Calibri"/>
          <w:rtl/>
        </w:rPr>
        <w:t xml:space="preserve"> מסגרת </w:t>
      </w:r>
      <w:r w:rsidRPr="00E91654">
        <w:rPr>
          <w:rFonts w:eastAsia="Calibri" w:hint="cs"/>
          <w:rtl/>
        </w:rPr>
        <w:t>ה</w:t>
      </w:r>
      <w:r w:rsidRPr="00E91654">
        <w:rPr>
          <w:rFonts w:eastAsia="Calibri"/>
          <w:rtl/>
        </w:rPr>
        <w:t>מדיניות בתחום</w:t>
      </w:r>
      <w:r w:rsidRPr="00E91654">
        <w:rPr>
          <w:rFonts w:eastAsia="Calibri" w:hint="cs"/>
          <w:rtl/>
        </w:rPr>
        <w:t>. כאמור, בחוק משק החשמל נקבע כי יש לעגן את יעדי הייצור בחקיקה הראשית וכן נקבע בו מנגנון שבאמצעותו יינתן לוועדת הכלכלה של הכנסת דיווח שנתי על ההתקדמות בתחום. בחוק נקבע גם כי תוקם ועדה בין-משרדית שתפקידה להגיש המלצות בנוגע לקידום ייצור חשמל מאנרגיה מתחדשת בהתאם ליעדים ולהמליץ על דרכים לצמצם ואף להסיר חסמים להקמת מתקנים לייצור חשמל מאנרגיה מתחדשת לשם עמידה ביעדים. החסמים המרכזיים שבהם תתמקד הם חסמי תכנון ומימון. בחוק נקבע מי הם חברי הוועדה. הוועדה אינה כוללת את נציגי השלטון המקומי.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משרד מבקר המדינה העלה בדוחות קודמים</w:t>
      </w:r>
      <w:r>
        <w:rPr>
          <w:rFonts w:eastAsia="Calibri"/>
          <w:vertAlign w:val="superscript"/>
          <w:rtl/>
        </w:rPr>
        <w:footnoteReference w:id="39"/>
      </w:r>
      <w:r w:rsidRPr="00E91654">
        <w:rPr>
          <w:rFonts w:eastAsia="Calibri"/>
          <w:rtl/>
        </w:rPr>
        <w:t xml:space="preserve"> כי היערכות משק החשמל</w:t>
      </w:r>
      <w:r w:rsidRPr="00E91654">
        <w:rPr>
          <w:rFonts w:eastAsia="Calibri" w:hint="cs"/>
          <w:rtl/>
        </w:rPr>
        <w:t xml:space="preserve"> </w:t>
      </w:r>
      <w:r w:rsidRPr="00E91654">
        <w:rPr>
          <w:rFonts w:eastAsia="Calibri"/>
          <w:rtl/>
        </w:rPr>
        <w:t>למימוש היעדים השונים לוקה בחסר. למשל, הביקורת העלתה כי ישראל לא הצליחה לעמוד</w:t>
      </w:r>
      <w:r w:rsidRPr="00E91654">
        <w:rPr>
          <w:rFonts w:eastAsia="Calibri" w:hint="cs"/>
          <w:rtl/>
        </w:rPr>
        <w:t xml:space="preserve"> </w:t>
      </w:r>
      <w:r w:rsidRPr="00E91654">
        <w:rPr>
          <w:rFonts w:eastAsia="Calibri"/>
          <w:rtl/>
        </w:rPr>
        <w:t xml:space="preserve">ביעדי הייצור </w:t>
      </w:r>
      <w:r w:rsidRPr="00E91654">
        <w:rPr>
          <w:rFonts w:eastAsia="Calibri" w:hint="cs"/>
          <w:rtl/>
        </w:rPr>
        <w:t xml:space="preserve">של </w:t>
      </w:r>
      <w:r w:rsidRPr="00E91654">
        <w:rPr>
          <w:rFonts w:eastAsia="Calibri"/>
          <w:rtl/>
        </w:rPr>
        <w:t>אנרגיות מתחדשות, ובסוף שנת 2020 שיעור ייצור החשמל מאנרגיות אלה היה כ-6%</w:t>
      </w:r>
      <w:r w:rsidRPr="00E91654">
        <w:rPr>
          <w:rFonts w:eastAsia="Calibri" w:hint="cs"/>
          <w:rtl/>
        </w:rPr>
        <w:t xml:space="preserve"> מכלל ייצור החשמל במשק</w:t>
      </w:r>
      <w:r w:rsidRPr="00E91654">
        <w:rPr>
          <w:rFonts w:eastAsia="Calibri"/>
          <w:rtl/>
        </w:rPr>
        <w:t>, לעומת יעד של 10% שנקבע לאותה שנה</w:t>
      </w:r>
      <w:r w:rsidRPr="00E91654">
        <w:rPr>
          <w:rFonts w:eastAsia="Calibri" w:hint="cs"/>
          <w:rtl/>
        </w:rPr>
        <w:t>. ישראל לא עמדה גם ביעד הביניים של 20% לשנת 2025,</w:t>
      </w:r>
      <w:r w:rsidRPr="00E91654">
        <w:rPr>
          <w:rFonts w:eastAsia="Calibri"/>
          <w:rtl/>
        </w:rPr>
        <w:t xml:space="preserve"> בין היתר בשל חסמים מבניים ומתמשכים</w:t>
      </w:r>
      <w:r w:rsidRPr="00E91654">
        <w:rPr>
          <w:rFonts w:eastAsia="Calibri" w:hint="cs"/>
          <w:rtl/>
        </w:rPr>
        <w:t>;</w:t>
      </w:r>
      <w:r w:rsidRPr="00E91654">
        <w:rPr>
          <w:rFonts w:eastAsia="Calibri"/>
          <w:rtl/>
        </w:rPr>
        <w:t xml:space="preserve"> רשת החשמל הנדרשת בין היתר לצורך חיבור מתקני</w:t>
      </w:r>
      <w:r w:rsidRPr="00E91654">
        <w:rPr>
          <w:rFonts w:eastAsia="Calibri" w:hint="cs"/>
          <w:rtl/>
        </w:rPr>
        <w:t xml:space="preserve"> </w:t>
      </w:r>
      <w:r w:rsidRPr="00E91654">
        <w:rPr>
          <w:rFonts w:eastAsia="Calibri"/>
          <w:rtl/>
        </w:rPr>
        <w:t xml:space="preserve">ייצור </w:t>
      </w:r>
      <w:r w:rsidRPr="00E91654">
        <w:rPr>
          <w:rFonts w:eastAsia="Calibri" w:hint="cs"/>
          <w:rtl/>
        </w:rPr>
        <w:t xml:space="preserve">של </w:t>
      </w:r>
      <w:r w:rsidRPr="00E91654">
        <w:rPr>
          <w:rFonts w:eastAsia="Calibri"/>
          <w:rtl/>
        </w:rPr>
        <w:t>אנרגיות מתחדשות לא פותחה</w:t>
      </w:r>
      <w:r>
        <w:rPr>
          <w:rFonts w:eastAsia="Calibri"/>
          <w:vertAlign w:val="superscript"/>
          <w:rtl/>
        </w:rPr>
        <w:footnoteReference w:id="40"/>
      </w:r>
      <w:r w:rsidRPr="00E91654">
        <w:rPr>
          <w:rFonts w:eastAsia="Calibri"/>
          <w:rtl/>
        </w:rPr>
        <w:t xml:space="preserve"> באופן מספק; תוכנית להקמת שתי תחנות בטכנולוגיית</w:t>
      </w:r>
      <w:r w:rsidRPr="00E91654">
        <w:rPr>
          <w:rFonts w:eastAsia="Calibri" w:hint="cs"/>
          <w:rtl/>
        </w:rPr>
        <w:t xml:space="preserve"> </w:t>
      </w:r>
      <w:r w:rsidRPr="00E91654">
        <w:rPr>
          <w:rFonts w:eastAsia="Calibri"/>
          <w:rtl/>
        </w:rPr>
        <w:t>מ</w:t>
      </w:r>
      <w:r w:rsidRPr="00E91654">
        <w:rPr>
          <w:rFonts w:eastAsia="Calibri" w:hint="cs"/>
          <w:rtl/>
        </w:rPr>
        <w:t>י</w:t>
      </w:r>
      <w:r w:rsidRPr="00E91654">
        <w:rPr>
          <w:rFonts w:eastAsia="Calibri"/>
          <w:rtl/>
        </w:rPr>
        <w:t xml:space="preserve">חזור משולב </w:t>
      </w:r>
      <w:r w:rsidRPr="00E91654">
        <w:rPr>
          <w:rFonts w:eastAsia="Calibri" w:hint="cs"/>
          <w:rtl/>
        </w:rPr>
        <w:t>(</w:t>
      </w:r>
      <w:r w:rsidRPr="00E91654">
        <w:rPr>
          <w:rFonts w:eastAsia="Calibri"/>
          <w:rtl/>
        </w:rPr>
        <w:t>מחז"מים</w:t>
      </w:r>
      <w:r w:rsidRPr="00E91654">
        <w:rPr>
          <w:rFonts w:eastAsia="Calibri" w:hint="cs"/>
          <w:rtl/>
        </w:rPr>
        <w:t>)</w:t>
      </w:r>
      <w:r w:rsidRPr="00E91654">
        <w:rPr>
          <w:rFonts w:eastAsia="Calibri"/>
          <w:rtl/>
        </w:rPr>
        <w:t xml:space="preserve"> לאספקת חשמל למרכז במקום תחנת רידינג לא </w:t>
      </w:r>
      <w:r w:rsidRPr="00E91654">
        <w:rPr>
          <w:rFonts w:eastAsia="Calibri" w:hint="cs"/>
          <w:rtl/>
        </w:rPr>
        <w:t>יושמה</w:t>
      </w:r>
      <w:r>
        <w:rPr>
          <w:rFonts w:eastAsia="Calibri"/>
          <w:vertAlign w:val="superscript"/>
          <w:rtl/>
        </w:rPr>
        <w:footnoteReference w:id="41"/>
      </w:r>
      <w:r w:rsidRPr="00E91654">
        <w:rPr>
          <w:rFonts w:eastAsia="Calibri"/>
          <w:rtl/>
        </w:rPr>
        <w:t>. מכאן</w:t>
      </w:r>
      <w:r w:rsidRPr="00E91654">
        <w:rPr>
          <w:rFonts w:eastAsia="Calibri" w:hint="cs"/>
          <w:rtl/>
        </w:rPr>
        <w:t xml:space="preserve"> </w:t>
      </w:r>
      <w:r w:rsidRPr="00E91654">
        <w:rPr>
          <w:rFonts w:eastAsia="Calibri"/>
          <w:rtl/>
        </w:rPr>
        <w:t xml:space="preserve">שתוכנית הפיתוח של משק החשמל צריכה לתת מענה הן </w:t>
      </w:r>
      <w:r w:rsidRPr="00E91654">
        <w:rPr>
          <w:rFonts w:eastAsia="Calibri" w:hint="cs"/>
          <w:rtl/>
        </w:rPr>
        <w:t xml:space="preserve">על </w:t>
      </w:r>
      <w:r w:rsidRPr="00E91654">
        <w:rPr>
          <w:rFonts w:eastAsia="Calibri"/>
          <w:rtl/>
        </w:rPr>
        <w:t>תת-הפיתוח המצטבר בשנים הקודמות</w:t>
      </w:r>
      <w:r w:rsidRPr="00E91654">
        <w:rPr>
          <w:rFonts w:eastAsia="Calibri" w:hint="cs"/>
          <w:rtl/>
        </w:rPr>
        <w:t xml:space="preserve"> </w:t>
      </w:r>
      <w:r w:rsidRPr="00E91654">
        <w:rPr>
          <w:rFonts w:eastAsia="Calibri"/>
          <w:rtl/>
        </w:rPr>
        <w:t xml:space="preserve">והן </w:t>
      </w:r>
      <w:r w:rsidRPr="00E91654">
        <w:rPr>
          <w:rFonts w:eastAsia="Calibri" w:hint="cs"/>
          <w:rtl/>
        </w:rPr>
        <w:t>על ה</w:t>
      </w:r>
      <w:r w:rsidRPr="00E91654">
        <w:rPr>
          <w:rFonts w:eastAsia="Calibri"/>
          <w:rtl/>
        </w:rPr>
        <w:t xml:space="preserve">אתגרים העתידיים </w:t>
      </w:r>
      <w:r w:rsidRPr="00E91654">
        <w:rPr>
          <w:rFonts w:eastAsia="Calibri" w:hint="cs"/>
          <w:rtl/>
        </w:rPr>
        <w:t xml:space="preserve">הניצבים לפני משק החשמל </w:t>
      </w:r>
      <w:r w:rsidRPr="00E91654">
        <w:rPr>
          <w:rFonts w:eastAsia="Calibri"/>
          <w:rtl/>
        </w:rPr>
        <w:t>ו</w:t>
      </w:r>
      <w:r w:rsidRPr="00E91654">
        <w:rPr>
          <w:rFonts w:eastAsia="Calibri" w:hint="cs"/>
          <w:rtl/>
        </w:rPr>
        <w:t>על ה</w:t>
      </w:r>
      <w:r w:rsidRPr="00E91654">
        <w:rPr>
          <w:rFonts w:eastAsia="Calibri"/>
          <w:rtl/>
        </w:rPr>
        <w:t xml:space="preserve">שינויים החלים </w:t>
      </w:r>
      <w:r w:rsidRPr="00E91654">
        <w:rPr>
          <w:rFonts w:eastAsia="Calibri" w:hint="cs"/>
          <w:rtl/>
        </w:rPr>
        <w:t>בו</w:t>
      </w:r>
      <w:r w:rsidRPr="00E91654">
        <w:rPr>
          <w:rFonts w:eastAsia="Calibri"/>
          <w:rtl/>
        </w:rPr>
        <w:t>.</w:t>
      </w:r>
    </w:p>
    <w:p w:rsidR="00E91654" w:rsidRPr="00E91654" w:rsidP="00E91654">
      <w:pPr>
        <w:spacing w:line="269" w:lineRule="auto"/>
        <w:rPr>
          <w:rFonts w:eastAsia="Calibri"/>
          <w:rtl/>
        </w:rPr>
      </w:pPr>
      <w:r w:rsidRPr="00E91654">
        <w:rPr>
          <w:rFonts w:eastAsia="Calibri" w:hint="cs"/>
          <w:rtl/>
        </w:rPr>
        <w:t>עוד עלה מדוח מבקר המדינה</w:t>
      </w:r>
      <w:r>
        <w:rPr>
          <w:rFonts w:eastAsia="Calibri"/>
          <w:vertAlign w:val="superscript"/>
          <w:rtl/>
        </w:rPr>
        <w:footnoteReference w:id="42"/>
      </w:r>
      <w:r w:rsidRPr="00E91654">
        <w:rPr>
          <w:rFonts w:eastAsia="Calibri" w:hint="cs"/>
          <w:rtl/>
        </w:rPr>
        <w:t xml:space="preserve"> כי </w:t>
      </w:r>
      <w:r w:rsidRPr="00E91654">
        <w:rPr>
          <w:rFonts w:eastAsia="Calibri"/>
          <w:rtl/>
        </w:rPr>
        <w:t>אתגרי הפיתוח של משק החשמל עד לשנת 2030 הם חסרי תקדים לעומת היקפי הפיתוח</w:t>
      </w:r>
      <w:r w:rsidRPr="00E91654">
        <w:rPr>
          <w:rFonts w:eastAsia="Calibri" w:hint="cs"/>
          <w:rtl/>
        </w:rPr>
        <w:t xml:space="preserve"> </w:t>
      </w:r>
      <w:r w:rsidRPr="00E91654">
        <w:rPr>
          <w:rFonts w:eastAsia="Calibri"/>
          <w:rtl/>
        </w:rPr>
        <w:t>שתוכננו ובוצעו בעשורים הקודמים</w:t>
      </w:r>
      <w:r w:rsidRPr="00E91654">
        <w:rPr>
          <w:rFonts w:eastAsia="Calibri" w:hint="cs"/>
          <w:rtl/>
        </w:rPr>
        <w:t xml:space="preserve"> (</w:t>
      </w:r>
      <w:r w:rsidRPr="00E91654">
        <w:rPr>
          <w:rFonts w:eastAsia="Calibri"/>
          <w:rtl/>
        </w:rPr>
        <w:t>הכפלה של עד פי ש</w:t>
      </w:r>
      <w:r w:rsidRPr="00E91654">
        <w:rPr>
          <w:rFonts w:eastAsia="Calibri" w:hint="cs"/>
          <w:rtl/>
        </w:rPr>
        <w:t>נ</w:t>
      </w:r>
      <w:r w:rsidRPr="00E91654">
        <w:rPr>
          <w:rFonts w:eastAsia="Calibri"/>
          <w:rtl/>
        </w:rPr>
        <w:t>י</w:t>
      </w:r>
      <w:r w:rsidRPr="00E91654">
        <w:rPr>
          <w:rFonts w:eastAsia="Calibri" w:hint="cs"/>
          <w:rtl/>
        </w:rPr>
        <w:t>י</w:t>
      </w:r>
      <w:r w:rsidRPr="00E91654">
        <w:rPr>
          <w:rFonts w:eastAsia="Calibri"/>
          <w:rtl/>
        </w:rPr>
        <w:t>ם מאורך קווי הרשת הקיימים</w:t>
      </w:r>
      <w:r w:rsidRPr="00E91654">
        <w:rPr>
          <w:rFonts w:eastAsia="Calibri" w:hint="cs"/>
          <w:rtl/>
        </w:rPr>
        <w:t>)</w:t>
      </w:r>
      <w:r w:rsidRPr="00E91654">
        <w:rPr>
          <w:rFonts w:eastAsia="Calibri"/>
          <w:rtl/>
        </w:rPr>
        <w:t>, לצד</w:t>
      </w:r>
      <w:r w:rsidRPr="00E91654">
        <w:rPr>
          <w:rFonts w:eastAsia="Calibri" w:hint="cs"/>
          <w:rtl/>
        </w:rPr>
        <w:t xml:space="preserve"> </w:t>
      </w:r>
      <w:r w:rsidRPr="00E91654">
        <w:rPr>
          <w:rFonts w:eastAsia="Calibri"/>
          <w:rtl/>
        </w:rPr>
        <w:t xml:space="preserve">פיתוח אמצעי ייצור בגז בהיקפים גדולים </w:t>
      </w:r>
      <w:r w:rsidRPr="00E91654">
        <w:rPr>
          <w:rFonts w:eastAsia="Calibri" w:hint="cs"/>
          <w:rtl/>
        </w:rPr>
        <w:t>(</w:t>
      </w:r>
      <w:r w:rsidRPr="00E91654">
        <w:rPr>
          <w:rFonts w:eastAsia="Calibri"/>
          <w:rtl/>
        </w:rPr>
        <w:t>הכפלה של היקף הייצור בגז בכ</w:t>
      </w:r>
      <w:r w:rsidRPr="00E91654">
        <w:rPr>
          <w:rFonts w:eastAsia="Calibri" w:hint="cs"/>
          <w:rtl/>
        </w:rPr>
        <w:t>-</w:t>
      </w:r>
      <w:r w:rsidRPr="00E91654">
        <w:rPr>
          <w:rFonts w:eastAsia="Calibri"/>
          <w:rtl/>
        </w:rPr>
        <w:t>1.3</w:t>
      </w:r>
      <w:r w:rsidRPr="00E91654">
        <w:rPr>
          <w:rFonts w:eastAsia="Calibri" w:hint="cs"/>
          <w:rtl/>
        </w:rPr>
        <w:t>)</w:t>
      </w:r>
      <w:r w:rsidRPr="00E91654">
        <w:rPr>
          <w:rFonts w:eastAsia="Calibri"/>
          <w:rtl/>
        </w:rPr>
        <w:t>, הקמת מתקני</w:t>
      </w:r>
      <w:r w:rsidRPr="00E91654">
        <w:rPr>
          <w:rFonts w:eastAsia="Calibri" w:hint="cs"/>
          <w:rtl/>
        </w:rPr>
        <w:t xml:space="preserve"> </w:t>
      </w:r>
      <w:r w:rsidRPr="00E91654">
        <w:rPr>
          <w:rFonts w:eastAsia="Calibri"/>
          <w:rtl/>
        </w:rPr>
        <w:t xml:space="preserve">ייצור באנרגיות מתחדשות </w:t>
      </w:r>
      <w:r w:rsidRPr="00E91654">
        <w:rPr>
          <w:rFonts w:eastAsia="Calibri" w:hint="cs"/>
          <w:rtl/>
        </w:rPr>
        <w:t>(</w:t>
      </w:r>
      <w:r w:rsidRPr="00E91654">
        <w:rPr>
          <w:rFonts w:eastAsia="Calibri"/>
          <w:rtl/>
        </w:rPr>
        <w:t xml:space="preserve">בהיקף של עד פי 3.5 </w:t>
      </w:r>
      <w:r w:rsidRPr="00E91654">
        <w:rPr>
          <w:rFonts w:eastAsia="Calibri" w:hint="cs"/>
          <w:rtl/>
        </w:rPr>
        <w:t>ממספר המתקנים הקיימים</w:t>
      </w:r>
      <w:r w:rsidRPr="00E91654">
        <w:rPr>
          <w:rFonts w:eastAsia="Calibri"/>
          <w:rtl/>
        </w:rPr>
        <w:t xml:space="preserve"> </w:t>
      </w:r>
      <w:r w:rsidRPr="00E91654">
        <w:rPr>
          <w:rFonts w:eastAsia="Calibri" w:hint="cs"/>
          <w:rtl/>
        </w:rPr>
        <w:t>במועד סיום הביקורת)</w:t>
      </w:r>
      <w:r w:rsidRPr="00E91654">
        <w:rPr>
          <w:rFonts w:eastAsia="Calibri"/>
          <w:rtl/>
        </w:rPr>
        <w:t xml:space="preserve"> והקמת מערך אגירה בהיקף של</w:t>
      </w:r>
      <w:r w:rsidRPr="00E91654">
        <w:rPr>
          <w:rFonts w:eastAsia="Calibri" w:hint="cs"/>
          <w:rtl/>
        </w:rPr>
        <w:t xml:space="preserve"> </w:t>
      </w:r>
      <w:r w:rsidRPr="00E91654">
        <w:rPr>
          <w:rFonts w:eastAsia="Calibri"/>
          <w:rtl/>
        </w:rPr>
        <w:t>2</w:t>
      </w:r>
      <w:r w:rsidRPr="00E91654">
        <w:rPr>
          <w:rFonts w:eastAsia="Calibri" w:hint="cs"/>
          <w:rtl/>
        </w:rPr>
        <w:t>,</w:t>
      </w:r>
      <w:r w:rsidRPr="00E91654">
        <w:rPr>
          <w:rFonts w:eastAsia="Calibri"/>
          <w:rtl/>
        </w:rPr>
        <w:t>800 מגה</w:t>
      </w:r>
      <w:r w:rsidRPr="00E91654">
        <w:rPr>
          <w:rFonts w:eastAsia="Calibri" w:hint="cs"/>
          <w:rtl/>
        </w:rPr>
        <w:t>-</w:t>
      </w:r>
      <w:r w:rsidRPr="00E91654">
        <w:rPr>
          <w:rFonts w:eastAsia="Calibri"/>
          <w:rtl/>
        </w:rPr>
        <w:t>ואט. כפועל יוצא מכך</w:t>
      </w:r>
      <w:r w:rsidRPr="00E91654">
        <w:rPr>
          <w:rFonts w:eastAsia="Calibri" w:hint="cs"/>
          <w:rtl/>
        </w:rPr>
        <w:t xml:space="preserve"> יש</w:t>
      </w:r>
      <w:r w:rsidRPr="00E91654">
        <w:rPr>
          <w:rFonts w:eastAsia="Calibri"/>
          <w:rtl/>
        </w:rPr>
        <w:t xml:space="preserve"> חשש כי היקפי הפיתוח הנדרשים לא יוכלו להתממש עד</w:t>
      </w:r>
      <w:r w:rsidRPr="00E91654">
        <w:rPr>
          <w:rFonts w:eastAsia="Calibri" w:hint="cs"/>
          <w:rtl/>
        </w:rPr>
        <w:t xml:space="preserve"> </w:t>
      </w:r>
      <w:r w:rsidRPr="00E91654">
        <w:rPr>
          <w:rFonts w:eastAsia="Calibri"/>
          <w:rtl/>
        </w:rPr>
        <w:t>שנת 2030. אי-מימוש תוכנית הפיתוח מגדיל את הסיכון לפגיעה באמינות האספקה ולשרידות</w:t>
      </w:r>
      <w:r w:rsidRPr="00E91654">
        <w:rPr>
          <w:rFonts w:eastAsia="Calibri" w:hint="cs"/>
          <w:rtl/>
        </w:rPr>
        <w:t xml:space="preserve"> </w:t>
      </w:r>
      <w:r w:rsidRPr="00E91654">
        <w:rPr>
          <w:rFonts w:eastAsia="Calibri"/>
          <w:rtl/>
        </w:rPr>
        <w:t>מערכת החשמל</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האנרגיה מסר בתשובתו למשרד מבקר המדינה </w:t>
      </w:r>
      <w:r w:rsidRPr="00E91654">
        <w:rPr>
          <w:rFonts w:eastAsia="Calibri" w:hint="cs"/>
          <w:rtl/>
        </w:rPr>
        <w:t xml:space="preserve">במרץ 2026 (להלן - </w:t>
      </w:r>
      <w:r w:rsidRPr="00E91654">
        <w:rPr>
          <w:rFonts w:eastAsia="Calibri" w:hint="eastAsia"/>
          <w:rtl/>
        </w:rPr>
        <w:t>תשובת</w:t>
      </w:r>
      <w:r w:rsidRPr="00E91654">
        <w:rPr>
          <w:rFonts w:eastAsia="Calibri"/>
          <w:rtl/>
        </w:rPr>
        <w:t xml:space="preserve"> </w:t>
      </w:r>
      <w:r w:rsidRPr="00E91654">
        <w:rPr>
          <w:rFonts w:eastAsia="Calibri" w:hint="eastAsia"/>
          <w:rtl/>
        </w:rPr>
        <w:t>משרד</w:t>
      </w:r>
      <w:r w:rsidRPr="00E91654">
        <w:rPr>
          <w:rFonts w:eastAsia="Calibri"/>
          <w:rtl/>
        </w:rPr>
        <w:t xml:space="preserve"> </w:t>
      </w:r>
      <w:r w:rsidRPr="00E91654">
        <w:rPr>
          <w:rFonts w:eastAsia="Calibri" w:hint="eastAsia"/>
          <w:rtl/>
        </w:rPr>
        <w:t>האנרגיה</w:t>
      </w:r>
      <w:r w:rsidRPr="00E91654">
        <w:rPr>
          <w:rFonts w:eastAsia="Calibri" w:hint="cs"/>
          <w:rtl/>
        </w:rPr>
        <w:t xml:space="preserve">) </w:t>
      </w:r>
      <w:r w:rsidRPr="00E91654">
        <w:rPr>
          <w:rFonts w:eastAsia="Calibri"/>
          <w:rtl/>
        </w:rPr>
        <w:t xml:space="preserve">כי בשנים האחרונות הוא מוביל </w:t>
      </w:r>
      <w:r w:rsidRPr="00E91654">
        <w:rPr>
          <w:rFonts w:eastAsia="Calibri" w:hint="cs"/>
          <w:rtl/>
        </w:rPr>
        <w:t>שיעור ניכר</w:t>
      </w:r>
      <w:r w:rsidRPr="00E91654">
        <w:rPr>
          <w:rFonts w:eastAsia="Calibri"/>
          <w:rtl/>
        </w:rPr>
        <w:t xml:space="preserve"> של צעדים אסטרטגיים</w:t>
      </w:r>
      <w:r w:rsidRPr="00E91654">
        <w:rPr>
          <w:rFonts w:eastAsia="Calibri" w:hint="cs"/>
          <w:rtl/>
        </w:rPr>
        <w:t>,</w:t>
      </w:r>
      <w:r w:rsidRPr="00E91654">
        <w:rPr>
          <w:rFonts w:eastAsia="Calibri"/>
          <w:rtl/>
        </w:rPr>
        <w:t xml:space="preserve"> רגולטוריים ותשתיתיים שנועדו להאיץ את פיתוח משק החשמל</w:t>
      </w:r>
      <w:r w:rsidRPr="00E91654">
        <w:rPr>
          <w:rFonts w:eastAsia="Calibri" w:hint="cs"/>
          <w:rtl/>
        </w:rPr>
        <w:t>,</w:t>
      </w:r>
      <w:r w:rsidRPr="00E91654">
        <w:rPr>
          <w:rFonts w:eastAsia="Calibri"/>
          <w:rtl/>
        </w:rPr>
        <w:t xml:space="preserve"> להרחיב את שילוב האנרגיות המתחדשות ולהבטיח מענה לביקוש הגובר לחשמל</w:t>
      </w:r>
      <w:r w:rsidRPr="00E91654">
        <w:rPr>
          <w:rFonts w:eastAsia="Calibri" w:hint="cs"/>
          <w:rtl/>
        </w:rPr>
        <w:t>.</w:t>
      </w:r>
      <w:r w:rsidRPr="00E91654">
        <w:rPr>
          <w:rFonts w:eastAsia="Calibri"/>
          <w:rtl/>
        </w:rPr>
        <w:t xml:space="preserve"> בין היתר ציין המשרד כי הוא פועל לקידום משק אנרגיה מבוזר באמצעות הסרת חסמים רגולטוריים, יצירת תמריצים כלכליים והשקעות בתשתיות</w:t>
      </w:r>
      <w:r w:rsidRPr="00E91654">
        <w:rPr>
          <w:rFonts w:eastAsia="Calibri" w:hint="cs"/>
          <w:rtl/>
        </w:rPr>
        <w:t>.</w:t>
      </w:r>
      <w:r w:rsidRPr="00E91654">
        <w:rPr>
          <w:rFonts w:eastAsia="Calibri"/>
          <w:rtl/>
        </w:rPr>
        <w:t xml:space="preserve"> עוד ציין כי אושרו תוכניות פיתוח לרשתות ההולכה והחלוקה בהיקף של </w:t>
      </w:r>
      <w:r w:rsidRPr="00E91654">
        <w:rPr>
          <w:rFonts w:eastAsia="Calibri" w:hint="cs"/>
          <w:rtl/>
        </w:rPr>
        <w:t>יותר</w:t>
      </w:r>
      <w:r w:rsidRPr="00E91654">
        <w:rPr>
          <w:rFonts w:eastAsia="Calibri"/>
          <w:rtl/>
        </w:rPr>
        <w:t xml:space="preserve"> מ</w:t>
      </w:r>
      <w:r w:rsidRPr="00E91654">
        <w:rPr>
          <w:rFonts w:eastAsia="Calibri" w:hint="cs"/>
          <w:rtl/>
        </w:rPr>
        <w:t>-</w:t>
      </w:r>
      <w:r w:rsidRPr="00E91654">
        <w:rPr>
          <w:rFonts w:eastAsia="Calibri"/>
          <w:rtl/>
        </w:rPr>
        <w:t>40 מיליארד ש"ח עד שנת 2030, לצורך חיבור מתקני ייצור מאנרגיות מתחדשות למערכת הארצית.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המשרד הוסיף כי הוא מוביל רפורמות בתחום התכנון והבנייה, לרבות הקלות תכנוניות ופטורים שונים, וכן קידום תוכניות כגון </w:t>
      </w:r>
      <w:r w:rsidRPr="00E91654">
        <w:rPr>
          <w:rFonts w:eastAsia="Calibri" w:hint="cs"/>
          <w:rtl/>
        </w:rPr>
        <w:t>"</w:t>
      </w:r>
      <w:r w:rsidRPr="00E91654">
        <w:rPr>
          <w:rFonts w:eastAsia="Calibri"/>
          <w:rtl/>
        </w:rPr>
        <w:t>מאה אלף גגות סולאריים</w:t>
      </w:r>
      <w:r w:rsidRPr="00E91654">
        <w:rPr>
          <w:rFonts w:eastAsia="Calibri" w:hint="cs"/>
          <w:rtl/>
        </w:rPr>
        <w:t>"</w:t>
      </w:r>
      <w:r>
        <w:rPr>
          <w:rFonts w:eastAsia="Calibri"/>
          <w:vertAlign w:val="superscript"/>
          <w:rtl/>
        </w:rPr>
        <w:footnoteReference w:id="43"/>
      </w:r>
      <w:r w:rsidRPr="00E91654">
        <w:rPr>
          <w:rFonts w:eastAsia="Calibri"/>
          <w:rtl/>
        </w:rPr>
        <w:t xml:space="preserve">. </w:t>
      </w:r>
      <w:r w:rsidRPr="00E91654">
        <w:rPr>
          <w:rFonts w:eastAsia="Calibri" w:hint="cs"/>
          <w:rtl/>
        </w:rPr>
        <w:t>כמו כן</w:t>
      </w:r>
      <w:r w:rsidRPr="00E91654">
        <w:rPr>
          <w:rFonts w:eastAsia="Calibri"/>
          <w:rtl/>
        </w:rPr>
        <w:t xml:space="preserve"> ציין כי הוא מקדם צעדים להתייעלות אנרגטית, ובהם יישום החלטת ממשלה 541</w:t>
      </w:r>
      <w:r w:rsidRPr="00E91654">
        <w:rPr>
          <w:rFonts w:eastAsia="Calibri" w:hint="cs"/>
          <w:rtl/>
        </w:rPr>
        <w:t xml:space="preserve"> מ-24.10.21 להתייעלות אנרגטית והפחתת פליטות גזי חממה (להלן - החלטת הממשלה 541 משנת 2021)</w:t>
      </w:r>
      <w:r w:rsidRPr="00E91654">
        <w:rPr>
          <w:rFonts w:eastAsia="Calibri"/>
          <w:rtl/>
        </w:rPr>
        <w:t xml:space="preserve"> והקצאת תקציבים ייעודיים, וכן פועל לפיתוח משק החשמל באמצעות קידום הקמת תחנות כוח, מתקני אגירה והפחתת השימוש בפחם. עוד ציין המשרד כי הוא נערך לגידול בביקוש לחשמל באמצעות אישור תוכניות פיתוח רחבות היקף ומעקב אחר גורמי הביקוש המרכזיים.</w:t>
      </w:r>
    </w:p>
    <w:p w:rsidR="00E91654" w:rsidRPr="00E91654" w:rsidP="00E91654">
      <w:pPr>
        <w:spacing w:line="269" w:lineRule="auto"/>
        <w:ind w:left="-567"/>
        <w:rPr>
          <w:rFonts w:eastAsia="Calibri"/>
          <w:szCs w:val="20"/>
          <w:rtl/>
        </w:rPr>
      </w:pPr>
    </w:p>
    <w:p w:rsidR="00E91654" w:rsidRPr="00E91654" w:rsidP="00E91654">
      <w:pPr>
        <w:spacing w:line="269" w:lineRule="auto"/>
        <w:rPr>
          <w:rFonts w:ascii="Cambria" w:eastAsia="Calibri" w:hAnsi="Cambria" w:cs="Cambria"/>
          <w:color w:val="000000"/>
          <w:sz w:val="24"/>
          <w:rtl/>
        </w:rPr>
      </w:pPr>
      <w:r w:rsidRPr="00E91654">
        <w:rPr>
          <w:rFonts w:eastAsia="Calibri" w:hint="eastAsia"/>
          <w:rtl/>
        </w:rPr>
        <w:t>ועם</w:t>
      </w:r>
      <w:r w:rsidRPr="00E91654">
        <w:rPr>
          <w:rFonts w:eastAsia="Calibri"/>
          <w:rtl/>
        </w:rPr>
        <w:t xml:space="preserve"> זאת, נכון למועד </w:t>
      </w:r>
      <w:r w:rsidRPr="00E91654">
        <w:rPr>
          <w:rFonts w:eastAsia="Calibri" w:hint="cs"/>
          <w:rtl/>
        </w:rPr>
        <w:t xml:space="preserve">סיום </w:t>
      </w:r>
      <w:r w:rsidRPr="00E91654">
        <w:rPr>
          <w:rFonts w:eastAsia="Calibri"/>
          <w:rtl/>
        </w:rPr>
        <w:t xml:space="preserve">הביקורת, </w:t>
      </w:r>
      <w:r w:rsidRPr="00E91654">
        <w:rPr>
          <w:rFonts w:eastAsia="Calibri" w:hint="cs"/>
          <w:rtl/>
        </w:rPr>
        <w:t>לא מוטלת</w:t>
      </w:r>
      <w:r w:rsidRPr="00E91654">
        <w:rPr>
          <w:rFonts w:eastAsia="Calibri"/>
          <w:rtl/>
        </w:rPr>
        <w:t xml:space="preserve"> על הרשויות המקומיות</w:t>
      </w:r>
      <w:r w:rsidRPr="00E91654">
        <w:rPr>
          <w:rFonts w:eastAsia="Calibri" w:hint="cs"/>
          <w:rtl/>
        </w:rPr>
        <w:t xml:space="preserve"> חובה</w:t>
      </w:r>
      <w:r w:rsidRPr="00E91654">
        <w:rPr>
          <w:rFonts w:eastAsia="Calibri"/>
          <w:rtl/>
        </w:rPr>
        <w:t xml:space="preserve"> להתקין מערכות פוטו</w:t>
      </w:r>
      <w:r w:rsidRPr="00E91654">
        <w:rPr>
          <w:rFonts w:eastAsia="Calibri" w:hint="cs"/>
          <w:rtl/>
        </w:rPr>
        <w:t>-</w:t>
      </w:r>
      <w:r w:rsidRPr="00E91654">
        <w:rPr>
          <w:rFonts w:eastAsia="Calibri"/>
          <w:rtl/>
        </w:rPr>
        <w:t xml:space="preserve">וולטאיות </w:t>
      </w:r>
      <w:r w:rsidRPr="00E91654">
        <w:rPr>
          <w:rFonts w:eastAsia="Calibri" w:hint="cs"/>
          <w:rtl/>
        </w:rPr>
        <w:t>על גגות של מבני ציבור קיימים שבבעלות הרשות המקומית</w:t>
      </w:r>
      <w:r>
        <w:rPr>
          <w:rFonts w:eastAsia="Calibri"/>
          <w:vertAlign w:val="superscript"/>
          <w:rtl/>
        </w:rPr>
        <w:footnoteReference w:id="44"/>
      </w:r>
      <w:r w:rsidRPr="00E91654">
        <w:rPr>
          <w:rFonts w:eastAsia="Calibri" w:hint="cs"/>
          <w:rtl/>
        </w:rPr>
        <w:t xml:space="preserve"> </w:t>
      </w:r>
      <w:r w:rsidRPr="00E91654">
        <w:rPr>
          <w:rFonts w:eastAsia="Calibri"/>
          <w:rtl/>
        </w:rPr>
        <w:t>או לעמוד ביעדים מוגדרים בתחום האנרגיה המתחדשת</w:t>
      </w:r>
      <w:r w:rsidRPr="00E91654">
        <w:rPr>
          <w:rFonts w:eastAsia="Calibri" w:hint="cs"/>
          <w:rtl/>
        </w:rPr>
        <w:t>.</w:t>
      </w:r>
      <w:r w:rsidRPr="00E91654">
        <w:rPr>
          <w:rFonts w:eastAsia="Calibri"/>
          <w:rtl/>
        </w:rPr>
        <w:t xml:space="preserve"> </w:t>
      </w:r>
      <w:r w:rsidRPr="00E91654">
        <w:rPr>
          <w:rFonts w:eastAsia="Calibri" w:hint="cs"/>
          <w:rtl/>
        </w:rPr>
        <w:t>גם ב</w:t>
      </w:r>
      <w:r w:rsidRPr="00E91654">
        <w:rPr>
          <w:rFonts w:eastAsia="Calibri"/>
          <w:rtl/>
        </w:rPr>
        <w:t>החלט</w:t>
      </w:r>
      <w:r w:rsidRPr="00E91654">
        <w:rPr>
          <w:rFonts w:eastAsia="Calibri" w:hint="cs"/>
          <w:rtl/>
        </w:rPr>
        <w:t>ו</w:t>
      </w:r>
      <w:r w:rsidRPr="00E91654">
        <w:rPr>
          <w:rFonts w:eastAsia="Calibri"/>
          <w:rtl/>
        </w:rPr>
        <w:t xml:space="preserve">ת </w:t>
      </w:r>
      <w:r w:rsidRPr="00E91654">
        <w:rPr>
          <w:rFonts w:eastAsia="Calibri" w:hint="cs"/>
          <w:rtl/>
        </w:rPr>
        <w:t>ה</w:t>
      </w:r>
      <w:r w:rsidRPr="00E91654">
        <w:rPr>
          <w:rFonts w:eastAsia="Calibri"/>
          <w:rtl/>
        </w:rPr>
        <w:t xml:space="preserve">ממשלה </w:t>
      </w:r>
      <w:r w:rsidRPr="00E91654">
        <w:rPr>
          <w:rFonts w:eastAsia="Calibri" w:hint="cs"/>
          <w:rtl/>
        </w:rPr>
        <w:t xml:space="preserve">אשר מתייחסות לנושא האנרגיה המתחדשת, אף שלא מוגדרים בהן במפורש </w:t>
      </w:r>
      <w:r w:rsidRPr="00E91654">
        <w:rPr>
          <w:rFonts w:eastAsia="Calibri"/>
          <w:rtl/>
        </w:rPr>
        <w:t xml:space="preserve">תחומי </w:t>
      </w:r>
      <w:r w:rsidRPr="00E91654">
        <w:rPr>
          <w:rFonts w:eastAsia="Calibri" w:hint="cs"/>
          <w:rtl/>
        </w:rPr>
        <w:t>ה</w:t>
      </w:r>
      <w:r w:rsidRPr="00E91654">
        <w:rPr>
          <w:rFonts w:eastAsia="Calibri"/>
          <w:rtl/>
        </w:rPr>
        <w:t xml:space="preserve">אחריות </w:t>
      </w:r>
      <w:r w:rsidRPr="00E91654">
        <w:rPr>
          <w:rFonts w:eastAsia="Calibri" w:hint="cs"/>
          <w:rtl/>
        </w:rPr>
        <w:t xml:space="preserve">של משרדי הממשלה עצמם </w:t>
      </w:r>
      <w:r w:rsidRPr="00E91654">
        <w:rPr>
          <w:rFonts w:eastAsia="Calibri"/>
          <w:rtl/>
        </w:rPr>
        <w:t>ו</w:t>
      </w:r>
      <w:r w:rsidRPr="00E91654">
        <w:rPr>
          <w:rFonts w:eastAsia="Calibri" w:hint="cs"/>
          <w:rtl/>
        </w:rPr>
        <w:t>ה</w:t>
      </w:r>
      <w:r w:rsidRPr="00E91654">
        <w:rPr>
          <w:rFonts w:eastAsia="Calibri"/>
          <w:rtl/>
        </w:rPr>
        <w:t xml:space="preserve">יעדים </w:t>
      </w:r>
      <w:r w:rsidRPr="00E91654">
        <w:rPr>
          <w:rFonts w:eastAsia="Calibri" w:hint="cs"/>
          <w:rtl/>
        </w:rPr>
        <w:t>המדידים המוצבים לפניהם, לא נקבעו יעדים מדידים מפורשים או תחומי אחריות ייעודיים של ה</w:t>
      </w:r>
      <w:r w:rsidRPr="00E91654">
        <w:rPr>
          <w:rFonts w:eastAsia="Calibri"/>
          <w:rtl/>
        </w:rPr>
        <w:t>רשויות המקומיות בתחום</w:t>
      </w:r>
      <w:r w:rsidRPr="00E91654">
        <w:rPr>
          <w:rFonts w:eastAsia="Calibri" w:hint="cs"/>
          <w:rtl/>
        </w:rPr>
        <w:t xml:space="preserve"> זה ולא הוסדרה מסגרת מוסדית לשילוב השלטון המקומי בתכנון וביישום של היעדים הלאומיים</w:t>
      </w:r>
      <w:r w:rsidRPr="00E91654">
        <w:rPr>
          <w:rFonts w:eastAsia="Calibri"/>
          <w:rtl/>
        </w:rPr>
        <w:t xml:space="preserve">. </w:t>
      </w:r>
      <w:r w:rsidRPr="00E91654">
        <w:rPr>
          <w:rFonts w:eastAsia="Calibri" w:hint="cs"/>
          <w:rtl/>
        </w:rPr>
        <w:t>ב</w:t>
      </w:r>
      <w:r w:rsidRPr="00E91654">
        <w:rPr>
          <w:rFonts w:eastAsia="Calibri"/>
          <w:rtl/>
        </w:rPr>
        <w:t>ה</w:t>
      </w:r>
      <w:r w:rsidRPr="00E91654">
        <w:rPr>
          <w:rFonts w:eastAsia="Calibri" w:hint="cs"/>
          <w:rtl/>
        </w:rPr>
        <w:t>י</w:t>
      </w:r>
      <w:r w:rsidRPr="00E91654">
        <w:rPr>
          <w:rFonts w:eastAsia="Calibri"/>
          <w:rtl/>
        </w:rPr>
        <w:t xml:space="preserve">עדר </w:t>
      </w:r>
      <w:r w:rsidRPr="00E91654">
        <w:rPr>
          <w:rFonts w:eastAsia="Calibri" w:hint="cs"/>
          <w:rtl/>
        </w:rPr>
        <w:t>קביעה</w:t>
      </w:r>
      <w:r w:rsidRPr="00E91654">
        <w:rPr>
          <w:rFonts w:eastAsia="Calibri"/>
          <w:rtl/>
        </w:rPr>
        <w:t xml:space="preserve"> </w:t>
      </w:r>
      <w:r w:rsidRPr="00E91654">
        <w:rPr>
          <w:rFonts w:eastAsia="Calibri" w:hint="cs"/>
          <w:rtl/>
        </w:rPr>
        <w:t>כ</w:t>
      </w:r>
      <w:r w:rsidRPr="00E91654">
        <w:rPr>
          <w:rFonts w:eastAsia="Calibri"/>
          <w:rtl/>
        </w:rPr>
        <w:t>זו</w:t>
      </w:r>
      <w:r w:rsidRPr="00E91654">
        <w:rPr>
          <w:rFonts w:eastAsia="Calibri" w:hint="cs"/>
          <w:rtl/>
        </w:rPr>
        <w:t>,</w:t>
      </w:r>
      <w:r w:rsidRPr="00E91654">
        <w:rPr>
          <w:rFonts w:eastAsia="Calibri"/>
          <w:rtl/>
        </w:rPr>
        <w:t xml:space="preserve"> היק</w:t>
      </w:r>
      <w:r w:rsidRPr="00E91654">
        <w:rPr>
          <w:rFonts w:eastAsia="Calibri" w:hint="cs"/>
          <w:rtl/>
        </w:rPr>
        <w:t xml:space="preserve">פי </w:t>
      </w:r>
      <w:r w:rsidRPr="00E91654">
        <w:rPr>
          <w:rFonts w:eastAsia="Calibri"/>
          <w:rtl/>
        </w:rPr>
        <w:t>הפעילות והיישום תלויים ב</w:t>
      </w:r>
      <w:r w:rsidRPr="00E91654">
        <w:rPr>
          <w:rFonts w:eastAsia="Calibri" w:hint="cs"/>
          <w:rtl/>
        </w:rPr>
        <w:t>מדיניותה של כל רשות מקומית, ב</w:t>
      </w:r>
      <w:r w:rsidRPr="00E91654">
        <w:rPr>
          <w:rFonts w:eastAsia="Calibri"/>
          <w:rtl/>
        </w:rPr>
        <w:t xml:space="preserve">רצונה וביכולתה, במשאביה ובמידת היוזמה שהיא מגלה </w:t>
      </w:r>
      <w:r w:rsidRPr="00E91654">
        <w:rPr>
          <w:rFonts w:eastAsia="Calibri" w:hint="cs"/>
          <w:rtl/>
        </w:rPr>
        <w:t>-</w:t>
      </w:r>
      <w:r w:rsidRPr="00E91654">
        <w:rPr>
          <w:rFonts w:eastAsia="Calibri"/>
          <w:rtl/>
        </w:rPr>
        <w:t xml:space="preserve"> ולא במסגרת מחייבת</w:t>
      </w:r>
      <w:r w:rsidRPr="00E91654">
        <w:rPr>
          <w:rFonts w:eastAsia="Calibri" w:hint="cs"/>
          <w:rtl/>
        </w:rPr>
        <w:t>, מתכללת</w:t>
      </w:r>
      <w:r w:rsidRPr="00E91654">
        <w:rPr>
          <w:rFonts w:eastAsia="Calibri"/>
          <w:rtl/>
        </w:rPr>
        <w:t xml:space="preserve"> או מתוקצבת </w:t>
      </w:r>
      <w:r w:rsidRPr="00E91654">
        <w:rPr>
          <w:rFonts w:eastAsia="Calibri" w:hint="cs"/>
          <w:rtl/>
        </w:rPr>
        <w:t>במישור</w:t>
      </w:r>
      <w:r w:rsidRPr="00E91654">
        <w:rPr>
          <w:rFonts w:eastAsia="Calibri"/>
          <w:rtl/>
        </w:rPr>
        <w:t xml:space="preserve"> הארצי</w:t>
      </w:r>
      <w:r w:rsidRPr="00E91654">
        <w:rPr>
          <w:rFonts w:eastAsia="Calibri" w:hint="cs"/>
          <w:rtl/>
        </w:rPr>
        <w:t>.</w:t>
      </w:r>
      <w:r w:rsidRPr="00E91654">
        <w:rPr>
          <w:rFonts w:eastAsia="Calibri"/>
          <w:rtl/>
        </w:rPr>
        <w:t xml:space="preserve"> היעד הלאומי </w:t>
      </w:r>
      <w:r w:rsidRPr="00E91654">
        <w:rPr>
          <w:rFonts w:eastAsia="Calibri" w:hint="cs"/>
          <w:rtl/>
        </w:rPr>
        <w:t>א</w:t>
      </w:r>
      <w:r w:rsidRPr="00E91654">
        <w:rPr>
          <w:rFonts w:eastAsia="Calibri"/>
          <w:rtl/>
        </w:rPr>
        <w:t xml:space="preserve">ינו מתורגם לדרישות או </w:t>
      </w:r>
      <w:r w:rsidRPr="00E91654">
        <w:rPr>
          <w:rFonts w:eastAsia="Calibri" w:hint="cs"/>
          <w:rtl/>
        </w:rPr>
        <w:t>ל</w:t>
      </w:r>
      <w:r w:rsidRPr="00E91654">
        <w:rPr>
          <w:rFonts w:eastAsia="Calibri"/>
          <w:rtl/>
        </w:rPr>
        <w:t xml:space="preserve">יעדים ברורים </w:t>
      </w:r>
      <w:r w:rsidRPr="00E91654">
        <w:rPr>
          <w:rFonts w:eastAsia="Calibri" w:hint="cs"/>
          <w:rtl/>
        </w:rPr>
        <w:t>במישור של</w:t>
      </w:r>
      <w:r w:rsidRPr="00E91654">
        <w:rPr>
          <w:rFonts w:eastAsia="Calibri"/>
          <w:rtl/>
        </w:rPr>
        <w:t xml:space="preserve"> הרשות המקומית, ולכן </w:t>
      </w:r>
      <w:r w:rsidRPr="00E91654">
        <w:rPr>
          <w:rFonts w:eastAsia="Calibri" w:hint="cs"/>
          <w:rtl/>
        </w:rPr>
        <w:t>בפועל</w:t>
      </w:r>
      <w:r w:rsidRPr="00E91654">
        <w:rPr>
          <w:rFonts w:eastAsia="Calibri"/>
          <w:rtl/>
        </w:rPr>
        <w:t xml:space="preserve"> </w:t>
      </w:r>
      <w:r w:rsidRPr="00E91654">
        <w:rPr>
          <w:rFonts w:eastAsia="Calibri" w:hint="cs"/>
          <w:rtl/>
        </w:rPr>
        <w:t>היעד הלאומי אינו מיושם על בסיס</w:t>
      </w:r>
      <w:r w:rsidRPr="00E91654">
        <w:rPr>
          <w:rFonts w:eastAsia="Calibri"/>
          <w:rtl/>
        </w:rPr>
        <w:t xml:space="preserve"> תכנון מחייב ואחיד ותלוי בהירתמות הרשויות </w:t>
      </w:r>
      <w:r w:rsidRPr="00E91654">
        <w:rPr>
          <w:rFonts w:eastAsia="Calibri" w:hint="cs"/>
          <w:rtl/>
        </w:rPr>
        <w:t xml:space="preserve">המקומיות </w:t>
      </w:r>
      <w:r w:rsidRPr="00E91654">
        <w:rPr>
          <w:rFonts w:eastAsia="Calibri"/>
          <w:rtl/>
        </w:rPr>
        <w:t xml:space="preserve">באופן וולונטרי בלבד. נוסף על כך, הביקורת מעלה כי גם קביעת חובות תכנון או יעדים עקרוניים, ללא ליווי תקציבי וללא הבחנה בין סוגי רשויות ובין מבנים </w:t>
      </w:r>
      <w:r w:rsidRPr="00E91654">
        <w:rPr>
          <w:rFonts w:eastAsia="Calibri" w:hint="cs"/>
          <w:rtl/>
        </w:rPr>
        <w:t xml:space="preserve">חדשים </w:t>
      </w:r>
      <w:r w:rsidRPr="00E91654">
        <w:rPr>
          <w:rFonts w:eastAsia="Calibri"/>
          <w:rtl/>
        </w:rPr>
        <w:t>למבנים קיימים, אינה מספקת כשלעצמה לצורך יישום בפועל ועלולה להקשות במיוחד על רשויות בעלות יכולת כלכלית מוגבלת.</w:t>
      </w:r>
      <w:r w:rsidRPr="00E91654">
        <w:rPr>
          <w:rFonts w:eastAsia="Calibri" w:hint="cs"/>
          <w:rtl/>
        </w:rPr>
        <w:t xml:space="preserve"> </w:t>
      </w:r>
      <w:r w:rsidRPr="00E91654">
        <w:rPr>
          <w:rFonts w:eastAsia="Calibri"/>
          <w:rtl/>
        </w:rPr>
        <w:t xml:space="preserve">עקב כך, קיים פער ברור בין היעד הלאומי - </w:t>
      </w:r>
      <w:r w:rsidRPr="00E91654">
        <w:rPr>
          <w:rFonts w:eastAsia="Calibri" w:hint="cs"/>
          <w:rtl/>
        </w:rPr>
        <w:t xml:space="preserve">ולפיו עד שנת 2030 יהיה </w:t>
      </w:r>
      <w:r w:rsidRPr="00E91654">
        <w:rPr>
          <w:rFonts w:eastAsia="Calibri"/>
          <w:rtl/>
        </w:rPr>
        <w:t xml:space="preserve">30% </w:t>
      </w:r>
      <w:r w:rsidRPr="00E91654">
        <w:rPr>
          <w:rFonts w:eastAsia="Calibri" w:hint="cs"/>
          <w:rtl/>
        </w:rPr>
        <w:t>מייצור ה</w:t>
      </w:r>
      <w:r w:rsidRPr="00E91654">
        <w:rPr>
          <w:rFonts w:eastAsia="Calibri"/>
          <w:rtl/>
        </w:rPr>
        <w:t xml:space="preserve">חשמל מאנרגיות מתחדשות - לבין היכולת ליישם אותו גם </w:t>
      </w:r>
      <w:r w:rsidRPr="00E91654">
        <w:rPr>
          <w:rFonts w:eastAsia="Calibri" w:hint="cs"/>
          <w:rtl/>
        </w:rPr>
        <w:t>במישור</w:t>
      </w:r>
      <w:r w:rsidRPr="00E91654">
        <w:rPr>
          <w:rFonts w:eastAsia="Calibri"/>
          <w:rtl/>
        </w:rPr>
        <w:t xml:space="preserve"> הרשות המקומית. לפי מדד משרד האנרגיה ל</w:t>
      </w:r>
      <w:r w:rsidRPr="00E91654">
        <w:rPr>
          <w:rFonts w:eastAsia="Calibri" w:hint="cs"/>
          <w:rtl/>
        </w:rPr>
        <w:t xml:space="preserve">שנת </w:t>
      </w:r>
      <w:r w:rsidRPr="00E91654">
        <w:rPr>
          <w:rFonts w:eastAsia="Calibri"/>
          <w:rtl/>
        </w:rPr>
        <w:t>2023, רק כ-23% מהפוטנציאל ל</w:t>
      </w:r>
      <w:r w:rsidRPr="00E91654">
        <w:rPr>
          <w:rFonts w:eastAsia="Calibri" w:hint="cs"/>
          <w:rtl/>
        </w:rPr>
        <w:t>הקמת מתקנים פוטו-וולטאי</w:t>
      </w:r>
      <w:r w:rsidR="00B30A0A">
        <w:rPr>
          <w:rFonts w:eastAsia="Calibri" w:hint="cs"/>
          <w:rtl/>
        </w:rPr>
        <w:t>י</w:t>
      </w:r>
      <w:r w:rsidRPr="00E91654">
        <w:rPr>
          <w:rFonts w:eastAsia="Calibri" w:hint="cs"/>
          <w:rtl/>
        </w:rPr>
        <w:t xml:space="preserve">ם על </w:t>
      </w:r>
      <w:r w:rsidRPr="00E91654">
        <w:rPr>
          <w:rFonts w:eastAsia="Calibri"/>
          <w:rtl/>
        </w:rPr>
        <w:t xml:space="preserve">גגות </w:t>
      </w:r>
      <w:r w:rsidRPr="00E91654">
        <w:rPr>
          <w:rFonts w:eastAsia="Calibri" w:hint="cs"/>
          <w:rtl/>
        </w:rPr>
        <w:t>ב</w:t>
      </w:r>
      <w:r w:rsidRPr="00E91654">
        <w:rPr>
          <w:rFonts w:eastAsia="Calibri"/>
          <w:rtl/>
        </w:rPr>
        <w:t xml:space="preserve">דו-שימוש ברשויות המקומיות ממומש בפועל; </w:t>
      </w:r>
      <w:r w:rsidRPr="00E91654">
        <w:rPr>
          <w:rFonts w:eastAsia="Calibri" w:hint="cs"/>
          <w:rtl/>
        </w:rPr>
        <w:t>בערים</w:t>
      </w:r>
      <w:r w:rsidRPr="00E91654">
        <w:rPr>
          <w:rFonts w:eastAsia="Calibri"/>
          <w:rtl/>
        </w:rPr>
        <w:t xml:space="preserve"> הגדולות כמו </w:t>
      </w:r>
      <w:r w:rsidRPr="00E91654">
        <w:rPr>
          <w:rFonts w:eastAsia="Calibri" w:hint="cs"/>
          <w:rtl/>
        </w:rPr>
        <w:t>תל אביב</w:t>
      </w:r>
      <w:r w:rsidRPr="00E91654">
        <w:rPr>
          <w:rFonts w:eastAsia="Calibri"/>
          <w:rtl/>
        </w:rPr>
        <w:t xml:space="preserve"> וירושלים שיעור המימוש </w:t>
      </w:r>
      <w:r w:rsidRPr="00E91654">
        <w:rPr>
          <w:rFonts w:eastAsia="Calibri" w:hint="cs"/>
          <w:rtl/>
        </w:rPr>
        <w:t>הוא</w:t>
      </w:r>
      <w:r w:rsidRPr="00E91654">
        <w:rPr>
          <w:rFonts w:eastAsia="Calibri"/>
          <w:rtl/>
        </w:rPr>
        <w:t xml:space="preserve"> 4</w:t>
      </w:r>
      <w:r w:rsidRPr="00E91654">
        <w:rPr>
          <w:rFonts w:eastAsia="Calibri" w:hint="cs"/>
          <w:rtl/>
        </w:rPr>
        <w:t xml:space="preserve">% </w:t>
      </w:r>
      <w:r w:rsidRPr="00E91654">
        <w:rPr>
          <w:rFonts w:eastAsia="Calibri"/>
          <w:rtl/>
        </w:rPr>
        <w:t>-</w:t>
      </w:r>
      <w:r w:rsidRPr="00E91654">
        <w:rPr>
          <w:rFonts w:eastAsia="Calibri" w:hint="cs"/>
          <w:rtl/>
        </w:rPr>
        <w:t xml:space="preserve"> </w:t>
      </w:r>
      <w:r w:rsidRPr="00E91654">
        <w:rPr>
          <w:rFonts w:eastAsia="Calibri"/>
          <w:rtl/>
        </w:rPr>
        <w:t xml:space="preserve">5% בלבד </w:t>
      </w:r>
      <w:r w:rsidRPr="00E91654">
        <w:rPr>
          <w:rFonts w:eastAsia="Calibri" w:hint="cs"/>
          <w:rtl/>
        </w:rPr>
        <w:t>-</w:t>
      </w:r>
      <w:r w:rsidRPr="00E91654">
        <w:rPr>
          <w:rFonts w:eastAsia="Calibri"/>
          <w:rtl/>
        </w:rPr>
        <w:t xml:space="preserve"> נתונים </w:t>
      </w:r>
      <w:r w:rsidRPr="00E91654">
        <w:rPr>
          <w:rFonts w:eastAsia="Calibri" w:hint="cs"/>
          <w:rtl/>
        </w:rPr>
        <w:t>שמעידים</w:t>
      </w:r>
      <w:r w:rsidRPr="00E91654">
        <w:rPr>
          <w:rFonts w:eastAsia="Calibri"/>
          <w:rtl/>
        </w:rPr>
        <w:t xml:space="preserve"> </w:t>
      </w:r>
      <w:r w:rsidRPr="00E91654">
        <w:rPr>
          <w:rFonts w:eastAsia="Calibri" w:hint="cs"/>
          <w:rtl/>
        </w:rPr>
        <w:t xml:space="preserve">כי </w:t>
      </w:r>
      <w:r w:rsidRPr="00E91654">
        <w:rPr>
          <w:rFonts w:eastAsia="Calibri"/>
          <w:rtl/>
        </w:rPr>
        <w:t xml:space="preserve">ויתור על חובת </w:t>
      </w:r>
      <w:r w:rsidRPr="00E91654">
        <w:rPr>
          <w:rFonts w:eastAsia="Calibri" w:hint="cs"/>
          <w:rtl/>
        </w:rPr>
        <w:t>ה</w:t>
      </w:r>
      <w:r w:rsidRPr="00E91654">
        <w:rPr>
          <w:rFonts w:eastAsia="Calibri"/>
          <w:rtl/>
        </w:rPr>
        <w:t xml:space="preserve">ייצור </w:t>
      </w:r>
      <w:r w:rsidRPr="00E91654">
        <w:rPr>
          <w:rFonts w:eastAsia="Calibri" w:hint="cs"/>
          <w:rtl/>
        </w:rPr>
        <w:t xml:space="preserve">של אנרגיה </w:t>
      </w:r>
      <w:r w:rsidRPr="00E91654">
        <w:rPr>
          <w:rFonts w:eastAsia="Calibri"/>
          <w:rtl/>
        </w:rPr>
        <w:t>סולארי</w:t>
      </w:r>
      <w:r w:rsidRPr="00E91654">
        <w:rPr>
          <w:rFonts w:eastAsia="Calibri" w:hint="cs"/>
          <w:rtl/>
        </w:rPr>
        <w:t>ת</w:t>
      </w:r>
      <w:r w:rsidRPr="00E91654">
        <w:rPr>
          <w:rFonts w:eastAsia="Calibri"/>
          <w:rtl/>
        </w:rPr>
        <w:t xml:space="preserve"> ברשויות יוצר</w:t>
      </w:r>
      <w:r w:rsidRPr="00E91654">
        <w:rPr>
          <w:rFonts w:eastAsia="Calibri" w:hint="cs"/>
          <w:rtl/>
        </w:rPr>
        <w:t>ת</w:t>
      </w:r>
      <w:r w:rsidRPr="00E91654">
        <w:rPr>
          <w:rFonts w:eastAsia="Calibri"/>
          <w:rtl/>
        </w:rPr>
        <w:t xml:space="preserve"> פער מהותי בין </w:t>
      </w:r>
      <w:r w:rsidRPr="00E91654">
        <w:rPr>
          <w:rFonts w:eastAsia="Calibri" w:hint="cs"/>
          <w:rtl/>
        </w:rPr>
        <w:t>ה</w:t>
      </w:r>
      <w:r w:rsidRPr="00E91654">
        <w:rPr>
          <w:rFonts w:eastAsia="Calibri"/>
          <w:rtl/>
        </w:rPr>
        <w:t xml:space="preserve">יעד </w:t>
      </w:r>
      <w:r w:rsidRPr="00E91654">
        <w:rPr>
          <w:rFonts w:eastAsia="Calibri" w:hint="cs"/>
          <w:rtl/>
        </w:rPr>
        <w:t>ה</w:t>
      </w:r>
      <w:r w:rsidRPr="00E91654">
        <w:rPr>
          <w:rFonts w:eastAsia="Calibri"/>
          <w:rtl/>
        </w:rPr>
        <w:t>לאומי למחויבות בשטח.</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נוסף על כך, </w:t>
      </w:r>
      <w:r w:rsidRPr="00E91654">
        <w:rPr>
          <w:rFonts w:eastAsia="Calibri" w:hint="cs"/>
          <w:rtl/>
        </w:rPr>
        <w:t xml:space="preserve">במועד סיום הביקורת עדיין אין </w:t>
      </w:r>
      <w:r w:rsidRPr="00E91654">
        <w:rPr>
          <w:rFonts w:eastAsia="Calibri"/>
          <w:rtl/>
        </w:rPr>
        <w:t>מנגנוני</w:t>
      </w:r>
      <w:r w:rsidRPr="00E91654">
        <w:rPr>
          <w:rFonts w:eastAsia="Calibri" w:hint="cs"/>
          <w:rtl/>
        </w:rPr>
        <w:t>ם מסודרים</w:t>
      </w:r>
      <w:r w:rsidRPr="00E91654">
        <w:rPr>
          <w:rFonts w:eastAsia="Calibri"/>
          <w:rtl/>
        </w:rPr>
        <w:t xml:space="preserve"> </w:t>
      </w:r>
      <w:r w:rsidRPr="00E91654">
        <w:rPr>
          <w:rFonts w:eastAsia="Calibri" w:hint="cs"/>
          <w:rtl/>
        </w:rPr>
        <w:t>ל</w:t>
      </w:r>
      <w:r w:rsidRPr="00E91654">
        <w:rPr>
          <w:rFonts w:eastAsia="Calibri"/>
          <w:rtl/>
        </w:rPr>
        <w:t>תיאום בין משרד האנרגיה, משרד הפנים</w:t>
      </w:r>
      <w:r w:rsidRPr="00E91654">
        <w:rPr>
          <w:rFonts w:eastAsia="Calibri" w:hint="cs"/>
          <w:rtl/>
        </w:rPr>
        <w:t xml:space="preserve"> או משרדי ממשלה נוספים</w:t>
      </w:r>
      <w:r w:rsidRPr="00E91654">
        <w:rPr>
          <w:rFonts w:eastAsia="Calibri"/>
          <w:rtl/>
        </w:rPr>
        <w:t xml:space="preserve"> והרשויות המקומיות</w:t>
      </w:r>
      <w:r w:rsidRPr="00E91654">
        <w:rPr>
          <w:rFonts w:eastAsia="Calibri" w:hint="cs"/>
          <w:rtl/>
        </w:rPr>
        <w:t xml:space="preserve"> ואף אין מנגנונים מוסדרים לפיקוח עליהן בכל הנוגע ליישום היעד הלאומי של הקמת מערכות סולאריות במבני ציבור ברשויות </w:t>
      </w:r>
      <w:r w:rsidRPr="00E91654">
        <w:rPr>
          <w:rFonts w:eastAsia="Calibri" w:hint="cs"/>
          <w:rtl/>
        </w:rPr>
        <w:t>המקומיות</w:t>
      </w:r>
      <w:r w:rsidRPr="00E91654">
        <w:rPr>
          <w:rFonts w:eastAsia="Calibri"/>
          <w:rtl/>
        </w:rPr>
        <w:t>. היעדר מנגנונים אלה משקף בראש ובראשונה ה</w:t>
      </w:r>
      <w:r w:rsidRPr="00E91654">
        <w:rPr>
          <w:rFonts w:eastAsia="Calibri" w:hint="cs"/>
          <w:rtl/>
        </w:rPr>
        <w:t>י</w:t>
      </w:r>
      <w:r w:rsidRPr="00E91654">
        <w:rPr>
          <w:rFonts w:eastAsia="Calibri"/>
          <w:rtl/>
        </w:rPr>
        <w:t xml:space="preserve">עדר מסגרת מחייבת ומתכללת ברמה הממשלתית, החלה על משרדי הממשלה ומוסדות השלטון עצמם, </w:t>
      </w:r>
      <w:r w:rsidRPr="00E91654">
        <w:rPr>
          <w:rFonts w:eastAsia="Calibri" w:hint="cs"/>
          <w:rtl/>
        </w:rPr>
        <w:t>שלפיה</w:t>
      </w:r>
      <w:r w:rsidRPr="00E91654">
        <w:rPr>
          <w:rFonts w:eastAsia="Calibri"/>
          <w:rtl/>
        </w:rPr>
        <w:t xml:space="preserve"> ניתן היה </w:t>
      </w:r>
      <w:r w:rsidRPr="00E91654">
        <w:rPr>
          <w:rFonts w:eastAsia="Calibri" w:hint="cs"/>
          <w:rtl/>
        </w:rPr>
        <w:t>לקבוע</w:t>
      </w:r>
      <w:r w:rsidRPr="00E91654">
        <w:rPr>
          <w:rFonts w:eastAsia="Calibri"/>
          <w:rtl/>
        </w:rPr>
        <w:t xml:space="preserve"> חובות, יעדים וכלי יישום גם ברמה המקומית.</w:t>
      </w:r>
      <w:r w:rsidRPr="00E91654">
        <w:rPr>
          <w:rFonts w:eastAsia="Calibri" w:hint="cs"/>
          <w:rtl/>
        </w:rPr>
        <w:t xml:space="preserve"> עקב </w:t>
      </w:r>
      <w:r w:rsidRPr="00E91654">
        <w:rPr>
          <w:rFonts w:eastAsia="Calibri"/>
          <w:rtl/>
        </w:rPr>
        <w:t xml:space="preserve">כך חסר מנגנון מוסדר שיתכלל את נושא יישום היעד הלאומי לעניין הקמת מערכות סולאריות במבני ציבור ברשויות המקומיות ויקשר בין כלל הגורמים העוסקים בכך. המצב מחמיר ברשויות קטנות ובינוניות, אשר מתקשות לעמוד במורכבות </w:t>
      </w:r>
      <w:r w:rsidRPr="00E91654">
        <w:rPr>
          <w:rFonts w:eastAsia="Calibri" w:hint="cs"/>
          <w:rtl/>
        </w:rPr>
        <w:t xml:space="preserve">של </w:t>
      </w:r>
      <w:r w:rsidRPr="00E91654">
        <w:rPr>
          <w:rFonts w:eastAsia="Calibri"/>
          <w:rtl/>
        </w:rPr>
        <w:t>התקנת מערכות סולאריות בשל מחסור במשאבים תקציביים, היעדר כוח אדם מקצועי ותלות ביוזמות חיצוניות. היעדר מנגנון תמרוץ או סנקציה מחייבת מותיר את הרשויות הללו בפיגור אחר היעדים הלאומיים ופוגע ביכולת המדינה כולה לעמוד ביעדיה בתחום האנרגיה המתחדשת.</w:t>
      </w:r>
      <w:r w:rsidRPr="00E91654">
        <w:rPr>
          <w:rFonts w:eastAsia="Calibri" w:hint="cs"/>
          <w:rtl/>
        </w:rPr>
        <w:t xml:space="preserve"> </w:t>
      </w:r>
      <w:r w:rsidRPr="00E91654">
        <w:rPr>
          <w:rFonts w:eastAsia="Calibri"/>
          <w:rtl/>
        </w:rPr>
        <w:t xml:space="preserve">בהיעדר חובות ויעדים מחייבים ברמה הממשלתית, </w:t>
      </w:r>
      <w:r w:rsidRPr="00E91654">
        <w:rPr>
          <w:rFonts w:eastAsia="Calibri" w:hint="cs"/>
          <w:rtl/>
        </w:rPr>
        <w:t>לא הוטלה גם על ה</w:t>
      </w:r>
      <w:r w:rsidRPr="00E91654">
        <w:rPr>
          <w:rFonts w:eastAsia="Calibri"/>
          <w:rtl/>
        </w:rPr>
        <w:t>רשויות</w:t>
      </w:r>
      <w:r w:rsidRPr="00E91654">
        <w:rPr>
          <w:rFonts w:eastAsia="Calibri" w:hint="cs"/>
          <w:rtl/>
        </w:rPr>
        <w:t xml:space="preserve"> המקומיות החובה</w:t>
      </w:r>
      <w:r w:rsidRPr="00E91654">
        <w:rPr>
          <w:rFonts w:eastAsia="Calibri"/>
          <w:rtl/>
        </w:rPr>
        <w:t xml:space="preserve"> </w:t>
      </w:r>
      <w:r w:rsidRPr="00E91654">
        <w:rPr>
          <w:rFonts w:eastAsia="Calibri" w:hint="cs"/>
          <w:rtl/>
        </w:rPr>
        <w:t>להתקין מערכות סולאריות או לעמוד</w:t>
      </w:r>
      <w:r w:rsidRPr="00E91654">
        <w:rPr>
          <w:rFonts w:eastAsia="Calibri"/>
          <w:rtl/>
        </w:rPr>
        <w:t xml:space="preserve"> ביעדים מחייבים</w:t>
      </w:r>
      <w:r w:rsidRPr="00E91654">
        <w:rPr>
          <w:rFonts w:eastAsia="Calibri" w:hint="cs"/>
          <w:rtl/>
        </w:rPr>
        <w:t xml:space="preserve"> לעניין התקנתן</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 xml:space="preserve">הביקורת העלתה כי </w:t>
      </w:r>
      <w:r w:rsidRPr="00E91654">
        <w:rPr>
          <w:rFonts w:eastAsia="Calibri"/>
          <w:b/>
          <w:bCs/>
          <w:rtl/>
        </w:rPr>
        <w:t>אף שממשלת ישראל הציבה יעדי אנרגיה לאומיים שאפתניים ולפיהם עד שנת 2030 שיעור האנרגיה המתחדשת יהיה 30% מייצור החשמל במדינה</w:t>
      </w:r>
      <w:r w:rsidRPr="00E91654">
        <w:rPr>
          <w:rFonts w:eastAsia="Calibri" w:hint="cs"/>
          <w:b/>
          <w:bCs/>
          <w:rtl/>
        </w:rPr>
        <w:t xml:space="preserve">, לרשויות המקומיות לא נקבעו כלל יעדים בתחום האנרגיה המתחדשת. </w:t>
      </w:r>
      <w:r w:rsidRPr="00E91654">
        <w:rPr>
          <w:rFonts w:eastAsia="Calibri"/>
          <w:b/>
          <w:bCs/>
          <w:rtl/>
        </w:rPr>
        <w:t>בהיעדר היערכות כוללת של משק החשמל לקידום מערכות אנרגיה סולארית</w:t>
      </w:r>
      <w:r w:rsidRPr="00E91654">
        <w:rPr>
          <w:rFonts w:eastAsia="Calibri" w:hint="cs"/>
          <w:b/>
          <w:bCs/>
          <w:rtl/>
        </w:rPr>
        <w:t xml:space="preserve"> ברשויות המקומיות</w:t>
      </w:r>
      <w:r w:rsidRPr="00E91654">
        <w:rPr>
          <w:rFonts w:eastAsia="Calibri"/>
          <w:b/>
          <w:bCs/>
          <w:rtl/>
        </w:rPr>
        <w:t>, ובכלל זה אי-ביצוע הפעילות הנדרשת מהשלטון המרכזי ומהשלטון המקומי לפריטת היעדים ליעדי משנה מדידים ולמתן המלצות לפעולות לקידום המעבר לאנרגיה מתחדשת, העמידה ביעדים עלולה להתעכב</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כדי</w:t>
      </w:r>
      <w:r w:rsidRPr="00E91654">
        <w:rPr>
          <w:rFonts w:eastAsia="Calibri"/>
          <w:b/>
          <w:bCs/>
          <w:rtl/>
        </w:rPr>
        <w:t xml:space="preserve"> </w:t>
      </w:r>
      <w:r w:rsidRPr="00E91654">
        <w:rPr>
          <w:rFonts w:eastAsia="Calibri" w:hint="cs"/>
          <w:b/>
          <w:bCs/>
          <w:rtl/>
        </w:rPr>
        <w:t>לקדם את העמידה</w:t>
      </w:r>
      <w:r w:rsidRPr="00E91654">
        <w:rPr>
          <w:rFonts w:eastAsia="Calibri"/>
          <w:b/>
          <w:bCs/>
          <w:rtl/>
        </w:rPr>
        <w:t xml:space="preserve"> </w:t>
      </w:r>
      <w:r w:rsidRPr="00E91654">
        <w:rPr>
          <w:rFonts w:eastAsia="Calibri" w:hint="cs"/>
          <w:b/>
          <w:bCs/>
          <w:rtl/>
        </w:rPr>
        <w:t>ב</w:t>
      </w:r>
      <w:r w:rsidRPr="00E91654">
        <w:rPr>
          <w:rFonts w:eastAsia="Calibri"/>
          <w:b/>
          <w:bCs/>
          <w:rtl/>
        </w:rPr>
        <w:t xml:space="preserve">יעדים הלאומיים בתחום האנרגיה </w:t>
      </w:r>
      <w:r w:rsidRPr="00E91654">
        <w:rPr>
          <w:rFonts w:eastAsia="Calibri" w:hint="cs"/>
          <w:b/>
          <w:bCs/>
          <w:rtl/>
        </w:rPr>
        <w:t>המתחדשת</w:t>
      </w:r>
      <w:r w:rsidRPr="00E91654">
        <w:rPr>
          <w:rFonts w:eastAsia="Calibri"/>
          <w:b/>
          <w:bCs/>
          <w:rtl/>
        </w:rPr>
        <w:t xml:space="preserve"> מומלץ ל</w:t>
      </w:r>
      <w:r w:rsidRPr="00E91654">
        <w:rPr>
          <w:rFonts w:eastAsia="Calibri" w:hint="cs"/>
          <w:b/>
          <w:bCs/>
          <w:rtl/>
        </w:rPr>
        <w:t xml:space="preserve">משרד האנרגיה בשיתוף השלטון המקומי לאסדר </w:t>
      </w:r>
      <w:r w:rsidRPr="00E91654">
        <w:rPr>
          <w:rFonts w:eastAsia="Calibri"/>
          <w:b/>
          <w:bCs/>
          <w:rtl/>
        </w:rPr>
        <w:t>מסגרת מחייבת, אחידה ומתכללת להתקנת מערכות פוטו</w:t>
      </w:r>
      <w:r w:rsidRPr="00E91654">
        <w:rPr>
          <w:rFonts w:eastAsia="Calibri" w:hint="cs"/>
          <w:b/>
          <w:bCs/>
          <w:rtl/>
        </w:rPr>
        <w:t>-</w:t>
      </w:r>
      <w:r w:rsidRPr="00E91654">
        <w:rPr>
          <w:rFonts w:eastAsia="Calibri"/>
          <w:b/>
          <w:bCs/>
          <w:rtl/>
        </w:rPr>
        <w:t xml:space="preserve">וולטאיות במבני ציבור ברמה הממשלתית, החלה בראש ובראשונה על משרדי הממשלה ומוסדות השלטון, </w:t>
      </w:r>
      <w:r w:rsidRPr="00E91654">
        <w:rPr>
          <w:rFonts w:eastAsia="Calibri" w:hint="cs"/>
          <w:b/>
          <w:bCs/>
          <w:rtl/>
        </w:rPr>
        <w:t>ושלפיה ייקבעו</w:t>
      </w:r>
      <w:r w:rsidRPr="00E91654">
        <w:rPr>
          <w:rFonts w:eastAsia="Calibri"/>
          <w:b/>
          <w:bCs/>
          <w:rtl/>
        </w:rPr>
        <w:t xml:space="preserve"> גם </w:t>
      </w:r>
      <w:r w:rsidRPr="00E91654">
        <w:rPr>
          <w:rFonts w:eastAsia="Calibri" w:hint="cs"/>
          <w:b/>
          <w:bCs/>
          <w:rtl/>
        </w:rPr>
        <w:t>ה</w:t>
      </w:r>
      <w:r w:rsidRPr="00E91654">
        <w:rPr>
          <w:rFonts w:eastAsia="Calibri"/>
          <w:b/>
          <w:bCs/>
          <w:rtl/>
        </w:rPr>
        <w:t xml:space="preserve">חובות, </w:t>
      </w:r>
      <w:r w:rsidRPr="00E91654">
        <w:rPr>
          <w:rFonts w:eastAsia="Calibri" w:hint="cs"/>
          <w:b/>
          <w:bCs/>
          <w:rtl/>
        </w:rPr>
        <w:t>ה</w:t>
      </w:r>
      <w:r w:rsidRPr="00E91654">
        <w:rPr>
          <w:rFonts w:eastAsia="Calibri"/>
          <w:b/>
          <w:bCs/>
          <w:rtl/>
        </w:rPr>
        <w:t xml:space="preserve">יעדים וכלי </w:t>
      </w:r>
      <w:r w:rsidRPr="00E91654">
        <w:rPr>
          <w:rFonts w:eastAsia="Calibri" w:hint="cs"/>
          <w:b/>
          <w:bCs/>
          <w:rtl/>
        </w:rPr>
        <w:t>ה</w:t>
      </w:r>
      <w:r w:rsidRPr="00E91654">
        <w:rPr>
          <w:rFonts w:eastAsia="Calibri"/>
          <w:b/>
          <w:bCs/>
          <w:rtl/>
        </w:rPr>
        <w:t xml:space="preserve">יישום </w:t>
      </w:r>
      <w:r w:rsidRPr="00E91654">
        <w:rPr>
          <w:rFonts w:eastAsia="Calibri" w:hint="cs"/>
          <w:b/>
          <w:bCs/>
          <w:rtl/>
        </w:rPr>
        <w:t>ש</w:t>
      </w:r>
      <w:r w:rsidRPr="00E91654">
        <w:rPr>
          <w:rFonts w:eastAsia="Calibri"/>
          <w:b/>
          <w:bCs/>
          <w:rtl/>
        </w:rPr>
        <w:t>ל</w:t>
      </w:r>
      <w:r w:rsidRPr="00E91654">
        <w:rPr>
          <w:rFonts w:eastAsia="Calibri" w:hint="cs"/>
          <w:b/>
          <w:bCs/>
          <w:rtl/>
        </w:rPr>
        <w:t xml:space="preserve"> ה</w:t>
      </w:r>
      <w:r w:rsidRPr="00E91654">
        <w:rPr>
          <w:rFonts w:eastAsia="Calibri"/>
          <w:b/>
          <w:bCs/>
          <w:rtl/>
        </w:rPr>
        <w:t>רשויות המקומיות בהתאם ל</w:t>
      </w:r>
      <w:r w:rsidRPr="00E91654">
        <w:rPr>
          <w:rFonts w:eastAsia="Calibri" w:hint="cs"/>
          <w:b/>
          <w:bCs/>
          <w:rtl/>
        </w:rPr>
        <w:t xml:space="preserve">תחומי </w:t>
      </w:r>
      <w:r w:rsidRPr="00E91654">
        <w:rPr>
          <w:rFonts w:eastAsia="Calibri"/>
          <w:b/>
          <w:bCs/>
          <w:rtl/>
        </w:rPr>
        <w:t>אחריותן ולמאפייניהן</w:t>
      </w:r>
      <w:r w:rsidRPr="00E91654">
        <w:rPr>
          <w:rFonts w:eastAsia="Calibri" w:hint="cs"/>
          <w:b/>
          <w:bCs/>
          <w:rtl/>
        </w:rPr>
        <w:t>, בכפוף לאילוצים ולמגבלות</w:t>
      </w:r>
      <w:r>
        <w:rPr>
          <w:rFonts w:eastAsia="Calibri"/>
          <w:b/>
          <w:bCs/>
          <w:vertAlign w:val="superscript"/>
          <w:rtl/>
        </w:rPr>
        <w:footnoteReference w:id="45"/>
      </w:r>
      <w:r w:rsidRPr="00E91654">
        <w:rPr>
          <w:rFonts w:eastAsia="Calibri"/>
          <w:b/>
          <w:bCs/>
          <w:rtl/>
        </w:rPr>
        <w:t xml:space="preserve">. </w:t>
      </w:r>
      <w:r w:rsidRPr="00E91654">
        <w:rPr>
          <w:rFonts w:eastAsia="Calibri" w:hint="cs"/>
          <w:b/>
          <w:bCs/>
          <w:rtl/>
        </w:rPr>
        <w:t xml:space="preserve">אסדרה </w:t>
      </w:r>
      <w:r w:rsidRPr="00E91654">
        <w:rPr>
          <w:rFonts w:eastAsia="Calibri"/>
          <w:b/>
          <w:bCs/>
          <w:rtl/>
        </w:rPr>
        <w:t>כזו צריכ</w:t>
      </w:r>
      <w:r w:rsidRPr="00E91654">
        <w:rPr>
          <w:rFonts w:eastAsia="Calibri" w:hint="cs"/>
          <w:b/>
          <w:bCs/>
          <w:rtl/>
        </w:rPr>
        <w:t>ה</w:t>
      </w:r>
      <w:r w:rsidRPr="00E91654">
        <w:rPr>
          <w:rFonts w:eastAsia="Calibri"/>
          <w:b/>
          <w:bCs/>
          <w:rtl/>
        </w:rPr>
        <w:t xml:space="preserve"> לכלול קריטריונים אחידים </w:t>
      </w:r>
      <w:r w:rsidRPr="00E91654">
        <w:rPr>
          <w:rFonts w:eastAsia="Calibri" w:hint="cs"/>
          <w:b/>
          <w:bCs/>
          <w:rtl/>
        </w:rPr>
        <w:t>במישור</w:t>
      </w:r>
      <w:r w:rsidRPr="00E91654">
        <w:rPr>
          <w:rFonts w:eastAsia="Calibri"/>
          <w:b/>
          <w:bCs/>
          <w:rtl/>
        </w:rPr>
        <w:t xml:space="preserve"> הארצי, כגון </w:t>
      </w:r>
      <w:r w:rsidRPr="00E91654">
        <w:rPr>
          <w:rFonts w:eastAsia="Calibri" w:hint="cs"/>
          <w:b/>
          <w:bCs/>
          <w:rtl/>
        </w:rPr>
        <w:t>השיעור</w:t>
      </w:r>
      <w:r w:rsidRPr="00E91654">
        <w:rPr>
          <w:rFonts w:eastAsia="Calibri"/>
          <w:b/>
          <w:bCs/>
          <w:rtl/>
        </w:rPr>
        <w:t xml:space="preserve"> משטח</w:t>
      </w:r>
      <w:r w:rsidRPr="00E91654">
        <w:rPr>
          <w:rFonts w:eastAsia="Calibri" w:hint="cs"/>
          <w:b/>
          <w:bCs/>
          <w:rtl/>
        </w:rPr>
        <w:t>י</w:t>
      </w:r>
      <w:r w:rsidRPr="00E91654">
        <w:rPr>
          <w:rFonts w:eastAsia="Calibri"/>
          <w:b/>
          <w:bCs/>
          <w:rtl/>
        </w:rPr>
        <w:t xml:space="preserve"> הגגות או </w:t>
      </w:r>
      <w:r w:rsidRPr="00E91654">
        <w:rPr>
          <w:rFonts w:eastAsia="Calibri" w:hint="cs"/>
          <w:b/>
          <w:bCs/>
          <w:rtl/>
        </w:rPr>
        <w:t>מ</w:t>
      </w:r>
      <w:r w:rsidRPr="00E91654">
        <w:rPr>
          <w:rFonts w:eastAsia="Calibri"/>
          <w:b/>
          <w:bCs/>
          <w:rtl/>
        </w:rPr>
        <w:t xml:space="preserve">שטחי הציבור שיידרש להקצות לצורך </w:t>
      </w:r>
      <w:r w:rsidRPr="00E91654">
        <w:rPr>
          <w:rFonts w:eastAsia="Calibri" w:hint="cs"/>
          <w:b/>
          <w:bCs/>
          <w:rtl/>
        </w:rPr>
        <w:t>התקנת המערכות</w:t>
      </w:r>
      <w:r w:rsidRPr="00E91654">
        <w:rPr>
          <w:rFonts w:eastAsia="Calibri"/>
          <w:b/>
          <w:bCs/>
          <w:rtl/>
        </w:rPr>
        <w:t>, לוחות זמנים מוגדרים</w:t>
      </w:r>
      <w:r w:rsidRPr="00E91654">
        <w:rPr>
          <w:rFonts w:eastAsia="Calibri" w:hint="cs"/>
          <w:b/>
          <w:bCs/>
          <w:rtl/>
        </w:rPr>
        <w:t xml:space="preserve"> להתקנתן</w:t>
      </w:r>
      <w:r w:rsidRPr="00E91654">
        <w:rPr>
          <w:rFonts w:eastAsia="Calibri"/>
          <w:b/>
          <w:bCs/>
          <w:rtl/>
        </w:rPr>
        <w:t xml:space="preserve"> ויעדים כמותיים ב</w:t>
      </w:r>
      <w:r w:rsidRPr="00E91654">
        <w:rPr>
          <w:rFonts w:eastAsia="Calibri" w:hint="cs"/>
          <w:b/>
          <w:bCs/>
          <w:rtl/>
        </w:rPr>
        <w:t>נ</w:t>
      </w:r>
      <w:r w:rsidRPr="00E91654">
        <w:rPr>
          <w:rFonts w:eastAsia="Calibri"/>
          <w:b/>
          <w:bCs/>
          <w:rtl/>
        </w:rPr>
        <w:t>י</w:t>
      </w:r>
      <w:r w:rsidRPr="00E91654">
        <w:rPr>
          <w:rFonts w:eastAsia="Calibri" w:hint="cs"/>
          <w:b/>
          <w:bCs/>
          <w:rtl/>
        </w:rPr>
        <w:t>-</w:t>
      </w:r>
      <w:r w:rsidRPr="00E91654">
        <w:rPr>
          <w:rFonts w:eastAsia="Calibri"/>
          <w:b/>
          <w:bCs/>
          <w:rtl/>
        </w:rPr>
        <w:t>בדיקה</w:t>
      </w:r>
      <w:r w:rsidRPr="00E91654">
        <w:rPr>
          <w:rFonts w:eastAsia="Calibri" w:hint="cs"/>
          <w:b/>
          <w:bCs/>
          <w:rtl/>
        </w:rPr>
        <w:t xml:space="preserve"> לעניין זה</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כדי להבטיח אחידות</w:t>
      </w:r>
      <w:r w:rsidRPr="00E91654">
        <w:rPr>
          <w:rFonts w:eastAsia="Calibri" w:hint="cs"/>
          <w:b/>
          <w:bCs/>
          <w:rtl/>
        </w:rPr>
        <w:t xml:space="preserve"> בין הרשויות לעניין יישום יעד לאומי זה</w:t>
      </w:r>
      <w:r w:rsidRPr="00E91654">
        <w:rPr>
          <w:rFonts w:eastAsia="Calibri"/>
          <w:b/>
          <w:bCs/>
          <w:rtl/>
        </w:rPr>
        <w:t xml:space="preserve">, </w:t>
      </w:r>
      <w:r w:rsidRPr="00E91654">
        <w:rPr>
          <w:rFonts w:eastAsia="Calibri" w:hint="cs"/>
          <w:b/>
          <w:bCs/>
          <w:rtl/>
        </w:rPr>
        <w:t>מומלץ</w:t>
      </w:r>
      <w:r w:rsidRPr="00E91654">
        <w:rPr>
          <w:rFonts w:eastAsia="Calibri"/>
          <w:b/>
          <w:bCs/>
          <w:rtl/>
        </w:rPr>
        <w:t xml:space="preserve"> </w:t>
      </w:r>
      <w:r w:rsidRPr="00E91654">
        <w:rPr>
          <w:rFonts w:eastAsia="Calibri" w:hint="cs"/>
          <w:b/>
          <w:bCs/>
          <w:rtl/>
        </w:rPr>
        <w:t>למשרד האנרגיה בשיתוף משרד הפנים</w:t>
      </w:r>
      <w:r w:rsidRPr="00E91654">
        <w:rPr>
          <w:rFonts w:eastAsia="Calibri"/>
          <w:b/>
          <w:bCs/>
          <w:rtl/>
        </w:rPr>
        <w:t xml:space="preserve"> להגדיר </w:t>
      </w:r>
      <w:r w:rsidRPr="00E91654">
        <w:rPr>
          <w:rFonts w:eastAsia="Calibri" w:hint="cs"/>
          <w:b/>
          <w:bCs/>
          <w:rtl/>
        </w:rPr>
        <w:t xml:space="preserve">עבור הרשויות המקומיות </w:t>
      </w:r>
      <w:r w:rsidRPr="00E91654">
        <w:rPr>
          <w:rFonts w:eastAsia="Calibri"/>
          <w:b/>
          <w:bCs/>
          <w:rtl/>
        </w:rPr>
        <w:t xml:space="preserve">תחומי אחריות ויעדים מפורשים. קביעת מדדים אחידים תאפשר תכנון אסטרטגי </w:t>
      </w:r>
      <w:r w:rsidRPr="00E91654">
        <w:rPr>
          <w:rFonts w:eastAsia="Calibri" w:hint="cs"/>
          <w:b/>
          <w:bCs/>
          <w:rtl/>
        </w:rPr>
        <w:t>במישור</w:t>
      </w:r>
      <w:r w:rsidRPr="00E91654">
        <w:rPr>
          <w:rFonts w:eastAsia="Calibri"/>
          <w:b/>
          <w:bCs/>
          <w:rtl/>
        </w:rPr>
        <w:t xml:space="preserve"> המקומי והקצאת </w:t>
      </w:r>
      <w:r w:rsidRPr="00E91654">
        <w:rPr>
          <w:rFonts w:eastAsia="Calibri" w:hint="cs"/>
          <w:b/>
          <w:bCs/>
          <w:rtl/>
        </w:rPr>
        <w:t>ה</w:t>
      </w:r>
      <w:r w:rsidRPr="00E91654">
        <w:rPr>
          <w:rFonts w:eastAsia="Calibri"/>
          <w:b/>
          <w:bCs/>
          <w:rtl/>
        </w:rPr>
        <w:t xml:space="preserve">משאבים </w:t>
      </w:r>
      <w:r w:rsidRPr="00E91654">
        <w:rPr>
          <w:rFonts w:eastAsia="Calibri" w:hint="cs"/>
          <w:b/>
          <w:bCs/>
          <w:rtl/>
        </w:rPr>
        <w:t>ה</w:t>
      </w:r>
      <w:r w:rsidRPr="00E91654">
        <w:rPr>
          <w:rFonts w:eastAsia="Calibri"/>
          <w:b/>
          <w:bCs/>
          <w:rtl/>
        </w:rPr>
        <w:t xml:space="preserve">נדרשים </w:t>
      </w:r>
      <w:r w:rsidRPr="00E91654">
        <w:rPr>
          <w:rFonts w:eastAsia="Calibri" w:hint="cs"/>
          <w:b/>
          <w:bCs/>
          <w:rtl/>
        </w:rPr>
        <w:t>ו</w:t>
      </w:r>
      <w:r w:rsidRPr="00E91654">
        <w:rPr>
          <w:rFonts w:eastAsia="Calibri"/>
          <w:b/>
          <w:bCs/>
          <w:rtl/>
        </w:rPr>
        <w:t>תפחית את התלות ביוזמות מקומיות וולונטריות.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נוסף </w:t>
      </w:r>
      <w:r w:rsidRPr="00E91654">
        <w:rPr>
          <w:rFonts w:eastAsia="Calibri" w:hint="cs"/>
          <w:b/>
          <w:bCs/>
          <w:rtl/>
        </w:rPr>
        <w:t xml:space="preserve">על </w:t>
      </w:r>
      <w:r w:rsidRPr="00E91654">
        <w:rPr>
          <w:rFonts w:eastAsia="Calibri"/>
          <w:b/>
          <w:bCs/>
          <w:rtl/>
        </w:rPr>
        <w:t xml:space="preserve">כך </w:t>
      </w:r>
      <w:r w:rsidRPr="00E91654">
        <w:rPr>
          <w:rFonts w:eastAsia="Calibri" w:hint="cs"/>
          <w:b/>
          <w:bCs/>
          <w:rtl/>
        </w:rPr>
        <w:t xml:space="preserve">לצורך השגת היעד הלאומי </w:t>
      </w:r>
      <w:r w:rsidRPr="00E91654">
        <w:rPr>
          <w:rFonts w:eastAsia="Calibri"/>
          <w:b/>
          <w:bCs/>
          <w:rtl/>
        </w:rPr>
        <w:t xml:space="preserve">מומלץ </w:t>
      </w:r>
      <w:r w:rsidRPr="00E91654">
        <w:rPr>
          <w:rFonts w:eastAsia="Calibri" w:hint="cs"/>
          <w:b/>
          <w:bCs/>
          <w:rtl/>
        </w:rPr>
        <w:t>לגבש</w:t>
      </w:r>
      <w:r w:rsidRPr="00E91654">
        <w:rPr>
          <w:rFonts w:eastAsia="Calibri"/>
          <w:b/>
          <w:bCs/>
          <w:rtl/>
        </w:rPr>
        <w:t xml:space="preserve"> תוכנית כוללת של כלי תמרוץ תקציביים שיתמכו ביכולת הרשויות לממן ולהוציא לפועל פרויקטים בתחום האנרגיה הסולארית. תוכנית כזו יכולה לכלול מענקי מדינה ייעודיים </w:t>
      </w:r>
      <w:r w:rsidRPr="00E91654">
        <w:rPr>
          <w:rFonts w:eastAsia="Calibri" w:hint="cs"/>
          <w:b/>
          <w:bCs/>
          <w:rtl/>
        </w:rPr>
        <w:t>ו</w:t>
      </w:r>
      <w:r w:rsidRPr="00E91654">
        <w:rPr>
          <w:rFonts w:eastAsia="Calibri"/>
          <w:b/>
          <w:bCs/>
          <w:rtl/>
        </w:rPr>
        <w:t>הלוואות מסובסדות.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משרד האנרגיה מסר בתשובתו למשרד מבקר המדינה כי הוא פועל באופן שוטף בשיתוף פעולה עם משרד הפנים, וכי בימים אלה פועל צוות משותף לשני המשרדים, ובמסגרתו נבחנת המלצה להקמת ועדת היגוי משותפת למשרדי הממשלה ולגופים רלוונטיים נוספים.</w:t>
      </w:r>
      <w:r w:rsidRPr="00E91654">
        <w:rPr>
          <w:rFonts w:eastAsia="Calibri" w:hint="cs"/>
          <w:rtl/>
        </w:rPr>
        <w:t xml:space="preserve"> </w:t>
      </w:r>
      <w:r w:rsidRPr="00E91654">
        <w:rPr>
          <w:rFonts w:eastAsia="Calibri"/>
          <w:rtl/>
        </w:rPr>
        <w:t xml:space="preserve">עוד ציין המשרד כי הוא פועל לקביעת יעדים בהתאם למגזרים השונים של האנרגיה הסולארית, ולא לפי חלוקה ליעדים ברמת הרשויות המקומיות, וכי היעדים צפויים להתייחס </w:t>
      </w:r>
      <w:r w:rsidRPr="00E91654">
        <w:rPr>
          <w:rFonts w:eastAsia="Calibri" w:hint="cs"/>
          <w:rtl/>
        </w:rPr>
        <w:t>לשיעור</w:t>
      </w:r>
      <w:r w:rsidRPr="00E91654">
        <w:rPr>
          <w:rFonts w:eastAsia="Calibri"/>
          <w:rtl/>
        </w:rPr>
        <w:t xml:space="preserve"> מימוש הפוטנציאל בכל מגזר. במסגרת צעדים אלה, ציין המשרד כי תינתן עדיפות, בחלק מהמקרים, להקמת מתקנים באזורים מרובי צריכה, </w:t>
      </w:r>
      <w:r w:rsidRPr="00E91654">
        <w:rPr>
          <w:rFonts w:eastAsia="Calibri" w:hint="cs"/>
          <w:rtl/>
        </w:rPr>
        <w:t>וייבחן שיתוף פעולה</w:t>
      </w:r>
      <w:r w:rsidRPr="00E91654">
        <w:rPr>
          <w:rFonts w:eastAsia="Calibri"/>
          <w:rtl/>
        </w:rPr>
        <w:t xml:space="preserve"> עם הרשויות המקומיות, לרבות </w:t>
      </w:r>
      <w:r w:rsidRPr="00E91654">
        <w:rPr>
          <w:rFonts w:eastAsia="Calibri" w:hint="cs"/>
          <w:rtl/>
        </w:rPr>
        <w:t xml:space="preserve">מתן </w:t>
      </w:r>
      <w:r w:rsidRPr="00E91654">
        <w:rPr>
          <w:rFonts w:eastAsia="Calibri"/>
          <w:rtl/>
        </w:rPr>
        <w:t>סיוע</w:t>
      </w:r>
      <w:r w:rsidRPr="00E91654">
        <w:rPr>
          <w:rFonts w:eastAsia="Calibri" w:hint="cs"/>
          <w:rtl/>
        </w:rPr>
        <w:t xml:space="preserve"> לרשויות</w:t>
      </w:r>
      <w:r w:rsidRPr="00E91654">
        <w:rPr>
          <w:rFonts w:eastAsia="Calibri"/>
          <w:rtl/>
        </w:rPr>
        <w:t xml:space="preserve">, הקלות </w:t>
      </w:r>
      <w:r w:rsidRPr="00E91654">
        <w:rPr>
          <w:rFonts w:eastAsia="Calibri" w:hint="cs"/>
          <w:rtl/>
        </w:rPr>
        <w:t xml:space="preserve">רגולטוריות </w:t>
      </w:r>
      <w:r w:rsidRPr="00E91654">
        <w:rPr>
          <w:rFonts w:eastAsia="Calibri"/>
          <w:rtl/>
        </w:rPr>
        <w:t>מצד הרשויות וחיוב מבנים</w:t>
      </w:r>
      <w:r w:rsidRPr="00E91654">
        <w:rPr>
          <w:rFonts w:eastAsia="Calibri" w:hint="cs"/>
          <w:rtl/>
        </w:rPr>
        <w:t xml:space="preserve"> להתקין מערכות סולאריות</w:t>
      </w:r>
      <w:r w:rsidRPr="00E91654">
        <w:rPr>
          <w:rFonts w:eastAsia="Calibri"/>
          <w:rtl/>
        </w:rPr>
        <w:t>.</w:t>
      </w:r>
      <w:r w:rsidRPr="00E91654">
        <w:rPr>
          <w:rFonts w:eastAsia="Calibri" w:hint="cs"/>
          <w:rtl/>
        </w:rPr>
        <w:t xml:space="preserve"> </w:t>
      </w:r>
      <w:r w:rsidRPr="00E91654">
        <w:rPr>
          <w:rFonts w:eastAsia="Calibri"/>
          <w:rtl/>
        </w:rPr>
        <w:t xml:space="preserve">המשרד הוסיף כי </w:t>
      </w:r>
      <w:r w:rsidRPr="00E91654">
        <w:rPr>
          <w:rFonts w:eastAsia="Calibri" w:hint="cs"/>
          <w:rtl/>
        </w:rPr>
        <w:t>ב</w:t>
      </w:r>
      <w:r w:rsidRPr="00E91654">
        <w:rPr>
          <w:rFonts w:eastAsia="Calibri"/>
          <w:rtl/>
        </w:rPr>
        <w:t xml:space="preserve">דצמבר 2025 נקבעה בתקנות התכנון והבנייה חובה להתקנת מערכות סולאריות גם </w:t>
      </w:r>
      <w:r w:rsidRPr="00E91654">
        <w:rPr>
          <w:rFonts w:eastAsia="Calibri" w:hint="cs"/>
          <w:rtl/>
        </w:rPr>
        <w:t>במבנים</w:t>
      </w:r>
      <w:r w:rsidRPr="00E91654">
        <w:rPr>
          <w:rFonts w:eastAsia="Calibri"/>
          <w:rtl/>
        </w:rPr>
        <w:t xml:space="preserve"> ציבורי</w:t>
      </w:r>
      <w:r w:rsidRPr="00E91654">
        <w:rPr>
          <w:rFonts w:eastAsia="Calibri" w:hint="cs"/>
          <w:rtl/>
        </w:rPr>
        <w:t>ים</w:t>
      </w:r>
      <w:r w:rsidRPr="00E91654">
        <w:rPr>
          <w:rFonts w:eastAsia="Calibri"/>
          <w:rtl/>
        </w:rPr>
        <w:t xml:space="preserve"> חדש</w:t>
      </w:r>
      <w:r w:rsidRPr="00E91654">
        <w:rPr>
          <w:rFonts w:eastAsia="Calibri" w:hint="cs"/>
          <w:rtl/>
        </w:rPr>
        <w:t>ים</w:t>
      </w:r>
      <w:r w:rsidRPr="00E91654">
        <w:rPr>
          <w:rFonts w:eastAsia="Calibri"/>
          <w:rtl/>
        </w:rPr>
        <w:t xml:space="preserve">, לרבות במוסדות בבעלות רשויות מקומיות. עם זאת, ציין המשרד כי לגבי מבנים קיימים </w:t>
      </w:r>
      <w:r w:rsidRPr="00E91654">
        <w:rPr>
          <w:rFonts w:eastAsia="Calibri" w:hint="cs"/>
          <w:rtl/>
        </w:rPr>
        <w:t>אי אפשר</w:t>
      </w:r>
      <w:r w:rsidRPr="00E91654">
        <w:rPr>
          <w:rFonts w:eastAsia="Calibri"/>
          <w:rtl/>
        </w:rPr>
        <w:t xml:space="preserve"> לקבוע חובה כאמור במסגרת חוק התכנון והבנייה.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הפנים מסר בתשובתו למשרד מבקר המדינה במאי 2026 </w:t>
      </w:r>
      <w:r w:rsidRPr="00E91654">
        <w:rPr>
          <w:rFonts w:eastAsia="Calibri" w:hint="cs"/>
          <w:rtl/>
        </w:rPr>
        <w:t xml:space="preserve">(להלן - תשובת משרד הפנים) </w:t>
      </w:r>
      <w:r w:rsidRPr="00E91654">
        <w:rPr>
          <w:rFonts w:eastAsia="Calibri"/>
          <w:rtl/>
        </w:rPr>
        <w:t xml:space="preserve">כי </w:t>
      </w:r>
      <w:r w:rsidRPr="00E91654">
        <w:rPr>
          <w:rFonts w:eastAsia="Calibri" w:hint="cs"/>
          <w:rtl/>
        </w:rPr>
        <w:t xml:space="preserve">הוא </w:t>
      </w:r>
      <w:r w:rsidRPr="00E91654">
        <w:rPr>
          <w:rFonts w:eastAsia="Calibri"/>
          <w:rtl/>
        </w:rPr>
        <w:t xml:space="preserve">אינו הגורם האמון על תחום האנרגיה ברמה הלאומית או ברשויות המקומיות, וכי אין בידיו המומחיות או המשאבים </w:t>
      </w:r>
      <w:r w:rsidRPr="00E91654">
        <w:rPr>
          <w:rFonts w:eastAsia="Calibri" w:hint="cs"/>
          <w:rtl/>
        </w:rPr>
        <w:t>הנדרשים לקביעת</w:t>
      </w:r>
      <w:r w:rsidRPr="00E91654">
        <w:rPr>
          <w:rFonts w:eastAsia="Calibri"/>
          <w:rtl/>
        </w:rPr>
        <w:t xml:space="preserve"> כללים מקצועיים בתחום זה. עוד </w:t>
      </w:r>
      <w:r w:rsidRPr="00E91654">
        <w:rPr>
          <w:rFonts w:eastAsia="Calibri" w:hint="cs"/>
          <w:rtl/>
        </w:rPr>
        <w:t>מסר</w:t>
      </w:r>
      <w:r w:rsidRPr="00E91654">
        <w:rPr>
          <w:rFonts w:eastAsia="Calibri"/>
          <w:rtl/>
        </w:rPr>
        <w:t xml:space="preserve"> המשרד כי קביעת יעדים לרשויות המקומיות בתחום האנרגיה עשויה לעמוד בסתירה לחלוקת הסמכויות בין משרדי הממשלה ולפגוע בשיקול דעתן של הרשויות המקומיות לקבוע סדרי עדיפויות בהתאם לצורכיהן. משרד</w:t>
      </w:r>
      <w:r w:rsidRPr="00E91654">
        <w:rPr>
          <w:rFonts w:eastAsia="Calibri" w:hint="cs"/>
          <w:rtl/>
        </w:rPr>
        <w:t xml:space="preserve"> הפנים</w:t>
      </w:r>
      <w:r w:rsidRPr="00E91654">
        <w:rPr>
          <w:rFonts w:eastAsia="Calibri"/>
          <w:rtl/>
        </w:rPr>
        <w:t xml:space="preserve"> הוסיף כי קידום תחום האנרגיה מצוי באחריות משרד האנרגיה, אשר גם מקצה משאבים ייעודיים לרשויות המקומיות.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משרד מבקר המדינה מציין כי מתשובות משרד האנרגיה ומשרד הפנים עולה כי קידום תחום האנרגיה ברשויות המקומיות מחייב שיתוף פעולה בין כמה גורמים ממשלתיים, ובהם משרד האנרגיה, משרד הפנים ומינהל התכנון, שלכל אחד מהם תחומי אחריות וסמכויות הנוגעים ליישום היעדים הלאומיים. בכלל זה, מינהל התכנון </w:t>
      </w:r>
      <w:r w:rsidRPr="00E91654">
        <w:rPr>
          <w:rFonts w:eastAsia="Calibri" w:hint="cs"/>
          <w:b/>
          <w:bCs/>
          <w:rtl/>
        </w:rPr>
        <w:t>מקדם</w:t>
      </w:r>
      <w:r w:rsidRPr="00E91654">
        <w:rPr>
          <w:rFonts w:eastAsia="Calibri"/>
          <w:b/>
          <w:bCs/>
          <w:rtl/>
        </w:rPr>
        <w:t xml:space="preserve"> תכנון הנדרש לעמידה ביעדי הממשלה, ולמשרד הפנים תפקיד בהנחיית הרשויות המקומיות ובליווי פעילותן. משרד מבקר המדינה רואה בחיוב את הקמת הצוות המשותף למשרד האנרגיה ולמשרד הפנים וממליץ כי במסגרת עבודתו יבחן הצוות את מכלול החסמים והסוגיות שהועלו בדוח זה, ובכלל זה סוגיות של תכנון, אסדרה, תיאום בין-משרדי, ליווי מקצועי לרשויות המקומיות ומנגנוני סיוע שיתמכו בקידום יישום היעדים הלאומיים בתחום האנרגיה המתחדשת.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bCs/>
          <w:spacing w:val="40"/>
          <w:rtl/>
        </w:rPr>
        <w:t>איפוס אנרגטי ברשויות המקומיות:</w:t>
      </w:r>
      <w:r w:rsidRPr="00E91654">
        <w:rPr>
          <w:rFonts w:eastAsia="Calibri" w:hint="cs"/>
          <w:rtl/>
        </w:rPr>
        <w:t xml:space="preserve"> כאשר רשות מקומית מייצרת אנרגיה בכמות זהה לכמות צריכת האנרגיה שלה, כלומר כשהיא מספקת את דרישות האנרגיה שלה עצמה, הרשות נחשבת מאופסת אנרגטית. לפי משרד האנרגיה קידום של איפוס אנרגיה ברשויות המקומיות י</w:t>
      </w:r>
      <w:r w:rsidRPr="00E91654">
        <w:rPr>
          <w:rFonts w:eastAsia="Calibri"/>
          <w:rtl/>
        </w:rPr>
        <w:t xml:space="preserve">אפשר </w:t>
      </w:r>
      <w:r w:rsidRPr="00E91654">
        <w:rPr>
          <w:rFonts w:eastAsia="Calibri" w:hint="cs"/>
          <w:rtl/>
        </w:rPr>
        <w:t>לרשויות</w:t>
      </w:r>
      <w:r w:rsidRPr="00E91654">
        <w:rPr>
          <w:rFonts w:eastAsia="Calibri"/>
          <w:rtl/>
        </w:rPr>
        <w:t xml:space="preserve"> לנהל את השימוש במרחב הבנוי הקיים והמתוכנן לטובת התייעלות וייצור אנרגיה מתחדשת</w:t>
      </w:r>
      <w:r w:rsidRPr="00E91654">
        <w:rPr>
          <w:rFonts w:eastAsia="Calibri" w:hint="cs"/>
          <w:rtl/>
        </w:rPr>
        <w:t xml:space="preserve"> לבצע מעקב אחר השימוש האמור ולייעלו</w:t>
      </w:r>
      <w:r w:rsidRPr="00E91654">
        <w:rPr>
          <w:rFonts w:eastAsia="Calibri"/>
          <w:rtl/>
        </w:rPr>
        <w:t>, תוך יצירת הכנסה וחיסכון כלכלי לרשות המקומית</w:t>
      </w:r>
      <w:r>
        <w:rPr>
          <w:rFonts w:eastAsia="Calibri"/>
          <w:vertAlign w:val="superscript"/>
          <w:rtl/>
        </w:rPr>
        <w:footnoteReference w:id="46"/>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b/>
          <w:bCs/>
          <w:rtl/>
        </w:rPr>
        <w:t>במסגרת</w:t>
      </w:r>
      <w:r w:rsidRPr="00E91654">
        <w:rPr>
          <w:rFonts w:eastAsia="Calibri"/>
          <w:b/>
          <w:bCs/>
          <w:rtl/>
        </w:rPr>
        <w:t xml:space="preserve"> היעדים שישראל התחייבה להשיג לשם העלאת שיעור הייצור של אנרגיה מתחדשת והפחתת צריכת האנרגיה, ולשם קידום הרשויות המקומיות כשחקניות מפתח במעבר לאנרגיה מקיימת, הוביל בשנת 2023 משרד האנרגיה</w:t>
      </w:r>
      <w:r w:rsidRPr="00E91654">
        <w:rPr>
          <w:rFonts w:eastAsia="Calibri" w:hint="cs"/>
          <w:b/>
          <w:bCs/>
          <w:rtl/>
        </w:rPr>
        <w:t>,</w:t>
      </w:r>
      <w:r w:rsidRPr="00E91654">
        <w:rPr>
          <w:rFonts w:eastAsia="Calibri"/>
          <w:b/>
          <w:bCs/>
          <w:rtl/>
        </w:rPr>
        <w:t xml:space="preserve"> בשיתוף גוף המקדם בנייה ירוקה</w:t>
      </w:r>
      <w:r w:rsidRPr="00E91654">
        <w:rPr>
          <w:rFonts w:eastAsia="Calibri" w:hint="cs"/>
          <w:b/>
          <w:bCs/>
          <w:rtl/>
        </w:rPr>
        <w:t>,</w:t>
      </w:r>
      <w:r w:rsidRPr="00E91654">
        <w:rPr>
          <w:rFonts w:eastAsia="Calibri"/>
          <w:b/>
          <w:bCs/>
          <w:rtl/>
        </w:rPr>
        <w:t xml:space="preserve"> מיזם משותף לאיפוס אנרגיה בנכסים שבבעלות הרשויות המקומיות עד שנת 2030. שמונה רשויות מקומיות שהשתתפו במיזם הכינו </w:t>
      </w:r>
      <w:r w:rsidRPr="00E91654">
        <w:rPr>
          <w:rFonts w:eastAsia="Calibri" w:hint="eastAsia"/>
          <w:b/>
          <w:bCs/>
          <w:rtl/>
        </w:rPr>
        <w:t>תוכניות</w:t>
      </w:r>
      <w:r w:rsidRPr="00E91654">
        <w:rPr>
          <w:rFonts w:eastAsia="Calibri"/>
          <w:b/>
          <w:bCs/>
          <w:rtl/>
        </w:rPr>
        <w:t xml:space="preserve"> אופרטיביות לאיפוס אנרגטי בנכסי הרשות המקומית שלהן</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על אף קידום יעד האיפוס האנרגטי במבני ציבור במסגרת מדיניות הממשלה והובלת משרד האנרגיה,</w:t>
      </w:r>
      <w:r w:rsidRPr="00E91654">
        <w:rPr>
          <w:rFonts w:eastAsia="Calibri" w:hint="cs"/>
          <w:b/>
          <w:bCs/>
          <w:rtl/>
        </w:rPr>
        <w:t xml:space="preserve"> בביקורת עלה כי לא נקבעו לרשויות המקומיות יעדי פעולה להגעה לאיפוס אנרגטי בנכסים שבבעלותן. קביעת יעדים כאלה עשויה לתרום לחיסכון בהוצאות הרשויות המקומית.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מומלץ</w:t>
      </w:r>
      <w:r w:rsidRPr="00E91654">
        <w:rPr>
          <w:rFonts w:eastAsia="Calibri"/>
          <w:b/>
          <w:bCs/>
          <w:rtl/>
        </w:rPr>
        <w:t xml:space="preserve"> </w:t>
      </w:r>
      <w:r w:rsidRPr="00E91654">
        <w:rPr>
          <w:rFonts w:eastAsia="Calibri" w:hint="eastAsia"/>
          <w:b/>
          <w:bCs/>
          <w:rtl/>
        </w:rPr>
        <w:t>כי</w:t>
      </w:r>
      <w:r w:rsidRPr="00E91654">
        <w:rPr>
          <w:rFonts w:eastAsia="Calibri"/>
          <w:b/>
          <w:bCs/>
          <w:rtl/>
        </w:rPr>
        <w:t xml:space="preserve"> </w:t>
      </w:r>
      <w:r w:rsidRPr="00E91654">
        <w:rPr>
          <w:rFonts w:eastAsia="Calibri" w:hint="cs"/>
          <w:b/>
          <w:bCs/>
          <w:rtl/>
        </w:rPr>
        <w:t xml:space="preserve">משרד האנרגיה בשיתוף משרד הפנים יקבעו דרכים לעידוד רשויות מקומיות להגיע לאיפוס אנרגטי. עוד מומלץ כי </w:t>
      </w:r>
      <w:r w:rsidRPr="00E91654">
        <w:rPr>
          <w:rFonts w:eastAsia="Calibri" w:hint="eastAsia"/>
          <w:b/>
          <w:bCs/>
          <w:rtl/>
        </w:rPr>
        <w:t>מינהל</w:t>
      </w:r>
      <w:r w:rsidRPr="00E91654">
        <w:rPr>
          <w:rFonts w:eastAsia="Calibri"/>
          <w:b/>
          <w:bCs/>
          <w:rtl/>
        </w:rPr>
        <w:t xml:space="preserve"> </w:t>
      </w:r>
      <w:r w:rsidRPr="00E91654">
        <w:rPr>
          <w:rFonts w:eastAsia="Calibri" w:hint="eastAsia"/>
          <w:b/>
          <w:bCs/>
          <w:rtl/>
        </w:rPr>
        <w:t>התכנון</w:t>
      </w:r>
      <w:r w:rsidRPr="00E91654">
        <w:rPr>
          <w:rFonts w:eastAsia="Calibri"/>
          <w:b/>
          <w:bCs/>
          <w:rtl/>
        </w:rPr>
        <w:t xml:space="preserve"> </w:t>
      </w:r>
      <w:r w:rsidRPr="00E91654">
        <w:rPr>
          <w:rFonts w:eastAsia="Calibri" w:hint="cs"/>
          <w:b/>
          <w:bCs/>
          <w:rtl/>
        </w:rPr>
        <w:t>יבחן, בשיתוף משרד האנרגיה ובתיאום עם משרדי הממשלה הרלוונטיים, אם לקדם עקרונות תכנוניים</w:t>
      </w:r>
      <w:r w:rsidRPr="00E91654">
        <w:rPr>
          <w:rFonts w:eastAsia="Calibri"/>
          <w:b/>
          <w:bCs/>
          <w:rtl/>
        </w:rPr>
        <w:t xml:space="preserve"> </w:t>
      </w:r>
      <w:r w:rsidRPr="00E91654">
        <w:rPr>
          <w:rFonts w:eastAsia="Calibri" w:hint="cs"/>
          <w:b/>
          <w:bCs/>
          <w:rtl/>
        </w:rPr>
        <w:t>שיאפשרו ויעודדו איפוס אנרגטי בנכסים שבבעלות</w:t>
      </w:r>
      <w:r w:rsidRPr="00E91654">
        <w:rPr>
          <w:rFonts w:eastAsia="Calibri"/>
          <w:b/>
          <w:bCs/>
          <w:rtl/>
        </w:rPr>
        <w:t xml:space="preserve"> </w:t>
      </w:r>
      <w:r w:rsidRPr="00E91654">
        <w:rPr>
          <w:rFonts w:eastAsia="Calibri" w:hint="cs"/>
          <w:b/>
          <w:bCs/>
          <w:rtl/>
        </w:rPr>
        <w:t>הרשויות המקומיות</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מסר בתשובתו כי הוא</w:t>
      </w:r>
      <w:r w:rsidRPr="00E91654">
        <w:rPr>
          <w:rFonts w:eastAsia="Calibri"/>
          <w:rtl/>
        </w:rPr>
        <w:t xml:space="preserve"> תומך בקידום תכנון מדיניות אנרגיה באמצעות קולות קוראים וב</w:t>
      </w:r>
      <w:r w:rsidRPr="00E91654">
        <w:rPr>
          <w:rFonts w:eastAsia="Calibri" w:hint="cs"/>
          <w:rtl/>
        </w:rPr>
        <w:t xml:space="preserve">אמצעות </w:t>
      </w:r>
      <w:r w:rsidRPr="00E91654">
        <w:rPr>
          <w:rFonts w:eastAsia="Calibri"/>
          <w:rtl/>
        </w:rPr>
        <w:t>ת</w:t>
      </w:r>
      <w:r w:rsidRPr="00E91654">
        <w:rPr>
          <w:rFonts w:eastAsia="Calibri" w:hint="cs"/>
          <w:rtl/>
        </w:rPr>
        <w:t>ו</w:t>
      </w:r>
      <w:r w:rsidRPr="00E91654">
        <w:rPr>
          <w:rFonts w:eastAsia="Calibri"/>
          <w:rtl/>
        </w:rPr>
        <w:t>כנית</w:t>
      </w:r>
      <w:r w:rsidRPr="00E91654">
        <w:rPr>
          <w:rFonts w:eastAsia="Calibri" w:hint="cs"/>
          <w:rtl/>
        </w:rPr>
        <w:t xml:space="preserve"> "</w:t>
      </w:r>
      <w:r w:rsidRPr="00E91654">
        <w:rPr>
          <w:rFonts w:eastAsia="Calibri"/>
          <w:rtl/>
        </w:rPr>
        <w:t>המאיץ</w:t>
      </w:r>
      <w:r w:rsidRPr="00E91654">
        <w:rPr>
          <w:rFonts w:eastAsia="Calibri" w:hint="cs"/>
          <w:rtl/>
        </w:rPr>
        <w:t>"</w:t>
      </w:r>
      <w:r>
        <w:rPr>
          <w:rFonts w:eastAsia="Calibri"/>
          <w:vertAlign w:val="superscript"/>
          <w:rtl/>
        </w:rPr>
        <w:footnoteReference w:id="47"/>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מינהל התכנון ביקש להדגיש בתשובתו כי כבר כיום ניתן להתקין בפטור מהיתר פאנלים סולאריים עד 700 קילו-ואט בגגות של מבנים קיימים, לרבות בגגות מבנים שבבעלות הרשויות המקומיות, במסגרת בנייה חדשה או שינויים ותוספות בבנייה קיימת. השגת איפוס אנרגטי תלויה גם בהיקף הצריכה, והיקף זה אינו אחיד אלא משתנה בין הבניינים, השימושים והצרכנים השונים.</w:t>
      </w:r>
    </w:p>
    <w:p w:rsidR="00E91654" w:rsidRPr="00E91654" w:rsidP="00E91654">
      <w:pPr>
        <w:spacing w:line="269" w:lineRule="auto"/>
        <w:rPr>
          <w:rFonts w:eastAsia="Calibri"/>
          <w:b/>
          <w:bCs/>
          <w:rtl/>
        </w:rPr>
      </w:pPr>
    </w:p>
    <w:bookmarkEnd w:id="10"/>
    <w:p w:rsidR="00E91654" w:rsidRPr="00E91654" w:rsidP="00E91654">
      <w:pPr>
        <w:keepNext/>
        <w:keepLines/>
        <w:spacing w:line="269" w:lineRule="auto"/>
        <w:outlineLvl w:val="2"/>
        <w:rPr>
          <w:rFonts w:eastAsia="Times New Roman"/>
          <w:bCs/>
          <w:szCs w:val="28"/>
          <w:u w:val="single"/>
          <w:rtl/>
        </w:rPr>
      </w:pPr>
      <w:r w:rsidRPr="00E91654">
        <w:rPr>
          <w:rFonts w:eastAsia="Times New Roman"/>
          <w:bCs/>
          <w:szCs w:val="28"/>
          <w:u w:val="single"/>
          <w:rtl/>
        </w:rPr>
        <w:t xml:space="preserve">מודלים </w:t>
      </w:r>
      <w:r w:rsidRPr="00E91654">
        <w:rPr>
          <w:rFonts w:eastAsia="Times New Roman" w:hint="cs"/>
          <w:bCs/>
          <w:szCs w:val="28"/>
          <w:u w:val="single"/>
          <w:rtl/>
        </w:rPr>
        <w:t>עסקיים להקמת מערכות אנרגיה סולארית ומקורות מימון</w:t>
      </w:r>
      <w:r w:rsidRPr="00E91654">
        <w:rPr>
          <w:rFonts w:eastAsia="Times New Roman"/>
          <w:bCs/>
          <w:szCs w:val="28"/>
          <w:u w:val="single"/>
          <w:rtl/>
        </w:rPr>
        <w:t xml:space="preserve"> </w:t>
      </w:r>
    </w:p>
    <w:p w:rsidR="00E91654" w:rsidRPr="00E91654" w:rsidP="00E91654">
      <w:pPr>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hint="cs"/>
          <w:bCs/>
          <w:szCs w:val="26"/>
          <w:rtl/>
        </w:rPr>
        <w:t>מיפוי המודלים והכוונה ממשלתית בכל הנוגע לערוצי הפעולה</w:t>
      </w:r>
      <w:r w:rsidRPr="00E91654">
        <w:rPr>
          <w:rFonts w:eastAsia="Times New Roman" w:hint="cs"/>
          <w:b/>
          <w:bCs/>
          <w:szCs w:val="26"/>
          <w:rtl/>
        </w:rPr>
        <w:t xml:space="preserve"> של הרשויות המקומיות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יש כמה</w:t>
      </w:r>
      <w:r w:rsidRPr="00E91654">
        <w:rPr>
          <w:rFonts w:eastAsia="Calibri"/>
          <w:rtl/>
        </w:rPr>
        <w:t xml:space="preserve"> מודלים עסקיים אפשריים לניהול נושאי הקמתן והפעלתן של מערכות סולאריות שהרשויות יכולות לפעול לפיהם, החל </w:t>
      </w:r>
      <w:r w:rsidRPr="00E91654">
        <w:rPr>
          <w:rFonts w:eastAsia="Calibri" w:hint="cs"/>
          <w:rtl/>
        </w:rPr>
        <w:t>ב</w:t>
      </w:r>
      <w:r w:rsidRPr="00E91654">
        <w:rPr>
          <w:rFonts w:eastAsia="Calibri"/>
          <w:rtl/>
        </w:rPr>
        <w:t xml:space="preserve">התקשרות חוזית עם ספק חשמל פרטי חיצוני </w:t>
      </w:r>
      <w:r w:rsidRPr="00E91654">
        <w:rPr>
          <w:rFonts w:eastAsia="Calibri" w:hint="cs"/>
          <w:rtl/>
        </w:rPr>
        <w:t>וכלה ב</w:t>
      </w:r>
      <w:r w:rsidRPr="00E91654">
        <w:rPr>
          <w:rFonts w:eastAsia="Calibri"/>
          <w:rtl/>
        </w:rPr>
        <w:t>הוצאת רישיון</w:t>
      </w:r>
      <w:r w:rsidRPr="00E91654">
        <w:rPr>
          <w:rFonts w:eastAsia="Calibri" w:hint="cs"/>
          <w:rtl/>
        </w:rPr>
        <w:t xml:space="preserve"> להקמת מתקני ייצור ואגירה,</w:t>
      </w:r>
      <w:r w:rsidRPr="00E91654">
        <w:rPr>
          <w:rFonts w:eastAsia="Calibri"/>
          <w:rtl/>
        </w:rPr>
        <w:t xml:space="preserve"> </w:t>
      </w:r>
      <w:r w:rsidRPr="00E91654">
        <w:rPr>
          <w:rFonts w:eastAsia="Calibri" w:hint="cs"/>
          <w:rtl/>
        </w:rPr>
        <w:t>ב</w:t>
      </w:r>
      <w:r w:rsidRPr="00E91654">
        <w:rPr>
          <w:rFonts w:eastAsia="Calibri"/>
          <w:rtl/>
        </w:rPr>
        <w:t xml:space="preserve">מימון </w:t>
      </w:r>
      <w:r w:rsidRPr="00E91654">
        <w:rPr>
          <w:rFonts w:eastAsia="Calibri" w:hint="cs"/>
          <w:rtl/>
        </w:rPr>
        <w:t>ההקמה ובהקמתם בפועל. בשל הרב-גוניות הרבה בסוגי הרשויות המקומיות (לדוגמה, רשויות גדולות לצד רשויות קטנות, רשויות עירוניות לצד כפריות, רשויות חזקות כלכלית לצד חלשות) ייתכן שלרשויות מסוגים שונים יתאימו הסדרות שונות בתחום ייצור האנרגיה.</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hint="cs"/>
          <w:bCs/>
          <w:szCs w:val="26"/>
          <w:rtl/>
        </w:rPr>
        <w:t xml:space="preserve">מודלים עסקיים שהתגבשו ברשויות המקומיות בפועל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ברשויות המקומיות </w:t>
      </w:r>
      <w:r w:rsidRPr="00E91654">
        <w:rPr>
          <w:rFonts w:eastAsia="Calibri"/>
          <w:rtl/>
        </w:rPr>
        <w:t xml:space="preserve">התגבשו </w:t>
      </w:r>
      <w:r w:rsidRPr="00E91654">
        <w:rPr>
          <w:rFonts w:eastAsia="Calibri" w:hint="cs"/>
          <w:rtl/>
        </w:rPr>
        <w:t>כמה</w:t>
      </w:r>
      <w:r w:rsidRPr="00E91654">
        <w:rPr>
          <w:rFonts w:eastAsia="Calibri"/>
          <w:rtl/>
        </w:rPr>
        <w:t xml:space="preserve"> מודלים עסקיים מרכזיים</w:t>
      </w:r>
      <w:r w:rsidRPr="00E91654">
        <w:rPr>
          <w:rFonts w:eastAsia="Calibri" w:hint="cs"/>
          <w:rtl/>
        </w:rPr>
        <w:t xml:space="preserve"> להקמת מערכות סולאריות במרחב הציבורי שמשמשים לייצור אנרגיה בנכסי הרשות המקומית כשימוש נלווה בנכסים אלה, לצורך אספקת חשמל למתקנים ולנכסים של הרשות המקומית או לצורך מכירת החשמל שנוצר ממתקנים אלו לרשת החשמל:</w:t>
      </w:r>
    </w:p>
    <w:p w:rsidR="00E91654" w:rsidRPr="00E91654" w:rsidP="00E91654">
      <w:pPr>
        <w:spacing w:line="269" w:lineRule="auto"/>
        <w:ind w:left="-567"/>
        <w:rPr>
          <w:rFonts w:eastAsia="Calibri"/>
          <w:szCs w:val="20"/>
          <w:rtl/>
        </w:rPr>
      </w:pPr>
    </w:p>
    <w:p w:rsidR="00E91654" w:rsidRPr="00E91654" w:rsidP="00E91654">
      <w:pPr>
        <w:numPr>
          <w:ilvl w:val="0"/>
          <w:numId w:val="15"/>
        </w:numPr>
        <w:spacing w:line="269" w:lineRule="auto"/>
        <w:contextualSpacing/>
        <w:rPr>
          <w:rFonts w:eastAsia="Calibri"/>
        </w:rPr>
      </w:pPr>
      <w:r w:rsidRPr="00E91654">
        <w:rPr>
          <w:rFonts w:eastAsia="Times New Roman"/>
          <w:bCs/>
          <w:spacing w:val="40"/>
          <w:rtl/>
        </w:rPr>
        <w:t xml:space="preserve">מודל </w:t>
      </w:r>
      <w:r w:rsidRPr="00E91654">
        <w:rPr>
          <w:rFonts w:eastAsia="Times New Roman" w:hint="cs"/>
          <w:bCs/>
          <w:spacing w:val="40"/>
          <w:rtl/>
        </w:rPr>
        <w:t>הקמה עצמית ו</w:t>
      </w:r>
      <w:r w:rsidRPr="00E91654">
        <w:rPr>
          <w:rFonts w:eastAsia="Times New Roman"/>
          <w:bCs/>
          <w:spacing w:val="40"/>
          <w:rtl/>
        </w:rPr>
        <w:t xml:space="preserve">ניהול </w:t>
      </w:r>
      <w:r w:rsidRPr="00E91654">
        <w:rPr>
          <w:rFonts w:eastAsia="Times New Roman" w:hint="cs"/>
          <w:bCs/>
          <w:spacing w:val="40"/>
          <w:rtl/>
        </w:rPr>
        <w:t>רשותי</w:t>
      </w:r>
      <w:r w:rsidRPr="00E91654">
        <w:rPr>
          <w:rFonts w:eastAsia="Times New Roman"/>
          <w:bCs/>
          <w:spacing w:val="40"/>
          <w:rtl/>
        </w:rPr>
        <w:t xml:space="preserve"> מלא:</w:t>
      </w:r>
      <w:r w:rsidRPr="00E91654">
        <w:rPr>
          <w:rFonts w:eastAsia="Calibri"/>
          <w:b/>
          <w:bCs/>
          <w:rtl/>
        </w:rPr>
        <w:t xml:space="preserve"> </w:t>
      </w:r>
      <w:r w:rsidRPr="00E91654">
        <w:rPr>
          <w:rFonts w:eastAsia="Calibri"/>
          <w:rtl/>
        </w:rPr>
        <w:t xml:space="preserve">הרשות מנהלת את הפרויקטים </w:t>
      </w:r>
      <w:r w:rsidRPr="00E91654">
        <w:rPr>
          <w:rFonts w:eastAsia="Calibri" w:hint="cs"/>
          <w:rtl/>
        </w:rPr>
        <w:t xml:space="preserve">בעצמה או באמצעות </w:t>
      </w:r>
      <w:r w:rsidRPr="00E91654">
        <w:rPr>
          <w:rFonts w:eastAsia="Calibri"/>
          <w:rtl/>
        </w:rPr>
        <w:t xml:space="preserve">תאגיד עירוני </w:t>
      </w:r>
      <w:r w:rsidRPr="00E91654">
        <w:rPr>
          <w:rFonts w:eastAsia="Calibri" w:hint="cs"/>
          <w:rtl/>
        </w:rPr>
        <w:t>שבבעלותה הבלעדית.</w:t>
      </w:r>
    </w:p>
    <w:p w:rsidR="00E91654" w:rsidRPr="00E91654" w:rsidP="00E91654">
      <w:pPr>
        <w:spacing w:line="269" w:lineRule="auto"/>
        <w:ind w:left="720"/>
        <w:contextualSpacing/>
        <w:rPr>
          <w:rFonts w:eastAsia="Calibri"/>
        </w:rPr>
      </w:pPr>
    </w:p>
    <w:p w:rsidR="00E91654" w:rsidRPr="00E91654" w:rsidP="00E91654">
      <w:pPr>
        <w:numPr>
          <w:ilvl w:val="0"/>
          <w:numId w:val="15"/>
        </w:numPr>
        <w:spacing w:line="269" w:lineRule="auto"/>
        <w:contextualSpacing/>
        <w:rPr>
          <w:rFonts w:eastAsia="Calibri"/>
        </w:rPr>
      </w:pPr>
      <w:r w:rsidRPr="00E91654">
        <w:rPr>
          <w:rFonts w:eastAsia="Times New Roman"/>
          <w:bCs/>
          <w:spacing w:val="40"/>
          <w:rtl/>
        </w:rPr>
        <w:t xml:space="preserve">מודל השכרה או </w:t>
      </w:r>
      <w:r w:rsidRPr="00E91654">
        <w:rPr>
          <w:rFonts w:eastAsia="Times New Roman" w:hint="cs"/>
          <w:bCs/>
          <w:spacing w:val="40"/>
          <w:rtl/>
        </w:rPr>
        <w:t xml:space="preserve">שיתוף פעולה של הרשות המקומית </w:t>
      </w:r>
      <w:r w:rsidRPr="00E91654">
        <w:rPr>
          <w:rFonts w:eastAsia="Times New Roman"/>
          <w:bCs/>
          <w:spacing w:val="40"/>
          <w:rtl/>
        </w:rPr>
        <w:t>עם יזם פרטי:</w:t>
      </w:r>
      <w:r w:rsidRPr="00E91654">
        <w:rPr>
          <w:rFonts w:eastAsia="Calibri"/>
          <w:b/>
          <w:bCs/>
          <w:rtl/>
        </w:rPr>
        <w:t xml:space="preserve"> </w:t>
      </w:r>
      <w:r w:rsidRPr="00E91654">
        <w:rPr>
          <w:rFonts w:eastAsia="Calibri"/>
          <w:rtl/>
        </w:rPr>
        <w:t xml:space="preserve">הרשות </w:t>
      </w:r>
      <w:r w:rsidRPr="00E91654">
        <w:rPr>
          <w:rFonts w:eastAsia="Calibri" w:hint="cs"/>
          <w:rtl/>
        </w:rPr>
        <w:t>המקומית מתקשרת עם</w:t>
      </w:r>
      <w:r w:rsidRPr="00E91654">
        <w:rPr>
          <w:rFonts w:eastAsia="Calibri"/>
          <w:rtl/>
        </w:rPr>
        <w:t xml:space="preserve"> גוף פרטי להקים ולהפעיל מתקן אנרגיה במרחב הציבורי שלה (למשל על גגות בניינים עירוניים), והיזמים מממנים את ההשקעה ומממשים את </w:t>
      </w:r>
      <w:r w:rsidRPr="00E91654">
        <w:rPr>
          <w:rFonts w:eastAsia="Calibri" w:hint="cs"/>
          <w:rtl/>
        </w:rPr>
        <w:t>ה</w:t>
      </w:r>
      <w:r w:rsidRPr="00E91654">
        <w:rPr>
          <w:rFonts w:eastAsia="Calibri"/>
          <w:rtl/>
        </w:rPr>
        <w:t>רווחי</w:t>
      </w:r>
      <w:r w:rsidRPr="00E91654">
        <w:rPr>
          <w:rFonts w:eastAsia="Calibri" w:hint="cs"/>
          <w:rtl/>
        </w:rPr>
        <w:t>ם ממכירת</w:t>
      </w:r>
      <w:r w:rsidRPr="00E91654">
        <w:rPr>
          <w:rFonts w:eastAsia="Calibri"/>
          <w:rtl/>
        </w:rPr>
        <w:t xml:space="preserve"> החשמל. מודל זה </w:t>
      </w:r>
      <w:r w:rsidRPr="00E91654">
        <w:rPr>
          <w:rFonts w:eastAsia="Calibri" w:hint="cs"/>
          <w:rtl/>
        </w:rPr>
        <w:t>של השכרה או שיתוף פעולה עם יזם פרטי (באמצעות חוזי ביצועים אנרגטיים [</w:t>
      </w:r>
      <w:r w:rsidRPr="00E91654">
        <w:rPr>
          <w:rFonts w:eastAsia="Calibri" w:hint="cs"/>
        </w:rPr>
        <w:t>EPC</w:t>
      </w:r>
      <w:r w:rsidRPr="00E91654">
        <w:rPr>
          <w:rFonts w:eastAsia="Calibri" w:hint="cs"/>
          <w:rtl/>
        </w:rPr>
        <w:t>]</w:t>
      </w:r>
      <w:r>
        <w:rPr>
          <w:rFonts w:eastAsia="Calibri"/>
          <w:vertAlign w:val="superscript"/>
        </w:rPr>
        <w:footnoteReference w:id="48"/>
      </w:r>
      <w:r w:rsidRPr="00E91654">
        <w:rPr>
          <w:rFonts w:eastAsia="Calibri" w:hint="cs"/>
          <w:rtl/>
        </w:rPr>
        <w:t xml:space="preserve"> או באמצעות מימון מעורב) </w:t>
      </w:r>
      <w:r w:rsidRPr="00E91654">
        <w:rPr>
          <w:rFonts w:eastAsia="Calibri"/>
          <w:rtl/>
        </w:rPr>
        <w:t>מפחית את נטל המימון הראשוני של הרשות אך גורע באופן ישיר מהכנסותיה העתידיות</w:t>
      </w:r>
      <w:r w:rsidRPr="00E91654">
        <w:rPr>
          <w:rFonts w:eastAsia="Calibri" w:hint="cs"/>
          <w:rtl/>
        </w:rPr>
        <w:t>.</w:t>
      </w:r>
    </w:p>
    <w:p w:rsidR="00E91654" w:rsidRPr="00E91654" w:rsidP="00E91654">
      <w:pPr>
        <w:spacing w:line="269" w:lineRule="auto"/>
        <w:rPr>
          <w:rFonts w:eastAsia="Calibri"/>
          <w:rtl/>
        </w:rPr>
      </w:pPr>
    </w:p>
    <w:p w:rsidR="00E91654" w:rsidRPr="00E91654" w:rsidP="00E91654">
      <w:pPr>
        <w:numPr>
          <w:ilvl w:val="0"/>
          <w:numId w:val="15"/>
        </w:numPr>
        <w:spacing w:line="269" w:lineRule="auto"/>
        <w:contextualSpacing/>
        <w:rPr>
          <w:rFonts w:eastAsia="Calibri"/>
        </w:rPr>
      </w:pPr>
      <w:r w:rsidRPr="00E91654">
        <w:rPr>
          <w:rFonts w:eastAsia="Times New Roman"/>
          <w:bCs/>
          <w:spacing w:val="40"/>
          <w:rtl/>
        </w:rPr>
        <w:t>מודל שיתוף פעולה במגזר הציבורי</w:t>
      </w:r>
      <w:r w:rsidRPr="00E91654">
        <w:rPr>
          <w:rFonts w:eastAsia="Calibri"/>
          <w:rtl/>
        </w:rPr>
        <w:t xml:space="preserve"> </w:t>
      </w:r>
      <w:r w:rsidRPr="00E91654">
        <w:rPr>
          <w:rFonts w:eastAsia="Calibri"/>
          <w:b/>
          <w:bCs/>
          <w:rtl/>
        </w:rPr>
        <w:t>(</w:t>
      </w:r>
      <w:r w:rsidRPr="00E91654">
        <w:rPr>
          <w:rFonts w:eastAsia="Calibri"/>
          <w:b/>
          <w:bCs/>
        </w:rPr>
        <w:t>PPP</w:t>
      </w:r>
      <w:r w:rsidRPr="00E91654">
        <w:rPr>
          <w:rFonts w:eastAsia="Calibri"/>
          <w:b/>
          <w:bCs/>
          <w:rtl/>
        </w:rPr>
        <w:t>)</w:t>
      </w:r>
      <w:r>
        <w:rPr>
          <w:rFonts w:eastAsia="Calibri"/>
          <w:b/>
          <w:bCs/>
          <w:vertAlign w:val="superscript"/>
          <w:rtl/>
        </w:rPr>
        <w:footnoteReference w:id="49"/>
      </w:r>
      <w:r w:rsidRPr="00E91654">
        <w:rPr>
          <w:rFonts w:eastAsia="Calibri"/>
          <w:b/>
          <w:bCs/>
          <w:rtl/>
        </w:rPr>
        <w:t>:</w:t>
      </w:r>
      <w:r w:rsidRPr="00E91654">
        <w:rPr>
          <w:rFonts w:eastAsia="Calibri"/>
          <w:rtl/>
        </w:rPr>
        <w:t xml:space="preserve"> הקמת תאגיד עירוני משותף, </w:t>
      </w:r>
      <w:r w:rsidRPr="00E91654">
        <w:rPr>
          <w:rFonts w:eastAsia="Calibri" w:hint="cs"/>
          <w:rtl/>
        </w:rPr>
        <w:t>ש</w:t>
      </w:r>
      <w:r w:rsidRPr="00E91654">
        <w:rPr>
          <w:rFonts w:eastAsia="Calibri"/>
          <w:rtl/>
        </w:rPr>
        <w:t>בו הרשות המקומית ושותף פרטי משקיע</w:t>
      </w:r>
      <w:r w:rsidRPr="00E91654">
        <w:rPr>
          <w:rFonts w:eastAsia="Calibri" w:hint="cs"/>
          <w:rtl/>
        </w:rPr>
        <w:t>ים</w:t>
      </w:r>
      <w:r w:rsidRPr="00E91654">
        <w:rPr>
          <w:rFonts w:eastAsia="Calibri"/>
          <w:rtl/>
        </w:rPr>
        <w:t xml:space="preserve"> ביחד. </w:t>
      </w:r>
      <w:r w:rsidRPr="00E91654">
        <w:rPr>
          <w:rFonts w:eastAsia="Calibri" w:hint="cs"/>
          <w:rtl/>
        </w:rPr>
        <w:t>במודל</w:t>
      </w:r>
      <w:r w:rsidRPr="00E91654">
        <w:rPr>
          <w:rFonts w:eastAsia="Calibri"/>
          <w:rtl/>
        </w:rPr>
        <w:t xml:space="preserve"> זה העוצמה הניהולית והמימון </w:t>
      </w:r>
      <w:r w:rsidRPr="00E91654">
        <w:rPr>
          <w:rFonts w:eastAsia="Calibri" w:hint="cs"/>
          <w:rtl/>
        </w:rPr>
        <w:t>נחלקים בין הרשות לשותף</w:t>
      </w:r>
      <w:r w:rsidRPr="00E91654">
        <w:rPr>
          <w:rFonts w:eastAsia="Calibri"/>
          <w:rtl/>
        </w:rPr>
        <w:t xml:space="preserve">, </w:t>
      </w:r>
      <w:r w:rsidRPr="00E91654">
        <w:rPr>
          <w:rFonts w:eastAsia="Calibri" w:hint="cs"/>
          <w:rtl/>
        </w:rPr>
        <w:t>ונותרים בידיה</w:t>
      </w:r>
      <w:r w:rsidRPr="00E91654">
        <w:rPr>
          <w:rFonts w:eastAsia="Calibri"/>
          <w:rtl/>
        </w:rPr>
        <w:t xml:space="preserve"> חלק מהרווחים או החסכונות.</w:t>
      </w:r>
    </w:p>
    <w:p w:rsidR="00E91654" w:rsidRPr="00E91654" w:rsidP="00E91654">
      <w:pPr>
        <w:spacing w:line="269" w:lineRule="auto"/>
        <w:rPr>
          <w:rFonts w:eastAsia="Calibri"/>
        </w:rPr>
      </w:pPr>
    </w:p>
    <w:p w:rsidR="00E91654" w:rsidRPr="00E91654" w:rsidP="00E91654">
      <w:pPr>
        <w:numPr>
          <w:ilvl w:val="0"/>
          <w:numId w:val="15"/>
        </w:numPr>
        <w:spacing w:line="269" w:lineRule="auto"/>
        <w:contextualSpacing/>
        <w:rPr>
          <w:rFonts w:eastAsia="Calibri"/>
        </w:rPr>
      </w:pPr>
      <w:r w:rsidRPr="00E91654">
        <w:rPr>
          <w:rFonts w:eastAsia="Times New Roman" w:hint="cs"/>
          <w:bCs/>
          <w:spacing w:val="40"/>
          <w:rtl/>
        </w:rPr>
        <w:t>מודל תאגיד משותף:</w:t>
      </w:r>
      <w:r w:rsidRPr="00E91654">
        <w:rPr>
          <w:rFonts w:eastAsia="Calibri" w:hint="cs"/>
          <w:rtl/>
        </w:rPr>
        <w:t xml:space="preserve"> התאגדות של כמה רשויות מקומיות יחד </w:t>
      </w:r>
      <w:r w:rsidRPr="00E91654">
        <w:rPr>
          <w:rFonts w:eastAsia="Calibri"/>
          <w:rtl/>
        </w:rPr>
        <w:t>בתאגיד משותף העוסק רק בענייני אנרגיה</w:t>
      </w:r>
      <w:r w:rsidRPr="00E91654">
        <w:rPr>
          <w:rFonts w:eastAsia="Calibri" w:hint="cs"/>
          <w:rtl/>
        </w:rPr>
        <w:t>.</w:t>
      </w:r>
    </w:p>
    <w:p w:rsidR="00E91654" w:rsidRPr="00E91654" w:rsidP="00E91654">
      <w:pPr>
        <w:spacing w:line="269" w:lineRule="auto"/>
        <w:rPr>
          <w:rFonts w:eastAsia="Calibri"/>
          <w:rtl/>
        </w:rPr>
      </w:pPr>
    </w:p>
    <w:p w:rsidR="00E91654" w:rsidRPr="00E91654" w:rsidP="00E91654">
      <w:pPr>
        <w:spacing w:line="269" w:lineRule="auto"/>
        <w:rPr>
          <w:rFonts w:eastAsia="Calibri"/>
          <w:rtl/>
        </w:rPr>
      </w:pPr>
      <w:r w:rsidRPr="00E91654">
        <w:rPr>
          <w:rFonts w:eastAsia="Calibri" w:hint="eastAsia"/>
          <w:rtl/>
        </w:rPr>
        <w:t>בכל</w:t>
      </w:r>
      <w:r w:rsidRPr="00E91654">
        <w:rPr>
          <w:rFonts w:eastAsia="Calibri"/>
          <w:rtl/>
        </w:rPr>
        <w:t xml:space="preserve"> אחד מהמודלים </w:t>
      </w:r>
      <w:r w:rsidRPr="00E91654">
        <w:rPr>
          <w:rFonts w:eastAsia="Calibri" w:hint="cs"/>
          <w:rtl/>
        </w:rPr>
        <w:t xml:space="preserve">הללו </w:t>
      </w:r>
      <w:r w:rsidRPr="00E91654">
        <w:rPr>
          <w:rFonts w:eastAsia="Calibri"/>
          <w:rtl/>
        </w:rPr>
        <w:t>ת</w:t>
      </w:r>
      <w:r w:rsidRPr="00E91654">
        <w:rPr>
          <w:rFonts w:eastAsia="Calibri" w:hint="cs"/>
          <w:rtl/>
        </w:rPr>
        <w:t>י</w:t>
      </w:r>
      <w:r w:rsidRPr="00E91654">
        <w:rPr>
          <w:rFonts w:eastAsia="Calibri"/>
          <w:rtl/>
        </w:rPr>
        <w:t xml:space="preserve">תכן גם </w:t>
      </w:r>
      <w:r w:rsidRPr="00E91654">
        <w:rPr>
          <w:rFonts w:eastAsia="Calibri" w:hint="eastAsia"/>
          <w:rtl/>
        </w:rPr>
        <w:t>מעורבות</w:t>
      </w:r>
      <w:r w:rsidRPr="00E91654">
        <w:rPr>
          <w:rFonts w:eastAsia="Calibri"/>
          <w:rtl/>
        </w:rPr>
        <w:t xml:space="preserve"> </w:t>
      </w:r>
      <w:r w:rsidRPr="00E91654">
        <w:rPr>
          <w:rFonts w:eastAsia="Calibri" w:hint="eastAsia"/>
          <w:rtl/>
        </w:rPr>
        <w:t>של</w:t>
      </w:r>
      <w:r w:rsidRPr="00E91654">
        <w:rPr>
          <w:rFonts w:eastAsia="Calibri"/>
          <w:rtl/>
        </w:rPr>
        <w:t xml:space="preserve"> </w:t>
      </w:r>
      <w:r w:rsidRPr="00E91654">
        <w:rPr>
          <w:rFonts w:eastAsia="Calibri" w:hint="eastAsia"/>
          <w:rtl/>
        </w:rPr>
        <w:t>אשכול</w:t>
      </w:r>
      <w:r w:rsidRPr="00E91654">
        <w:rPr>
          <w:rFonts w:eastAsia="Calibri"/>
          <w:rtl/>
        </w:rPr>
        <w:t xml:space="preserve"> </w:t>
      </w:r>
      <w:r w:rsidRPr="00E91654">
        <w:rPr>
          <w:rFonts w:eastAsia="Calibri" w:hint="eastAsia"/>
          <w:rtl/>
        </w:rPr>
        <w:t>אזורי</w:t>
      </w:r>
      <w:r w:rsidRPr="00E91654">
        <w:rPr>
          <w:rFonts w:eastAsia="Calibri"/>
          <w:rtl/>
        </w:rPr>
        <w:t xml:space="preserve"> </w:t>
      </w:r>
      <w:r w:rsidRPr="00E91654">
        <w:rPr>
          <w:rFonts w:eastAsia="Calibri" w:hint="eastAsia"/>
          <w:rtl/>
        </w:rPr>
        <w:t>של</w:t>
      </w:r>
      <w:r w:rsidRPr="00E91654">
        <w:rPr>
          <w:rFonts w:eastAsia="Calibri"/>
          <w:rtl/>
        </w:rPr>
        <w:t xml:space="preserve"> </w:t>
      </w:r>
      <w:r w:rsidRPr="00E91654">
        <w:rPr>
          <w:rFonts w:eastAsia="Calibri" w:hint="eastAsia"/>
          <w:rtl/>
        </w:rPr>
        <w:t>רשויות</w:t>
      </w:r>
      <w:r w:rsidRPr="00E91654">
        <w:rPr>
          <w:rFonts w:eastAsia="Calibri"/>
          <w:rtl/>
        </w:rPr>
        <w:t xml:space="preserve"> </w:t>
      </w:r>
      <w:r w:rsidRPr="00E91654">
        <w:rPr>
          <w:rFonts w:eastAsia="Calibri" w:hint="eastAsia"/>
          <w:rtl/>
        </w:rPr>
        <w:t>מקומיות</w:t>
      </w:r>
      <w:r w:rsidRPr="00E91654">
        <w:rPr>
          <w:rFonts w:eastAsia="Calibri" w:hint="cs"/>
          <w:rtl/>
        </w:rPr>
        <w:t>, בין כגורם מלווה מקצועי ובין בפרסום מכרז משותף בתחום האנרגיה הסולארית, עבור הרשויות באשכול.</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bookmarkStart w:id="11" w:name="_Hlk219974692"/>
      <w:r w:rsidRPr="00E91654">
        <w:rPr>
          <w:rFonts w:eastAsia="Times New Roman"/>
          <w:bCs/>
          <w:spacing w:val="40"/>
          <w:rtl/>
        </w:rPr>
        <w:t xml:space="preserve">התקשרות רשויות מקומיות </w:t>
      </w:r>
      <w:r w:rsidRPr="00E91654">
        <w:rPr>
          <w:rFonts w:eastAsia="Times New Roman" w:hint="eastAsia"/>
          <w:bCs/>
          <w:spacing w:val="40"/>
          <w:rtl/>
        </w:rPr>
        <w:t>עם</w:t>
      </w:r>
      <w:r w:rsidRPr="00E91654">
        <w:rPr>
          <w:rFonts w:eastAsia="Times New Roman"/>
          <w:bCs/>
          <w:spacing w:val="40"/>
          <w:rtl/>
        </w:rPr>
        <w:t xml:space="preserve"> </w:t>
      </w:r>
      <w:r w:rsidRPr="00E91654">
        <w:rPr>
          <w:rFonts w:eastAsia="Times New Roman" w:hint="eastAsia"/>
          <w:bCs/>
          <w:spacing w:val="40"/>
          <w:rtl/>
        </w:rPr>
        <w:t>קבלנים</w:t>
      </w:r>
      <w:r w:rsidRPr="00E91654">
        <w:rPr>
          <w:rFonts w:eastAsia="Times New Roman"/>
          <w:bCs/>
          <w:spacing w:val="40"/>
          <w:rtl/>
        </w:rPr>
        <w:t xml:space="preserve"> באמצעות משכ״ל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מכרזים</w:t>
      </w:r>
      <w:r w:rsidRPr="00E91654">
        <w:rPr>
          <w:rFonts w:eastAsia="Calibri"/>
          <w:rtl/>
        </w:rPr>
        <w:t xml:space="preserve"> שמפרסמת משכ״ל משמש</w:t>
      </w:r>
      <w:r w:rsidRPr="00E91654">
        <w:rPr>
          <w:rFonts w:eastAsia="Calibri" w:hint="eastAsia"/>
          <w:rtl/>
        </w:rPr>
        <w:t>ים</w:t>
      </w:r>
      <w:r w:rsidRPr="00E91654">
        <w:rPr>
          <w:rFonts w:eastAsia="Calibri"/>
          <w:rtl/>
        </w:rPr>
        <w:t xml:space="preserve"> בפועל </w:t>
      </w:r>
      <w:r w:rsidRPr="00E91654">
        <w:rPr>
          <w:rFonts w:eastAsia="Calibri" w:hint="eastAsia"/>
          <w:rtl/>
        </w:rPr>
        <w:t>כלי</w:t>
      </w:r>
      <w:r w:rsidRPr="00E91654">
        <w:rPr>
          <w:rFonts w:eastAsia="Calibri"/>
          <w:rtl/>
        </w:rPr>
        <w:t xml:space="preserve"> </w:t>
      </w:r>
      <w:r w:rsidRPr="00E91654">
        <w:rPr>
          <w:rFonts w:eastAsia="Calibri" w:hint="eastAsia"/>
          <w:rtl/>
        </w:rPr>
        <w:t>נוסף</w:t>
      </w:r>
      <w:r w:rsidRPr="00E91654">
        <w:rPr>
          <w:rFonts w:eastAsia="Calibri"/>
          <w:rtl/>
        </w:rPr>
        <w:t xml:space="preserve"> עבור רשויות מקומיות המעוניינות </w:t>
      </w:r>
      <w:r w:rsidRPr="00E91654">
        <w:rPr>
          <w:rFonts w:eastAsia="Calibri" w:hint="eastAsia"/>
          <w:rtl/>
        </w:rPr>
        <w:t>להקים</w:t>
      </w:r>
      <w:r w:rsidRPr="00E91654">
        <w:rPr>
          <w:rFonts w:eastAsia="Calibri"/>
          <w:rtl/>
        </w:rPr>
        <w:t xml:space="preserve"> פרויקטים של מערכות </w:t>
      </w:r>
      <w:r w:rsidRPr="00E91654">
        <w:rPr>
          <w:rFonts w:eastAsia="Calibri" w:hint="eastAsia"/>
          <w:rtl/>
        </w:rPr>
        <w:t>סולאריות</w:t>
      </w:r>
      <w:r w:rsidRPr="00E91654">
        <w:rPr>
          <w:rFonts w:eastAsia="Calibri"/>
          <w:rtl/>
        </w:rPr>
        <w:t xml:space="preserve">, </w:t>
      </w:r>
      <w:r w:rsidRPr="00E91654">
        <w:rPr>
          <w:rFonts w:eastAsia="Calibri" w:hint="cs"/>
          <w:rtl/>
        </w:rPr>
        <w:t xml:space="preserve">מתקני </w:t>
      </w:r>
      <w:r w:rsidRPr="00E91654">
        <w:rPr>
          <w:rFonts w:eastAsia="Calibri"/>
          <w:rtl/>
        </w:rPr>
        <w:t xml:space="preserve">אגירה ופרויקטים משולבים. </w:t>
      </w:r>
      <w:r w:rsidRPr="00E91654">
        <w:rPr>
          <w:rFonts w:eastAsia="Calibri" w:hint="eastAsia"/>
          <w:rtl/>
        </w:rPr>
        <w:t>מכרזים</w:t>
      </w:r>
      <w:r w:rsidRPr="00E91654">
        <w:rPr>
          <w:rFonts w:eastAsia="Calibri"/>
          <w:rtl/>
        </w:rPr>
        <w:t xml:space="preserve"> </w:t>
      </w:r>
      <w:r w:rsidRPr="00E91654">
        <w:rPr>
          <w:rFonts w:eastAsia="Calibri" w:hint="eastAsia"/>
          <w:rtl/>
        </w:rPr>
        <w:t>אלה</w:t>
      </w:r>
      <w:r w:rsidRPr="00E91654">
        <w:rPr>
          <w:rFonts w:eastAsia="Calibri"/>
          <w:rtl/>
        </w:rPr>
        <w:t xml:space="preserve"> </w:t>
      </w:r>
      <w:r w:rsidRPr="00E91654">
        <w:rPr>
          <w:rFonts w:eastAsia="Calibri" w:hint="eastAsia"/>
          <w:rtl/>
        </w:rPr>
        <w:t>אינם</w:t>
      </w:r>
      <w:r w:rsidRPr="00E91654">
        <w:rPr>
          <w:rFonts w:eastAsia="Calibri"/>
          <w:rtl/>
        </w:rPr>
        <w:t xml:space="preserve"> </w:t>
      </w:r>
      <w:r w:rsidRPr="00E91654">
        <w:rPr>
          <w:rFonts w:eastAsia="Calibri" w:hint="eastAsia"/>
          <w:rtl/>
        </w:rPr>
        <w:t>כוללים</w:t>
      </w:r>
      <w:r w:rsidRPr="00E91654">
        <w:rPr>
          <w:rFonts w:eastAsia="Calibri"/>
          <w:rtl/>
        </w:rPr>
        <w:t xml:space="preserve"> </w:t>
      </w:r>
      <w:r w:rsidRPr="00E91654">
        <w:rPr>
          <w:rFonts w:eastAsia="Calibri" w:hint="eastAsia"/>
          <w:rtl/>
        </w:rPr>
        <w:t>את</w:t>
      </w:r>
      <w:r w:rsidRPr="00E91654">
        <w:rPr>
          <w:rFonts w:eastAsia="Calibri"/>
          <w:rtl/>
        </w:rPr>
        <w:t xml:space="preserve"> </w:t>
      </w:r>
      <w:r w:rsidRPr="00E91654">
        <w:rPr>
          <w:rFonts w:eastAsia="Calibri" w:hint="eastAsia"/>
          <w:rtl/>
        </w:rPr>
        <w:t>האפשרות</w:t>
      </w:r>
      <w:r w:rsidRPr="00E91654">
        <w:rPr>
          <w:rFonts w:eastAsia="Calibri"/>
          <w:rtl/>
        </w:rPr>
        <w:t xml:space="preserve"> </w:t>
      </w:r>
      <w:r w:rsidRPr="00E91654">
        <w:rPr>
          <w:rFonts w:eastAsia="Calibri" w:hint="eastAsia"/>
          <w:rtl/>
        </w:rPr>
        <w:t>למודל</w:t>
      </w:r>
      <w:r w:rsidRPr="00E91654">
        <w:rPr>
          <w:rFonts w:eastAsia="Calibri"/>
          <w:rtl/>
        </w:rPr>
        <w:t xml:space="preserve"> </w:t>
      </w:r>
      <w:r w:rsidRPr="00E91654">
        <w:rPr>
          <w:rFonts w:eastAsia="Calibri" w:hint="eastAsia"/>
          <w:rtl/>
        </w:rPr>
        <w:t>השכרה</w:t>
      </w:r>
      <w:r w:rsidRPr="00E91654">
        <w:rPr>
          <w:rFonts w:eastAsia="Calibri"/>
          <w:rtl/>
        </w:rPr>
        <w:t xml:space="preserve"> </w:t>
      </w:r>
      <w:r w:rsidRPr="00E91654">
        <w:rPr>
          <w:rFonts w:eastAsia="Calibri" w:hint="eastAsia"/>
          <w:rtl/>
        </w:rPr>
        <w:t>או</w:t>
      </w:r>
      <w:r w:rsidRPr="00E91654">
        <w:rPr>
          <w:rFonts w:eastAsia="Calibri"/>
          <w:rtl/>
        </w:rPr>
        <w:t xml:space="preserve"> </w:t>
      </w:r>
      <w:r w:rsidRPr="00E91654">
        <w:rPr>
          <w:rFonts w:eastAsia="Calibri" w:hint="eastAsia"/>
          <w:rtl/>
        </w:rPr>
        <w:t>שיתוף</w:t>
      </w:r>
      <w:r w:rsidRPr="00E91654">
        <w:rPr>
          <w:rFonts w:eastAsia="Calibri"/>
          <w:rtl/>
        </w:rPr>
        <w:t xml:space="preserve"> </w:t>
      </w:r>
      <w:r w:rsidRPr="00E91654">
        <w:rPr>
          <w:rFonts w:eastAsia="Calibri" w:hint="eastAsia"/>
          <w:rtl/>
        </w:rPr>
        <w:t>פעולה</w:t>
      </w:r>
      <w:r w:rsidRPr="00E91654">
        <w:rPr>
          <w:rFonts w:eastAsia="Calibri"/>
          <w:rtl/>
        </w:rPr>
        <w:t xml:space="preserve"> </w:t>
      </w:r>
      <w:r w:rsidRPr="00E91654">
        <w:rPr>
          <w:rFonts w:eastAsia="Calibri" w:hint="eastAsia"/>
          <w:rtl/>
        </w:rPr>
        <w:t>של</w:t>
      </w:r>
      <w:r w:rsidRPr="00E91654">
        <w:rPr>
          <w:rFonts w:eastAsia="Calibri"/>
          <w:rtl/>
        </w:rPr>
        <w:t xml:space="preserve"> </w:t>
      </w:r>
      <w:r w:rsidRPr="00E91654">
        <w:rPr>
          <w:rFonts w:eastAsia="Calibri" w:hint="eastAsia"/>
          <w:rtl/>
        </w:rPr>
        <w:t>הרשות</w:t>
      </w:r>
      <w:r w:rsidRPr="00E91654">
        <w:rPr>
          <w:rFonts w:eastAsia="Calibri"/>
          <w:rtl/>
        </w:rPr>
        <w:t xml:space="preserve"> </w:t>
      </w:r>
      <w:r w:rsidRPr="00E91654">
        <w:rPr>
          <w:rFonts w:eastAsia="Calibri" w:hint="eastAsia"/>
          <w:rtl/>
        </w:rPr>
        <w:t>עם</w:t>
      </w:r>
      <w:r w:rsidRPr="00E91654">
        <w:rPr>
          <w:rFonts w:eastAsia="Calibri"/>
          <w:rtl/>
        </w:rPr>
        <w:t xml:space="preserve"> </w:t>
      </w:r>
      <w:r w:rsidRPr="00E91654">
        <w:rPr>
          <w:rFonts w:eastAsia="Calibri" w:hint="eastAsia"/>
          <w:rtl/>
        </w:rPr>
        <w:t>יזם</w:t>
      </w:r>
      <w:r w:rsidRPr="00E91654">
        <w:rPr>
          <w:rFonts w:eastAsia="Calibri"/>
          <w:rtl/>
        </w:rPr>
        <w:t xml:space="preserve"> </w:t>
      </w:r>
      <w:r w:rsidRPr="00E91654">
        <w:rPr>
          <w:rFonts w:eastAsia="Calibri" w:hint="eastAsia"/>
          <w:rtl/>
        </w:rPr>
        <w:t>פרטי</w:t>
      </w:r>
      <w:r w:rsidRPr="00E91654">
        <w:rPr>
          <w:rFonts w:eastAsia="Calibri"/>
          <w:rtl/>
        </w:rPr>
        <w:t>. על פי הנתונים שמסרה משכ״ל ל</w:t>
      </w:r>
      <w:r w:rsidRPr="00E91654">
        <w:rPr>
          <w:rFonts w:eastAsia="Calibri" w:hint="cs"/>
          <w:rtl/>
        </w:rPr>
        <w:t>צוות ה</w:t>
      </w:r>
      <w:r w:rsidRPr="00E91654">
        <w:rPr>
          <w:rFonts w:eastAsia="Calibri"/>
          <w:rtl/>
        </w:rPr>
        <w:t>ביקורת בדצמבר 2025, ב</w:t>
      </w:r>
      <w:r w:rsidRPr="00E91654">
        <w:rPr>
          <w:rFonts w:eastAsia="Calibri" w:hint="eastAsia"/>
          <w:rtl/>
        </w:rPr>
        <w:t>שש</w:t>
      </w:r>
      <w:r w:rsidRPr="00E91654">
        <w:rPr>
          <w:rFonts w:eastAsia="Calibri"/>
          <w:rtl/>
        </w:rPr>
        <w:t xml:space="preserve"> השנים האחרונות פורסמו באמצעותה מכרזים ייעודיים בתחום האנרגיה, </w:t>
      </w:r>
      <w:r w:rsidRPr="00E91654">
        <w:rPr>
          <w:rFonts w:eastAsia="Calibri" w:hint="cs"/>
          <w:rtl/>
        </w:rPr>
        <w:t>ו</w:t>
      </w:r>
      <w:r w:rsidRPr="00E91654">
        <w:rPr>
          <w:rFonts w:eastAsia="Calibri"/>
          <w:rtl/>
        </w:rPr>
        <w:t xml:space="preserve">במסגרתם התקשרו 41 רשויות מקומיות </w:t>
      </w:r>
      <w:r w:rsidRPr="00E91654">
        <w:rPr>
          <w:rFonts w:eastAsia="Calibri" w:hint="eastAsia"/>
          <w:rtl/>
        </w:rPr>
        <w:t>ותאגידים</w:t>
      </w:r>
      <w:r w:rsidRPr="00E91654">
        <w:rPr>
          <w:rFonts w:eastAsia="Calibri"/>
          <w:rtl/>
        </w:rPr>
        <w:t xml:space="preserve"> עירוניים עם </w:t>
      </w:r>
      <w:r w:rsidRPr="00E91654">
        <w:rPr>
          <w:rFonts w:eastAsia="Calibri"/>
          <w:rtl/>
        </w:rPr>
        <w:t xml:space="preserve">קבלנים לביצוע פרויקטים, לרבות </w:t>
      </w:r>
      <w:r w:rsidRPr="00E91654">
        <w:rPr>
          <w:rFonts w:eastAsia="Calibri" w:hint="cs"/>
          <w:rtl/>
        </w:rPr>
        <w:t>התקשרויות</w:t>
      </w:r>
      <w:r w:rsidRPr="00E91654">
        <w:rPr>
          <w:rFonts w:eastAsia="Calibri"/>
          <w:rtl/>
        </w:rPr>
        <w:t xml:space="preserve"> </w:t>
      </w:r>
      <w:r w:rsidRPr="00E91654">
        <w:rPr>
          <w:rFonts w:eastAsia="Calibri" w:hint="cs"/>
          <w:rtl/>
        </w:rPr>
        <w:t>לקבלת</w:t>
      </w:r>
      <w:r w:rsidRPr="00E91654">
        <w:rPr>
          <w:rFonts w:eastAsia="Calibri" w:hint="cs"/>
        </w:rPr>
        <w:t xml:space="preserve"> </w:t>
      </w:r>
      <w:r w:rsidRPr="00E91654">
        <w:rPr>
          <w:rFonts w:eastAsia="Calibri"/>
          <w:rtl/>
        </w:rPr>
        <w:t>שירותי תחזוקה, בהיקפים משתנים (מהספק של 50 קילו-ואט ועד 2,000 קילו-ואט עבור כל התקשרות)</w:t>
      </w:r>
      <w:r>
        <w:rPr>
          <w:rFonts w:eastAsia="Calibri"/>
          <w:vertAlign w:val="superscript"/>
          <w:rtl/>
        </w:rPr>
        <w:footnoteReference w:id="50"/>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מן הנתונים</w:t>
      </w:r>
      <w:r w:rsidRPr="00E91654">
        <w:rPr>
          <w:rFonts w:eastAsia="Calibri" w:hint="cs"/>
          <w:b/>
          <w:bCs/>
          <w:rtl/>
        </w:rPr>
        <w:t xml:space="preserve">, </w:t>
      </w:r>
      <w:r w:rsidRPr="00E91654">
        <w:rPr>
          <w:rFonts w:eastAsia="Calibri"/>
          <w:b/>
          <w:bCs/>
          <w:rtl/>
        </w:rPr>
        <w:t>בדבר ההצעות להתקשרות באמצעות מכרזי משכ״ל</w:t>
      </w:r>
      <w:r w:rsidRPr="00E91654">
        <w:rPr>
          <w:rFonts w:eastAsia="Calibri" w:hint="cs"/>
          <w:b/>
          <w:bCs/>
          <w:rtl/>
        </w:rPr>
        <w:t>,</w:t>
      </w:r>
      <w:r w:rsidRPr="00E91654">
        <w:rPr>
          <w:rFonts w:eastAsia="Calibri"/>
          <w:b/>
          <w:bCs/>
          <w:rtl/>
        </w:rPr>
        <w:t xml:space="preserve"> עולה כי </w:t>
      </w:r>
      <w:r w:rsidRPr="00E91654">
        <w:rPr>
          <w:rFonts w:eastAsia="Calibri" w:hint="cs"/>
          <w:b/>
          <w:bCs/>
          <w:rtl/>
        </w:rPr>
        <w:t xml:space="preserve">בשש השנים האחרונות, מתוך 68 ההצעות שניתנו </w:t>
      </w:r>
      <w:r w:rsidRPr="00E91654">
        <w:rPr>
          <w:rFonts w:eastAsia="Calibri"/>
          <w:b/>
          <w:bCs/>
          <w:rtl/>
        </w:rPr>
        <w:t xml:space="preserve">לרשויות </w:t>
      </w:r>
      <w:r w:rsidRPr="00E91654">
        <w:rPr>
          <w:rFonts w:eastAsia="Calibri" w:hint="cs"/>
          <w:b/>
          <w:bCs/>
          <w:rtl/>
        </w:rPr>
        <w:t>המקומיות 20 פרויקטים לא קודמו בפועל</w:t>
      </w:r>
      <w:r w:rsidRPr="00E91654">
        <w:rPr>
          <w:rFonts w:eastAsia="Calibri"/>
          <w:b/>
          <w:bCs/>
          <w:rtl/>
        </w:rPr>
        <w:t>.</w:t>
      </w:r>
      <w:r w:rsidRPr="00E91654">
        <w:rPr>
          <w:rFonts w:eastAsia="Calibri" w:hint="cs"/>
          <w:b/>
          <w:bCs/>
          <w:rtl/>
        </w:rPr>
        <w:t xml:space="preserve"> הגורמים העיקריים</w:t>
      </w:r>
      <w:r w:rsidRPr="00E91654">
        <w:rPr>
          <w:rFonts w:eastAsia="Calibri"/>
          <w:b/>
          <w:bCs/>
          <w:rtl/>
        </w:rPr>
        <w:t xml:space="preserve"> לכך, </w:t>
      </w:r>
      <w:r w:rsidRPr="00E91654">
        <w:rPr>
          <w:rFonts w:eastAsia="Calibri" w:hint="cs"/>
          <w:b/>
          <w:bCs/>
          <w:rtl/>
        </w:rPr>
        <w:t>לדברי משכ"ל</w:t>
      </w:r>
      <w:r w:rsidRPr="00E91654">
        <w:rPr>
          <w:rFonts w:eastAsia="Calibri"/>
          <w:b/>
          <w:bCs/>
          <w:rtl/>
        </w:rPr>
        <w:t xml:space="preserve">, </w:t>
      </w:r>
      <w:r w:rsidRPr="00E91654">
        <w:rPr>
          <w:rFonts w:eastAsia="Calibri" w:hint="cs"/>
          <w:b/>
          <w:bCs/>
          <w:rtl/>
        </w:rPr>
        <w:t>הם</w:t>
      </w:r>
      <w:r w:rsidRPr="00E91654">
        <w:rPr>
          <w:rFonts w:eastAsia="Calibri"/>
          <w:b/>
          <w:bCs/>
          <w:rtl/>
        </w:rPr>
        <w:t xml:space="preserve"> מגבלות תקציביות </w:t>
      </w:r>
      <w:r w:rsidRPr="00E91654">
        <w:rPr>
          <w:rFonts w:eastAsia="Calibri" w:hint="cs"/>
          <w:b/>
          <w:bCs/>
          <w:rtl/>
        </w:rPr>
        <w:t>ו</w:t>
      </w:r>
      <w:r w:rsidRPr="00E91654">
        <w:rPr>
          <w:rFonts w:eastAsia="Calibri"/>
          <w:b/>
          <w:bCs/>
          <w:rtl/>
        </w:rPr>
        <w:t>העדפה של רשויות להתקשר באמצעות אשכול אזורי או לבצע את הפרויקט ב</w:t>
      </w:r>
      <w:r w:rsidRPr="00E91654">
        <w:rPr>
          <w:rFonts w:eastAsia="Calibri" w:hint="cs"/>
          <w:b/>
          <w:bCs/>
          <w:rtl/>
        </w:rPr>
        <w:t>אמצעות יזם פרטי</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ממצאים אלה </w:t>
      </w:r>
      <w:r w:rsidRPr="00E91654">
        <w:rPr>
          <w:rFonts w:eastAsia="Calibri" w:hint="cs"/>
          <w:b/>
          <w:bCs/>
          <w:rtl/>
        </w:rPr>
        <w:t>מעידים</w:t>
      </w:r>
      <w:r w:rsidRPr="00E91654">
        <w:rPr>
          <w:rFonts w:eastAsia="Calibri"/>
          <w:b/>
          <w:bCs/>
          <w:rtl/>
        </w:rPr>
        <w:t xml:space="preserve"> על כך שלצד היתרון שבהתקשרות באמצעות גוף מרכזי ובעל ניסיון, </w:t>
      </w:r>
      <w:r w:rsidRPr="00E91654">
        <w:rPr>
          <w:rFonts w:eastAsia="Calibri" w:hint="cs"/>
          <w:b/>
          <w:bCs/>
          <w:rtl/>
        </w:rPr>
        <w:t>יש</w:t>
      </w:r>
      <w:r w:rsidRPr="00E91654">
        <w:rPr>
          <w:rFonts w:eastAsia="Calibri"/>
          <w:b/>
          <w:bCs/>
          <w:rtl/>
        </w:rPr>
        <w:t xml:space="preserve"> פער בין הפוטנציאל הגלום במודל זה לבין מימושו בפועל בשטח.</w:t>
      </w:r>
    </w:p>
    <w:bookmarkEnd w:id="11"/>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משרד הפנים מסר בתשובתו כי הרשויות המקומיות פועלות מכוח הדין ונתון להן שיקול דעת עצמאי לעניין אופן ביצוע התקשרויות, בכפוף להוראות הדין ולדיני המכרזים. המשרד ציין כי הוא אינו צריך לקבוע או לחייב התקשרות עם גורם עסקי מסוים, ו</w:t>
      </w:r>
      <w:r w:rsidRPr="00E91654">
        <w:rPr>
          <w:rFonts w:eastAsia="Calibri" w:hint="eastAsia"/>
          <w:rtl/>
        </w:rPr>
        <w:t>טען</w:t>
      </w:r>
      <w:r w:rsidRPr="00E91654">
        <w:rPr>
          <w:rFonts w:eastAsia="Calibri"/>
          <w:rtl/>
        </w:rPr>
        <w:t xml:space="preserve"> כי אין הצדקה להעדפת </w:t>
      </w:r>
      <w:r w:rsidRPr="00E91654">
        <w:rPr>
          <w:rFonts w:eastAsia="Calibri" w:hint="eastAsia"/>
          <w:rtl/>
        </w:rPr>
        <w:t>משכ</w:t>
      </w:r>
      <w:r w:rsidRPr="00E91654">
        <w:rPr>
          <w:rFonts w:eastAsia="Calibri"/>
          <w:rtl/>
        </w:rPr>
        <w:t>"ל על פני גופים אחרים, לרבות בהיבטי שוויון ובסיס משפטי. עוד צוין כי קיימים גופים נוספים הפועלים בתחום וכי רשויות מקומיות בחרו במקרים מסוימים לפעול באמצעותם.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משרד מבקר המדינה </w:t>
      </w:r>
      <w:r w:rsidRPr="00E91654">
        <w:rPr>
          <w:rFonts w:eastAsia="Calibri" w:hint="eastAsia"/>
          <w:b/>
          <w:bCs/>
          <w:rtl/>
        </w:rPr>
        <w:t>מציין</w:t>
      </w:r>
      <w:r w:rsidRPr="00E91654">
        <w:rPr>
          <w:rFonts w:eastAsia="Calibri"/>
          <w:b/>
          <w:bCs/>
          <w:rtl/>
        </w:rPr>
        <w:t xml:space="preserve"> </w:t>
      </w:r>
      <w:bookmarkStart w:id="12" w:name="_Hlk228859202"/>
      <w:r w:rsidRPr="00E91654">
        <w:rPr>
          <w:rFonts w:eastAsia="Calibri"/>
          <w:b/>
          <w:bCs/>
          <w:rtl/>
        </w:rPr>
        <w:t xml:space="preserve">כי </w:t>
      </w:r>
      <w:r w:rsidRPr="00E91654">
        <w:rPr>
          <w:rFonts w:eastAsia="Calibri" w:hint="cs"/>
          <w:b/>
          <w:bCs/>
          <w:rtl/>
        </w:rPr>
        <w:t>אין ב</w:t>
      </w:r>
      <w:r w:rsidRPr="00E91654">
        <w:rPr>
          <w:rFonts w:eastAsia="Calibri"/>
          <w:b/>
          <w:bCs/>
          <w:rtl/>
        </w:rPr>
        <w:t>המלצה</w:t>
      </w:r>
      <w:r w:rsidRPr="00E91654">
        <w:rPr>
          <w:rFonts w:eastAsia="Calibri" w:hint="cs"/>
          <w:b/>
          <w:bCs/>
          <w:rtl/>
        </w:rPr>
        <w:t xml:space="preserve"> העדפת התקשרות באמצעות</w:t>
      </w:r>
      <w:r w:rsidRPr="00E91654">
        <w:rPr>
          <w:rFonts w:eastAsia="Calibri"/>
          <w:b/>
          <w:bCs/>
          <w:rtl/>
        </w:rPr>
        <w:t xml:space="preserve"> גורם מסוים או </w:t>
      </w:r>
      <w:r w:rsidRPr="00E91654">
        <w:rPr>
          <w:rFonts w:eastAsia="Calibri" w:hint="cs"/>
          <w:b/>
          <w:bCs/>
          <w:rtl/>
        </w:rPr>
        <w:t xml:space="preserve">חיוב </w:t>
      </w:r>
      <w:r w:rsidRPr="00E91654">
        <w:rPr>
          <w:rFonts w:eastAsia="Calibri"/>
          <w:b/>
          <w:bCs/>
          <w:rtl/>
        </w:rPr>
        <w:t xml:space="preserve">רשויות מקומיות להתקשר עמו, אלא </w:t>
      </w:r>
      <w:r w:rsidRPr="00E91654">
        <w:rPr>
          <w:rFonts w:eastAsia="Calibri" w:hint="cs"/>
          <w:b/>
          <w:bCs/>
          <w:rtl/>
        </w:rPr>
        <w:t xml:space="preserve">המלצה </w:t>
      </w:r>
      <w:r w:rsidRPr="00E91654">
        <w:rPr>
          <w:rFonts w:eastAsia="Calibri"/>
          <w:b/>
          <w:bCs/>
          <w:rtl/>
        </w:rPr>
        <w:t>לבחון דרכים להנגשת כלים ומסגרות התקשרות</w:t>
      </w:r>
      <w:r w:rsidRPr="00E91654">
        <w:rPr>
          <w:rFonts w:eastAsia="Calibri" w:hint="cs"/>
          <w:b/>
          <w:bCs/>
          <w:rtl/>
        </w:rPr>
        <w:t xml:space="preserve"> שונות</w:t>
      </w:r>
      <w:r w:rsidRPr="00E91654">
        <w:rPr>
          <w:rFonts w:eastAsia="Calibri"/>
          <w:b/>
          <w:bCs/>
          <w:rtl/>
        </w:rPr>
        <w:t xml:space="preserve"> עבור רשויות המעוניינות בכך, לרבות באמצעות גופים הפועלים בשלטון המקומי. זאת, על רקע הממצאים בדבר פער בין היצע הכלים הקיימים לבין מימושם בפועל.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Pr>
      </w:pPr>
      <w:r w:rsidRPr="00E91654">
        <w:rPr>
          <w:rFonts w:eastAsia="Calibri"/>
          <w:b/>
          <w:bCs/>
          <w:rtl/>
        </w:rPr>
        <w:t>מומלץ למשרד הפנים, בתיאום עם משכ״ל, לבחון התאמה של מסגרות ההתקשרות בתחום האנרגיה כך שיאפשרו גם מכרזים ייעודיים לפרויקטים סולאריים הדורשים תקופת התקשרות ארוכה יותר, ובכלל זה לבחון אם יש מקום להאריך את תקופת ההתקשרות במכרזים מסוג זה או לקבוע מסלול ייעודי מותאם, בכפוף לכל דין.</w:t>
      </w:r>
    </w:p>
    <w:p w:rsidR="00E91654" w:rsidRPr="00E91654" w:rsidP="00E91654">
      <w:pPr>
        <w:spacing w:line="269" w:lineRule="auto"/>
        <w:rPr>
          <w:rFonts w:eastAsia="Calibri"/>
          <w:b/>
          <w:bCs/>
          <w:highlight w:val="yellow"/>
          <w:rtl/>
        </w:rPr>
      </w:pPr>
    </w:p>
    <w:bookmarkEnd w:id="12"/>
    <w:p w:rsidR="00E91654" w:rsidRPr="00E91654" w:rsidP="00E91654">
      <w:pPr>
        <w:keepNext/>
        <w:keepLines/>
        <w:spacing w:line="269" w:lineRule="auto"/>
        <w:outlineLvl w:val="3"/>
        <w:rPr>
          <w:rFonts w:eastAsia="Times New Roman"/>
          <w:bCs/>
          <w:szCs w:val="26"/>
          <w:rtl/>
        </w:rPr>
      </w:pPr>
      <w:r w:rsidRPr="00E91654">
        <w:rPr>
          <w:rFonts w:eastAsia="Times New Roman" w:hint="cs"/>
          <w:bCs/>
          <w:szCs w:val="26"/>
          <w:rtl/>
        </w:rPr>
        <w:t>היתרונות והחסרונות של המודלים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לפי מחקר </w:t>
      </w:r>
      <w:r w:rsidRPr="00E91654">
        <w:rPr>
          <w:rFonts w:eastAsia="Calibri" w:hint="cs"/>
          <w:rtl/>
        </w:rPr>
        <w:t>שפורסם בפברואר 2024</w:t>
      </w:r>
      <w:r>
        <w:rPr>
          <w:rFonts w:eastAsia="Calibri"/>
          <w:vertAlign w:val="superscript"/>
          <w:rtl/>
        </w:rPr>
        <w:footnoteReference w:id="51"/>
      </w:r>
      <w:r w:rsidRPr="00E91654">
        <w:rPr>
          <w:rFonts w:eastAsia="Calibri"/>
          <w:rtl/>
        </w:rPr>
        <w:t xml:space="preserve">, בעלות מלאה על תשתית אנרגיה מקומית </w:t>
      </w:r>
      <w:r w:rsidRPr="00E91654">
        <w:rPr>
          <w:rFonts w:eastAsia="Calibri" w:hint="cs"/>
          <w:rtl/>
        </w:rPr>
        <w:t>מגדילה</w:t>
      </w:r>
      <w:r w:rsidRPr="00E91654">
        <w:rPr>
          <w:rFonts w:eastAsia="Calibri"/>
          <w:rtl/>
        </w:rPr>
        <w:t xml:space="preserve"> את הכנסות הרשות ומאפשרת </w:t>
      </w:r>
      <w:r w:rsidRPr="00E91654">
        <w:rPr>
          <w:rFonts w:eastAsia="Calibri" w:hint="cs"/>
          <w:rtl/>
        </w:rPr>
        <w:t>את הפחתת</w:t>
      </w:r>
      <w:r w:rsidRPr="00E91654">
        <w:rPr>
          <w:rFonts w:eastAsia="Calibri"/>
          <w:rtl/>
        </w:rPr>
        <w:t xml:space="preserve"> עלויות התפעול והצריכה </w:t>
      </w:r>
      <w:r w:rsidRPr="00E91654">
        <w:rPr>
          <w:rFonts w:eastAsia="Calibri" w:hint="cs"/>
          <w:rtl/>
        </w:rPr>
        <w:t>המוטלות על ה</w:t>
      </w:r>
      <w:r w:rsidRPr="00E91654">
        <w:rPr>
          <w:rFonts w:eastAsia="Calibri"/>
          <w:rtl/>
        </w:rPr>
        <w:t>תושבים.</w:t>
      </w:r>
      <w:r w:rsidRPr="00E91654">
        <w:rPr>
          <w:rFonts w:eastAsia="Calibri" w:hint="cs"/>
          <w:rtl/>
        </w:rPr>
        <w:t xml:space="preserve"> בגישה זו, שמעודדת קידום מודלים עצמאיים כלכליים בלי להישען על יזמים חיצוניים בלבד, מחזיק גם </w:t>
      </w:r>
      <w:r w:rsidRPr="00E91654">
        <w:rPr>
          <w:rFonts w:eastAsia="Calibri" w:hint="eastAsia"/>
          <w:b/>
          <w:bCs/>
          <w:rtl/>
        </w:rPr>
        <w:t>אשכול</w:t>
      </w:r>
      <w:r w:rsidRPr="00E91654">
        <w:rPr>
          <w:rFonts w:eastAsia="Calibri"/>
          <w:b/>
          <w:bCs/>
          <w:rtl/>
        </w:rPr>
        <w:t xml:space="preserve"> </w:t>
      </w:r>
      <w:r w:rsidRPr="00E91654">
        <w:rPr>
          <w:rFonts w:eastAsia="Calibri" w:hint="cs"/>
          <w:b/>
          <w:bCs/>
          <w:rtl/>
        </w:rPr>
        <w:t xml:space="preserve">רשויות </w:t>
      </w:r>
      <w:r w:rsidRPr="00E91654">
        <w:rPr>
          <w:rFonts w:eastAsia="Calibri" w:hint="eastAsia"/>
          <w:b/>
          <w:bCs/>
          <w:rtl/>
        </w:rPr>
        <w:t>המפרץ</w:t>
      </w:r>
      <w:r w:rsidRPr="00E91654">
        <w:rPr>
          <w:rFonts w:eastAsia="Calibri" w:hint="cs"/>
          <w:rtl/>
        </w:rPr>
        <w:t>, מתוך שאיפה שההכנסות יישארו בידי הרשויות המקומיות החברות בו.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עם זאת, מודלים של הקמה עצמאית </w:t>
      </w:r>
      <w:r w:rsidRPr="00E91654">
        <w:rPr>
          <w:rFonts w:eastAsia="Calibri" w:hint="cs"/>
          <w:rtl/>
        </w:rPr>
        <w:t xml:space="preserve">של מערכות אנרגיה סולארית </w:t>
      </w:r>
      <w:r w:rsidRPr="00E91654">
        <w:rPr>
          <w:rFonts w:eastAsia="Calibri"/>
          <w:rtl/>
        </w:rPr>
        <w:t xml:space="preserve">מציבים אתגרי מימון </w:t>
      </w:r>
      <w:r w:rsidRPr="00E91654">
        <w:rPr>
          <w:rFonts w:eastAsia="Calibri" w:hint="cs"/>
          <w:rtl/>
        </w:rPr>
        <w:t xml:space="preserve">ראשוני </w:t>
      </w:r>
      <w:r w:rsidRPr="00E91654">
        <w:rPr>
          <w:rFonts w:eastAsia="Calibri"/>
          <w:rtl/>
        </w:rPr>
        <w:t xml:space="preserve">וניהול כבדים. על פי המחקר </w:t>
      </w:r>
      <w:r w:rsidRPr="00E91654">
        <w:rPr>
          <w:rFonts w:eastAsia="Calibri" w:hint="cs"/>
          <w:rtl/>
        </w:rPr>
        <w:t>האמור</w:t>
      </w:r>
      <w:r w:rsidRPr="00E91654">
        <w:rPr>
          <w:rFonts w:eastAsia="Calibri"/>
          <w:rtl/>
        </w:rPr>
        <w:t>, כניסה משמעותית של הרשות לשוק ההספקה מצריכה משאבים, התמקצעות ויכולות ניהול אופרטיביות שלא תמיד ניתנות לביצוע</w:t>
      </w:r>
      <w:r w:rsidRPr="00E91654">
        <w:rPr>
          <w:rFonts w:eastAsia="Calibri" w:hint="cs"/>
          <w:rtl/>
        </w:rPr>
        <w:t xml:space="preserve"> </w:t>
      </w:r>
      <w:r w:rsidRPr="00E91654">
        <w:rPr>
          <w:rFonts w:eastAsia="Calibri"/>
          <w:rtl/>
        </w:rPr>
        <w:t>במהירות. חוסר ודאות כלכלית בהחזר ההשקעה ושלבי רישוי מייגעים משפיעים אף הם על הנטייה לבחור במודל</w:t>
      </w:r>
      <w:r w:rsidRPr="00E91654">
        <w:rPr>
          <w:rFonts w:eastAsia="Calibri" w:hint="cs"/>
          <w:rtl/>
        </w:rPr>
        <w:t>י</w:t>
      </w:r>
      <w:r w:rsidRPr="00E91654">
        <w:rPr>
          <w:rFonts w:eastAsia="Calibri"/>
          <w:rtl/>
        </w:rPr>
        <w:t xml:space="preserve"> </w:t>
      </w:r>
      <w:r w:rsidRPr="00E91654">
        <w:rPr>
          <w:rFonts w:eastAsia="Calibri" w:hint="cs"/>
          <w:rtl/>
        </w:rPr>
        <w:t>ה</w:t>
      </w:r>
      <w:r w:rsidRPr="00E91654">
        <w:rPr>
          <w:rFonts w:eastAsia="Calibri"/>
          <w:rtl/>
        </w:rPr>
        <w:t>התקשרות עם יזמים</w:t>
      </w:r>
      <w:r w:rsidRPr="00E91654">
        <w:rPr>
          <w:rFonts w:eastAsia="Calibri" w:hint="cs"/>
          <w:rtl/>
        </w:rPr>
        <w:t xml:space="preserve"> פרטיים</w:t>
      </w:r>
      <w:r w:rsidRPr="00E91654">
        <w:rPr>
          <w:rFonts w:eastAsia="Calibri"/>
          <w:rtl/>
        </w:rPr>
        <w:t xml:space="preserve">. במודל זה, ההוצאה הראשונית </w:t>
      </w:r>
      <w:r w:rsidRPr="00E91654">
        <w:rPr>
          <w:rFonts w:eastAsia="Calibri" w:hint="cs"/>
          <w:rtl/>
        </w:rPr>
        <w:t>של ה</w:t>
      </w:r>
      <w:r w:rsidRPr="00E91654">
        <w:rPr>
          <w:rFonts w:eastAsia="Calibri"/>
          <w:rtl/>
        </w:rPr>
        <w:t xml:space="preserve">רשות </w:t>
      </w:r>
      <w:r w:rsidRPr="00E91654">
        <w:rPr>
          <w:rFonts w:eastAsia="Calibri" w:hint="cs"/>
          <w:rtl/>
        </w:rPr>
        <w:t xml:space="preserve">המקומית </w:t>
      </w:r>
      <w:r w:rsidRPr="00E91654">
        <w:rPr>
          <w:rFonts w:eastAsia="Calibri"/>
          <w:rtl/>
        </w:rPr>
        <w:t xml:space="preserve">נמוכה, אך היא גם מוותרת בפועל על פוטנציאל </w:t>
      </w:r>
      <w:r w:rsidRPr="00E91654">
        <w:rPr>
          <w:rFonts w:eastAsia="Calibri" w:hint="cs"/>
          <w:rtl/>
        </w:rPr>
        <w:t>ה</w:t>
      </w:r>
      <w:r w:rsidRPr="00E91654">
        <w:rPr>
          <w:rFonts w:eastAsia="Calibri"/>
          <w:rtl/>
        </w:rPr>
        <w:t xml:space="preserve">הכנסות ממכירת חשמל. </w:t>
      </w:r>
      <w:r w:rsidRPr="00E91654">
        <w:rPr>
          <w:rFonts w:eastAsia="Calibri" w:hint="cs"/>
          <w:rtl/>
        </w:rPr>
        <w:t>כלומר</w:t>
      </w:r>
      <w:r w:rsidRPr="00E91654">
        <w:rPr>
          <w:rFonts w:eastAsia="Calibri"/>
          <w:rtl/>
        </w:rPr>
        <w:t xml:space="preserve"> ההכנסות שיופקו מהנכס </w:t>
      </w:r>
      <w:r w:rsidRPr="00E91654">
        <w:rPr>
          <w:rFonts w:eastAsia="Calibri" w:hint="cs"/>
          <w:rtl/>
        </w:rPr>
        <w:t>מועברות</w:t>
      </w:r>
      <w:r w:rsidRPr="00E91654">
        <w:rPr>
          <w:rFonts w:eastAsia="Calibri"/>
          <w:rtl/>
        </w:rPr>
        <w:t xml:space="preserve"> </w:t>
      </w:r>
      <w:r w:rsidRPr="00E91654">
        <w:rPr>
          <w:rFonts w:eastAsia="Calibri" w:hint="cs"/>
          <w:rtl/>
        </w:rPr>
        <w:t>ל</w:t>
      </w:r>
      <w:r w:rsidRPr="00E91654">
        <w:rPr>
          <w:rFonts w:eastAsia="Calibri"/>
          <w:rtl/>
        </w:rPr>
        <w:t xml:space="preserve">יזם הפרטי </w:t>
      </w:r>
      <w:r w:rsidRPr="00E91654">
        <w:rPr>
          <w:rFonts w:eastAsia="Calibri" w:hint="cs"/>
          <w:rtl/>
        </w:rPr>
        <w:t>ואינן</w:t>
      </w:r>
      <w:r w:rsidRPr="00E91654">
        <w:rPr>
          <w:rFonts w:eastAsia="Calibri"/>
          <w:rtl/>
        </w:rPr>
        <w:t xml:space="preserve"> משמשות להגדלת התקציב העירוני. </w:t>
      </w:r>
      <w:r w:rsidRPr="00E91654">
        <w:rPr>
          <w:rFonts w:eastAsia="Calibri" w:hint="cs"/>
          <w:rtl/>
        </w:rPr>
        <w:t>לנוכח זאת</w:t>
      </w:r>
      <w:r w:rsidRPr="00E91654">
        <w:rPr>
          <w:rFonts w:eastAsia="Calibri"/>
          <w:rtl/>
        </w:rPr>
        <w:t xml:space="preserve"> מעבר לניהול </w:t>
      </w:r>
      <w:r w:rsidRPr="00E91654">
        <w:rPr>
          <w:rFonts w:eastAsia="Calibri" w:hint="cs"/>
          <w:rtl/>
        </w:rPr>
        <w:t>רשותי</w:t>
      </w:r>
      <w:r w:rsidRPr="00E91654">
        <w:rPr>
          <w:rFonts w:eastAsia="Calibri"/>
          <w:rtl/>
        </w:rPr>
        <w:t xml:space="preserve"> מקומי יכול </w:t>
      </w:r>
      <w:r w:rsidRPr="00E91654">
        <w:rPr>
          <w:rFonts w:eastAsia="Calibri" w:hint="cs"/>
          <w:rtl/>
        </w:rPr>
        <w:t>לשמש עבור הרשות המקומית</w:t>
      </w:r>
      <w:r w:rsidRPr="00E91654">
        <w:rPr>
          <w:rFonts w:eastAsia="Calibri"/>
          <w:rtl/>
        </w:rPr>
        <w:t xml:space="preserve"> מנוף כלכלי</w:t>
      </w:r>
      <w:r w:rsidRPr="00E91654">
        <w:rPr>
          <w:rFonts w:eastAsia="Calibri" w:hint="cs"/>
          <w:rtl/>
        </w:rPr>
        <w:t>,</w:t>
      </w:r>
      <w:r w:rsidRPr="00E91654">
        <w:rPr>
          <w:rFonts w:eastAsia="Calibri"/>
          <w:rtl/>
        </w:rPr>
        <w:t xml:space="preserve"> אך </w:t>
      </w:r>
      <w:r w:rsidRPr="00E91654">
        <w:rPr>
          <w:rFonts w:eastAsia="Calibri" w:hint="cs"/>
          <w:rtl/>
        </w:rPr>
        <w:t xml:space="preserve">כדי </w:t>
      </w:r>
      <w:r w:rsidRPr="00E91654">
        <w:rPr>
          <w:rFonts w:eastAsia="Calibri"/>
          <w:rtl/>
        </w:rPr>
        <w:t>לממש</w:t>
      </w:r>
      <w:r w:rsidRPr="00E91654">
        <w:rPr>
          <w:rFonts w:eastAsia="Calibri" w:hint="cs"/>
          <w:rtl/>
        </w:rPr>
        <w:t xml:space="preserve"> זאת</w:t>
      </w:r>
      <w:r w:rsidRPr="00E91654">
        <w:rPr>
          <w:rFonts w:eastAsia="Calibri"/>
          <w:rtl/>
        </w:rPr>
        <w:t xml:space="preserve"> יש </w:t>
      </w:r>
      <w:r w:rsidRPr="00E91654">
        <w:rPr>
          <w:rFonts w:eastAsia="Calibri" w:hint="cs"/>
          <w:rtl/>
        </w:rPr>
        <w:t>להביא</w:t>
      </w:r>
      <w:r w:rsidRPr="00E91654">
        <w:rPr>
          <w:rFonts w:eastAsia="Calibri"/>
          <w:rtl/>
        </w:rPr>
        <w:t xml:space="preserve"> בחשבון את המשאבים הנדרשים</w:t>
      </w:r>
      <w:r w:rsidRPr="00E91654">
        <w:rPr>
          <w:rFonts w:eastAsia="Calibri" w:hint="cs"/>
          <w:rtl/>
        </w:rPr>
        <w:t>, ובהם נזילות כספית ומסוגלות להתחייבויות לטווח קצר,</w:t>
      </w:r>
      <w:r w:rsidRPr="00E91654">
        <w:rPr>
          <w:rFonts w:eastAsia="Calibri"/>
          <w:rtl/>
        </w:rPr>
        <w:t xml:space="preserve"> וכן זמינות של יכולות ניהוליות ומקצועיות מתאימות לצורך הקמה, הפעלה ופיקוח על פעילות בתחום האנרגיה. צעדים אלה נותנים מענה לצורך העסקי במימון פעילות, אך גם מציבים אתגר של הבטחת </w:t>
      </w:r>
      <w:r w:rsidRPr="00E91654">
        <w:rPr>
          <w:rFonts w:eastAsia="Calibri" w:hint="cs"/>
          <w:rtl/>
        </w:rPr>
        <w:t>ה</w:t>
      </w:r>
      <w:r w:rsidRPr="00E91654">
        <w:rPr>
          <w:rFonts w:eastAsia="Calibri"/>
          <w:rtl/>
        </w:rPr>
        <w:t>אינטרס</w:t>
      </w:r>
      <w:r w:rsidRPr="00E91654">
        <w:rPr>
          <w:rFonts w:eastAsia="Calibri" w:hint="cs"/>
          <w:rtl/>
        </w:rPr>
        <w:t xml:space="preserve"> של</w:t>
      </w:r>
      <w:r w:rsidRPr="00E91654">
        <w:rPr>
          <w:rFonts w:eastAsia="Calibri"/>
          <w:rtl/>
        </w:rPr>
        <w:t xml:space="preserve"> </w:t>
      </w:r>
      <w:r w:rsidRPr="00E91654">
        <w:rPr>
          <w:rFonts w:eastAsia="Calibri" w:hint="cs"/>
          <w:rtl/>
        </w:rPr>
        <w:t>הרשות המקומית</w:t>
      </w:r>
      <w:r w:rsidRPr="00E91654">
        <w:rPr>
          <w:rFonts w:eastAsia="Calibri"/>
          <w:rtl/>
        </w:rPr>
        <w:t xml:space="preserve"> ותושבי</w:t>
      </w:r>
      <w:r w:rsidRPr="00E91654">
        <w:rPr>
          <w:rFonts w:eastAsia="Calibri" w:hint="cs"/>
          <w:rtl/>
        </w:rPr>
        <w:t>ה</w:t>
      </w:r>
      <w:r w:rsidRPr="00E91654">
        <w:rPr>
          <w:rFonts w:eastAsia="Calibri"/>
          <w:rtl/>
        </w:rPr>
        <w:t xml:space="preserve"> </w:t>
      </w:r>
      <w:r w:rsidRPr="00E91654">
        <w:rPr>
          <w:rFonts w:eastAsia="Calibri" w:hint="cs"/>
          <w:rtl/>
        </w:rPr>
        <w:t>לגבי ה</w:t>
      </w:r>
      <w:r w:rsidRPr="00E91654">
        <w:rPr>
          <w:rFonts w:eastAsia="Calibri"/>
          <w:rtl/>
        </w:rPr>
        <w:t>מבנים העסקיים הנוצרים.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אחד השינויים הרגולטוריים המשמעותיים שננקטו לקידום היעדים הלאומיים הוא הכרזה של משרד האנרגיה ומשרד הפנים בהתאם לחוזר מנכ"ל משרד הפנים מדצמבר 2023 על האצת המעבר לאנרגיה מקיימת בשלטון המקומי באמצעות מודל שיתוף עסקי בין הרשויות המקומיות לגופים פרטיים המאפשר ליזום ולנהל פרויקטים בתחום האנרגיה באמצעות הקמת תאגידי אנרגיה (להלן - </w:t>
      </w:r>
      <w:r w:rsidRPr="00E91654">
        <w:rPr>
          <w:rFonts w:eastAsia="Calibri"/>
          <w:rtl/>
        </w:rPr>
        <w:t>חוזר מנכ"ל משרד הפנים להסדרת תאגידי אנרגיה</w:t>
      </w:r>
      <w:r w:rsidRPr="00E91654">
        <w:rPr>
          <w:rFonts w:eastAsia="Calibri" w:hint="cs"/>
          <w:rtl/>
        </w:rPr>
        <w:t xml:space="preserve"> או חוזר מנכ"ל משרד הפנים):</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bookmarkStart w:id="13" w:name="_Hlk219976880"/>
      <w:r w:rsidRPr="00E91654">
        <w:rPr>
          <w:rFonts w:eastAsia="Times New Roman" w:hint="cs"/>
          <w:bCs/>
          <w:spacing w:val="40"/>
          <w:rtl/>
        </w:rPr>
        <w:t>תאגידי אנרגיה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בהכרזה המשותפת של משרדי האנרגיה והפנים צוין כי תאגידי האנרגיה יאפשרו לרשויות המקומיות שבחרו באפשרות זו להאיץ את קצב התקנת המערכות הסולאריות ומתקני האגירה</w:t>
      </w:r>
      <w:r>
        <w:rPr>
          <w:rFonts w:eastAsia="Calibri"/>
          <w:vertAlign w:val="superscript"/>
          <w:rtl/>
        </w:rPr>
        <w:footnoteReference w:id="52"/>
      </w:r>
      <w:r w:rsidRPr="00E91654">
        <w:rPr>
          <w:rFonts w:eastAsia="Calibri" w:hint="cs"/>
          <w:rtl/>
        </w:rPr>
        <w:t>. עוד צוין בהכרזה כי מהלך זה יסייע להן לחסוך בהוצאות השוטפות ולתעל אותן לשיפור השירות לאזרח ובד בבד להפחית את פליטתם של גזי חממה: "צעד היסטורי זה מהווה צעד נוסף ביישום אסטרטגית משרד האנרגיה והתשתיות ומשרד הפנים, למעבר לאנרגיה מקיימת בשלטון המקומי. המשרדים פועלים בשיתוף פעולה לתמיכה בפרויקטים ולבניית יכולות ברשויות המקומיות, לטובת השגת היעדים הלאומיים בתחום האנרגיה וליצירת עוגנים כלכליים חדשים עבור הרשויות המקומיות והגדלת ההכנסות העצמאיות שלהן, דבר שיביא לשיפור מצבן הכלכלי ואיכות החיים של התושבים".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חוזר מנכ"ל </w:t>
      </w:r>
      <w:r w:rsidRPr="00E91654">
        <w:rPr>
          <w:rFonts w:eastAsia="Calibri"/>
          <w:rtl/>
        </w:rPr>
        <w:t>משרד הפנים</w:t>
      </w:r>
      <w:r w:rsidRPr="00E91654">
        <w:rPr>
          <w:rFonts w:eastAsia="Calibri" w:hint="cs"/>
          <w:rtl/>
        </w:rPr>
        <w:t xml:space="preserve"> </w:t>
      </w:r>
      <w:r w:rsidRPr="00E91654">
        <w:rPr>
          <w:rFonts w:eastAsia="Calibri"/>
          <w:rtl/>
        </w:rPr>
        <w:t>להסדרת תאגידי אנרגיה</w:t>
      </w:r>
      <w:r w:rsidRPr="00E91654">
        <w:rPr>
          <w:rFonts w:eastAsia="Calibri" w:hint="cs"/>
          <w:rtl/>
        </w:rPr>
        <w:t>,</w:t>
      </w:r>
      <w:r w:rsidRPr="00E91654">
        <w:rPr>
          <w:rFonts w:eastAsia="Calibri"/>
          <w:rtl/>
        </w:rPr>
        <w:t xml:space="preserve"> </w:t>
      </w:r>
      <w:r w:rsidRPr="00E91654">
        <w:rPr>
          <w:rFonts w:eastAsia="Calibri" w:hint="cs"/>
          <w:rtl/>
        </w:rPr>
        <w:t>נועד לקבוע את הכללים לפעילות הרשויות המקומיות שיבחרו לפעול באמצעות תאגידים עירוניים בתחום האנרגיה.</w:t>
      </w:r>
      <w:r w:rsidRPr="00E91654">
        <w:rPr>
          <w:rFonts w:eastAsia="Calibri"/>
          <w:rtl/>
        </w:rPr>
        <w:t xml:space="preserve"> לפי חוזר זה רשויות יכולות לפעול </w:t>
      </w:r>
      <w:r w:rsidRPr="00E91654">
        <w:rPr>
          <w:rFonts w:eastAsia="Calibri" w:hint="cs"/>
          <w:rtl/>
        </w:rPr>
        <w:t>בכמה</w:t>
      </w:r>
      <w:r w:rsidRPr="00E91654">
        <w:rPr>
          <w:rFonts w:eastAsia="Calibri"/>
          <w:rtl/>
        </w:rPr>
        <w:t xml:space="preserve"> מסלולים: </w:t>
      </w:r>
      <w:r w:rsidRPr="00E91654">
        <w:rPr>
          <w:rFonts w:eastAsia="Calibri" w:hint="cs"/>
          <w:rtl/>
        </w:rPr>
        <w:t xml:space="preserve">באמצעות </w:t>
      </w:r>
      <w:r w:rsidRPr="00E91654">
        <w:rPr>
          <w:rFonts w:eastAsia="Calibri"/>
          <w:rtl/>
        </w:rPr>
        <w:t xml:space="preserve">תאגיד עירוני קיים, </w:t>
      </w:r>
      <w:r w:rsidRPr="00E91654">
        <w:rPr>
          <w:rFonts w:eastAsia="Calibri" w:hint="cs"/>
          <w:rtl/>
        </w:rPr>
        <w:t xml:space="preserve">באמצעות </w:t>
      </w:r>
      <w:r w:rsidRPr="00E91654">
        <w:rPr>
          <w:rFonts w:eastAsia="Calibri"/>
          <w:rtl/>
        </w:rPr>
        <w:t xml:space="preserve">תאגיד עירוני חדש בשליטה מלאה של הרשות, </w:t>
      </w:r>
      <w:r w:rsidRPr="00E91654">
        <w:rPr>
          <w:rFonts w:eastAsia="Calibri" w:hint="cs"/>
          <w:rtl/>
        </w:rPr>
        <w:t xml:space="preserve">באמצעות </w:t>
      </w:r>
      <w:r w:rsidRPr="00E91654">
        <w:rPr>
          <w:rFonts w:eastAsia="Calibri"/>
          <w:rtl/>
        </w:rPr>
        <w:t xml:space="preserve">תאגיד חדש בבעלות משותפת של כמה רשויות, או </w:t>
      </w:r>
      <w:r w:rsidRPr="00E91654">
        <w:rPr>
          <w:rFonts w:eastAsia="Calibri" w:hint="cs"/>
          <w:rtl/>
        </w:rPr>
        <w:t xml:space="preserve">באמצעות </w:t>
      </w:r>
      <w:r w:rsidRPr="00E91654">
        <w:rPr>
          <w:rFonts w:eastAsia="Calibri"/>
          <w:rtl/>
        </w:rPr>
        <w:t>תאגיד עירוני חדש בשליטת הרשות ובשיתוף עם גורם פרטי</w:t>
      </w:r>
      <w:r w:rsidRPr="00E91654">
        <w:rPr>
          <w:rFonts w:eastAsia="Calibri" w:hint="cs"/>
          <w:rtl/>
        </w:rPr>
        <w:t xml:space="preserve"> (להלן - תאגיד אנרגיה)</w:t>
      </w:r>
      <w:r w:rsidRPr="00E91654">
        <w:rPr>
          <w:rFonts w:eastAsia="Calibri"/>
          <w:rtl/>
        </w:rPr>
        <w:t xml:space="preserve">. </w:t>
      </w:r>
      <w:r w:rsidRPr="00E91654">
        <w:rPr>
          <w:rFonts w:eastAsia="Calibri" w:hint="cs"/>
          <w:rtl/>
        </w:rPr>
        <w:t>בחוזר צוין</w:t>
      </w:r>
      <w:r w:rsidRPr="00E91654">
        <w:rPr>
          <w:rFonts w:eastAsia="Calibri"/>
          <w:rtl/>
        </w:rPr>
        <w:t xml:space="preserve"> </w:t>
      </w:r>
      <w:r w:rsidRPr="00E91654">
        <w:rPr>
          <w:rFonts w:eastAsia="Calibri" w:hint="cs"/>
          <w:rtl/>
        </w:rPr>
        <w:t>כי "</w:t>
      </w:r>
      <w:r w:rsidRPr="00E91654">
        <w:rPr>
          <w:rFonts w:eastAsia="Calibri"/>
          <w:rtl/>
        </w:rPr>
        <w:t>המשרדים רואים במעבר לאנרגיה מקיימת</w:t>
      </w:r>
      <w:r w:rsidRPr="00E91654">
        <w:rPr>
          <w:rFonts w:eastAsia="Calibri" w:hint="cs"/>
          <w:rtl/>
        </w:rPr>
        <w:t xml:space="preserve"> </w:t>
      </w:r>
      <w:r w:rsidRPr="00E91654">
        <w:rPr>
          <w:rFonts w:eastAsia="Calibri"/>
          <w:rtl/>
        </w:rPr>
        <w:t>גם הזדמנות ליצירת עוגנים כלכליים חדשים עבור הרשויות המקומיות והגדלת ההכנסות העצמאיות שלהן,</w:t>
      </w:r>
      <w:r w:rsidRPr="00E91654">
        <w:rPr>
          <w:rFonts w:eastAsia="Calibri" w:hint="cs"/>
          <w:rtl/>
        </w:rPr>
        <w:t xml:space="preserve"> </w:t>
      </w:r>
      <w:r w:rsidRPr="00E91654">
        <w:rPr>
          <w:rFonts w:eastAsia="Calibri"/>
          <w:rtl/>
        </w:rPr>
        <w:t>דבר שיביא לשיפור מצבן הכלכלי ואיכות החיים של התושבים. הרשויות המקומיות יכולות לפעול במספר</w:t>
      </w:r>
      <w:r w:rsidRPr="00E91654">
        <w:rPr>
          <w:rFonts w:eastAsia="Calibri" w:hint="cs"/>
          <w:rtl/>
        </w:rPr>
        <w:t xml:space="preserve"> </w:t>
      </w:r>
      <w:r w:rsidRPr="00E91654">
        <w:rPr>
          <w:rFonts w:eastAsia="Calibri"/>
          <w:rtl/>
        </w:rPr>
        <w:t>מסלולים על מנת להקים במרחב הציבורי ובנכסי הרשות מיזמים לאנרגיה מקיימת, שימוש בתחבורה יעילה</w:t>
      </w:r>
      <w:r w:rsidRPr="00E91654">
        <w:rPr>
          <w:rFonts w:eastAsia="Calibri" w:hint="cs"/>
          <w:rtl/>
        </w:rPr>
        <w:t xml:space="preserve"> </w:t>
      </w:r>
      <w:r w:rsidRPr="00E91654">
        <w:rPr>
          <w:rFonts w:eastAsia="Calibri"/>
          <w:rtl/>
        </w:rPr>
        <w:t>באנרגיה והתייעלות באנרגיה</w:t>
      </w:r>
      <w:r w:rsidRPr="00E91654">
        <w:rPr>
          <w:rFonts w:eastAsia="Calibri" w:hint="cs"/>
          <w:rtl/>
        </w:rPr>
        <w:t xml:space="preserve">". </w:t>
      </w:r>
      <w:r w:rsidRPr="00E91654">
        <w:rPr>
          <w:rFonts w:eastAsia="Calibri"/>
          <w:rtl/>
        </w:rPr>
        <w:t>הרפורמה בחברת החשמל משנת 2018 (פתיחת מקטע האספקה</w:t>
      </w:r>
      <w:r>
        <w:rPr>
          <w:rFonts w:eastAsia="Calibri"/>
          <w:vertAlign w:val="superscript"/>
          <w:rtl/>
        </w:rPr>
        <w:footnoteReference w:id="53"/>
      </w:r>
      <w:r w:rsidRPr="00E91654">
        <w:rPr>
          <w:rFonts w:eastAsia="Calibri"/>
          <w:rtl/>
        </w:rPr>
        <w:t xml:space="preserve">) והאפשרות להקים ספקים </w:t>
      </w:r>
      <w:r w:rsidRPr="00E91654">
        <w:rPr>
          <w:rFonts w:eastAsia="Calibri" w:hint="cs"/>
          <w:rtl/>
        </w:rPr>
        <w:t>חדשים</w:t>
      </w:r>
      <w:r w:rsidRPr="00E91654">
        <w:rPr>
          <w:rFonts w:eastAsia="Calibri"/>
          <w:rtl/>
        </w:rPr>
        <w:t xml:space="preserve"> אף הגבירה את הפוטנציאל </w:t>
      </w:r>
      <w:r w:rsidRPr="00E91654">
        <w:rPr>
          <w:rFonts w:eastAsia="Calibri" w:hint="cs"/>
          <w:rtl/>
        </w:rPr>
        <w:t>של כניסתן האקטיבית של הרשויות</w:t>
      </w:r>
      <w:r w:rsidRPr="00E91654">
        <w:rPr>
          <w:rFonts w:eastAsia="Calibri"/>
          <w:rtl/>
        </w:rPr>
        <w:t xml:space="preserve"> לשוק ההספקה. גמישות רגולטורית זו נועדה לסייע לרשויות לגשר על פערי מימון באמצעות גיוס הון מהמגזר הפרטי, וכן נועדה לסייע להן לגשר על פערי מיומנות באמצעות הסתייעות בניסיונם של עובדי מגזר זה, ובכך להסיר </w:t>
      </w:r>
      <w:r w:rsidRPr="00E91654">
        <w:rPr>
          <w:rFonts w:eastAsia="Calibri" w:hint="cs"/>
          <w:rtl/>
        </w:rPr>
        <w:t>את ה</w:t>
      </w:r>
      <w:r w:rsidRPr="00E91654">
        <w:rPr>
          <w:rFonts w:eastAsia="Calibri"/>
          <w:rtl/>
        </w:rPr>
        <w:t xml:space="preserve">חסם </w:t>
      </w:r>
      <w:r w:rsidRPr="00E91654">
        <w:rPr>
          <w:rFonts w:eastAsia="Calibri" w:hint="cs"/>
          <w:rtl/>
        </w:rPr>
        <w:t>שמקורו</w:t>
      </w:r>
      <w:r w:rsidRPr="00E91654">
        <w:rPr>
          <w:rFonts w:eastAsia="Calibri"/>
          <w:rtl/>
        </w:rPr>
        <w:t xml:space="preserve"> </w:t>
      </w:r>
      <w:r w:rsidRPr="00E91654">
        <w:rPr>
          <w:rFonts w:eastAsia="Calibri" w:hint="cs"/>
          <w:rtl/>
        </w:rPr>
        <w:t>ב</w:t>
      </w:r>
      <w:r w:rsidRPr="00E91654">
        <w:rPr>
          <w:rFonts w:eastAsia="Calibri"/>
          <w:rtl/>
        </w:rPr>
        <w:t>מגבלות על פעילות עסקית של רשויות מקומיות.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בחינה של חוזר מנכ"ל משרד הפנים מההיבט המשפטי מעלה כי נדרשת התייחסות מיוחדת לתאגידי אנרגיה שמאפשרים התקשרות עם שותף פרטי לשם הבטחת האינטרס הציבורי: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מאחר שתאגיד אנרגיה עירוני הוא </w:t>
      </w:r>
      <w:r w:rsidRPr="00E91654">
        <w:rPr>
          <w:rFonts w:eastAsia="Calibri"/>
          <w:rtl/>
        </w:rPr>
        <w:t xml:space="preserve">בשליטה מלאה או חלקית של רשות מקומית ופועל למימוש תכליות ציבוריות מטעמה, הרי שהוא נחשב </w:t>
      </w:r>
      <w:r w:rsidRPr="00E91654">
        <w:rPr>
          <w:rFonts w:eastAsia="Calibri" w:hint="cs"/>
          <w:rtl/>
        </w:rPr>
        <w:t>"גוף דו-מהותי" ויחולו עליו עקרונות המשפט הציבורי כגון חובת השוויון, תום הלב וההגינות</w:t>
      </w:r>
      <w:r>
        <w:rPr>
          <w:rFonts w:eastAsia="Calibri"/>
          <w:vertAlign w:val="superscript"/>
          <w:rtl/>
        </w:rPr>
        <w:footnoteReference w:id="54"/>
      </w:r>
      <w:r w:rsidRPr="00E91654">
        <w:rPr>
          <w:rFonts w:eastAsia="Calibri" w:hint="cs"/>
          <w:rtl/>
        </w:rPr>
        <w:t xml:space="preserve">. </w:t>
      </w:r>
      <w:r w:rsidRPr="00E91654">
        <w:rPr>
          <w:rFonts w:eastAsia="Calibri"/>
          <w:rtl/>
        </w:rPr>
        <w:t xml:space="preserve">גם כאשר </w:t>
      </w:r>
      <w:r w:rsidRPr="00E91654">
        <w:rPr>
          <w:rFonts w:eastAsia="Calibri" w:hint="cs"/>
          <w:rtl/>
        </w:rPr>
        <w:t>ב</w:t>
      </w:r>
      <w:r w:rsidRPr="00E91654">
        <w:rPr>
          <w:rFonts w:eastAsia="Calibri"/>
          <w:rtl/>
        </w:rPr>
        <w:t xml:space="preserve">פעילות התאגיד </w:t>
      </w:r>
      <w:r w:rsidRPr="00E91654">
        <w:rPr>
          <w:rFonts w:eastAsia="Calibri" w:hint="cs"/>
          <w:rtl/>
        </w:rPr>
        <w:t>משולבים</w:t>
      </w:r>
      <w:r w:rsidRPr="00E91654">
        <w:rPr>
          <w:rFonts w:eastAsia="Calibri"/>
          <w:rtl/>
        </w:rPr>
        <w:t xml:space="preserve"> שיקולים מסחריים, ואף כאשר הוא פועל במודלים של שיתוף פעולה עם גורמים פרטיים, מצופה ממנו לפעול במסגרת שנקבעה לו מראש, בהתאם למטרות שהוגדרו בהחלטות הרשות המקומית, ולשמור על האינטרס הציבורי שבשמו הוקם. לפיכך, נדרשת הקפדה על קביעת גבולות פעילות ברורים, מנגנוני </w:t>
      </w:r>
      <w:r w:rsidRPr="00E91654">
        <w:rPr>
          <w:rFonts w:eastAsia="Calibri"/>
          <w:rtl/>
        </w:rPr>
        <w:t>פיקוח ובקרה, והסדרה מוקדמת של סמכויות, תחומי עיסוק וממשקי העבודה, באופן שישמר את יכולתה של הרשות המקומית לפעול כנאמן הציבור</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בביקורת נמצא כי</w:t>
      </w:r>
      <w:r w:rsidRPr="00E91654">
        <w:rPr>
          <w:rFonts w:eastAsia="Calibri" w:hint="cs"/>
          <w:b/>
          <w:bCs/>
          <w:rtl/>
        </w:rPr>
        <w:t xml:space="preserve"> נכון למועד סיום הביקורת היו פערים, מבחינת המידע, הידע והמומחיות בתחומי האנרגיה, בין רבות מהרשויות המקומיות ובין שותפיהן הפרטיים, אשר צברו ידע רב בתחומים אלה. זאת, </w:t>
      </w:r>
      <w:r w:rsidRPr="00E91654">
        <w:rPr>
          <w:rFonts w:eastAsia="Calibri"/>
          <w:b/>
          <w:bCs/>
          <w:rtl/>
        </w:rPr>
        <w:t>על אף הכוונה המוצהרת במסגרת מדיניות משרד האנרגיה ומשרד הפנים, כפי שבאה לידי ביטוי בחוזר מנכ״ל משרד הפנים, לחזק את יכולתן של הרשויות המקומיות לפעול בתחום האנרגיה, לרבות באמצעות הקמת תאגידי אנרגיה ושיתופי פעולה עם גורמים פרטיים</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לנוכח פ</w:t>
      </w:r>
      <w:r w:rsidRPr="00E91654">
        <w:rPr>
          <w:rFonts w:eastAsia="Calibri"/>
          <w:b/>
          <w:bCs/>
          <w:rtl/>
        </w:rPr>
        <w:t xml:space="preserve">ערים אלו </w:t>
      </w:r>
      <w:r w:rsidRPr="00E91654">
        <w:rPr>
          <w:rFonts w:eastAsia="Calibri" w:hint="cs"/>
          <w:b/>
          <w:bCs/>
          <w:rtl/>
        </w:rPr>
        <w:t>ניצב לפני הרשויות המקומיות</w:t>
      </w:r>
      <w:r w:rsidRPr="00E91654">
        <w:rPr>
          <w:rFonts w:eastAsia="Calibri"/>
          <w:b/>
          <w:bCs/>
          <w:rtl/>
        </w:rPr>
        <w:t xml:space="preserve"> אתגר מובנה </w:t>
      </w:r>
      <w:r w:rsidRPr="00E91654">
        <w:rPr>
          <w:rFonts w:eastAsia="Calibri" w:hint="cs"/>
          <w:b/>
          <w:bCs/>
          <w:rtl/>
        </w:rPr>
        <w:t>הנוגע ל</w:t>
      </w:r>
      <w:r w:rsidRPr="00E91654">
        <w:rPr>
          <w:rFonts w:eastAsia="Calibri"/>
          <w:b/>
          <w:bCs/>
          <w:rtl/>
        </w:rPr>
        <w:t xml:space="preserve">ניהול ההתקשרויות, </w:t>
      </w:r>
      <w:r w:rsidRPr="00E91654">
        <w:rPr>
          <w:rFonts w:eastAsia="Calibri" w:hint="cs"/>
          <w:b/>
          <w:bCs/>
          <w:rtl/>
        </w:rPr>
        <w:t xml:space="preserve">והרשויות נדרשות להכיר בפערים אלה ולהיערך מראש לצורך להתמודד עימם, ולצורך כך הן נדרשות לשפר את מיומנויותיהן המקצועיות בתחומים אלה. זאת ועוד, השוק דינמי מאוד, הטכנולוגיות נמצאות בהתפתחות מתמדת, ולכן חשוב להבטיח כי התקשרויות ארוכות טווח </w:t>
      </w:r>
      <w:r w:rsidRPr="00E91654">
        <w:rPr>
          <w:rFonts w:eastAsia="Calibri"/>
          <w:b/>
          <w:bCs/>
          <w:rtl/>
        </w:rPr>
        <w:t xml:space="preserve">ייקבעו באופן מאוזן, תוך בחינה זהירה של משך ההתקשרות </w:t>
      </w:r>
      <w:r w:rsidRPr="00E91654">
        <w:rPr>
          <w:rFonts w:eastAsia="Calibri" w:hint="cs"/>
          <w:b/>
          <w:bCs/>
          <w:rtl/>
        </w:rPr>
        <w:t xml:space="preserve">ושל </w:t>
      </w:r>
      <w:r w:rsidRPr="00E91654">
        <w:rPr>
          <w:rFonts w:eastAsia="Calibri"/>
          <w:b/>
          <w:bCs/>
          <w:rtl/>
        </w:rPr>
        <w:t>קיומן של תחנות בקרה והערכה</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לנוכח</w:t>
      </w:r>
      <w:r w:rsidRPr="00E91654">
        <w:rPr>
          <w:rFonts w:eastAsia="Calibri"/>
          <w:b/>
          <w:bCs/>
          <w:rtl/>
        </w:rPr>
        <w:t xml:space="preserve"> המאפיינים המיוחדים </w:t>
      </w:r>
      <w:r w:rsidRPr="00E91654">
        <w:rPr>
          <w:rFonts w:eastAsia="Calibri" w:hint="cs"/>
          <w:b/>
          <w:bCs/>
          <w:rtl/>
        </w:rPr>
        <w:t xml:space="preserve">של תאגידי אנרגיה, </w:t>
      </w:r>
      <w:r w:rsidRPr="00E91654">
        <w:rPr>
          <w:rFonts w:eastAsia="Calibri" w:hint="eastAsia"/>
          <w:b/>
          <w:bCs/>
          <w:rtl/>
        </w:rPr>
        <w:t>מומלץ</w:t>
      </w:r>
      <w:r w:rsidRPr="00E91654">
        <w:rPr>
          <w:rFonts w:eastAsia="Calibri"/>
          <w:b/>
          <w:bCs/>
          <w:rtl/>
        </w:rPr>
        <w:t xml:space="preserve"> </w:t>
      </w:r>
      <w:r w:rsidRPr="00E91654">
        <w:rPr>
          <w:rFonts w:eastAsia="Calibri" w:hint="eastAsia"/>
          <w:b/>
          <w:bCs/>
          <w:rtl/>
        </w:rPr>
        <w:t>שמשרד</w:t>
      </w:r>
      <w:r w:rsidRPr="00E91654">
        <w:rPr>
          <w:rFonts w:eastAsia="Calibri"/>
          <w:b/>
          <w:bCs/>
          <w:rtl/>
        </w:rPr>
        <w:t xml:space="preserve"> </w:t>
      </w:r>
      <w:r w:rsidRPr="00E91654">
        <w:rPr>
          <w:rFonts w:eastAsia="Calibri" w:hint="eastAsia"/>
          <w:b/>
          <w:bCs/>
          <w:rtl/>
        </w:rPr>
        <w:t>הפנים</w:t>
      </w:r>
      <w:r w:rsidRPr="00E91654">
        <w:rPr>
          <w:rFonts w:eastAsia="Calibri"/>
          <w:b/>
          <w:bCs/>
          <w:rtl/>
        </w:rPr>
        <w:t xml:space="preserve"> יפקח על הפעילות של תאגידי האנרגיה</w:t>
      </w:r>
      <w:r w:rsidRPr="00E91654">
        <w:rPr>
          <w:rFonts w:eastAsia="Calibri" w:hint="cs"/>
          <w:b/>
          <w:bCs/>
          <w:rtl/>
        </w:rPr>
        <w:t>,</w:t>
      </w:r>
      <w:r w:rsidRPr="00E91654">
        <w:rPr>
          <w:rFonts w:eastAsia="Calibri"/>
          <w:b/>
          <w:bCs/>
          <w:rtl/>
        </w:rPr>
        <w:t xml:space="preserve"> </w:t>
      </w:r>
      <w:r w:rsidRPr="00E91654">
        <w:rPr>
          <w:rFonts w:eastAsia="Calibri" w:hint="cs"/>
          <w:b/>
          <w:bCs/>
          <w:rtl/>
        </w:rPr>
        <w:t>אם הם יוקמו,</w:t>
      </w:r>
      <w:r w:rsidRPr="00E91654">
        <w:rPr>
          <w:rFonts w:eastAsia="Calibri"/>
          <w:b/>
          <w:bCs/>
          <w:rtl/>
        </w:rPr>
        <w:t xml:space="preserve"> לשם הבטחת </w:t>
      </w:r>
      <w:r w:rsidRPr="00E91654">
        <w:rPr>
          <w:rFonts w:eastAsia="Calibri" w:hint="cs"/>
          <w:b/>
          <w:bCs/>
          <w:rtl/>
        </w:rPr>
        <w:t>ה</w:t>
      </w:r>
      <w:r w:rsidRPr="00E91654">
        <w:rPr>
          <w:rFonts w:eastAsia="Calibri"/>
          <w:b/>
          <w:bCs/>
          <w:rtl/>
        </w:rPr>
        <w:t>שמירה על טובת הציבור ו</w:t>
      </w:r>
      <w:r w:rsidRPr="00E91654">
        <w:rPr>
          <w:rFonts w:eastAsia="Calibri" w:hint="cs"/>
          <w:b/>
          <w:bCs/>
          <w:rtl/>
        </w:rPr>
        <w:t xml:space="preserve">על </w:t>
      </w:r>
      <w:r w:rsidRPr="00E91654">
        <w:rPr>
          <w:rFonts w:eastAsia="Calibri"/>
          <w:b/>
          <w:bCs/>
          <w:rtl/>
        </w:rPr>
        <w:t>ניהול תקין.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משרד הפנים מסר למשרד מבקר המדינה בפגישה</w:t>
      </w:r>
      <w:r w:rsidRPr="00E91654">
        <w:rPr>
          <w:rFonts w:eastAsia="Calibri" w:hint="cs"/>
          <w:rtl/>
        </w:rPr>
        <w:t xml:space="preserve"> מאוגוסט 2025</w:t>
      </w:r>
      <w:r w:rsidRPr="00E91654">
        <w:rPr>
          <w:rFonts w:eastAsia="Calibri"/>
          <w:rtl/>
        </w:rPr>
        <w:t xml:space="preserve"> כי נכון למועד קיום הפגישה</w:t>
      </w:r>
      <w:r w:rsidRPr="00E91654">
        <w:rPr>
          <w:rFonts w:eastAsia="Calibri" w:hint="cs"/>
          <w:rtl/>
        </w:rPr>
        <w:t xml:space="preserve"> הוא</w:t>
      </w:r>
      <w:r w:rsidRPr="00E91654">
        <w:rPr>
          <w:rFonts w:eastAsia="Calibri"/>
          <w:rtl/>
        </w:rPr>
        <w:t xml:space="preserve"> לא </w:t>
      </w:r>
      <w:r w:rsidRPr="00E91654">
        <w:rPr>
          <w:rFonts w:eastAsia="Calibri" w:hint="cs"/>
          <w:rtl/>
        </w:rPr>
        <w:t>גיבש</w:t>
      </w:r>
      <w:r w:rsidRPr="00E91654">
        <w:rPr>
          <w:rFonts w:eastAsia="Calibri"/>
          <w:rtl/>
        </w:rPr>
        <w:t xml:space="preserve"> מדיניות אסטרטגית סדורה להקמה ולהפעלה של תאגידי אנרגיה מוניציפליים.</w:t>
      </w:r>
      <w:r w:rsidRPr="00E91654">
        <w:rPr>
          <w:rFonts w:eastAsia="Calibri" w:hint="cs"/>
          <w:rtl/>
        </w:rPr>
        <w:t xml:space="preserve"> יתרה מזו, אין שום גורם במשרד שתחום האנרגיה או תאגידי האנרגיה נמצא באחריותו. לדברי</w:t>
      </w:r>
      <w:r w:rsidRPr="00E91654">
        <w:rPr>
          <w:rFonts w:eastAsia="Calibri"/>
          <w:rtl/>
        </w:rPr>
        <w:t xml:space="preserve"> נציגי המשרד, כל פנייה של רשות מקומית נבחנת לגופה</w:t>
      </w:r>
      <w:r w:rsidRPr="00E91654">
        <w:rPr>
          <w:rFonts w:eastAsia="Calibri" w:hint="cs"/>
          <w:rtl/>
        </w:rPr>
        <w:t xml:space="preserve"> באותו האופן שבו נבחנת כל בקשה להקמת תאגיד עירוני אחר</w:t>
      </w:r>
      <w:r w:rsidRPr="00E91654">
        <w:rPr>
          <w:rFonts w:eastAsia="Calibri"/>
          <w:rtl/>
        </w:rPr>
        <w:t xml:space="preserve">, ללא קביעת כללים מנחים אחידים או מטרה מוצהרת, כגון האם מטרת התאגיד היא הפקת רווחים לרשות, התייעלות אנרגטית או שיפור השירות לתושב. עוד </w:t>
      </w:r>
      <w:r w:rsidRPr="00E91654">
        <w:rPr>
          <w:rFonts w:eastAsia="Calibri" w:hint="cs"/>
          <w:rtl/>
        </w:rPr>
        <w:t>נמסר</w:t>
      </w:r>
      <w:r w:rsidRPr="00E91654">
        <w:rPr>
          <w:rFonts w:eastAsia="Calibri"/>
          <w:rtl/>
        </w:rPr>
        <w:t xml:space="preserve"> כי רוב הבקשות שהוגשו הן להקמת תאגידים בשותפות עם המגזר הפרטי, אך דרישה לשליטה עירונית והיעדר מנגנון שיאפשר התקשרויות חוזרות או סטנדרטיות מסוג</w:t>
      </w:r>
      <w:r w:rsidRPr="00E91654">
        <w:rPr>
          <w:rFonts w:eastAsia="Calibri" w:hint="cs"/>
          <w:rtl/>
        </w:rPr>
        <w:t xml:space="preserve"> "</w:t>
      </w:r>
      <w:r w:rsidRPr="00E91654">
        <w:rPr>
          <w:rFonts w:eastAsia="Calibri"/>
          <w:rtl/>
        </w:rPr>
        <w:t>מכרז מדף</w:t>
      </w:r>
      <w:r w:rsidRPr="00E91654">
        <w:rPr>
          <w:rFonts w:eastAsia="Calibri" w:hint="cs"/>
          <w:rtl/>
        </w:rPr>
        <w:t>"</w:t>
      </w:r>
      <w:r w:rsidRPr="00E91654">
        <w:rPr>
          <w:rFonts w:eastAsia="Calibri"/>
          <w:rtl/>
        </w:rPr>
        <w:t xml:space="preserve"> או מסגרת אחידה לשיתופי פעולה</w:t>
      </w:r>
      <w:r w:rsidRPr="00E91654">
        <w:rPr>
          <w:rFonts w:eastAsia="Calibri" w:hint="cs"/>
          <w:rtl/>
        </w:rPr>
        <w:t>,</w:t>
      </w:r>
      <w:r w:rsidRPr="00E91654">
        <w:rPr>
          <w:rFonts w:eastAsia="Calibri"/>
          <w:rtl/>
        </w:rPr>
        <w:t xml:space="preserve"> מקשה </w:t>
      </w:r>
      <w:r w:rsidRPr="00E91654">
        <w:rPr>
          <w:rFonts w:eastAsia="Calibri" w:hint="cs"/>
          <w:rtl/>
        </w:rPr>
        <w:t>את</w:t>
      </w:r>
      <w:r w:rsidRPr="00E91654">
        <w:rPr>
          <w:rFonts w:eastAsia="Calibri"/>
          <w:rtl/>
        </w:rPr>
        <w:t xml:space="preserve"> </w:t>
      </w:r>
      <w:r w:rsidRPr="00E91654">
        <w:rPr>
          <w:rFonts w:eastAsia="Calibri" w:hint="cs"/>
          <w:rtl/>
        </w:rPr>
        <w:t>ה</w:t>
      </w:r>
      <w:r w:rsidRPr="00E91654">
        <w:rPr>
          <w:rFonts w:eastAsia="Calibri"/>
          <w:rtl/>
        </w:rPr>
        <w:t xml:space="preserve">קידום </w:t>
      </w:r>
      <w:r w:rsidRPr="00E91654">
        <w:rPr>
          <w:rFonts w:eastAsia="Calibri" w:hint="cs"/>
          <w:rtl/>
        </w:rPr>
        <w:t>ש</w:t>
      </w:r>
      <w:r w:rsidRPr="00E91654">
        <w:rPr>
          <w:rFonts w:eastAsia="Calibri"/>
          <w:rtl/>
        </w:rPr>
        <w:t xml:space="preserve">ל שיתופי פעולה מורכבים כאלה עם המגזר הפרטי. </w:t>
      </w:r>
      <w:r w:rsidRPr="00E91654">
        <w:rPr>
          <w:rFonts w:eastAsia="Calibri" w:hint="cs"/>
          <w:rtl/>
        </w:rPr>
        <w:t>כמו כן</w:t>
      </w:r>
      <w:r w:rsidRPr="00E91654">
        <w:rPr>
          <w:rFonts w:eastAsia="Calibri"/>
          <w:rtl/>
        </w:rPr>
        <w:t xml:space="preserve">, </w:t>
      </w:r>
      <w:r w:rsidRPr="00E91654">
        <w:rPr>
          <w:rFonts w:eastAsia="Calibri" w:hint="cs"/>
          <w:rtl/>
        </w:rPr>
        <w:t>נכון למועד סיום הביקורת</w:t>
      </w:r>
      <w:r w:rsidRPr="00E91654">
        <w:rPr>
          <w:rFonts w:eastAsia="Calibri"/>
          <w:rtl/>
        </w:rPr>
        <w:t xml:space="preserve"> </w:t>
      </w:r>
      <w:r w:rsidRPr="00E91654">
        <w:rPr>
          <w:rFonts w:eastAsia="Calibri" w:hint="cs"/>
          <w:rtl/>
        </w:rPr>
        <w:t>אין לרשויות המקומיות</w:t>
      </w:r>
      <w:r w:rsidRPr="00E91654">
        <w:rPr>
          <w:rFonts w:eastAsia="Calibri"/>
          <w:rtl/>
        </w:rPr>
        <w:t xml:space="preserve"> תמריצים כלכליים להקמת תאגידי אנרגיה, והמשרד לא הציב יעד ממשלתי </w:t>
      </w:r>
      <w:r w:rsidRPr="00E91654">
        <w:rPr>
          <w:rFonts w:eastAsia="Calibri" w:hint="cs"/>
          <w:rtl/>
        </w:rPr>
        <w:t>בעניין</w:t>
      </w:r>
      <w:r w:rsidRPr="00E91654">
        <w:rPr>
          <w:rFonts w:eastAsia="Calibri"/>
          <w:rtl/>
        </w:rPr>
        <w:t xml:space="preserve"> זה. תמונ</w:t>
      </w:r>
      <w:r w:rsidRPr="00E91654">
        <w:rPr>
          <w:rFonts w:eastAsia="Calibri" w:hint="cs"/>
          <w:rtl/>
        </w:rPr>
        <w:t>ת מצב</w:t>
      </w:r>
      <w:r w:rsidRPr="00E91654">
        <w:rPr>
          <w:rFonts w:eastAsia="Calibri"/>
          <w:rtl/>
        </w:rPr>
        <w:t xml:space="preserve"> זו משקפת את </w:t>
      </w:r>
      <w:r w:rsidRPr="00E91654">
        <w:rPr>
          <w:rFonts w:eastAsia="Calibri" w:hint="cs"/>
          <w:rtl/>
        </w:rPr>
        <w:t>העובדה</w:t>
      </w:r>
      <w:r w:rsidRPr="00E91654">
        <w:rPr>
          <w:rFonts w:eastAsia="Calibri"/>
          <w:rtl/>
        </w:rPr>
        <w:t xml:space="preserve"> </w:t>
      </w:r>
      <w:r w:rsidRPr="00E91654">
        <w:rPr>
          <w:rFonts w:eastAsia="Calibri" w:hint="cs"/>
          <w:rtl/>
        </w:rPr>
        <w:t>שאף</w:t>
      </w:r>
      <w:r w:rsidRPr="00E91654">
        <w:rPr>
          <w:rFonts w:eastAsia="Calibri"/>
          <w:rtl/>
        </w:rPr>
        <w:t xml:space="preserve"> </w:t>
      </w:r>
      <w:r w:rsidRPr="00E91654">
        <w:rPr>
          <w:rFonts w:eastAsia="Calibri" w:hint="cs"/>
          <w:rtl/>
        </w:rPr>
        <w:t xml:space="preserve">כי הרשויות המקומיות מגלות </w:t>
      </w:r>
      <w:r w:rsidRPr="00E91654">
        <w:rPr>
          <w:rFonts w:eastAsia="Calibri"/>
          <w:rtl/>
        </w:rPr>
        <w:t xml:space="preserve">עניין גובר </w:t>
      </w:r>
      <w:r w:rsidRPr="00E91654">
        <w:rPr>
          <w:rFonts w:eastAsia="Calibri" w:hint="cs"/>
          <w:rtl/>
        </w:rPr>
        <w:t>ביוזמות בתחום האנרגיה, הרי</w:t>
      </w:r>
      <w:r w:rsidRPr="00E91654">
        <w:rPr>
          <w:rFonts w:eastAsia="Calibri"/>
          <w:rtl/>
        </w:rPr>
        <w:t xml:space="preserve"> </w:t>
      </w:r>
      <w:r w:rsidRPr="00E91654">
        <w:rPr>
          <w:rFonts w:eastAsia="Calibri" w:hint="cs"/>
          <w:rtl/>
        </w:rPr>
        <w:t xml:space="preserve">שיש </w:t>
      </w:r>
      <w:r w:rsidRPr="00E91654">
        <w:rPr>
          <w:rFonts w:eastAsia="Calibri"/>
          <w:rtl/>
        </w:rPr>
        <w:t xml:space="preserve">חסמים משפטיים, רגולטוריים ומבניים </w:t>
      </w:r>
      <w:r w:rsidRPr="00E91654">
        <w:rPr>
          <w:rFonts w:eastAsia="Calibri" w:hint="cs"/>
          <w:rtl/>
        </w:rPr>
        <w:t xml:space="preserve">המקשים עליהן </w:t>
      </w:r>
      <w:r w:rsidRPr="00E91654">
        <w:rPr>
          <w:rFonts w:eastAsia="Calibri"/>
          <w:rtl/>
        </w:rPr>
        <w:t>להוציא לפועל יוזמות משמעותיות</w:t>
      </w:r>
      <w:r w:rsidRPr="00E91654">
        <w:rPr>
          <w:rFonts w:eastAsia="Calibri" w:hint="cs"/>
          <w:rtl/>
        </w:rPr>
        <w:t xml:space="preserve"> בתחום זה</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נוכח מצב זה, שוררת ברשויות המקומיות אי-ודאות בנוגע</w:t>
      </w:r>
      <w:r w:rsidRPr="00E91654">
        <w:rPr>
          <w:rFonts w:eastAsia="Calibri"/>
          <w:rtl/>
        </w:rPr>
        <w:t xml:space="preserve"> </w:t>
      </w:r>
      <w:r w:rsidRPr="00E91654">
        <w:rPr>
          <w:rFonts w:eastAsia="Calibri" w:hint="cs"/>
          <w:rtl/>
        </w:rPr>
        <w:t>ל</w:t>
      </w:r>
      <w:r w:rsidRPr="00E91654">
        <w:rPr>
          <w:rFonts w:eastAsia="Calibri"/>
          <w:rtl/>
        </w:rPr>
        <w:t>דרכי הפעולה האפשריות בתחום תאגידי האנרגיה</w:t>
      </w:r>
      <w:r w:rsidRPr="00E91654">
        <w:rPr>
          <w:rFonts w:eastAsia="Calibri" w:hint="cs"/>
          <w:rtl/>
        </w:rPr>
        <w:t xml:space="preserve">. </w:t>
      </w:r>
      <w:r w:rsidRPr="00E91654">
        <w:rPr>
          <w:rFonts w:eastAsia="Calibri"/>
          <w:rtl/>
        </w:rPr>
        <w:t xml:space="preserve">מצב זה </w:t>
      </w:r>
      <w:r w:rsidRPr="00E91654">
        <w:rPr>
          <w:rFonts w:eastAsia="Calibri" w:hint="cs"/>
          <w:rtl/>
        </w:rPr>
        <w:t xml:space="preserve">וכן היעדר הסדרה ייעודית והכוונה אסטרטגית בעניין הקמת תאגידי אנרגיה עלולים לשמש חסם שיקשה על הרשויות </w:t>
      </w:r>
      <w:r w:rsidRPr="00E91654">
        <w:rPr>
          <w:rFonts w:eastAsia="Calibri"/>
          <w:rtl/>
        </w:rPr>
        <w:t xml:space="preserve">לנקוט יוזמות עצמאיות להקמת תאגידי אנרגיה, ועקב כך </w:t>
      </w:r>
      <w:r w:rsidRPr="00E91654">
        <w:rPr>
          <w:rFonts w:eastAsia="Calibri" w:hint="cs"/>
          <w:rtl/>
        </w:rPr>
        <w:t xml:space="preserve">הן </w:t>
      </w:r>
      <w:r w:rsidRPr="00E91654">
        <w:rPr>
          <w:rFonts w:eastAsia="Calibri"/>
          <w:rtl/>
        </w:rPr>
        <w:t xml:space="preserve">עלולות </w:t>
      </w:r>
      <w:r w:rsidRPr="00E91654">
        <w:rPr>
          <w:rFonts w:eastAsia="Calibri" w:hint="cs"/>
          <w:rtl/>
        </w:rPr>
        <w:t>להחמיץ</w:t>
      </w:r>
      <w:r w:rsidRPr="00E91654">
        <w:rPr>
          <w:rFonts w:eastAsia="Calibri"/>
          <w:rtl/>
        </w:rPr>
        <w:t xml:space="preserve"> הזדמנויות להפקת הכנסות משיווק חשמל ולשיפור הניהול האנרגטי </w:t>
      </w:r>
      <w:r w:rsidRPr="00E91654">
        <w:rPr>
          <w:rFonts w:eastAsia="Calibri" w:hint="cs"/>
          <w:rtl/>
        </w:rPr>
        <w:t>בתחום שיפוטן</w:t>
      </w:r>
      <w:r w:rsidRPr="00E91654">
        <w:rPr>
          <w:rFonts w:eastAsia="Calibri"/>
          <w:rtl/>
        </w:rPr>
        <w:t>. היעדר הכוונה אסטרטגית מצד משרד הפנים</w:t>
      </w:r>
      <w:r w:rsidRPr="00E91654">
        <w:rPr>
          <w:rFonts w:eastAsia="Calibri" w:hint="cs"/>
          <w:rtl/>
        </w:rPr>
        <w:t xml:space="preserve"> והמורכבות בשיתופי פעולה כאלה</w:t>
      </w:r>
      <w:r w:rsidRPr="00E91654">
        <w:rPr>
          <w:rFonts w:eastAsia="Calibri"/>
          <w:rtl/>
        </w:rPr>
        <w:t xml:space="preserve"> משמרים </w:t>
      </w:r>
      <w:r w:rsidRPr="00E91654">
        <w:rPr>
          <w:rFonts w:eastAsia="Calibri" w:hint="cs"/>
          <w:rtl/>
        </w:rPr>
        <w:t>את ה</w:t>
      </w:r>
      <w:r w:rsidRPr="00E91654">
        <w:rPr>
          <w:rFonts w:eastAsia="Calibri"/>
          <w:rtl/>
        </w:rPr>
        <w:t xml:space="preserve">תלות ביוזמות של גורמים פרטיים בתחום האנרגיה ברשויות המקומיות, </w:t>
      </w:r>
      <w:r w:rsidRPr="00E91654">
        <w:rPr>
          <w:rFonts w:eastAsia="Calibri" w:hint="cs"/>
          <w:rtl/>
        </w:rPr>
        <w:t>שמטבען אינן מציבות את הרשות המקומית בעמדת כוח מוביל ואינן מאפשרות לה להפיק את מרב היתרונות הגלומים בייצור אנרגיה סולארית, והדבר מעיד</w:t>
      </w:r>
      <w:r w:rsidRPr="00E91654">
        <w:rPr>
          <w:rFonts w:eastAsia="Calibri"/>
          <w:rtl/>
        </w:rPr>
        <w:t xml:space="preserve"> על כשל בתכנון האסטרטגי של התחום.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על רקע </w:t>
      </w:r>
      <w:r w:rsidRPr="00E91654">
        <w:rPr>
          <w:rFonts w:eastAsia="Calibri" w:hint="cs"/>
          <w:b/>
          <w:bCs/>
          <w:rtl/>
        </w:rPr>
        <w:t>ה</w:t>
      </w:r>
      <w:r w:rsidRPr="00E91654">
        <w:rPr>
          <w:rFonts w:eastAsia="Calibri"/>
          <w:b/>
          <w:bCs/>
          <w:rtl/>
        </w:rPr>
        <w:t>פערים שתוארו בין הכוונה המוצהרת של משרדי האנרגיה והפנים לעודד הקמת תאגידי אנרגיה לבין היעדר הסדרה ייעודית, והיקף היישום המצומצם בפועל,</w:t>
      </w:r>
      <w:r w:rsidRPr="00E91654">
        <w:rPr>
          <w:rFonts w:eastAsia="Calibri" w:hint="cs"/>
          <w:b/>
          <w:bCs/>
          <w:rtl/>
        </w:rPr>
        <w:t xml:space="preserve"> הועלה כי משרד </w:t>
      </w:r>
      <w:r w:rsidRPr="00E91654">
        <w:rPr>
          <w:rFonts w:eastAsia="Calibri"/>
          <w:b/>
          <w:bCs/>
          <w:rtl/>
        </w:rPr>
        <w:t xml:space="preserve">הפנים לא פעל בתיאום עם משרד האנרגיה לגיבוש אסטרטגיה כוללת לקידום </w:t>
      </w:r>
      <w:r w:rsidRPr="00E91654">
        <w:rPr>
          <w:rFonts w:eastAsia="Calibri" w:hint="cs"/>
          <w:b/>
          <w:bCs/>
          <w:rtl/>
        </w:rPr>
        <w:t>תחום האנרגיה ברשויות המקומיות, הכוללת הגדרת הגורם המתכלל את הנושא, קביעת דרכי פעולה מומלצות להגברת השימוש במערכות אנרגיה סולארית וכן מנגנוני מעקב אחר יישומן לשם למידה ושיפור של המודלים להפעלה.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מומלץ כי משרד הפנים, בתיאום עם משרדי הממשלה הרלוונטיים, יגבש בהקדם מדיניות</w:t>
      </w:r>
      <w:r w:rsidRPr="00E91654">
        <w:rPr>
          <w:rFonts w:eastAsia="Calibri"/>
          <w:rtl/>
        </w:rPr>
        <w:t xml:space="preserve"> </w:t>
      </w:r>
      <w:r w:rsidRPr="00E91654">
        <w:rPr>
          <w:rFonts w:eastAsia="Calibri"/>
          <w:b/>
          <w:bCs/>
          <w:rtl/>
        </w:rPr>
        <w:t xml:space="preserve">כוללת ומסודרת בנוגע לפעילות </w:t>
      </w:r>
      <w:r w:rsidRPr="00E91654">
        <w:rPr>
          <w:rFonts w:eastAsia="Calibri" w:hint="cs"/>
          <w:b/>
          <w:bCs/>
          <w:rtl/>
        </w:rPr>
        <w:t>הרשויות המקומיות לקידום אנרגיה מתחדשת</w:t>
      </w:r>
      <w:r w:rsidRPr="00E91654">
        <w:rPr>
          <w:rFonts w:eastAsia="Calibri"/>
          <w:b/>
          <w:bCs/>
          <w:rtl/>
        </w:rPr>
        <w:t xml:space="preserve">, </w:t>
      </w:r>
      <w:r w:rsidRPr="00E91654">
        <w:rPr>
          <w:rFonts w:eastAsia="Calibri" w:hint="cs"/>
          <w:b/>
          <w:bCs/>
          <w:rtl/>
        </w:rPr>
        <w:t xml:space="preserve">ובכלל זה בנוגע </w:t>
      </w:r>
      <w:r w:rsidRPr="00E91654">
        <w:rPr>
          <w:rFonts w:eastAsia="Calibri" w:hint="cs"/>
          <w:b/>
          <w:bCs/>
          <w:rtl/>
        </w:rPr>
        <w:t>ל</w:t>
      </w:r>
      <w:r w:rsidRPr="00E91654">
        <w:rPr>
          <w:rFonts w:eastAsia="Calibri"/>
          <w:b/>
          <w:bCs/>
          <w:rtl/>
        </w:rPr>
        <w:t xml:space="preserve">אפשרות להקים תאגידי אנרגיה. </w:t>
      </w:r>
      <w:r w:rsidRPr="00E91654">
        <w:rPr>
          <w:rFonts w:eastAsia="Calibri" w:hint="cs"/>
          <w:b/>
          <w:bCs/>
          <w:rtl/>
        </w:rPr>
        <w:t xml:space="preserve">במסגרת </w:t>
      </w:r>
      <w:r w:rsidRPr="00E91654">
        <w:rPr>
          <w:rFonts w:eastAsia="Calibri"/>
          <w:b/>
          <w:bCs/>
          <w:rtl/>
        </w:rPr>
        <w:t xml:space="preserve">מדיניות זו </w:t>
      </w:r>
      <w:r w:rsidRPr="00E91654">
        <w:rPr>
          <w:rFonts w:eastAsia="Calibri" w:hint="cs"/>
          <w:b/>
          <w:bCs/>
          <w:rtl/>
        </w:rPr>
        <w:t>מומלץ לקבוע</w:t>
      </w:r>
      <w:r w:rsidRPr="00E91654">
        <w:rPr>
          <w:rFonts w:eastAsia="Calibri"/>
          <w:b/>
          <w:bCs/>
          <w:rtl/>
        </w:rPr>
        <w:t xml:space="preserve"> יעדים ברורים, </w:t>
      </w:r>
      <w:r w:rsidRPr="00E91654">
        <w:rPr>
          <w:rFonts w:eastAsia="Calibri" w:hint="cs"/>
          <w:b/>
          <w:bCs/>
          <w:rtl/>
        </w:rPr>
        <w:t>להגדיר</w:t>
      </w:r>
      <w:r w:rsidRPr="00E91654">
        <w:rPr>
          <w:rFonts w:eastAsia="Calibri"/>
          <w:b/>
          <w:bCs/>
          <w:rtl/>
        </w:rPr>
        <w:t xml:space="preserve"> קריטריונים וכללים מנחים לחלופות </w:t>
      </w:r>
      <w:r w:rsidRPr="00E91654">
        <w:rPr>
          <w:rFonts w:eastAsia="Calibri" w:hint="cs"/>
          <w:b/>
          <w:bCs/>
          <w:rtl/>
        </w:rPr>
        <w:t>השונות לפעילות הרשויות המקומיות בתחום האנרגיה, לרבות</w:t>
      </w:r>
      <w:r w:rsidRPr="00E91654">
        <w:rPr>
          <w:rFonts w:eastAsia="Calibri"/>
          <w:b/>
          <w:bCs/>
          <w:rtl/>
        </w:rPr>
        <w:t xml:space="preserve"> אישור</w:t>
      </w:r>
      <w:r w:rsidRPr="00E91654">
        <w:rPr>
          <w:rFonts w:eastAsia="Calibri" w:hint="cs"/>
          <w:b/>
          <w:bCs/>
          <w:rtl/>
        </w:rPr>
        <w:t xml:space="preserve"> פעילותם</w:t>
      </w:r>
      <w:r w:rsidRPr="00E91654">
        <w:rPr>
          <w:rFonts w:eastAsia="Calibri"/>
          <w:b/>
          <w:bCs/>
          <w:rtl/>
        </w:rPr>
        <w:t xml:space="preserve"> ולהפעלתם של תאגידים אלה, </w:t>
      </w:r>
      <w:r w:rsidRPr="00E91654">
        <w:rPr>
          <w:rFonts w:eastAsia="Calibri" w:hint="cs"/>
          <w:b/>
          <w:bCs/>
          <w:rtl/>
        </w:rPr>
        <w:t>ובכך להסיר את</w:t>
      </w:r>
      <w:r w:rsidRPr="00E91654">
        <w:rPr>
          <w:rFonts w:eastAsia="Calibri"/>
          <w:b/>
          <w:bCs/>
          <w:rtl/>
        </w:rPr>
        <w:t xml:space="preserve"> אי-הוודאות הרגולטורית בתחום</w:t>
      </w:r>
      <w:r w:rsidRPr="00E91654">
        <w:rPr>
          <w:rFonts w:eastAsia="Calibri" w:hint="cs"/>
          <w:b/>
          <w:bCs/>
          <w:rtl/>
        </w:rPr>
        <w:t xml:space="preserve"> כדי להבטיח שמירה על האינטרס הציבורי, פיקוח בנושא והגברת האחריותיות של התאגידים</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אגף בכיר לתאגידים עירוניים ב</w:t>
      </w:r>
      <w:r w:rsidRPr="00E91654">
        <w:rPr>
          <w:rFonts w:eastAsia="Calibri"/>
          <w:rtl/>
        </w:rPr>
        <w:t>משרד הפנים מסר למשרד מבקר המדינה בפגישה מאוגוסט 2025 כי בעקבות החלטות הממשלה</w:t>
      </w:r>
      <w:r w:rsidRPr="00E91654">
        <w:rPr>
          <w:rFonts w:eastAsia="Calibri" w:hint="cs"/>
          <w:rtl/>
        </w:rPr>
        <w:t xml:space="preserve"> החלו</w:t>
      </w:r>
      <w:r w:rsidRPr="00E91654">
        <w:rPr>
          <w:rFonts w:eastAsia="Calibri"/>
          <w:rtl/>
        </w:rPr>
        <w:t xml:space="preserve"> רשויות מקומיות להביע עניין ולהעמיק בתחום האנרגיה המתחדשת, וחלקן פנו </w:t>
      </w:r>
      <w:r w:rsidRPr="00E91654">
        <w:rPr>
          <w:rFonts w:eastAsia="Calibri" w:hint="cs"/>
          <w:rtl/>
        </w:rPr>
        <w:t xml:space="preserve">לאגף </w:t>
      </w:r>
      <w:r w:rsidRPr="00E91654">
        <w:rPr>
          <w:rFonts w:eastAsia="Calibri"/>
          <w:rtl/>
        </w:rPr>
        <w:t xml:space="preserve">בבקשה להקים תאגידי אנרגיה ייעודיים. רוב הרשויות ביקשו להקים תאגיד בשותפות עם המגזר הפרטי, </w:t>
      </w:r>
      <w:r w:rsidRPr="00E91654">
        <w:rPr>
          <w:rFonts w:eastAsia="Calibri" w:hint="cs"/>
          <w:rtl/>
        </w:rPr>
        <w:t>ומקצתן</w:t>
      </w:r>
      <w:r w:rsidRPr="00E91654">
        <w:rPr>
          <w:rFonts w:eastAsia="Calibri"/>
          <w:rtl/>
        </w:rPr>
        <w:t xml:space="preserve"> ביקשו להקים תאגיד עצמאי. נכון למועד הפגישה</w:t>
      </w:r>
      <w:r w:rsidRPr="00E91654">
        <w:rPr>
          <w:rFonts w:eastAsia="Calibri" w:hint="cs"/>
          <w:rtl/>
        </w:rPr>
        <w:t>, בחלוף כשנה וחצי ממועד ההכרזה על האפשרות להקמת תאגידי אנרגיה,</w:t>
      </w:r>
      <w:r w:rsidRPr="00E91654">
        <w:rPr>
          <w:rFonts w:eastAsia="Calibri"/>
          <w:rtl/>
        </w:rPr>
        <w:t xml:space="preserve"> </w:t>
      </w:r>
      <w:r w:rsidRPr="00E91654">
        <w:rPr>
          <w:rFonts w:eastAsia="Calibri" w:hint="cs"/>
          <w:rtl/>
        </w:rPr>
        <w:t xml:space="preserve">ציין משרד הפנים כי </w:t>
      </w:r>
      <w:r w:rsidRPr="00E91654">
        <w:rPr>
          <w:rFonts w:eastAsia="Calibri"/>
          <w:rtl/>
        </w:rPr>
        <w:t xml:space="preserve">ניתן למנות </w:t>
      </w:r>
      <w:r w:rsidRPr="00E91654">
        <w:rPr>
          <w:rFonts w:eastAsia="Calibri" w:hint="cs"/>
          <w:rtl/>
        </w:rPr>
        <w:t>מספר חד-ספרתי של</w:t>
      </w:r>
      <w:r w:rsidRPr="00E91654">
        <w:rPr>
          <w:rFonts w:eastAsia="Calibri"/>
          <w:rtl/>
        </w:rPr>
        <w:t xml:space="preserve"> הרשויות שהחלו בתהליך הקמת תאגיד אנרגיה, רובן עיריות גדולות</w:t>
      </w:r>
      <w:r w:rsidRPr="00E91654">
        <w:rPr>
          <w:rFonts w:eastAsia="Calibri" w:hint="cs"/>
          <w:rtl/>
        </w:rPr>
        <w:t>.</w:t>
      </w:r>
      <w:r w:rsidRPr="00E91654">
        <w:rPr>
          <w:rFonts w:eastAsia="Calibri"/>
          <w:rtl/>
        </w:rPr>
        <w:t xml:space="preserve"> עד כה רק תאגיד אחד אושר </w:t>
      </w:r>
      <w:r w:rsidRPr="00E91654">
        <w:rPr>
          <w:rFonts w:eastAsia="Calibri" w:hint="cs"/>
          <w:rtl/>
        </w:rPr>
        <w:t>-</w:t>
      </w:r>
      <w:r w:rsidRPr="00E91654">
        <w:rPr>
          <w:rFonts w:eastAsia="Calibri"/>
          <w:rtl/>
        </w:rPr>
        <w:t xml:space="preserve"> במועצה האזורית עמק יזרעאל.</w:t>
      </w:r>
      <w:r w:rsidRPr="00E91654">
        <w:rPr>
          <w:rFonts w:eastAsia="Calibri" w:hint="cs"/>
          <w:rtl/>
        </w:rPr>
        <w:t xml:space="preserve"> </w:t>
      </w:r>
      <w:r w:rsidRPr="00E91654">
        <w:rPr>
          <w:rFonts w:eastAsia="Calibri"/>
          <w:rtl/>
        </w:rPr>
        <w:t xml:space="preserve">משרד הפנים ציין </w:t>
      </w:r>
      <w:r w:rsidRPr="00E91654">
        <w:rPr>
          <w:rFonts w:eastAsia="Calibri" w:hint="cs"/>
          <w:rtl/>
        </w:rPr>
        <w:t xml:space="preserve">גם </w:t>
      </w:r>
      <w:r w:rsidRPr="00E91654">
        <w:rPr>
          <w:rFonts w:eastAsia="Calibri"/>
          <w:rtl/>
        </w:rPr>
        <w:t xml:space="preserve">כי הקמת תאגיד אנרגיה </w:t>
      </w:r>
      <w:r w:rsidRPr="00E91654">
        <w:rPr>
          <w:rFonts w:eastAsia="Calibri" w:hint="cs"/>
          <w:rtl/>
        </w:rPr>
        <w:t xml:space="preserve">מחייבת את קבלת </w:t>
      </w:r>
      <w:r w:rsidRPr="00E91654">
        <w:rPr>
          <w:rFonts w:eastAsia="Calibri"/>
          <w:rtl/>
        </w:rPr>
        <w:t xml:space="preserve">אישורו, </w:t>
      </w:r>
      <w:r w:rsidRPr="00E91654">
        <w:rPr>
          <w:rFonts w:eastAsia="Calibri" w:hint="cs"/>
          <w:rtl/>
        </w:rPr>
        <w:t xml:space="preserve">וזאת </w:t>
      </w:r>
      <w:r w:rsidRPr="00E91654">
        <w:rPr>
          <w:rFonts w:eastAsia="Calibri"/>
          <w:rtl/>
        </w:rPr>
        <w:t xml:space="preserve">לאחר </w:t>
      </w:r>
      <w:r w:rsidRPr="00E91654">
        <w:rPr>
          <w:rFonts w:eastAsia="Calibri" w:hint="cs"/>
          <w:rtl/>
        </w:rPr>
        <w:t xml:space="preserve">שהלשכה המשפטית של המשרד תבחן </w:t>
      </w:r>
      <w:r w:rsidRPr="00E91654">
        <w:rPr>
          <w:rFonts w:eastAsia="Calibri"/>
          <w:rtl/>
        </w:rPr>
        <w:t>את התקנון של התאגיד והתאמתו להוראות הדין והכללים שנקבעו לעניין זה.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עולה כי במבחן התוצאה, בחלוף שנה וחצי ממועד </w:t>
      </w:r>
      <w:r w:rsidRPr="00E91654">
        <w:rPr>
          <w:rFonts w:eastAsia="Calibri"/>
          <w:b/>
          <w:bCs/>
          <w:rtl/>
        </w:rPr>
        <w:t xml:space="preserve">ההכרזה </w:t>
      </w:r>
      <w:r w:rsidRPr="00E91654">
        <w:rPr>
          <w:rFonts w:eastAsia="Calibri" w:hint="cs"/>
          <w:b/>
          <w:bCs/>
          <w:rtl/>
        </w:rPr>
        <w:t xml:space="preserve">של משרד הפנים </w:t>
      </w:r>
      <w:r w:rsidRPr="00E91654">
        <w:rPr>
          <w:rFonts w:eastAsia="Calibri"/>
          <w:b/>
          <w:bCs/>
          <w:rtl/>
        </w:rPr>
        <w:t>על האפשרות להקמת תאגידי אנרגיה</w:t>
      </w:r>
      <w:r w:rsidRPr="00E91654">
        <w:rPr>
          <w:rFonts w:eastAsia="Calibri" w:hint="cs"/>
          <w:b/>
          <w:bCs/>
          <w:rtl/>
        </w:rPr>
        <w:t>, הוגשו רק עשר בקשות להקמת תאגיד אנרגיה</w:t>
      </w:r>
      <w:r>
        <w:rPr>
          <w:rFonts w:eastAsia="Calibri"/>
          <w:b/>
          <w:bCs/>
          <w:vertAlign w:val="superscript"/>
          <w:rtl/>
        </w:rPr>
        <w:footnoteReference w:id="55"/>
      </w:r>
      <w:r w:rsidRPr="00E91654">
        <w:rPr>
          <w:rFonts w:eastAsia="Calibri" w:hint="cs"/>
          <w:b/>
          <w:bCs/>
          <w:rtl/>
        </w:rPr>
        <w:t xml:space="preserve"> ובפועל אושר להקמה עד אוגוסט 2025 רק תאגיד אחד. בהמשך, במהלך דצמבר 2025 וינואר 2026, אישר משרד הפנים את הקמתם של שלושה תאגידי אנרגיה נוספים</w:t>
      </w:r>
      <w:r>
        <w:rPr>
          <w:rFonts w:eastAsia="Calibri"/>
          <w:b/>
          <w:bCs/>
          <w:vertAlign w:val="superscript"/>
          <w:rtl/>
        </w:rPr>
        <w:footnoteReference w:id="56"/>
      </w:r>
      <w:r w:rsidRPr="00E91654">
        <w:rPr>
          <w:rFonts w:eastAsia="Calibri" w:hint="cs"/>
          <w:b/>
          <w:bCs/>
          <w:rtl/>
        </w:rPr>
        <w:t xml:space="preserve">. כמו </w:t>
      </w:r>
      <w:r w:rsidRPr="00E91654">
        <w:rPr>
          <w:rFonts w:eastAsia="Calibri"/>
          <w:b/>
          <w:bCs/>
          <w:rtl/>
        </w:rPr>
        <w:t>כן, במשרד האנרגיה ובמשרד הפנים לא התקיימו כלל תהליכי</w:t>
      </w:r>
      <w:r w:rsidRPr="00E91654">
        <w:rPr>
          <w:rFonts w:eastAsia="Calibri" w:hint="cs"/>
          <w:b/>
          <w:bCs/>
          <w:rtl/>
        </w:rPr>
        <w:t xml:space="preserve"> חשיבה או הפקת לקחים הנוגעים לתאגידי האנרגיה.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 xml:space="preserve">מומלץ כי משרד האנרגיה ומשרד הפנים </w:t>
      </w:r>
      <w:r w:rsidRPr="00E91654">
        <w:rPr>
          <w:rFonts w:eastAsia="Calibri"/>
          <w:b/>
          <w:bCs/>
          <w:rtl/>
        </w:rPr>
        <w:t>יבחנו את הסיבות להיקף המימוש הנמוך של האפשרות להקמת תאגידי אנרגיה ברשויות המקומיות, ובכלל זאת יבחנו אם קיימים חסמים או קשיים המונעים מרשויות מקומיות לפעול במסלול זה, ויפעלו בהתאם לממצאי הבחינה.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האנרגיה מסר בתשובתו כי </w:t>
      </w:r>
      <w:r w:rsidRPr="00E91654">
        <w:rPr>
          <w:rFonts w:eastAsia="Calibri" w:hint="cs"/>
          <w:rtl/>
        </w:rPr>
        <w:t>הוא</w:t>
      </w:r>
      <w:r w:rsidRPr="00E91654">
        <w:rPr>
          <w:rFonts w:eastAsia="Calibri"/>
          <w:rtl/>
        </w:rPr>
        <w:t xml:space="preserve"> ומשרד הפנים פועלים במסגרת צוות בין</w:t>
      </w:r>
      <w:r w:rsidRPr="00E91654">
        <w:rPr>
          <w:rFonts w:eastAsia="Calibri" w:hint="cs"/>
          <w:rtl/>
        </w:rPr>
        <w:t>-</w:t>
      </w:r>
      <w:r w:rsidRPr="00E91654">
        <w:rPr>
          <w:rFonts w:eastAsia="Calibri"/>
          <w:rtl/>
        </w:rPr>
        <w:t>משרדי שהוקם לבחינת תאגידי אנרגיה, ואשר הורחב לעיסוק בכלל תחום האנרגיה המקיימת ברשויות המקומיות. במסגרת זו נבחנות הפעולות הנדרשות לקידום התחום, הן באמצעות תאגידי אנרגיה והן בערוצים נוספים.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הפנים מסר בתשובתו כי הרשויות המקומיות הן גופים עצמאיים הפועלים מכוח הדין </w:t>
      </w:r>
      <w:r w:rsidRPr="00E91654">
        <w:rPr>
          <w:rFonts w:eastAsia="Calibri" w:hint="cs"/>
          <w:rtl/>
        </w:rPr>
        <w:t>ו</w:t>
      </w:r>
      <w:r w:rsidRPr="00E91654">
        <w:rPr>
          <w:rFonts w:eastAsia="Calibri"/>
          <w:rtl/>
        </w:rPr>
        <w:t xml:space="preserve">נתונה להן הסמכות לנהל את ענייניהן, לרבות בתחום האנרגיה. המשרד ציין כי </w:t>
      </w:r>
      <w:r w:rsidRPr="00E91654">
        <w:rPr>
          <w:rFonts w:eastAsia="Calibri" w:hint="cs"/>
          <w:rtl/>
        </w:rPr>
        <w:t xml:space="preserve">אינו מוסמך על פי דין </w:t>
      </w:r>
      <w:r w:rsidRPr="00E91654">
        <w:rPr>
          <w:rFonts w:eastAsia="Calibri"/>
          <w:rtl/>
        </w:rPr>
        <w:t>לפקח על פעילותם המקצועית של תאגידי אנרגיה. עוד הובהר כי חוזר מנכ</w:t>
      </w:r>
      <w:r w:rsidRPr="00E91654">
        <w:rPr>
          <w:rFonts w:eastAsia="Calibri" w:hint="cs"/>
          <w:rtl/>
        </w:rPr>
        <w:t>"</w:t>
      </w:r>
      <w:r w:rsidRPr="00E91654">
        <w:rPr>
          <w:rFonts w:eastAsia="Calibri"/>
          <w:rtl/>
        </w:rPr>
        <w:t>ל המשרד נועד להסדיר את אופן הפעלת סמכותו באישור הקמת תאגידים עירוניים בתחום האנרגיה ואת מתכונות ההתאגדות האפשריות, וכי תאגידי אנרגיה, ככל תאגיד עירוני, כפופים לכללי הפיקוח והבקרה החלים על תאגידים עירוניים בכל הנוגע להקמתם ול</w:t>
      </w:r>
      <w:r w:rsidRPr="00E91654">
        <w:rPr>
          <w:rFonts w:eastAsia="Calibri" w:hint="cs"/>
          <w:rtl/>
        </w:rPr>
        <w:t>הוראות המינהל החלות על פעילותם</w:t>
      </w:r>
      <w:r w:rsidRPr="00E91654">
        <w:rPr>
          <w:rFonts w:eastAsia="Calibri"/>
          <w:rtl/>
        </w:rPr>
        <w:t>. עם זאת, שאלת פעילותם המקצועית של התאגידים בתחום האנרגיה מסורה לגורמים המוסמכים ברשות המקומית ובתאגיד.</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משרד מבקר המדינה </w:t>
      </w:r>
      <w:r w:rsidRPr="00E91654">
        <w:rPr>
          <w:rFonts w:eastAsia="Calibri" w:hint="eastAsia"/>
          <w:b/>
          <w:bCs/>
          <w:rtl/>
        </w:rPr>
        <w:t>מציין</w:t>
      </w:r>
      <w:r w:rsidRPr="00E91654">
        <w:rPr>
          <w:rFonts w:eastAsia="Calibri"/>
          <w:b/>
          <w:bCs/>
          <w:rtl/>
        </w:rPr>
        <w:t xml:space="preserve"> </w:t>
      </w:r>
      <w:bookmarkStart w:id="14" w:name="_Hlk228859714"/>
      <w:r w:rsidRPr="00E91654">
        <w:rPr>
          <w:rFonts w:eastAsia="Calibri"/>
          <w:b/>
          <w:bCs/>
          <w:rtl/>
        </w:rPr>
        <w:t xml:space="preserve">כי </w:t>
      </w:r>
      <w:r w:rsidRPr="00E91654">
        <w:rPr>
          <w:rFonts w:eastAsia="Calibri" w:hint="cs"/>
          <w:b/>
          <w:bCs/>
          <w:rtl/>
        </w:rPr>
        <w:t xml:space="preserve">לצד הפיקוח המקצועי של משרד האנרגיה נדרש משרד הפנים להבטיח </w:t>
      </w:r>
      <w:r w:rsidRPr="00E91654">
        <w:rPr>
          <w:rFonts w:eastAsia="Calibri"/>
          <w:b/>
          <w:bCs/>
          <w:rtl/>
        </w:rPr>
        <w:t>פיקוח ובקרה נאות</w:t>
      </w:r>
      <w:r w:rsidRPr="00E91654">
        <w:rPr>
          <w:rFonts w:eastAsia="Calibri" w:hint="cs"/>
          <w:b/>
          <w:bCs/>
          <w:rtl/>
        </w:rPr>
        <w:t>ים</w:t>
      </w:r>
      <w:r w:rsidRPr="00E91654">
        <w:rPr>
          <w:rFonts w:eastAsia="Calibri"/>
          <w:b/>
          <w:bCs/>
          <w:rtl/>
        </w:rPr>
        <w:t xml:space="preserve"> על פעילות </w:t>
      </w:r>
      <w:r w:rsidRPr="00E91654">
        <w:rPr>
          <w:rFonts w:eastAsia="Calibri" w:hint="cs"/>
          <w:b/>
          <w:bCs/>
          <w:rtl/>
        </w:rPr>
        <w:t>ה</w:t>
      </w:r>
      <w:r w:rsidRPr="00E91654">
        <w:rPr>
          <w:rFonts w:eastAsia="Calibri"/>
          <w:b/>
          <w:bCs/>
          <w:rtl/>
        </w:rPr>
        <w:t xml:space="preserve">תאגידים </w:t>
      </w:r>
      <w:r w:rsidRPr="00E91654">
        <w:rPr>
          <w:rFonts w:eastAsia="Calibri" w:hint="cs"/>
          <w:b/>
          <w:bCs/>
          <w:rtl/>
        </w:rPr>
        <w:t>ה</w:t>
      </w:r>
      <w:r w:rsidRPr="00E91654">
        <w:rPr>
          <w:rFonts w:eastAsia="Calibri"/>
          <w:b/>
          <w:bCs/>
          <w:rtl/>
        </w:rPr>
        <w:t xml:space="preserve">עירוניים, נוכח מאפייניהם הייחודיים ושיתופי הפעולה עם גורמים פרטיים. </w:t>
      </w:r>
      <w:r w:rsidRPr="00E91654">
        <w:rPr>
          <w:rFonts w:eastAsia="Calibri" w:hint="cs"/>
          <w:b/>
          <w:bCs/>
          <w:rtl/>
        </w:rPr>
        <w:t xml:space="preserve">המשרד מציין עוד, </w:t>
      </w:r>
      <w:r w:rsidRPr="00E91654">
        <w:rPr>
          <w:rFonts w:eastAsia="Calibri"/>
          <w:b/>
          <w:bCs/>
          <w:rtl/>
        </w:rPr>
        <w:t>כי ממצאי הביקורת הצביעו על פער בין ההסדרה הקיימת לבין מידת הבהירות והיישום שלה בפועל בקרב הרשויות. ההמלצה נועדה לעודד הבהרה והנגשה של המסגרות הקיימות ולבחון דרכים לקידום יישומן,</w:t>
      </w:r>
      <w:r w:rsidRPr="00E91654">
        <w:rPr>
          <w:rFonts w:eastAsia="Calibri"/>
          <w:rtl/>
        </w:rPr>
        <w:t xml:space="preserve"> </w:t>
      </w:r>
      <w:r w:rsidRPr="00E91654">
        <w:rPr>
          <w:rFonts w:eastAsia="Calibri"/>
          <w:b/>
          <w:bCs/>
          <w:rtl/>
        </w:rPr>
        <w:t>ואינה גורעת מחובתם לפעול בהתאם לסמכותם ועל פי כל דין.</w:t>
      </w:r>
      <w:bookmarkEnd w:id="14"/>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על פי המחקר "צעדים להאצת אנרגיה מתחדשת בישראל - התמודדות עם חסמים ואתגרים" מפברואר 2023, שנכתב על ידי מרכז השל לקיימות בתמיכת המשרד להג"ס, מסתמנת מגמה</w:t>
      </w:r>
      <w:r w:rsidRPr="00E91654">
        <w:rPr>
          <w:rFonts w:eastAsia="Calibri"/>
          <w:rtl/>
        </w:rPr>
        <w:t xml:space="preserve"> עקבית של חסמים וחולשות</w:t>
      </w:r>
      <w:r w:rsidRPr="00E91654">
        <w:rPr>
          <w:rFonts w:eastAsia="Calibri" w:hint="cs"/>
          <w:rtl/>
        </w:rPr>
        <w:t xml:space="preserve"> בכל הנוגע ל</w:t>
      </w:r>
      <w:r w:rsidRPr="00E91654">
        <w:rPr>
          <w:rFonts w:eastAsia="Calibri"/>
          <w:rtl/>
        </w:rPr>
        <w:t xml:space="preserve">ייצור </w:t>
      </w:r>
      <w:r w:rsidRPr="00E91654">
        <w:rPr>
          <w:rFonts w:eastAsia="Calibri" w:hint="cs"/>
          <w:rtl/>
        </w:rPr>
        <w:t xml:space="preserve">החשמל </w:t>
      </w:r>
      <w:r w:rsidRPr="00E91654">
        <w:rPr>
          <w:rFonts w:eastAsia="Calibri"/>
          <w:rtl/>
        </w:rPr>
        <w:t>הסולארי על גגות</w:t>
      </w:r>
      <w:r w:rsidRPr="00E91654">
        <w:rPr>
          <w:rFonts w:eastAsia="Calibri" w:hint="cs"/>
          <w:rtl/>
        </w:rPr>
        <w:t xml:space="preserve"> </w:t>
      </w:r>
      <w:r w:rsidRPr="00E91654">
        <w:rPr>
          <w:rFonts w:eastAsia="Calibri"/>
          <w:rtl/>
        </w:rPr>
        <w:t xml:space="preserve">בשטחי הרשויות: </w:t>
      </w:r>
      <w:r w:rsidRPr="00E91654">
        <w:rPr>
          <w:rFonts w:eastAsia="Calibri" w:hint="cs"/>
          <w:rtl/>
        </w:rPr>
        <w:t xml:space="preserve">ממצאים של </w:t>
      </w:r>
      <w:r w:rsidRPr="00E91654">
        <w:rPr>
          <w:rFonts w:eastAsia="Calibri"/>
          <w:rtl/>
        </w:rPr>
        <w:t xml:space="preserve">מחקרים </w:t>
      </w:r>
      <w:r w:rsidRPr="00E91654">
        <w:rPr>
          <w:rFonts w:eastAsia="Calibri" w:hint="cs"/>
          <w:rtl/>
        </w:rPr>
        <w:t xml:space="preserve">שבוצעו </w:t>
      </w:r>
      <w:r w:rsidRPr="00E91654">
        <w:rPr>
          <w:rFonts w:eastAsia="Calibri"/>
          <w:rtl/>
        </w:rPr>
        <w:t xml:space="preserve">בשטח </w:t>
      </w:r>
      <w:r w:rsidRPr="00E91654">
        <w:rPr>
          <w:rFonts w:eastAsia="Calibri" w:hint="cs"/>
          <w:rtl/>
        </w:rPr>
        <w:t>מעידים</w:t>
      </w:r>
      <w:r w:rsidRPr="00E91654">
        <w:rPr>
          <w:rFonts w:eastAsia="Calibri"/>
          <w:rtl/>
        </w:rPr>
        <w:t xml:space="preserve"> על חסמים תכנוניים, ארגוניים ומימו</w:t>
      </w:r>
      <w:r w:rsidRPr="00E91654">
        <w:rPr>
          <w:rFonts w:eastAsia="Calibri" w:hint="cs"/>
          <w:rtl/>
        </w:rPr>
        <w:t>נ</w:t>
      </w:r>
      <w:r w:rsidRPr="00E91654">
        <w:rPr>
          <w:rFonts w:eastAsia="Calibri"/>
          <w:rtl/>
        </w:rPr>
        <w:t xml:space="preserve">יים שמונעים מימוש מלא של פוטנציאל </w:t>
      </w:r>
      <w:r w:rsidRPr="00E91654">
        <w:rPr>
          <w:rFonts w:eastAsia="Calibri" w:hint="cs"/>
          <w:rtl/>
        </w:rPr>
        <w:t>הייצור של</w:t>
      </w:r>
      <w:r w:rsidRPr="00E91654">
        <w:rPr>
          <w:rFonts w:eastAsia="Calibri"/>
          <w:rtl/>
        </w:rPr>
        <w:t xml:space="preserve"> אנרגיה </w:t>
      </w:r>
      <w:r w:rsidRPr="00E91654">
        <w:rPr>
          <w:rFonts w:eastAsia="Calibri" w:hint="cs"/>
          <w:rtl/>
        </w:rPr>
        <w:t>מתחדשת</w:t>
      </w:r>
      <w:r w:rsidRPr="00E91654">
        <w:rPr>
          <w:rFonts w:eastAsia="Calibri"/>
          <w:rtl/>
        </w:rPr>
        <w:t xml:space="preserve">. לדוגמה, במחקר שהתקיים ביישובים ערביים בגליל התגלה כי לצד התועלת הכלכלית הברורה במעבר למערכת סולארית, </w:t>
      </w:r>
      <w:r w:rsidRPr="00E91654">
        <w:rPr>
          <w:rFonts w:eastAsia="Calibri" w:hint="cs"/>
          <w:rtl/>
        </w:rPr>
        <w:t>"</w:t>
      </w:r>
      <w:r w:rsidRPr="00E91654">
        <w:rPr>
          <w:rFonts w:eastAsia="Calibri"/>
          <w:rtl/>
        </w:rPr>
        <w:t xml:space="preserve">המחקר חשף חסמים שונים </w:t>
      </w:r>
      <w:r w:rsidRPr="00E91654">
        <w:rPr>
          <w:rFonts w:eastAsia="Calibri" w:hint="cs"/>
          <w:rtl/>
        </w:rPr>
        <w:t>-</w:t>
      </w:r>
      <w:r w:rsidRPr="00E91654">
        <w:rPr>
          <w:rFonts w:eastAsia="Calibri"/>
          <w:rtl/>
        </w:rPr>
        <w:t xml:space="preserve"> תכנוניים, פיננסיים ופערי מידע </w:t>
      </w:r>
      <w:r w:rsidRPr="00E91654">
        <w:rPr>
          <w:rFonts w:eastAsia="Calibri" w:hint="cs"/>
          <w:rtl/>
        </w:rPr>
        <w:t>-</w:t>
      </w:r>
      <w:r w:rsidRPr="00E91654">
        <w:rPr>
          <w:rFonts w:eastAsia="Calibri"/>
          <w:rtl/>
        </w:rPr>
        <w:t xml:space="preserve"> אשר מונעים את מימוש פוטנציאל הייצור הסולארי, חרף התועלת הכלכלית שעשויה לצמוח לתושבים ולרשויות</w:t>
      </w:r>
      <w:r w:rsidRPr="00E91654">
        <w:rPr>
          <w:rFonts w:eastAsia="Calibri" w:hint="cs"/>
          <w:rtl/>
        </w:rPr>
        <w:t>"</w:t>
      </w:r>
      <w:r w:rsidRPr="00E91654">
        <w:rPr>
          <w:rFonts w:eastAsia="Calibri"/>
          <w:rtl/>
        </w:rPr>
        <w:t xml:space="preserve">. כלומר, הרשויות נכשלות לממש את כל התועלות הכלכליות </w:t>
      </w:r>
      <w:r w:rsidRPr="00E91654">
        <w:rPr>
          <w:rFonts w:eastAsia="Calibri" w:hint="cs"/>
          <w:rtl/>
        </w:rPr>
        <w:t xml:space="preserve">בגין </w:t>
      </w:r>
      <w:r w:rsidRPr="00E91654">
        <w:rPr>
          <w:rFonts w:eastAsia="Calibri"/>
          <w:rtl/>
        </w:rPr>
        <w:t xml:space="preserve">מגבלות </w:t>
      </w:r>
      <w:r w:rsidRPr="00E91654">
        <w:rPr>
          <w:rFonts w:eastAsia="Calibri" w:hint="cs"/>
          <w:rtl/>
        </w:rPr>
        <w:t>ניהוליות</w:t>
      </w:r>
      <w:r w:rsidRPr="00E91654">
        <w:rPr>
          <w:rFonts w:eastAsia="Calibri"/>
          <w:rtl/>
        </w:rPr>
        <w:t>, מידע לא מספק וקשיי מימון.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בביקורת עלה כי </w:t>
      </w:r>
      <w:r w:rsidRPr="00E91654">
        <w:rPr>
          <w:rFonts w:eastAsia="Calibri"/>
          <w:b/>
          <w:bCs/>
          <w:rtl/>
        </w:rPr>
        <w:t xml:space="preserve">בחלוף כשנה וחצי ממועד פרסום המתווה להקמת תאגידי אנרגיה, היקף המימוש בפועל נמוך, כפי שמשתקף במספר מצומצם של בקשות שהוגשו ובכך שאושר תאגיד אחד בלבד עד </w:t>
      </w:r>
      <w:r w:rsidRPr="00E91654">
        <w:rPr>
          <w:rFonts w:eastAsia="Calibri" w:hint="cs"/>
          <w:b/>
          <w:bCs/>
          <w:rtl/>
        </w:rPr>
        <w:t>אוגוסט 2025</w:t>
      </w:r>
      <w:r w:rsidRPr="00E91654">
        <w:rPr>
          <w:rFonts w:eastAsia="Calibri"/>
          <w:b/>
          <w:bCs/>
          <w:rtl/>
        </w:rPr>
        <w:t>. ממצא זה עשוי להצביע על פער בין המתווה לבין יישומו בפועל, ובכלל זאת על קשיים אפשריים בהקמת תאגידי אנרגיה במסגרת המתווה הקיים</w:t>
      </w:r>
      <w:r w:rsidRPr="00E91654">
        <w:rPr>
          <w:rFonts w:eastAsia="Calibri" w:hint="cs"/>
          <w:b/>
          <w:bCs/>
          <w:rtl/>
        </w:rPr>
        <w:t xml:space="preserve"> </w:t>
      </w:r>
      <w:bookmarkStart w:id="15" w:name="_Hlk228864739"/>
      <w:r w:rsidRPr="00E91654">
        <w:rPr>
          <w:rFonts w:eastAsia="Calibri" w:hint="cs"/>
          <w:b/>
          <w:bCs/>
          <w:rtl/>
        </w:rPr>
        <w:t>וב</w:t>
      </w:r>
      <w:r w:rsidRPr="00E91654">
        <w:rPr>
          <w:rFonts w:eastAsia="Calibri"/>
          <w:b/>
          <w:bCs/>
          <w:rtl/>
        </w:rPr>
        <w:t>היעדר מדיניות והכוונה אסטרטגית סדורה ו</w:t>
      </w:r>
      <w:r w:rsidRPr="00E91654">
        <w:rPr>
          <w:rFonts w:eastAsia="Calibri" w:hint="cs"/>
          <w:b/>
          <w:bCs/>
          <w:rtl/>
        </w:rPr>
        <w:t>נוכח ה</w:t>
      </w:r>
      <w:r w:rsidRPr="00E91654">
        <w:rPr>
          <w:rFonts w:eastAsia="Calibri"/>
          <w:b/>
          <w:bCs/>
          <w:rtl/>
        </w:rPr>
        <w:t>מורכבות רגולטורית בהתקשרויות עם המגזר הפרטי</w:t>
      </w:r>
      <w:bookmarkEnd w:id="15"/>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על רקע </w:t>
      </w:r>
      <w:r w:rsidRPr="00E91654">
        <w:rPr>
          <w:rFonts w:eastAsia="Calibri" w:hint="cs"/>
          <w:b/>
          <w:bCs/>
          <w:rtl/>
        </w:rPr>
        <w:t>האמור</w:t>
      </w:r>
      <w:r w:rsidRPr="00E91654">
        <w:rPr>
          <w:rFonts w:eastAsia="Calibri"/>
          <w:b/>
          <w:bCs/>
          <w:rtl/>
        </w:rPr>
        <w:t xml:space="preserve"> </w:t>
      </w:r>
      <w:r w:rsidRPr="00E91654">
        <w:rPr>
          <w:rFonts w:eastAsia="Calibri" w:hint="cs"/>
          <w:b/>
          <w:bCs/>
          <w:rtl/>
        </w:rPr>
        <w:t xml:space="preserve">מומלץ כי </w:t>
      </w:r>
      <w:r w:rsidRPr="00E91654">
        <w:rPr>
          <w:rFonts w:eastAsia="Calibri"/>
          <w:b/>
          <w:bCs/>
          <w:rtl/>
        </w:rPr>
        <w:t xml:space="preserve">משרד האנרגיה ומשרד הפנים יבחנו את הסיבות להיקף המימוש הנמוך של האפשרות להקמת תאגידי אנרגיה, לרבות בחינת קשיים או חסמים אפשריים ביישום המתווה, וכן יבחנו דרכים לעידוד רשויות מקומיות המעוניינות בכך לפעול במסלול זה. </w:t>
      </w:r>
      <w:r w:rsidRPr="00E91654">
        <w:rPr>
          <w:rFonts w:eastAsia="Calibri" w:hint="cs"/>
          <w:b/>
          <w:bCs/>
          <w:rtl/>
        </w:rPr>
        <w:t>כמו כן, מומלץ</w:t>
      </w:r>
      <w:r w:rsidRPr="00E91654">
        <w:rPr>
          <w:rFonts w:eastAsia="Calibri"/>
          <w:b/>
          <w:bCs/>
          <w:rtl/>
        </w:rPr>
        <w:t xml:space="preserve"> לקדם מתן סיוע מיוחד להכשרת כוח אדם מוניציפלי בתחום הפיתוח העסקי והפיננסי של פרויקטים עירוניים. סיכומו של דבר</w:t>
      </w:r>
      <w:r w:rsidRPr="00E91654">
        <w:rPr>
          <w:rFonts w:eastAsia="Calibri" w:hint="cs"/>
          <w:b/>
          <w:bCs/>
          <w:rtl/>
        </w:rPr>
        <w:t>,</w:t>
      </w:r>
      <w:r w:rsidRPr="00E91654">
        <w:rPr>
          <w:rFonts w:eastAsia="Calibri"/>
          <w:b/>
          <w:bCs/>
          <w:rtl/>
        </w:rPr>
        <w:t xml:space="preserve"> </w:t>
      </w:r>
      <w:r w:rsidRPr="00E91654">
        <w:rPr>
          <w:rFonts w:eastAsia="Calibri" w:hint="cs"/>
          <w:b/>
          <w:bCs/>
          <w:rtl/>
        </w:rPr>
        <w:t xml:space="preserve">כדי </w:t>
      </w:r>
      <w:r w:rsidRPr="00E91654">
        <w:rPr>
          <w:rFonts w:eastAsia="Calibri"/>
          <w:b/>
          <w:bCs/>
          <w:rtl/>
        </w:rPr>
        <w:t>לעמ</w:t>
      </w:r>
      <w:r w:rsidRPr="00E91654">
        <w:rPr>
          <w:rFonts w:eastAsia="Calibri" w:hint="cs"/>
          <w:b/>
          <w:bCs/>
          <w:rtl/>
        </w:rPr>
        <w:t>ו</w:t>
      </w:r>
      <w:r w:rsidRPr="00E91654">
        <w:rPr>
          <w:rFonts w:eastAsia="Calibri"/>
          <w:b/>
          <w:bCs/>
          <w:rtl/>
        </w:rPr>
        <w:t xml:space="preserve">ד ביעדי </w:t>
      </w:r>
      <w:r w:rsidRPr="00E91654">
        <w:rPr>
          <w:rFonts w:eastAsia="Calibri" w:hint="cs"/>
          <w:b/>
          <w:bCs/>
          <w:rtl/>
        </w:rPr>
        <w:t>המדינה</w:t>
      </w:r>
      <w:r w:rsidRPr="00E91654">
        <w:rPr>
          <w:rFonts w:eastAsia="Calibri"/>
          <w:b/>
          <w:bCs/>
          <w:rtl/>
        </w:rPr>
        <w:t xml:space="preserve"> </w:t>
      </w:r>
      <w:r w:rsidRPr="00E91654">
        <w:rPr>
          <w:rFonts w:eastAsia="Calibri" w:hint="cs"/>
          <w:b/>
          <w:bCs/>
          <w:rtl/>
        </w:rPr>
        <w:t>לעניין האנרגיה המתחדשת מומלץ</w:t>
      </w:r>
      <w:r w:rsidRPr="00E91654">
        <w:rPr>
          <w:rFonts w:eastAsia="Calibri"/>
          <w:b/>
          <w:bCs/>
          <w:rtl/>
        </w:rPr>
        <w:t xml:space="preserve"> להעצים את הרשויות לא רק ככלי ביצוע אלא גם כבעל</w:t>
      </w:r>
      <w:r w:rsidRPr="00E91654">
        <w:rPr>
          <w:rFonts w:eastAsia="Calibri" w:hint="cs"/>
          <w:b/>
          <w:bCs/>
          <w:rtl/>
        </w:rPr>
        <w:t>ות</w:t>
      </w:r>
      <w:r w:rsidRPr="00E91654">
        <w:rPr>
          <w:rFonts w:eastAsia="Calibri"/>
          <w:b/>
          <w:bCs/>
          <w:rtl/>
        </w:rPr>
        <w:t xml:space="preserve"> עניין ראשי, באמצעות היצע רחב של מודלים עסקיים ו</w:t>
      </w:r>
      <w:r w:rsidRPr="00E91654">
        <w:rPr>
          <w:rFonts w:eastAsia="Calibri" w:hint="cs"/>
          <w:b/>
          <w:bCs/>
          <w:rtl/>
        </w:rPr>
        <w:t>הכשרת כוח אדם</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בדיקה ברשויות שנבדקו העלתה כי במועד סיום הביקורת, בסוף שנת 2025, התקשרה המועצה המקומית </w:t>
      </w:r>
      <w:r w:rsidRPr="00E91654">
        <w:rPr>
          <w:rFonts w:eastAsia="Calibri" w:hint="cs"/>
          <w:b/>
          <w:bCs/>
          <w:rtl/>
        </w:rPr>
        <w:t>ג'ת</w:t>
      </w:r>
      <w:r w:rsidRPr="00E91654">
        <w:rPr>
          <w:rFonts w:eastAsia="Calibri" w:hint="cs"/>
          <w:rtl/>
        </w:rPr>
        <w:t xml:space="preserve">, באמצעות </w:t>
      </w:r>
      <w:r w:rsidRPr="00E91654">
        <w:rPr>
          <w:rFonts w:eastAsia="Calibri" w:hint="cs"/>
          <w:b/>
          <w:bCs/>
          <w:rtl/>
        </w:rPr>
        <w:t>אשכול רשויות המפרץ</w:t>
      </w:r>
      <w:r w:rsidRPr="00E91654">
        <w:rPr>
          <w:rFonts w:eastAsia="Calibri" w:hint="cs"/>
          <w:rtl/>
        </w:rPr>
        <w:t xml:space="preserve">, עם יזם פרטי להתקנת מערכות סולאריות על גגות מבני ציבור. כלומר, הוחלט כי המועצה המקומית אינה נדרשת לממן את עלויות ההקמה, ובתמורה עם סיום התקנת המערכות והפעלתם לשם ייצור חשמל, יימכר החשמל לחברת החשמל. התשלומים אשר יתקבלו ממכירת החשמל נחלקים בין הרשות לבין הקבלן, והסכומים שהקבלן זכאי להם במסגרת התחשבנות זו יינתנו ליזם בתמורה על התקנת המערכות ותחזוקתן במהלך תקופת ההסכם. עיריית </w:t>
      </w:r>
      <w:r w:rsidRPr="00E91654">
        <w:rPr>
          <w:rFonts w:eastAsia="Calibri" w:hint="eastAsia"/>
          <w:b/>
          <w:bCs/>
          <w:rtl/>
        </w:rPr>
        <w:t>טירת</w:t>
      </w:r>
      <w:r w:rsidRPr="00E91654">
        <w:rPr>
          <w:rFonts w:eastAsia="Calibri"/>
          <w:b/>
          <w:bCs/>
          <w:rtl/>
        </w:rPr>
        <w:t xml:space="preserve"> </w:t>
      </w:r>
      <w:r w:rsidRPr="00E91654">
        <w:rPr>
          <w:rFonts w:eastAsia="Calibri" w:hint="eastAsia"/>
          <w:b/>
          <w:bCs/>
          <w:rtl/>
        </w:rPr>
        <w:t>כרמל</w:t>
      </w:r>
      <w:r w:rsidRPr="00E91654">
        <w:rPr>
          <w:rFonts w:eastAsia="Calibri" w:hint="cs"/>
          <w:rtl/>
        </w:rPr>
        <w:t xml:space="preserve"> מתעתדת להקים מערכות סולאריות על גגות מבני ציבור באמצעות התקשרות עם יזם שזכה במכרז </w:t>
      </w:r>
      <w:r w:rsidRPr="00E91654">
        <w:rPr>
          <w:rFonts w:eastAsia="Calibri" w:hint="cs"/>
          <w:b/>
          <w:bCs/>
          <w:rtl/>
        </w:rPr>
        <w:t>אשכול רשויות המפרץ</w:t>
      </w:r>
      <w:r w:rsidRPr="00E91654">
        <w:rPr>
          <w:rFonts w:eastAsia="Calibri" w:hint="cs"/>
          <w:rtl/>
        </w:rPr>
        <w:t xml:space="preserve">; עיריית </w:t>
      </w:r>
      <w:r w:rsidRPr="00E91654">
        <w:rPr>
          <w:rFonts w:eastAsia="Calibri" w:hint="cs"/>
          <w:b/>
          <w:bCs/>
          <w:rtl/>
        </w:rPr>
        <w:t xml:space="preserve">חולון </w:t>
      </w:r>
      <w:r w:rsidRPr="00E91654">
        <w:rPr>
          <w:rFonts w:eastAsia="Calibri" w:hint="cs"/>
          <w:rtl/>
        </w:rPr>
        <w:t xml:space="preserve">התקשרה עם עמותה לשם הסברה ורתימת תושבים לייצור חשמל סולארי בבתיהם. </w:t>
      </w:r>
      <w:r w:rsidRPr="00E91654">
        <w:rPr>
          <w:rFonts w:eastAsia="Calibri" w:hint="eastAsia"/>
          <w:rtl/>
        </w:rPr>
        <w:t>הרשות</w:t>
      </w:r>
      <w:r w:rsidRPr="00E91654">
        <w:rPr>
          <w:rFonts w:eastAsia="Calibri"/>
          <w:rtl/>
        </w:rPr>
        <w:t xml:space="preserve"> </w:t>
      </w:r>
      <w:r w:rsidRPr="00E91654">
        <w:rPr>
          <w:rFonts w:eastAsia="Calibri" w:hint="eastAsia"/>
          <w:rtl/>
        </w:rPr>
        <w:t>פועלת</w:t>
      </w:r>
      <w:r w:rsidRPr="00E91654">
        <w:rPr>
          <w:rFonts w:eastAsia="Calibri"/>
          <w:rtl/>
        </w:rPr>
        <w:t xml:space="preserve"> </w:t>
      </w:r>
      <w:r w:rsidRPr="00E91654">
        <w:rPr>
          <w:rFonts w:eastAsia="Calibri" w:hint="cs"/>
          <w:rtl/>
        </w:rPr>
        <w:t xml:space="preserve">באופן עצמאי באמצעות </w:t>
      </w:r>
      <w:r w:rsidRPr="00E91654">
        <w:rPr>
          <w:rFonts w:eastAsia="Calibri" w:hint="eastAsia"/>
          <w:rtl/>
        </w:rPr>
        <w:t>החברה</w:t>
      </w:r>
      <w:r w:rsidRPr="00E91654">
        <w:rPr>
          <w:rFonts w:eastAsia="Calibri"/>
          <w:rtl/>
        </w:rPr>
        <w:t xml:space="preserve"> </w:t>
      </w:r>
      <w:r w:rsidRPr="00E91654">
        <w:rPr>
          <w:rFonts w:eastAsia="Calibri" w:hint="eastAsia"/>
          <w:rtl/>
        </w:rPr>
        <w:t>הכלכלית</w:t>
      </w:r>
      <w:r w:rsidRPr="00E91654">
        <w:rPr>
          <w:rFonts w:eastAsia="Calibri"/>
          <w:rtl/>
        </w:rPr>
        <w:t xml:space="preserve"> </w:t>
      </w:r>
      <w:r w:rsidRPr="00E91654">
        <w:rPr>
          <w:rFonts w:eastAsia="Calibri" w:hint="eastAsia"/>
          <w:rtl/>
        </w:rPr>
        <w:t>לפיתוח</w:t>
      </w:r>
      <w:r w:rsidRPr="00E91654">
        <w:rPr>
          <w:rFonts w:eastAsia="Calibri"/>
          <w:rtl/>
        </w:rPr>
        <w:t xml:space="preserve"> </w:t>
      </w:r>
      <w:r w:rsidRPr="00E91654">
        <w:rPr>
          <w:rFonts w:eastAsia="Calibri" w:hint="eastAsia"/>
          <w:rtl/>
        </w:rPr>
        <w:t>חולון</w:t>
      </w:r>
      <w:r w:rsidRPr="00E91654">
        <w:rPr>
          <w:rFonts w:eastAsia="Calibri" w:hint="cs"/>
          <w:rtl/>
        </w:rPr>
        <w:t xml:space="preserve"> בע"מ</w:t>
      </w:r>
      <w:r w:rsidRPr="00E91654">
        <w:rPr>
          <w:rFonts w:eastAsia="Calibri" w:hint="eastAsia"/>
          <w:rtl/>
        </w:rPr>
        <w:t xml:space="preserve"> </w:t>
      </w:r>
      <w:r w:rsidRPr="00E91654">
        <w:rPr>
          <w:rFonts w:eastAsia="Calibri" w:hint="cs"/>
          <w:rtl/>
        </w:rPr>
        <w:t xml:space="preserve">להקמת המערכות על גגות מבני הציבור שלה - </w:t>
      </w:r>
      <w:r w:rsidRPr="00E91654">
        <w:rPr>
          <w:rFonts w:eastAsia="Calibri"/>
          <w:rtl/>
        </w:rPr>
        <w:t xml:space="preserve">היא התקשרה באמצעות מכרז במיקור חוץ עם חברות פרטיות </w:t>
      </w:r>
      <w:r w:rsidRPr="00E91654">
        <w:rPr>
          <w:rFonts w:eastAsia="Calibri" w:hint="cs"/>
          <w:rtl/>
        </w:rPr>
        <w:t xml:space="preserve">כדי </w:t>
      </w:r>
      <w:r w:rsidRPr="00E91654">
        <w:rPr>
          <w:rFonts w:eastAsia="Calibri"/>
          <w:rtl/>
        </w:rPr>
        <w:t>שיקימו עבורה את המערכות</w:t>
      </w:r>
      <w:r w:rsidRPr="00E91654">
        <w:rPr>
          <w:rFonts w:eastAsia="Calibri" w:hint="cs"/>
          <w:rtl/>
        </w:rPr>
        <w:t xml:space="preserve">. עיריית </w:t>
      </w:r>
      <w:r w:rsidRPr="00E91654">
        <w:rPr>
          <w:rFonts w:eastAsia="Calibri" w:hint="cs"/>
          <w:b/>
          <w:bCs/>
          <w:rtl/>
        </w:rPr>
        <w:t xml:space="preserve">תל אביב </w:t>
      </w:r>
      <w:r w:rsidRPr="00E91654">
        <w:rPr>
          <w:rFonts w:eastAsia="Calibri" w:hint="cs"/>
          <w:rtl/>
        </w:rPr>
        <w:t xml:space="preserve">פועלת באופן עצמאי ובאמצעות התאגיד העירוני הרשות לפיתוח כלכלי תל אביב-יפו בע"מ </w:t>
      </w:r>
      <w:r w:rsidRPr="00E91654">
        <w:rPr>
          <w:rFonts w:eastAsia="Calibri"/>
          <w:rtl/>
        </w:rPr>
        <w:t xml:space="preserve">(להלן - הרשות לפיתוח כלכלי תל אביב) </w:t>
      </w:r>
      <w:r w:rsidRPr="00E91654">
        <w:rPr>
          <w:rFonts w:eastAsia="Calibri" w:hint="eastAsia"/>
          <w:rtl/>
        </w:rPr>
        <w:t>להקמת</w:t>
      </w:r>
      <w:r w:rsidRPr="00E91654">
        <w:rPr>
          <w:rFonts w:eastAsia="Calibri" w:hint="cs"/>
          <w:rtl/>
        </w:rPr>
        <w:t xml:space="preserve"> מערכות אנרגיה בגופים ציבוריים - גם היא התקשרה באמצעות מכרז במיקור חוץ עם חברות פרטיות שיקימו עבורה את המערכות.</w:t>
      </w:r>
    </w:p>
    <w:bookmarkEnd w:id="13"/>
    <w:p w:rsidR="00E91654" w:rsidRPr="00E91654" w:rsidP="00E91654">
      <w:pPr>
        <w:spacing w:line="269" w:lineRule="auto"/>
        <w:rPr>
          <w:rFonts w:eastAsia="Calibri"/>
          <w:b/>
          <w:bCs/>
          <w:rtl/>
        </w:rPr>
      </w:pPr>
    </w:p>
    <w:p w:rsidR="00E91654" w:rsidRPr="00E91654" w:rsidP="00E91654">
      <w:pPr>
        <w:keepNext/>
        <w:keepLines/>
        <w:spacing w:line="269" w:lineRule="auto"/>
        <w:outlineLvl w:val="3"/>
        <w:rPr>
          <w:rFonts w:eastAsia="Times New Roman"/>
          <w:bCs/>
          <w:szCs w:val="26"/>
          <w:rtl/>
        </w:rPr>
      </w:pPr>
      <w:r w:rsidRPr="00E91654">
        <w:rPr>
          <w:rFonts w:eastAsia="Times New Roman" w:hint="cs"/>
          <w:bCs/>
          <w:szCs w:val="26"/>
          <w:rtl/>
        </w:rPr>
        <w:t>ה</w:t>
      </w:r>
      <w:r w:rsidRPr="00E91654">
        <w:rPr>
          <w:rFonts w:eastAsia="Times New Roman" w:hint="eastAsia"/>
          <w:bCs/>
          <w:szCs w:val="26"/>
          <w:rtl/>
        </w:rPr>
        <w:t>מקורות</w:t>
      </w:r>
      <w:r w:rsidRPr="00E91654">
        <w:rPr>
          <w:rFonts w:eastAsia="Times New Roman"/>
          <w:bCs/>
          <w:szCs w:val="26"/>
          <w:rtl/>
        </w:rPr>
        <w:t xml:space="preserve"> </w:t>
      </w:r>
      <w:r w:rsidRPr="00E91654">
        <w:rPr>
          <w:rFonts w:eastAsia="Times New Roman" w:hint="cs"/>
          <w:bCs/>
          <w:szCs w:val="26"/>
          <w:rtl/>
        </w:rPr>
        <w:t>ל</w:t>
      </w:r>
      <w:r w:rsidRPr="00E91654">
        <w:rPr>
          <w:rFonts w:eastAsia="Times New Roman" w:hint="eastAsia"/>
          <w:bCs/>
          <w:szCs w:val="26"/>
          <w:rtl/>
        </w:rPr>
        <w:t>מימון</w:t>
      </w:r>
      <w:r w:rsidRPr="00E91654">
        <w:rPr>
          <w:rFonts w:eastAsia="Times New Roman" w:hint="cs"/>
          <w:bCs/>
          <w:szCs w:val="26"/>
          <w:rtl/>
        </w:rPr>
        <w:t xml:space="preserve"> ההקמה של מערכות פוטו-וולטאיות</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sz w:val="24"/>
          <w:rtl/>
        </w:rPr>
      </w:pPr>
      <w:r w:rsidRPr="00E91654">
        <w:rPr>
          <w:rFonts w:eastAsia="Calibri"/>
          <w:rtl/>
        </w:rPr>
        <w:t>הקרן לאזרחי ישראל</w:t>
      </w:r>
      <w:r w:rsidRPr="00E91654">
        <w:rPr>
          <w:rFonts w:eastAsia="Calibri" w:hint="cs"/>
          <w:rtl/>
        </w:rPr>
        <w:t>,</w:t>
      </w:r>
      <w:r w:rsidRPr="00E91654">
        <w:rPr>
          <w:rFonts w:eastAsia="Calibri"/>
          <w:rtl/>
        </w:rPr>
        <w:t xml:space="preserve"> המכונה גם "קרן העושר"</w:t>
      </w:r>
      <w:r w:rsidRPr="00E91654">
        <w:rPr>
          <w:rFonts w:eastAsia="Calibri" w:hint="cs"/>
          <w:rtl/>
        </w:rPr>
        <w:t xml:space="preserve"> (להלן - הקרן לאזרחי ישראל וגם הקרן) הוקמה מכוח חוק קרן לאזרחי ישראל, התשע"ד-2014</w:t>
      </w:r>
      <w:r w:rsidRPr="00E91654">
        <w:rPr>
          <w:rFonts w:eastAsia="Calibri"/>
          <w:rtl/>
        </w:rPr>
        <w:t xml:space="preserve"> </w:t>
      </w:r>
      <w:r w:rsidRPr="00E91654">
        <w:rPr>
          <w:rFonts w:eastAsia="Calibri" w:hint="cs"/>
          <w:rtl/>
        </w:rPr>
        <w:t xml:space="preserve">(להלן - חוק קרן לאזרחי ישראל) כדי לנהל את </w:t>
      </w:r>
      <w:r w:rsidRPr="00E91654">
        <w:rPr>
          <w:rFonts w:eastAsia="Calibri"/>
          <w:rtl/>
        </w:rPr>
        <w:t xml:space="preserve">הכנסות המדינה מהיטל על רווחי </w:t>
      </w:r>
      <w:r w:rsidRPr="00E91654">
        <w:rPr>
          <w:rFonts w:eastAsia="Calibri" w:hint="cs"/>
          <w:rtl/>
        </w:rPr>
        <w:t>גז ו</w:t>
      </w:r>
      <w:r w:rsidRPr="00E91654">
        <w:rPr>
          <w:rFonts w:eastAsia="Calibri"/>
          <w:rtl/>
        </w:rPr>
        <w:t xml:space="preserve">נפט. </w:t>
      </w:r>
      <w:r w:rsidRPr="00E91654">
        <w:rPr>
          <w:rFonts w:eastAsia="Calibri" w:hint="cs"/>
          <w:rtl/>
        </w:rPr>
        <w:t xml:space="preserve">הקרן </w:t>
      </w:r>
      <w:r w:rsidRPr="00E91654">
        <w:rPr>
          <w:rFonts w:eastAsia="Calibri"/>
          <w:rtl/>
        </w:rPr>
        <w:t xml:space="preserve">החלה את פעילותה </w:t>
      </w:r>
      <w:r w:rsidRPr="00E91654">
        <w:rPr>
          <w:rFonts w:eastAsia="Calibri" w:hint="cs"/>
          <w:rtl/>
        </w:rPr>
        <w:t>ב</w:t>
      </w:r>
      <w:r w:rsidRPr="00E91654">
        <w:rPr>
          <w:rFonts w:eastAsia="Calibri"/>
          <w:rtl/>
        </w:rPr>
        <w:t xml:space="preserve">יוני 2022, לאחר שהסכום המצטבר מההיטל הגיע למיליארד שקלים, סכום </w:t>
      </w:r>
      <w:r w:rsidRPr="00E91654">
        <w:rPr>
          <w:rFonts w:eastAsia="Calibri" w:hint="cs"/>
          <w:rtl/>
        </w:rPr>
        <w:t xml:space="preserve">שכניסת </w:t>
      </w:r>
      <w:r w:rsidRPr="00E91654">
        <w:rPr>
          <w:rFonts w:eastAsia="Calibri"/>
          <w:rtl/>
        </w:rPr>
        <w:t>החוק</w:t>
      </w:r>
      <w:r w:rsidRPr="00E91654">
        <w:rPr>
          <w:rFonts w:eastAsia="Calibri" w:hint="cs"/>
          <w:rtl/>
        </w:rPr>
        <w:t xml:space="preserve"> לתוקף מותנית בהשגתו</w:t>
      </w:r>
      <w:r w:rsidRPr="00E91654">
        <w:rPr>
          <w:rFonts w:eastAsia="Calibri"/>
          <w:rtl/>
        </w:rPr>
        <w:t>.</w:t>
      </w:r>
      <w:r w:rsidRPr="00E91654">
        <w:rPr>
          <w:rFonts w:eastAsia="Calibri" w:hint="cs"/>
          <w:rtl/>
        </w:rPr>
        <w:t xml:space="preserve"> חוק קרן לאזרחי ישראל קובע כי בעשר השנים הראשונות לפעילותה תעביר הקרן </w:t>
      </w:r>
      <w:r w:rsidRPr="00E91654">
        <w:rPr>
          <w:rFonts w:eastAsia="Calibri"/>
          <w:rtl/>
        </w:rPr>
        <w:t xml:space="preserve">לתקציב המדינה </w:t>
      </w:r>
      <w:r w:rsidRPr="00E91654">
        <w:rPr>
          <w:rFonts w:eastAsia="Calibri" w:hint="cs"/>
          <w:rtl/>
        </w:rPr>
        <w:t>מדי שנה הקצאה בסך 3.5% מנכסיה</w:t>
      </w:r>
      <w:r w:rsidRPr="00E91654">
        <w:rPr>
          <w:rFonts w:eastAsia="Calibri"/>
          <w:rtl/>
        </w:rPr>
        <w:t xml:space="preserve">, </w:t>
      </w:r>
      <w:r w:rsidRPr="00E91654">
        <w:rPr>
          <w:rFonts w:eastAsia="Calibri" w:hint="cs"/>
          <w:rtl/>
        </w:rPr>
        <w:t>שתשמש</w:t>
      </w:r>
      <w:r w:rsidRPr="00E91654">
        <w:rPr>
          <w:rFonts w:eastAsia="Calibri"/>
          <w:rtl/>
        </w:rPr>
        <w:t xml:space="preserve"> ל</w:t>
      </w:r>
      <w:r w:rsidRPr="00E91654">
        <w:rPr>
          <w:rFonts w:eastAsia="Calibri" w:hint="cs"/>
          <w:rtl/>
        </w:rPr>
        <w:t xml:space="preserve">השגת </w:t>
      </w:r>
      <w:r w:rsidRPr="00E91654">
        <w:rPr>
          <w:rFonts w:eastAsia="Calibri"/>
          <w:rtl/>
        </w:rPr>
        <w:t>מטרות חברתיות, כלכליות וחינוכיות</w:t>
      </w:r>
      <w:r w:rsidRPr="00E91654">
        <w:rPr>
          <w:rFonts w:eastAsia="Calibri" w:hint="cs"/>
          <w:rtl/>
        </w:rPr>
        <w:t xml:space="preserve"> בהתאם להצעת הממשלה</w:t>
      </w:r>
      <w:r w:rsidRPr="00E91654">
        <w:rPr>
          <w:rFonts w:eastAsia="Calibri"/>
          <w:rtl/>
        </w:rPr>
        <w:t xml:space="preserve">. </w:t>
      </w:r>
      <w:r w:rsidRPr="00E91654">
        <w:rPr>
          <w:rFonts w:eastAsia="Calibri" w:hint="cs"/>
          <w:rtl/>
        </w:rPr>
        <w:t>נכון לסוף שנת 2024, סך הכסף המנוהל בקרן הוא כ-2 מיליארד דולר</w:t>
      </w:r>
      <w:r>
        <w:rPr>
          <w:rFonts w:eastAsia="Calibri"/>
          <w:vertAlign w:val="superscript"/>
          <w:rtl/>
        </w:rPr>
        <w:footnoteReference w:id="57"/>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בחוק קרן לאזרחי ישראל נקבע כי תוקם ועדה של הכנסת לפיקוח על הקרן ועל יישום הוראות החוק (להלן - הוועדה לפיקוח על הקרן), וכי הצעת הממשלה להקצאה השנתית תונח על שולחן הכנסת כחלק מהצעת חוק התקציב השנתי ותועבר להכנה בוועדה לפיקוח על הקרן. עוד נקבע בחוק כי ההצעה תהיה מפורטת ויצוינו בה, בין היתר, המטרה של כל הקצאה שנכללה בה, השיקולים בבחירתה ואופן יישומה והסכום המוקצה "להשקעה באנרגיה מתחדשת ולפיתוח ומחקר שלה". </w:t>
      </w:r>
      <w:r w:rsidRPr="00E91654">
        <w:rPr>
          <w:rFonts w:eastAsia="Calibri"/>
          <w:rtl/>
        </w:rPr>
        <w:t xml:space="preserve">כוונת המחוקק </w:t>
      </w:r>
      <w:r w:rsidRPr="00E91654">
        <w:rPr>
          <w:rFonts w:eastAsia="Calibri" w:hint="cs"/>
          <w:rtl/>
        </w:rPr>
        <w:t>בהקשר זה הייתה ש</w:t>
      </w:r>
      <w:r w:rsidRPr="00E91654">
        <w:rPr>
          <w:rFonts w:eastAsia="Calibri"/>
          <w:rtl/>
        </w:rPr>
        <w:t>כספי הקרן</w:t>
      </w:r>
      <w:r w:rsidRPr="00E91654">
        <w:rPr>
          <w:rFonts w:eastAsia="Calibri" w:hint="cs"/>
          <w:rtl/>
        </w:rPr>
        <w:t>,</w:t>
      </w:r>
      <w:r w:rsidRPr="00E91654">
        <w:rPr>
          <w:rFonts w:eastAsia="Calibri"/>
          <w:rtl/>
        </w:rPr>
        <w:t xml:space="preserve"> </w:t>
      </w:r>
      <w:r w:rsidRPr="00E91654">
        <w:rPr>
          <w:rFonts w:eastAsia="Calibri" w:hint="cs"/>
          <w:rtl/>
        </w:rPr>
        <w:t>שמקורם ב</w:t>
      </w:r>
      <w:r w:rsidRPr="00E91654">
        <w:rPr>
          <w:rFonts w:eastAsia="Calibri"/>
          <w:rtl/>
        </w:rPr>
        <w:t>משאבי הטבע</w:t>
      </w:r>
      <w:r w:rsidRPr="00E91654">
        <w:rPr>
          <w:rFonts w:eastAsia="Calibri" w:hint="cs"/>
          <w:rtl/>
        </w:rPr>
        <w:t>,</w:t>
      </w:r>
      <w:r w:rsidRPr="00E91654">
        <w:rPr>
          <w:rFonts w:eastAsia="Calibri"/>
          <w:rtl/>
        </w:rPr>
        <w:t xml:space="preserve"> </w:t>
      </w:r>
      <w:r w:rsidRPr="00E91654">
        <w:rPr>
          <w:rFonts w:eastAsia="Calibri" w:hint="cs"/>
          <w:rtl/>
        </w:rPr>
        <w:t>יביאו גם להמשך פיתוחם של משאבי הטבע. החוק קובע כי הצעת הממשלה יכולה לכלול גם הקצאה ליישום בפריסה רב-שנתית, אך כי "לא יוקצו לאותה הקצאה כספים מתוך סכום ההקצאה השנתי של שנות כספים הבאות, לאחר שנת הכספים שלגביה מוצעת ההצעה". החוק קובע את לוחות הזמנים שבהם נדרשת הוועדה לפיקוח על הקרן להכין את פירוט ההקצאות מסכום ההקצאה השנתי לפי הצעת הממשלה, כך שפירוט ההקצאות יובא לאישור הכנסת כחלק מחוק התקציב השנתי. החוק קובע עוד כי עם אישור חוק התקציב השנתי יועבר סכום ההקצאה השנתי מחשבון הקרן לאוצר המדינה ושר האוצר ידווח לכנסת ולוועדה במועד העברת סכום ההקצאה בדבר הסכום שהועבר; וכי אחת לשנה תדווח הממשלה לוועדה על הביצוע בפועל של ההקצאות ועל אופן יישומן.</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sz w:val="24"/>
          <w:rtl/>
        </w:rPr>
      </w:pPr>
      <w:r w:rsidRPr="00E91654">
        <w:rPr>
          <w:rFonts w:ascii="David" w:eastAsia="Calibri" w:hAnsi="David" w:hint="cs"/>
          <w:sz w:val="24"/>
          <w:rtl/>
        </w:rPr>
        <w:t xml:space="preserve">בסוף אפריל 2023 התכנסה הוועדה לפיקוח על הקרן כדי לדון בהקצאה הראשונה של הקרן לאזרחי ישראל כחלק מהצעת חוק התקציב השנתי, שהיה בשנה זו תקציב דו-שנתי. בדיון הציג שר האוצר את הצעת התקציב לשנות הכספים 2023 - 2024: לשנת 2023 הוקצו 40 מיליון ש"ח עבור בינוי מוסדות לתנועות נוער, ולשנת 2024 - 70 </w:t>
      </w:r>
      <w:r w:rsidRPr="00E91654">
        <w:rPr>
          <w:rFonts w:ascii="David" w:eastAsia="Calibri" w:hAnsi="David" w:hint="eastAsia"/>
          <w:sz w:val="24"/>
          <w:rtl/>
        </w:rPr>
        <w:t>מיליון</w:t>
      </w:r>
      <w:r w:rsidRPr="00E91654">
        <w:rPr>
          <w:rFonts w:ascii="David" w:eastAsia="Calibri" w:hAnsi="David"/>
          <w:sz w:val="24"/>
          <w:rtl/>
        </w:rPr>
        <w:t xml:space="preserve"> ש"ח </w:t>
      </w:r>
      <w:r w:rsidRPr="00E91654">
        <w:rPr>
          <w:rFonts w:ascii="David" w:eastAsia="Calibri" w:hAnsi="David" w:hint="cs"/>
          <w:sz w:val="24"/>
          <w:rtl/>
        </w:rPr>
        <w:t xml:space="preserve">- 35 מיליון </w:t>
      </w:r>
      <w:r w:rsidRPr="00E91654">
        <w:rPr>
          <w:rFonts w:ascii="David" w:eastAsia="Calibri" w:hAnsi="David" w:hint="eastAsia"/>
          <w:sz w:val="24"/>
          <w:rtl/>
        </w:rPr>
        <w:t>עבור</w:t>
      </w:r>
      <w:r w:rsidRPr="00E91654">
        <w:rPr>
          <w:rFonts w:ascii="David" w:eastAsia="Calibri" w:hAnsi="David"/>
          <w:sz w:val="24"/>
          <w:rtl/>
        </w:rPr>
        <w:t xml:space="preserve"> </w:t>
      </w:r>
      <w:r w:rsidRPr="00E91654">
        <w:rPr>
          <w:rFonts w:ascii="David" w:eastAsia="Calibri" w:hAnsi="David" w:hint="cs"/>
          <w:sz w:val="24"/>
          <w:rtl/>
        </w:rPr>
        <w:t xml:space="preserve">בינוי מוסדות לתנועות נוער ו-35 מיליון עבור פרויקטים לבינוי בתחומי בריאות הנפש. </w:t>
      </w:r>
      <w:r w:rsidRPr="00E91654">
        <w:rPr>
          <w:rFonts w:ascii="David" w:eastAsia="Calibri" w:hAnsi="David" w:hint="eastAsia"/>
          <w:sz w:val="24"/>
          <w:rtl/>
        </w:rPr>
        <w:t>בדיון</w:t>
      </w:r>
      <w:r w:rsidRPr="00E91654">
        <w:rPr>
          <w:rFonts w:ascii="David" w:eastAsia="Calibri" w:hAnsi="David"/>
          <w:sz w:val="24"/>
          <w:rtl/>
        </w:rPr>
        <w:t xml:space="preserve"> הוועדה </w:t>
      </w:r>
      <w:r w:rsidRPr="00E91654">
        <w:rPr>
          <w:rFonts w:ascii="David" w:eastAsia="Calibri" w:hAnsi="David" w:hint="cs"/>
          <w:sz w:val="24"/>
          <w:rtl/>
        </w:rPr>
        <w:t>התקיים</w:t>
      </w:r>
      <w:r w:rsidRPr="00E91654">
        <w:rPr>
          <w:rFonts w:ascii="David" w:eastAsia="Calibri" w:hAnsi="David"/>
          <w:sz w:val="24"/>
          <w:rtl/>
        </w:rPr>
        <w:t xml:space="preserve"> </w:t>
      </w:r>
      <w:r w:rsidRPr="00E91654">
        <w:rPr>
          <w:rFonts w:ascii="David" w:eastAsia="Calibri" w:hAnsi="David" w:hint="eastAsia"/>
          <w:sz w:val="24"/>
          <w:rtl/>
        </w:rPr>
        <w:t>דין</w:t>
      </w:r>
      <w:r w:rsidRPr="00E91654">
        <w:rPr>
          <w:rFonts w:ascii="David" w:eastAsia="Calibri" w:hAnsi="David"/>
          <w:sz w:val="24"/>
          <w:rtl/>
        </w:rPr>
        <w:t xml:space="preserve"> </w:t>
      </w:r>
      <w:r w:rsidRPr="00E91654">
        <w:rPr>
          <w:rFonts w:ascii="David" w:eastAsia="Calibri" w:hAnsi="David" w:hint="eastAsia"/>
          <w:sz w:val="24"/>
          <w:rtl/>
        </w:rPr>
        <w:t>ודברים</w:t>
      </w:r>
      <w:r w:rsidRPr="00E91654">
        <w:rPr>
          <w:rFonts w:ascii="David" w:eastAsia="Calibri" w:hAnsi="David"/>
          <w:sz w:val="24"/>
          <w:rtl/>
        </w:rPr>
        <w:t xml:space="preserve"> </w:t>
      </w:r>
      <w:r w:rsidRPr="00E91654">
        <w:rPr>
          <w:rFonts w:ascii="David" w:eastAsia="Calibri" w:hAnsi="David" w:hint="cs"/>
          <w:sz w:val="24"/>
          <w:rtl/>
        </w:rPr>
        <w:t>לגבי</w:t>
      </w:r>
      <w:r w:rsidRPr="00E91654">
        <w:rPr>
          <w:rFonts w:ascii="David" w:eastAsia="Calibri" w:hAnsi="David"/>
          <w:sz w:val="24"/>
          <w:rtl/>
        </w:rPr>
        <w:t xml:space="preserve"> האופן שבו מפרש</w:t>
      </w:r>
      <w:r w:rsidRPr="00E91654">
        <w:rPr>
          <w:rFonts w:ascii="David" w:eastAsia="Calibri" w:hAnsi="David" w:hint="cs"/>
          <w:sz w:val="24"/>
          <w:rtl/>
        </w:rPr>
        <w:t>ת הממשלה את האמור בחוק בעניין הקצאת כספים עבור אנרגיה מתחדשת. בדיון טענו שר האוצר ויו"ר הוועדה כי החוק אינו מחייב להקצות סכום עבור נושאים אלה. ב</w:t>
      </w:r>
      <w:r w:rsidRPr="00E91654">
        <w:rPr>
          <w:rFonts w:ascii="David" w:eastAsia="Calibri" w:hAnsi="David" w:hint="eastAsia"/>
          <w:sz w:val="24"/>
          <w:rtl/>
        </w:rPr>
        <w:t>הצעת</w:t>
      </w:r>
      <w:r w:rsidRPr="00E91654">
        <w:rPr>
          <w:rFonts w:ascii="David" w:eastAsia="Calibri" w:hAnsi="David"/>
          <w:sz w:val="24"/>
          <w:rtl/>
        </w:rPr>
        <w:t xml:space="preserve"> התקציב </w:t>
      </w:r>
      <w:r w:rsidRPr="00E91654">
        <w:rPr>
          <w:rFonts w:ascii="David" w:eastAsia="Calibri" w:hAnsi="David" w:hint="cs"/>
          <w:sz w:val="24"/>
          <w:rtl/>
        </w:rPr>
        <w:t xml:space="preserve">המקורית </w:t>
      </w:r>
      <w:r w:rsidRPr="00E91654">
        <w:rPr>
          <w:rFonts w:ascii="David" w:eastAsia="Calibri" w:hAnsi="David"/>
          <w:sz w:val="24"/>
          <w:rtl/>
        </w:rPr>
        <w:t xml:space="preserve">לשנת 2023 </w:t>
      </w:r>
      <w:r w:rsidRPr="00E91654">
        <w:rPr>
          <w:rFonts w:ascii="David" w:eastAsia="Calibri" w:hAnsi="David" w:hint="cs"/>
          <w:sz w:val="24"/>
          <w:rtl/>
        </w:rPr>
        <w:t>צוין כי</w:t>
      </w:r>
      <w:r w:rsidRPr="00E91654">
        <w:rPr>
          <w:rFonts w:ascii="David" w:eastAsia="Calibri" w:hAnsi="David"/>
          <w:sz w:val="24"/>
          <w:rtl/>
        </w:rPr>
        <w:t xml:space="preserve"> </w:t>
      </w:r>
      <w:r w:rsidRPr="00E91654">
        <w:rPr>
          <w:rFonts w:ascii="David" w:eastAsia="Calibri" w:hAnsi="David" w:hint="eastAsia"/>
          <w:sz w:val="24"/>
          <w:rtl/>
        </w:rPr>
        <w:t>היא</w:t>
      </w:r>
      <w:r w:rsidRPr="00E91654">
        <w:rPr>
          <w:rFonts w:ascii="David" w:eastAsia="Calibri" w:hAnsi="David"/>
          <w:sz w:val="24"/>
          <w:rtl/>
        </w:rPr>
        <w:t xml:space="preserve"> </w:t>
      </w:r>
      <w:r w:rsidRPr="00E91654">
        <w:rPr>
          <w:rFonts w:ascii="David" w:eastAsia="Calibri" w:hAnsi="David" w:hint="eastAsia"/>
          <w:sz w:val="24"/>
          <w:rtl/>
        </w:rPr>
        <w:t>אינה</w:t>
      </w:r>
      <w:r w:rsidRPr="00E91654">
        <w:rPr>
          <w:rFonts w:ascii="David" w:eastAsia="Calibri" w:hAnsi="David"/>
          <w:sz w:val="24"/>
          <w:rtl/>
        </w:rPr>
        <w:t xml:space="preserve"> </w:t>
      </w:r>
      <w:r w:rsidRPr="00E91654">
        <w:rPr>
          <w:rFonts w:ascii="David" w:eastAsia="Calibri" w:hAnsi="David" w:hint="eastAsia"/>
          <w:sz w:val="24"/>
          <w:rtl/>
        </w:rPr>
        <w:t>כוללת</w:t>
      </w:r>
      <w:r w:rsidRPr="00E91654">
        <w:rPr>
          <w:rFonts w:ascii="David" w:eastAsia="Calibri" w:hAnsi="David"/>
          <w:sz w:val="24"/>
          <w:rtl/>
        </w:rPr>
        <w:t xml:space="preserve"> "סכומים </w:t>
      </w:r>
      <w:r w:rsidRPr="00E91654">
        <w:rPr>
          <w:rFonts w:ascii="David" w:eastAsia="Calibri" w:hAnsi="David" w:hint="eastAsia"/>
          <w:sz w:val="24"/>
          <w:rtl/>
        </w:rPr>
        <w:t>אשר</w:t>
      </w:r>
      <w:r w:rsidRPr="00E91654">
        <w:rPr>
          <w:rFonts w:ascii="David" w:eastAsia="Calibri" w:hAnsi="David"/>
          <w:sz w:val="24"/>
          <w:rtl/>
        </w:rPr>
        <w:t xml:space="preserve"> </w:t>
      </w:r>
      <w:r w:rsidRPr="00E91654">
        <w:rPr>
          <w:rFonts w:ascii="David" w:eastAsia="Calibri" w:hAnsi="David" w:hint="eastAsia"/>
          <w:sz w:val="24"/>
          <w:rtl/>
        </w:rPr>
        <w:t>מוקצים</w:t>
      </w:r>
      <w:r w:rsidRPr="00E91654">
        <w:rPr>
          <w:rFonts w:ascii="David" w:eastAsia="Calibri" w:hAnsi="David"/>
          <w:sz w:val="24"/>
          <w:rtl/>
        </w:rPr>
        <w:t xml:space="preserve"> </w:t>
      </w:r>
      <w:r w:rsidRPr="00E91654">
        <w:rPr>
          <w:rFonts w:ascii="David" w:eastAsia="Calibri" w:hAnsi="David" w:hint="eastAsia"/>
          <w:sz w:val="24"/>
          <w:rtl/>
        </w:rPr>
        <w:t>באופן</w:t>
      </w:r>
      <w:r w:rsidRPr="00E91654">
        <w:rPr>
          <w:rFonts w:ascii="David" w:eastAsia="Calibri" w:hAnsi="David"/>
          <w:sz w:val="24"/>
          <w:rtl/>
        </w:rPr>
        <w:t xml:space="preserve"> </w:t>
      </w:r>
      <w:r w:rsidRPr="00E91654">
        <w:rPr>
          <w:rFonts w:ascii="David" w:eastAsia="Calibri" w:hAnsi="David" w:hint="eastAsia"/>
          <w:sz w:val="24"/>
          <w:rtl/>
        </w:rPr>
        <w:t>ישיר</w:t>
      </w:r>
      <w:r w:rsidRPr="00E91654">
        <w:rPr>
          <w:rFonts w:ascii="David" w:eastAsia="Calibri" w:hAnsi="David"/>
          <w:sz w:val="24"/>
          <w:rtl/>
        </w:rPr>
        <w:t xml:space="preserve"> </w:t>
      </w:r>
      <w:r w:rsidRPr="00E91654">
        <w:rPr>
          <w:rFonts w:ascii="David" w:eastAsia="Calibri" w:hAnsi="David" w:hint="eastAsia"/>
          <w:sz w:val="24"/>
          <w:rtl/>
        </w:rPr>
        <w:t>למחקר</w:t>
      </w:r>
      <w:r w:rsidRPr="00E91654">
        <w:rPr>
          <w:rFonts w:ascii="David" w:eastAsia="Calibri" w:hAnsi="David"/>
          <w:sz w:val="24"/>
          <w:rtl/>
        </w:rPr>
        <w:t xml:space="preserve"> </w:t>
      </w:r>
      <w:r w:rsidRPr="00E91654">
        <w:rPr>
          <w:rFonts w:ascii="David" w:eastAsia="Calibri" w:hAnsi="David" w:hint="eastAsia"/>
          <w:sz w:val="24"/>
          <w:rtl/>
        </w:rPr>
        <w:t>ופיתוח</w:t>
      </w:r>
      <w:r w:rsidRPr="00E91654">
        <w:rPr>
          <w:rFonts w:ascii="David" w:eastAsia="Calibri" w:hAnsi="David"/>
          <w:sz w:val="24"/>
          <w:rtl/>
        </w:rPr>
        <w:t xml:space="preserve">, </w:t>
      </w:r>
      <w:r w:rsidRPr="00E91654">
        <w:rPr>
          <w:rFonts w:ascii="David" w:eastAsia="Calibri" w:hAnsi="David" w:hint="eastAsia"/>
          <w:sz w:val="24"/>
          <w:rtl/>
        </w:rPr>
        <w:t>להשקעה</w:t>
      </w:r>
      <w:r w:rsidRPr="00E91654">
        <w:rPr>
          <w:rFonts w:ascii="David" w:eastAsia="Calibri" w:hAnsi="David"/>
          <w:sz w:val="24"/>
          <w:rtl/>
        </w:rPr>
        <w:t xml:space="preserve"> </w:t>
      </w:r>
      <w:r w:rsidRPr="00E91654">
        <w:rPr>
          <w:rFonts w:ascii="David" w:eastAsia="Calibri" w:hAnsi="David" w:hint="eastAsia"/>
          <w:sz w:val="24"/>
          <w:rtl/>
        </w:rPr>
        <w:t>באנרגיה</w:t>
      </w:r>
      <w:r w:rsidRPr="00E91654">
        <w:rPr>
          <w:rFonts w:ascii="David" w:eastAsia="Calibri" w:hAnsi="David"/>
          <w:sz w:val="24"/>
          <w:rtl/>
        </w:rPr>
        <w:t xml:space="preserve"> </w:t>
      </w:r>
      <w:r w:rsidRPr="00E91654">
        <w:rPr>
          <w:rFonts w:ascii="David" w:eastAsia="Calibri" w:hAnsi="David" w:hint="eastAsia"/>
          <w:sz w:val="24"/>
          <w:rtl/>
        </w:rPr>
        <w:t>מתחדשת</w:t>
      </w:r>
      <w:r w:rsidRPr="00E91654">
        <w:rPr>
          <w:rFonts w:ascii="David" w:eastAsia="Calibri" w:hAnsi="David"/>
          <w:sz w:val="24"/>
          <w:rtl/>
        </w:rPr>
        <w:t xml:space="preserve"> </w:t>
      </w:r>
      <w:r w:rsidRPr="00E91654">
        <w:rPr>
          <w:rFonts w:ascii="David" w:eastAsia="Calibri" w:hAnsi="David" w:hint="eastAsia"/>
          <w:sz w:val="24"/>
          <w:rtl/>
        </w:rPr>
        <w:t>ולעידוד</w:t>
      </w:r>
      <w:r w:rsidRPr="00E91654">
        <w:rPr>
          <w:rFonts w:ascii="David" w:eastAsia="Calibri" w:hAnsi="David"/>
          <w:sz w:val="24"/>
          <w:rtl/>
        </w:rPr>
        <w:t xml:space="preserve"> </w:t>
      </w:r>
      <w:r w:rsidRPr="00E91654">
        <w:rPr>
          <w:rFonts w:ascii="David" w:eastAsia="Calibri" w:hAnsi="David" w:hint="eastAsia"/>
          <w:sz w:val="24"/>
          <w:rtl/>
        </w:rPr>
        <w:t>תעסוקה</w:t>
      </w:r>
      <w:r w:rsidRPr="00E91654">
        <w:rPr>
          <w:rFonts w:ascii="David" w:eastAsia="Calibri" w:hAnsi="David"/>
          <w:sz w:val="24"/>
          <w:rtl/>
        </w:rPr>
        <w:t xml:space="preserve"> </w:t>
      </w:r>
      <w:r w:rsidRPr="00E91654">
        <w:rPr>
          <w:rFonts w:ascii="David" w:eastAsia="Calibri" w:hAnsi="David" w:hint="eastAsia"/>
          <w:sz w:val="24"/>
          <w:rtl/>
        </w:rPr>
        <w:t>בנגב</w:t>
      </w:r>
      <w:r w:rsidRPr="00E91654">
        <w:rPr>
          <w:rFonts w:ascii="David" w:eastAsia="Calibri" w:hAnsi="David"/>
          <w:sz w:val="24"/>
          <w:rtl/>
        </w:rPr>
        <w:t xml:space="preserve">". </w:t>
      </w:r>
      <w:r w:rsidRPr="00E91654">
        <w:rPr>
          <w:rFonts w:ascii="David" w:eastAsia="Calibri" w:hAnsi="David" w:hint="cs"/>
          <w:sz w:val="24"/>
          <w:rtl/>
        </w:rPr>
        <w:t>בהצעת התקציב המתוקנת הובהר כי הקצאות אלה נבחנו אך הוחלט להעדיף הקצאות בתחומים אחרים, וכי הקצאות בתחומים האמורים ייבחנו מחדש בהצעות שיובאו בשנים הבאות. בהחלטת הוועדה צוין כי "בעצה אחת עם הייעוץ המשפטי לכנסת, הוברר כי בשנת ההקצאה הראשונה ניתן לקבל את העמדה שלא יוקצו סכומים לכל אחת מהמטרות... עם זאת, מובהר כי לא ניתן להימנע מהקצאה למטרות הקבועות בסעיף 38(ד) לאורך זמן, כך שבהקצאות הבאות יהיה על הממשלה להקצות מסכום ההקצאה השנתי גם לטובת מטרות אלה".</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b/>
          <w:bCs/>
          <w:sz w:val="24"/>
          <w:rtl/>
        </w:rPr>
      </w:pPr>
      <w:r w:rsidRPr="00E91654">
        <w:rPr>
          <w:rFonts w:ascii="David" w:eastAsia="Calibri" w:hAnsi="David" w:hint="eastAsia"/>
          <w:b/>
          <w:bCs/>
          <w:sz w:val="24"/>
          <w:rtl/>
        </w:rPr>
        <w:t>בשנת</w:t>
      </w:r>
      <w:r w:rsidRPr="00E91654">
        <w:rPr>
          <w:rFonts w:ascii="David" w:eastAsia="Calibri" w:hAnsi="David"/>
          <w:b/>
          <w:bCs/>
          <w:sz w:val="24"/>
          <w:rtl/>
        </w:rPr>
        <w:t xml:space="preserve"> 2023 </w:t>
      </w:r>
      <w:r w:rsidRPr="00E91654">
        <w:rPr>
          <w:rFonts w:ascii="David" w:eastAsia="Calibri" w:hAnsi="David" w:hint="eastAsia"/>
          <w:b/>
          <w:bCs/>
          <w:sz w:val="24"/>
          <w:rtl/>
        </w:rPr>
        <w:t>העבירה</w:t>
      </w:r>
      <w:r w:rsidRPr="00E91654">
        <w:rPr>
          <w:rFonts w:ascii="David" w:eastAsia="Calibri" w:hAnsi="David"/>
          <w:b/>
          <w:bCs/>
          <w:sz w:val="24"/>
          <w:rtl/>
        </w:rPr>
        <w:t xml:space="preserve"> </w:t>
      </w:r>
      <w:r w:rsidRPr="00E91654">
        <w:rPr>
          <w:rFonts w:ascii="David" w:eastAsia="Calibri" w:hAnsi="David" w:hint="eastAsia"/>
          <w:b/>
          <w:bCs/>
          <w:sz w:val="24"/>
          <w:rtl/>
        </w:rPr>
        <w:t>הקרן</w:t>
      </w:r>
      <w:r w:rsidRPr="00E91654">
        <w:rPr>
          <w:rFonts w:ascii="David" w:eastAsia="Calibri" w:hAnsi="David"/>
          <w:b/>
          <w:bCs/>
          <w:sz w:val="24"/>
          <w:rtl/>
        </w:rPr>
        <w:t xml:space="preserve">, </w:t>
      </w:r>
      <w:r w:rsidRPr="00E91654">
        <w:rPr>
          <w:rFonts w:ascii="David" w:eastAsia="Calibri" w:hAnsi="David" w:hint="eastAsia"/>
          <w:b/>
          <w:bCs/>
          <w:sz w:val="24"/>
          <w:rtl/>
        </w:rPr>
        <w:t>במסגרת</w:t>
      </w:r>
      <w:r w:rsidRPr="00E91654">
        <w:rPr>
          <w:rFonts w:ascii="David" w:eastAsia="Calibri" w:hAnsi="David"/>
          <w:b/>
          <w:bCs/>
          <w:sz w:val="24"/>
          <w:rtl/>
        </w:rPr>
        <w:t xml:space="preserve"> </w:t>
      </w:r>
      <w:r w:rsidRPr="00E91654">
        <w:rPr>
          <w:rFonts w:ascii="David" w:eastAsia="Calibri" w:hAnsi="David" w:hint="eastAsia"/>
          <w:b/>
          <w:bCs/>
          <w:sz w:val="24"/>
          <w:rtl/>
        </w:rPr>
        <w:t>ההקצאה</w:t>
      </w:r>
      <w:r w:rsidRPr="00E91654">
        <w:rPr>
          <w:rFonts w:ascii="David" w:eastAsia="Calibri" w:hAnsi="David"/>
          <w:b/>
          <w:bCs/>
          <w:sz w:val="24"/>
          <w:rtl/>
        </w:rPr>
        <w:t xml:space="preserve"> </w:t>
      </w:r>
      <w:r w:rsidRPr="00E91654">
        <w:rPr>
          <w:rFonts w:ascii="David" w:eastAsia="Calibri" w:hAnsi="David" w:hint="eastAsia"/>
          <w:b/>
          <w:bCs/>
          <w:sz w:val="24"/>
          <w:rtl/>
        </w:rPr>
        <w:t>הראשונה</w:t>
      </w:r>
      <w:r w:rsidRPr="00E91654">
        <w:rPr>
          <w:rFonts w:ascii="David" w:eastAsia="Calibri" w:hAnsi="David"/>
          <w:b/>
          <w:bCs/>
          <w:sz w:val="24"/>
          <w:rtl/>
        </w:rPr>
        <w:t xml:space="preserve"> </w:t>
      </w:r>
      <w:r w:rsidRPr="00E91654">
        <w:rPr>
          <w:rFonts w:ascii="David" w:eastAsia="Calibri" w:hAnsi="David" w:hint="eastAsia"/>
          <w:b/>
          <w:bCs/>
          <w:sz w:val="24"/>
          <w:rtl/>
        </w:rPr>
        <w:t>של</w:t>
      </w:r>
      <w:r w:rsidRPr="00E91654">
        <w:rPr>
          <w:rFonts w:ascii="David" w:eastAsia="Calibri" w:hAnsi="David"/>
          <w:b/>
          <w:bCs/>
          <w:sz w:val="24"/>
          <w:rtl/>
        </w:rPr>
        <w:t xml:space="preserve"> </w:t>
      </w:r>
      <w:r w:rsidRPr="00E91654">
        <w:rPr>
          <w:rFonts w:ascii="David" w:eastAsia="Calibri" w:hAnsi="David" w:hint="eastAsia"/>
          <w:b/>
          <w:bCs/>
          <w:sz w:val="24"/>
          <w:rtl/>
        </w:rPr>
        <w:t>הכספים</w:t>
      </w:r>
      <w:r w:rsidRPr="00E91654">
        <w:rPr>
          <w:rFonts w:ascii="David" w:eastAsia="Calibri" w:hAnsi="David"/>
          <w:b/>
          <w:bCs/>
          <w:sz w:val="24"/>
          <w:rtl/>
        </w:rPr>
        <w:t xml:space="preserve"> </w:t>
      </w:r>
      <w:r w:rsidRPr="00E91654">
        <w:rPr>
          <w:rFonts w:ascii="David" w:eastAsia="Calibri" w:hAnsi="David" w:hint="eastAsia"/>
          <w:b/>
          <w:bCs/>
          <w:sz w:val="24"/>
          <w:rtl/>
        </w:rPr>
        <w:t>שהצטברו</w:t>
      </w:r>
      <w:r w:rsidRPr="00E91654">
        <w:rPr>
          <w:rFonts w:ascii="David" w:eastAsia="Calibri" w:hAnsi="David"/>
          <w:b/>
          <w:bCs/>
          <w:sz w:val="24"/>
          <w:rtl/>
        </w:rPr>
        <w:t xml:space="preserve"> </w:t>
      </w:r>
      <w:r w:rsidRPr="00E91654">
        <w:rPr>
          <w:rFonts w:ascii="David" w:eastAsia="Calibri" w:hAnsi="David" w:hint="eastAsia"/>
          <w:b/>
          <w:bCs/>
          <w:sz w:val="24"/>
          <w:rtl/>
        </w:rPr>
        <w:t>בה</w:t>
      </w:r>
      <w:r w:rsidRPr="00E91654">
        <w:rPr>
          <w:rFonts w:ascii="David" w:eastAsia="Calibri" w:hAnsi="David"/>
          <w:b/>
          <w:bCs/>
          <w:sz w:val="24"/>
          <w:rtl/>
        </w:rPr>
        <w:t xml:space="preserve">, </w:t>
      </w:r>
      <w:r w:rsidRPr="00E91654">
        <w:rPr>
          <w:rFonts w:ascii="David" w:eastAsia="Calibri" w:hAnsi="David" w:hint="eastAsia"/>
          <w:b/>
          <w:bCs/>
          <w:sz w:val="24"/>
          <w:rtl/>
        </w:rPr>
        <w:t>סך</w:t>
      </w:r>
      <w:r w:rsidRPr="00E91654">
        <w:rPr>
          <w:rFonts w:ascii="David" w:eastAsia="Calibri" w:hAnsi="David"/>
          <w:b/>
          <w:bCs/>
          <w:sz w:val="24"/>
          <w:rtl/>
        </w:rPr>
        <w:t xml:space="preserve"> </w:t>
      </w:r>
      <w:r w:rsidRPr="00E91654">
        <w:rPr>
          <w:rFonts w:ascii="David" w:eastAsia="Calibri" w:hAnsi="David" w:hint="eastAsia"/>
          <w:b/>
          <w:bCs/>
          <w:sz w:val="24"/>
          <w:rtl/>
        </w:rPr>
        <w:t>כולל</w:t>
      </w:r>
      <w:r w:rsidRPr="00E91654">
        <w:rPr>
          <w:rFonts w:ascii="David" w:eastAsia="Calibri" w:hAnsi="David"/>
          <w:b/>
          <w:bCs/>
          <w:sz w:val="24"/>
          <w:rtl/>
        </w:rPr>
        <w:t xml:space="preserve"> </w:t>
      </w:r>
      <w:r w:rsidRPr="00E91654">
        <w:rPr>
          <w:rFonts w:ascii="David" w:eastAsia="Calibri" w:hAnsi="David" w:hint="eastAsia"/>
          <w:b/>
          <w:bCs/>
          <w:sz w:val="24"/>
          <w:rtl/>
        </w:rPr>
        <w:t>של</w:t>
      </w:r>
      <w:r w:rsidRPr="00E91654">
        <w:rPr>
          <w:rFonts w:ascii="David" w:eastAsia="Calibri" w:hAnsi="David"/>
          <w:b/>
          <w:bCs/>
          <w:sz w:val="24"/>
          <w:rtl/>
        </w:rPr>
        <w:t xml:space="preserve"> </w:t>
      </w:r>
      <w:r w:rsidRPr="00E91654">
        <w:rPr>
          <w:rFonts w:ascii="David" w:eastAsia="Calibri" w:hAnsi="David" w:hint="eastAsia"/>
          <w:b/>
          <w:bCs/>
          <w:sz w:val="24"/>
          <w:rtl/>
        </w:rPr>
        <w:t>כ</w:t>
      </w:r>
      <w:r w:rsidRPr="00E91654">
        <w:rPr>
          <w:rFonts w:ascii="David" w:eastAsia="Calibri" w:hAnsi="David"/>
          <w:b/>
          <w:bCs/>
          <w:sz w:val="24"/>
          <w:rtl/>
        </w:rPr>
        <w:t xml:space="preserve">-33.6 </w:t>
      </w:r>
      <w:r w:rsidRPr="00E91654">
        <w:rPr>
          <w:rFonts w:ascii="David" w:eastAsia="Calibri" w:hAnsi="David" w:hint="eastAsia"/>
          <w:b/>
          <w:bCs/>
          <w:sz w:val="24"/>
          <w:rtl/>
        </w:rPr>
        <w:t>מיליון</w:t>
      </w:r>
      <w:r w:rsidRPr="00E91654">
        <w:rPr>
          <w:rFonts w:ascii="David" w:eastAsia="Calibri" w:hAnsi="David"/>
          <w:b/>
          <w:bCs/>
          <w:sz w:val="24"/>
          <w:rtl/>
        </w:rPr>
        <w:t xml:space="preserve"> </w:t>
      </w:r>
      <w:r w:rsidRPr="00E91654">
        <w:rPr>
          <w:rFonts w:ascii="David" w:eastAsia="Calibri" w:hAnsi="David" w:hint="eastAsia"/>
          <w:b/>
          <w:bCs/>
          <w:sz w:val="24"/>
          <w:rtl/>
        </w:rPr>
        <w:t>דולר</w:t>
      </w:r>
      <w:r w:rsidRPr="00E91654">
        <w:rPr>
          <w:rFonts w:ascii="David" w:eastAsia="Calibri" w:hAnsi="David"/>
          <w:b/>
          <w:bCs/>
          <w:sz w:val="24"/>
          <w:rtl/>
        </w:rPr>
        <w:t xml:space="preserve"> </w:t>
      </w:r>
      <w:r w:rsidRPr="00E91654">
        <w:rPr>
          <w:rFonts w:ascii="David" w:eastAsia="Calibri" w:hAnsi="David" w:hint="eastAsia"/>
          <w:b/>
          <w:bCs/>
          <w:sz w:val="24"/>
          <w:rtl/>
        </w:rPr>
        <w:t>עבור</w:t>
      </w:r>
      <w:r w:rsidRPr="00E91654">
        <w:rPr>
          <w:rFonts w:ascii="David" w:eastAsia="Calibri" w:hAnsi="David"/>
          <w:b/>
          <w:bCs/>
          <w:sz w:val="24"/>
          <w:rtl/>
        </w:rPr>
        <w:t xml:space="preserve"> </w:t>
      </w:r>
      <w:r w:rsidRPr="00E91654">
        <w:rPr>
          <w:rFonts w:ascii="David" w:eastAsia="Calibri" w:hAnsi="David" w:hint="eastAsia"/>
          <w:b/>
          <w:bCs/>
          <w:sz w:val="24"/>
          <w:rtl/>
        </w:rPr>
        <w:t>התקציב</w:t>
      </w:r>
      <w:r w:rsidRPr="00E91654">
        <w:rPr>
          <w:rFonts w:ascii="David" w:eastAsia="Calibri" w:hAnsi="David"/>
          <w:b/>
          <w:bCs/>
          <w:sz w:val="24"/>
          <w:rtl/>
        </w:rPr>
        <w:t xml:space="preserve"> </w:t>
      </w:r>
      <w:r w:rsidRPr="00E91654">
        <w:rPr>
          <w:rFonts w:ascii="David" w:eastAsia="Calibri" w:hAnsi="David" w:hint="eastAsia"/>
          <w:b/>
          <w:bCs/>
          <w:sz w:val="24"/>
          <w:rtl/>
        </w:rPr>
        <w:t>לשנים</w:t>
      </w:r>
      <w:r w:rsidRPr="00E91654">
        <w:rPr>
          <w:rFonts w:ascii="David" w:eastAsia="Calibri" w:hAnsi="David"/>
          <w:b/>
          <w:bCs/>
          <w:sz w:val="24"/>
          <w:rtl/>
        </w:rPr>
        <w:t xml:space="preserve"> 2023 </w:t>
      </w:r>
      <w:r w:rsidRPr="00E91654">
        <w:rPr>
          <w:rFonts w:ascii="David" w:eastAsia="Calibri" w:hAnsi="David" w:hint="eastAsia"/>
          <w:b/>
          <w:bCs/>
          <w:sz w:val="24"/>
          <w:rtl/>
        </w:rPr>
        <w:t>ו</w:t>
      </w:r>
      <w:r w:rsidRPr="00E91654">
        <w:rPr>
          <w:rFonts w:ascii="David" w:eastAsia="Calibri" w:hAnsi="David"/>
          <w:b/>
          <w:bCs/>
          <w:sz w:val="24"/>
          <w:rtl/>
        </w:rPr>
        <w:t>-2024.</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b/>
          <w:bCs/>
          <w:sz w:val="24"/>
          <w:rtl/>
        </w:rPr>
      </w:pPr>
      <w:r w:rsidRPr="00E91654">
        <w:rPr>
          <w:rFonts w:ascii="David" w:eastAsia="Calibri" w:hAnsi="David" w:hint="cs"/>
          <w:b/>
          <w:bCs/>
          <w:sz w:val="24"/>
          <w:rtl/>
        </w:rPr>
        <w:t xml:space="preserve">הביקורת העלתה כי </w:t>
      </w:r>
      <w:r w:rsidRPr="00E91654">
        <w:rPr>
          <w:rFonts w:ascii="David" w:eastAsia="Calibri" w:hAnsi="David"/>
          <w:b/>
          <w:bCs/>
          <w:sz w:val="24"/>
          <w:rtl/>
        </w:rPr>
        <w:t xml:space="preserve">אף שבחוק קרן לאזרחי ישראל נקבע </w:t>
      </w:r>
      <w:r w:rsidRPr="00E91654">
        <w:rPr>
          <w:rFonts w:ascii="David" w:eastAsia="Calibri" w:hAnsi="David" w:hint="cs"/>
          <w:b/>
          <w:bCs/>
          <w:sz w:val="24"/>
          <w:rtl/>
        </w:rPr>
        <w:t xml:space="preserve">בין היתר </w:t>
      </w:r>
      <w:r w:rsidRPr="00E91654">
        <w:rPr>
          <w:rFonts w:ascii="David" w:eastAsia="Calibri" w:hAnsi="David"/>
          <w:b/>
          <w:bCs/>
          <w:sz w:val="24"/>
          <w:rtl/>
        </w:rPr>
        <w:t xml:space="preserve">כי </w:t>
      </w:r>
      <w:r w:rsidRPr="00E91654">
        <w:rPr>
          <w:rFonts w:ascii="David" w:eastAsia="Calibri" w:hAnsi="David" w:hint="cs"/>
          <w:b/>
          <w:bCs/>
          <w:sz w:val="24"/>
          <w:rtl/>
        </w:rPr>
        <w:t xml:space="preserve">במסגרת </w:t>
      </w:r>
      <w:r w:rsidRPr="00E91654">
        <w:rPr>
          <w:rFonts w:ascii="David" w:eastAsia="Calibri" w:hAnsi="David"/>
          <w:b/>
          <w:bCs/>
          <w:sz w:val="24"/>
          <w:rtl/>
        </w:rPr>
        <w:t xml:space="preserve">הצעת הממשלה להקצאה השנתית יוקצה סכום להשקעה באנרגיה מתחדשת ולפיתוח ומחקר בתחום זה, בהקצאה הראשונה של כספי הקרן בשנת 2023 </w:t>
      </w:r>
      <w:r w:rsidRPr="00E91654">
        <w:rPr>
          <w:rFonts w:ascii="David" w:eastAsia="Calibri" w:hAnsi="David" w:hint="cs"/>
          <w:b/>
          <w:bCs/>
          <w:sz w:val="24"/>
          <w:rtl/>
        </w:rPr>
        <w:t>ל</w:t>
      </w:r>
      <w:r w:rsidRPr="00E91654">
        <w:rPr>
          <w:rFonts w:ascii="David" w:eastAsia="Calibri" w:hAnsi="David"/>
          <w:b/>
          <w:bCs/>
          <w:sz w:val="24"/>
          <w:rtl/>
        </w:rPr>
        <w:t xml:space="preserve">תקציב המדינה לשנים 2023 - 2024 לא הוקצו כלל כספים </w:t>
      </w:r>
      <w:r w:rsidRPr="00E91654">
        <w:rPr>
          <w:rFonts w:ascii="David" w:eastAsia="Calibri" w:hAnsi="David" w:hint="cs"/>
          <w:b/>
          <w:bCs/>
          <w:sz w:val="24"/>
          <w:rtl/>
        </w:rPr>
        <w:t>לתחום האנרגיה המתחדשת, וזאת אף שבמועד זה נוהלו בקרן נכסים בהיקף של יותר מ</w:t>
      </w:r>
      <w:r w:rsidRPr="00E91654">
        <w:rPr>
          <w:rFonts w:ascii="David" w:eastAsia="Calibri" w:hAnsi="David"/>
          <w:b/>
          <w:bCs/>
          <w:sz w:val="24"/>
          <w:rtl/>
        </w:rPr>
        <w:t>מיליארד שקלים</w:t>
      </w:r>
      <w:r>
        <w:rPr>
          <w:rFonts w:ascii="David" w:eastAsia="Calibri" w:hAnsi="David"/>
          <w:b/>
          <w:bCs/>
          <w:sz w:val="24"/>
          <w:vertAlign w:val="superscript"/>
          <w:rtl/>
        </w:rPr>
        <w:footnoteReference w:id="58"/>
      </w:r>
      <w:r w:rsidRPr="00E91654">
        <w:rPr>
          <w:rFonts w:ascii="David" w:eastAsia="Calibri" w:hAnsi="David" w:hint="cs"/>
          <w:b/>
          <w:bCs/>
          <w:sz w:val="24"/>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b/>
          <w:bCs/>
          <w:sz w:val="24"/>
          <w:rtl/>
        </w:rPr>
      </w:pPr>
      <w:r w:rsidRPr="00E91654">
        <w:rPr>
          <w:rFonts w:ascii="David" w:eastAsia="Calibri" w:hAnsi="David" w:hint="cs"/>
          <w:b/>
          <w:bCs/>
          <w:sz w:val="24"/>
          <w:rtl/>
        </w:rPr>
        <w:t>בבואו להקצות את ההקצאה השנתית מכספי הקרן, על משרד האוצר לפעול בהתאם לחוק הקרן לאזרחי ישראל המדגיש את החשיבות המיוחדת שראה המחוקק בפיתוח תחום האנרגיה המתחדשת באמצעות הקרן.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בהתאם לתחשיבים והערכות של משרד האנרגיה, פרויקטים של הקמת מערכות פוטו-וולטאיות נחשבים חסרי סיכון כלכלי או בסיכון נמוך כאשר נדרשות לרשות מקומית שנים ספורות בלבד כדי להחזיר את עלות הקמת התשתית. לפי פרסום של משרד האנרגיה, עלות מערכת סולארית תלויה בגודלה ובמאפייניה, וזמן ההשקעה הוא ארבע עד שמונה שנים, בהתאם לגודל המערכת</w:t>
      </w:r>
      <w:r>
        <w:rPr>
          <w:rFonts w:eastAsia="Calibri"/>
          <w:vertAlign w:val="superscript"/>
          <w:rtl/>
        </w:rPr>
        <w:footnoteReference w:id="59"/>
      </w:r>
      <w:r w:rsidRPr="00E91654">
        <w:rPr>
          <w:rFonts w:eastAsia="Calibri" w:hint="cs"/>
          <w:rtl/>
        </w:rPr>
        <w:t xml:space="preserve">. לפי </w:t>
      </w:r>
      <w:r w:rsidRPr="00E91654">
        <w:rPr>
          <w:rFonts w:eastAsia="Calibri" w:hint="cs"/>
          <w:rtl/>
        </w:rPr>
        <w:t xml:space="preserve">חברת החשמל גם התמחור משתנה בהתאם לאסדרה ולשטח הגג, והחזר ההשקעה אורך שבע עד תשע שנים, ולאחריהן ההכנסות ממכירת החשמל </w:t>
      </w:r>
      <w:r w:rsidRPr="00E91654">
        <w:rPr>
          <w:rFonts w:eastAsia="Calibri"/>
          <w:rtl/>
        </w:rPr>
        <w:t xml:space="preserve">מאפשרות הפקת </w:t>
      </w:r>
      <w:r w:rsidRPr="00E91654">
        <w:rPr>
          <w:rFonts w:eastAsia="Calibri" w:hint="cs"/>
          <w:rtl/>
        </w:rPr>
        <w:t>רווחים</w:t>
      </w:r>
      <w:r>
        <w:rPr>
          <w:rFonts w:eastAsia="Calibri"/>
          <w:vertAlign w:val="superscript"/>
          <w:rtl/>
        </w:rPr>
        <w:footnoteReference w:id="60"/>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רשות החשמל פרסמה מסלולים חדשים להקמת מערכות אנרגיה סולאריות על גגות, המאפשרים החזר השקעה מהיר המעניק תעריף גבוה במיוחד בחמש השנים הראשונות, ומסלול צמוד מדד המגדר את סיכון האינפלציה ובמסגרתו התגמול שיינתן בתחילה יהיה נמוך, והוא ילך ויעלה בהתאם לאינפלציה</w:t>
      </w:r>
      <w:r>
        <w:rPr>
          <w:rFonts w:eastAsia="Calibri"/>
          <w:vertAlign w:val="superscript"/>
          <w:rtl/>
        </w:rPr>
        <w:footnoteReference w:id="61"/>
      </w:r>
      <w:r w:rsidRPr="00E91654">
        <w:rPr>
          <w:rFonts w:eastAsia="Calibri" w:hint="cs"/>
          <w:rtl/>
        </w:rPr>
        <w:t>. בהקשר של מבני ציבור יש לציין כי הרשויות המקומיות העלו טענה בדבר קיומו של חסם מימוני הנובע משילוב של היקף פרויקט קטן ומורכבות תכנונית וניהולית גבוהה; פרויקטים של גגות מבני ציבור נחשבים לעיתים קטנים מדי מבחינת שטח הגג והספק המערכת שניתן להתקין, כך שהיקף ייצור החשמל וההכנסות הצפויות ממכירתו לחברת החשמל אינם מצדיקים כלכלית את עלויות ההקמה, הניהול והתחזוקה, ובפרט אינם אטרקטיביים לנטילת מימון חיצוני.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על אף הכדאיות הכלכלית של הקמת מערכות אנרגיה סול</w:t>
      </w:r>
      <w:r w:rsidR="00375935">
        <w:rPr>
          <w:rFonts w:eastAsia="Calibri" w:hint="cs"/>
          <w:rtl/>
        </w:rPr>
        <w:t>א</w:t>
      </w:r>
      <w:r w:rsidRPr="00E91654">
        <w:rPr>
          <w:rFonts w:eastAsia="Calibri" w:hint="cs"/>
          <w:rtl/>
        </w:rPr>
        <w:t>רית בטווח הבינוני והארוך, ל</w:t>
      </w:r>
      <w:r w:rsidRPr="00E91654">
        <w:rPr>
          <w:rFonts w:eastAsia="Calibri"/>
          <w:rtl/>
        </w:rPr>
        <w:t xml:space="preserve">פני הרשויות המקומיות ניצבים חסמי מימון </w:t>
      </w:r>
      <w:r w:rsidRPr="00E91654">
        <w:rPr>
          <w:rFonts w:eastAsia="Calibri" w:hint="cs"/>
          <w:rtl/>
        </w:rPr>
        <w:t>לטווח הקצר</w:t>
      </w:r>
      <w:r>
        <w:rPr>
          <w:rFonts w:eastAsia="Calibri"/>
          <w:vertAlign w:val="superscript"/>
          <w:rtl/>
        </w:rPr>
        <w:footnoteReference w:id="62"/>
      </w:r>
      <w:r w:rsidRPr="00E91654">
        <w:rPr>
          <w:rFonts w:eastAsia="Calibri"/>
          <w:rtl/>
        </w:rPr>
        <w:t xml:space="preserve">. </w:t>
      </w:r>
      <w:r w:rsidRPr="00E91654">
        <w:rPr>
          <w:rFonts w:eastAsia="Calibri" w:hint="cs"/>
          <w:rtl/>
        </w:rPr>
        <w:t xml:space="preserve">ברשויות רבות יש מצוקה תזרימית, והן מתקשות לשאת </w:t>
      </w:r>
      <w:r w:rsidRPr="00E91654">
        <w:rPr>
          <w:rFonts w:eastAsia="Calibri"/>
          <w:rtl/>
        </w:rPr>
        <w:t>במלוא המימון</w:t>
      </w:r>
      <w:r w:rsidRPr="00E91654">
        <w:rPr>
          <w:rFonts w:eastAsia="Calibri" w:hint="cs"/>
          <w:rtl/>
        </w:rPr>
        <w:t xml:space="preserve"> מהונן העצמי.</w:t>
      </w:r>
      <w:r w:rsidRPr="00E91654">
        <w:rPr>
          <w:rFonts w:eastAsia="Calibri"/>
          <w:rtl/>
        </w:rPr>
        <w:t xml:space="preserve"> </w:t>
      </w:r>
      <w:r w:rsidRPr="00E91654">
        <w:rPr>
          <w:rFonts w:eastAsia="Calibri" w:hint="cs"/>
          <w:rtl/>
        </w:rPr>
        <w:t>העלויות</w:t>
      </w:r>
      <w:r w:rsidRPr="00E91654">
        <w:rPr>
          <w:rFonts w:eastAsia="Calibri"/>
          <w:rtl/>
        </w:rPr>
        <w:t xml:space="preserve"> </w:t>
      </w:r>
      <w:r w:rsidRPr="00E91654">
        <w:rPr>
          <w:rFonts w:eastAsia="Calibri" w:hint="cs"/>
          <w:rtl/>
        </w:rPr>
        <w:t xml:space="preserve">הראשוניות הגבוהות </w:t>
      </w:r>
      <w:r w:rsidRPr="00E91654">
        <w:rPr>
          <w:rFonts w:eastAsia="Calibri"/>
          <w:rtl/>
        </w:rPr>
        <w:t>עשוי</w:t>
      </w:r>
      <w:r w:rsidRPr="00E91654">
        <w:rPr>
          <w:rFonts w:eastAsia="Calibri" w:hint="cs"/>
          <w:rtl/>
        </w:rPr>
        <w:t>ות</w:t>
      </w:r>
      <w:r w:rsidRPr="00E91654">
        <w:rPr>
          <w:rFonts w:eastAsia="Calibri"/>
          <w:rtl/>
        </w:rPr>
        <w:t xml:space="preserve"> ל</w:t>
      </w:r>
      <w:r w:rsidRPr="00E91654">
        <w:rPr>
          <w:rFonts w:eastAsia="Calibri" w:hint="cs"/>
          <w:rtl/>
        </w:rPr>
        <w:t>הוביל להעדפת</w:t>
      </w:r>
      <w:r w:rsidRPr="00E91654">
        <w:rPr>
          <w:rFonts w:eastAsia="Calibri"/>
          <w:rtl/>
        </w:rPr>
        <w:t xml:space="preserve"> שותפ</w:t>
      </w:r>
      <w:r w:rsidRPr="00E91654">
        <w:rPr>
          <w:rFonts w:eastAsia="Calibri" w:hint="cs"/>
          <w:rtl/>
        </w:rPr>
        <w:t>ות עם יזמים פרטיים שיכולים לשאת בתשלום מיידי.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מאז שנת 2020 פעלו גופים שונים לסייע לרשויות מקומיות במימון פרויקטים להקמת מערכות לאנרגיה סולארית באמצעות מסלולים ייעודיים, כמפורט להלן: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bCs/>
          <w:spacing w:val="40"/>
          <w:rtl/>
        </w:rPr>
        <w:t xml:space="preserve">הלוואות באמצעות </w:t>
      </w:r>
      <w:r w:rsidRPr="00E91654">
        <w:rPr>
          <w:rFonts w:eastAsia="Times New Roman" w:hint="eastAsia"/>
          <w:bCs/>
          <w:spacing w:val="40"/>
          <w:rtl/>
        </w:rPr>
        <w:t>מפעל</w:t>
      </w:r>
      <w:r w:rsidRPr="00E91654">
        <w:rPr>
          <w:rFonts w:eastAsia="Times New Roman"/>
          <w:bCs/>
          <w:spacing w:val="40"/>
          <w:rtl/>
        </w:rPr>
        <w:t xml:space="preserve"> </w:t>
      </w:r>
      <w:r w:rsidRPr="00E91654">
        <w:rPr>
          <w:rFonts w:eastAsia="Times New Roman" w:hint="eastAsia"/>
          <w:bCs/>
          <w:spacing w:val="40"/>
          <w:rtl/>
        </w:rPr>
        <w:t>הפיס</w:t>
      </w:r>
      <w:r w:rsidRPr="00E91654">
        <w:rPr>
          <w:rFonts w:eastAsia="Times New Roman"/>
          <w:bCs/>
          <w:spacing w:val="40"/>
          <w:rtl/>
        </w:rPr>
        <w:t>:</w:t>
      </w:r>
      <w:r w:rsidRPr="00E91654">
        <w:rPr>
          <w:rFonts w:eastAsia="Calibri" w:hint="cs"/>
          <w:rtl/>
        </w:rPr>
        <w:t xml:space="preserve"> מ</w:t>
      </w:r>
      <w:r w:rsidRPr="00E91654">
        <w:rPr>
          <w:rFonts w:eastAsia="Calibri"/>
          <w:rtl/>
        </w:rPr>
        <w:t xml:space="preserve">פעל הפיס מאפשר לרשויות המקומיות לממן פרויקטים בתחום האנרגיה הסולארית </w:t>
      </w:r>
      <w:r w:rsidRPr="00E91654">
        <w:rPr>
          <w:rFonts w:eastAsia="Calibri" w:hint="cs"/>
          <w:rtl/>
        </w:rPr>
        <w:t>מ</w:t>
      </w:r>
      <w:r w:rsidRPr="00E91654">
        <w:rPr>
          <w:rFonts w:eastAsia="Calibri"/>
          <w:rtl/>
        </w:rPr>
        <w:t>כספי "אמות המידה</w:t>
      </w:r>
      <w:r w:rsidRPr="00E91654">
        <w:rPr>
          <w:rFonts w:eastAsia="Calibri" w:hint="cs"/>
          <w:rtl/>
        </w:rPr>
        <w:t>"</w:t>
      </w:r>
      <w:r>
        <w:rPr>
          <w:rFonts w:eastAsia="Calibri"/>
          <w:vertAlign w:val="superscript"/>
          <w:rtl/>
        </w:rPr>
        <w:footnoteReference w:id="63"/>
      </w:r>
      <w:r w:rsidRPr="00E91654">
        <w:rPr>
          <w:rFonts w:eastAsia="Calibri"/>
          <w:rtl/>
        </w:rPr>
        <w:t>, המשמשים בסיס לחלוקת רווחי מפעל הפיס לרשויות המקומיות. לפי המידע שמסר מפעל הפיס</w:t>
      </w:r>
      <w:r w:rsidRPr="00E91654">
        <w:rPr>
          <w:rFonts w:eastAsia="Calibri" w:hint="cs"/>
          <w:rtl/>
        </w:rPr>
        <w:t xml:space="preserve"> למשרד מבקר המדינה</w:t>
      </w:r>
      <w:r w:rsidRPr="00E91654">
        <w:rPr>
          <w:rFonts w:eastAsia="Calibri"/>
          <w:rtl/>
        </w:rPr>
        <w:t xml:space="preserve">, השימוש בכספים אלה נתון לשיקול דעת הרשות המקומית, ובלבד שהפרויקט נכלל בסל היעדים המאושר, לרבות קירוי מגרשי ספורט והתקנת </w:t>
      </w:r>
      <w:r w:rsidRPr="00E91654">
        <w:rPr>
          <w:rFonts w:eastAsia="Calibri" w:hint="cs"/>
          <w:rtl/>
        </w:rPr>
        <w:t>לוחות</w:t>
      </w:r>
      <w:r w:rsidRPr="00E91654">
        <w:rPr>
          <w:rFonts w:eastAsia="Calibri"/>
          <w:rtl/>
        </w:rPr>
        <w:t xml:space="preserve"> סולאריים על גבי </w:t>
      </w:r>
      <w:r w:rsidRPr="00E91654">
        <w:rPr>
          <w:rFonts w:eastAsia="Calibri" w:hint="cs"/>
          <w:rtl/>
        </w:rPr>
        <w:t xml:space="preserve">מתקני </w:t>
      </w:r>
      <w:r w:rsidRPr="00E91654">
        <w:rPr>
          <w:rFonts w:eastAsia="Calibri"/>
          <w:rtl/>
        </w:rPr>
        <w:t>קירוי קיים.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בשנת 2020 </w:t>
      </w:r>
      <w:r w:rsidRPr="00E91654">
        <w:rPr>
          <w:rFonts w:eastAsia="Calibri" w:hint="cs"/>
          <w:rtl/>
        </w:rPr>
        <w:t>הקימו</w:t>
      </w:r>
      <w:r w:rsidRPr="00E91654">
        <w:rPr>
          <w:rFonts w:eastAsia="Calibri"/>
          <w:rtl/>
        </w:rPr>
        <w:t xml:space="preserve"> מפעל הפיס, משרד האנרגיה ו</w:t>
      </w:r>
      <w:r w:rsidRPr="00E91654">
        <w:rPr>
          <w:rFonts w:eastAsia="Calibri" w:hint="cs"/>
          <w:rtl/>
        </w:rPr>
        <w:t xml:space="preserve">מרכז </w:t>
      </w:r>
      <w:r w:rsidRPr="00E91654">
        <w:rPr>
          <w:rFonts w:eastAsia="Calibri"/>
          <w:rtl/>
        </w:rPr>
        <w:t xml:space="preserve">השלטון המקומי </w:t>
      </w:r>
      <w:r w:rsidRPr="00E91654">
        <w:rPr>
          <w:rFonts w:eastAsia="Calibri" w:hint="cs"/>
          <w:rtl/>
        </w:rPr>
        <w:t>קרן הלוואות</w:t>
      </w:r>
      <w:r w:rsidRPr="00E91654">
        <w:rPr>
          <w:rFonts w:eastAsia="Calibri"/>
          <w:rtl/>
        </w:rPr>
        <w:t xml:space="preserve"> שבמסגרת</w:t>
      </w:r>
      <w:r w:rsidRPr="00E91654">
        <w:rPr>
          <w:rFonts w:eastAsia="Calibri" w:hint="cs"/>
          <w:rtl/>
        </w:rPr>
        <w:t>ה</w:t>
      </w:r>
      <w:r w:rsidRPr="00E91654">
        <w:rPr>
          <w:rFonts w:eastAsia="Calibri"/>
          <w:rtl/>
        </w:rPr>
        <w:t xml:space="preserve"> יכלו הרשויות המקומיות לקבל הלוואה </w:t>
      </w:r>
      <w:r w:rsidRPr="00E91654">
        <w:rPr>
          <w:rFonts w:eastAsia="Calibri" w:hint="cs"/>
          <w:rtl/>
        </w:rPr>
        <w:t>בנקאית</w:t>
      </w:r>
      <w:r w:rsidRPr="00E91654">
        <w:rPr>
          <w:rFonts w:eastAsia="Calibri"/>
          <w:rtl/>
        </w:rPr>
        <w:t xml:space="preserve"> לצורך התקנת מערכות סולאריות על גגות מבני ציבור, </w:t>
      </w:r>
      <w:r w:rsidRPr="00E91654">
        <w:rPr>
          <w:rFonts w:eastAsia="Calibri" w:hint="cs"/>
          <w:rtl/>
        </w:rPr>
        <w:t>ו</w:t>
      </w:r>
      <w:r w:rsidRPr="00E91654">
        <w:rPr>
          <w:rFonts w:eastAsia="Calibri"/>
          <w:rtl/>
        </w:rPr>
        <w:t xml:space="preserve">מפעל הפיס העניק לרשויות ערבות של עד 50% </w:t>
      </w:r>
      <w:r w:rsidRPr="00E91654">
        <w:rPr>
          <w:rFonts w:eastAsia="Calibri" w:hint="cs"/>
          <w:rtl/>
        </w:rPr>
        <w:t>מסך</w:t>
      </w:r>
      <w:r w:rsidRPr="00E91654">
        <w:rPr>
          <w:rFonts w:eastAsia="Calibri"/>
          <w:rtl/>
        </w:rPr>
        <w:t xml:space="preserve"> ההלוואה</w:t>
      </w:r>
      <w:r w:rsidRPr="00E91654">
        <w:rPr>
          <w:rFonts w:eastAsia="Calibri" w:hint="cs"/>
          <w:rtl/>
        </w:rPr>
        <w:t xml:space="preserve"> (להלן - הלוואות של מפעל הפיס)</w:t>
      </w:r>
      <w:r w:rsidRPr="00E91654">
        <w:rPr>
          <w:rFonts w:eastAsia="Calibri"/>
          <w:rtl/>
        </w:rPr>
        <w:t xml:space="preserve">. </w:t>
      </w:r>
      <w:r w:rsidRPr="00E91654">
        <w:rPr>
          <w:rFonts w:eastAsia="Calibri" w:hint="cs"/>
          <w:rtl/>
        </w:rPr>
        <w:t>באתר המרשתת של משרד האנרגיה פורסם ביוני 2021 כי 140</w:t>
      </w:r>
      <w:r w:rsidRPr="00E91654">
        <w:rPr>
          <w:rFonts w:eastAsia="Calibri"/>
          <w:rtl/>
        </w:rPr>
        <w:t xml:space="preserve"> רשויות מרחבי הארץ הגישו בקשה לקרן התמיכות להתקנת מערכות פוטו-וולטאיות</w:t>
      </w:r>
      <w:r w:rsidRPr="00E91654">
        <w:rPr>
          <w:rFonts w:eastAsia="Calibri" w:hint="cs"/>
          <w:rtl/>
        </w:rPr>
        <w:t xml:space="preserve"> </w:t>
      </w:r>
      <w:r w:rsidRPr="00E91654">
        <w:rPr>
          <w:rFonts w:eastAsia="Calibri"/>
          <w:rtl/>
        </w:rPr>
        <w:t>ב-1</w:t>
      </w:r>
      <w:r w:rsidRPr="00E91654">
        <w:rPr>
          <w:rFonts w:eastAsia="Calibri" w:hint="cs"/>
          <w:rtl/>
        </w:rPr>
        <w:t>,</w:t>
      </w:r>
      <w:r w:rsidRPr="00E91654">
        <w:rPr>
          <w:rFonts w:eastAsia="Calibri"/>
          <w:rtl/>
        </w:rPr>
        <w:t>241 מבנים בעלי שטח גג פנוי</w:t>
      </w:r>
      <w:r w:rsidRPr="00E91654">
        <w:rPr>
          <w:rFonts w:eastAsia="Calibri" w:hint="cs"/>
          <w:rtl/>
        </w:rPr>
        <w:t>,</w:t>
      </w:r>
      <w:r w:rsidRPr="00E91654">
        <w:rPr>
          <w:rFonts w:eastAsia="Calibri"/>
          <w:rtl/>
        </w:rPr>
        <w:t xml:space="preserve"> </w:t>
      </w:r>
      <w:r w:rsidRPr="00E91654">
        <w:rPr>
          <w:rFonts w:eastAsia="Calibri" w:hint="cs"/>
          <w:rtl/>
        </w:rPr>
        <w:t>ובהם</w:t>
      </w:r>
      <w:r w:rsidRPr="00E91654">
        <w:rPr>
          <w:rFonts w:eastAsia="Calibri"/>
          <w:rtl/>
        </w:rPr>
        <w:t xml:space="preserve"> בתי ספר, מבני מועצה, מרפאות, מעונות יום, מתנ"סים, קאנטרי קלאב ועוד. מדובר בכמיליון מ"ר שיוקצו לייצור אנרגיה סולארית, שעל פי הערכות צפויות להפיק כ-141 מגה</w:t>
      </w:r>
      <w:r w:rsidRPr="00E91654">
        <w:rPr>
          <w:rFonts w:eastAsia="Calibri" w:hint="cs"/>
          <w:rtl/>
        </w:rPr>
        <w:t>-</w:t>
      </w:r>
      <w:r w:rsidRPr="00E91654">
        <w:rPr>
          <w:rFonts w:eastAsia="Calibri"/>
          <w:rtl/>
        </w:rPr>
        <w:t>ואט חשמל נקי לשנה.</w:t>
      </w:r>
      <w:r w:rsidRPr="00E91654">
        <w:rPr>
          <w:rFonts w:eastAsia="Calibri" w:hint="cs"/>
          <w:rtl/>
        </w:rPr>
        <w:t xml:space="preserve"> </w:t>
      </w:r>
      <w:r w:rsidRPr="00E91654">
        <w:rPr>
          <w:rFonts w:eastAsia="Calibri"/>
          <w:rtl/>
        </w:rPr>
        <w:t xml:space="preserve">הבקשות יועברו לאישור ועדה משותפת של משרד האנרגיה, מפעל הפיס והשלטון המקומי, שתבחן את הקצאת ההלוואות לכל רשות, כאשר הסכום הכולל להלוואות הוא כחצי מיליארד </w:t>
      </w:r>
      <w:r w:rsidRPr="00E91654">
        <w:rPr>
          <w:rFonts w:eastAsia="Calibri" w:hint="cs"/>
          <w:rtl/>
        </w:rPr>
        <w:t>ש"ח</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מפעל הפיס מסר למשרד מבקר המדינה בנובמבר 2025 כי </w:t>
      </w:r>
      <w:r w:rsidRPr="00E91654">
        <w:rPr>
          <w:rFonts w:eastAsia="Calibri"/>
          <w:rtl/>
        </w:rPr>
        <w:t>אף ש</w:t>
      </w:r>
      <w:r w:rsidRPr="00E91654">
        <w:rPr>
          <w:rFonts w:eastAsia="Calibri" w:hint="cs"/>
          <w:rtl/>
        </w:rPr>
        <w:t>הקרן</w:t>
      </w:r>
      <w:r w:rsidRPr="00E91654">
        <w:rPr>
          <w:rFonts w:eastAsia="Calibri"/>
          <w:rtl/>
        </w:rPr>
        <w:t xml:space="preserve"> הי</w:t>
      </w:r>
      <w:r w:rsidRPr="00E91654">
        <w:rPr>
          <w:rFonts w:eastAsia="Calibri" w:hint="cs"/>
          <w:rtl/>
        </w:rPr>
        <w:t>ית</w:t>
      </w:r>
      <w:r w:rsidRPr="00E91654">
        <w:rPr>
          <w:rFonts w:eastAsia="Calibri"/>
          <w:rtl/>
        </w:rPr>
        <w:t>ה פתוח</w:t>
      </w:r>
      <w:r w:rsidRPr="00E91654">
        <w:rPr>
          <w:rFonts w:eastAsia="Calibri" w:hint="cs"/>
          <w:rtl/>
        </w:rPr>
        <w:t>ה</w:t>
      </w:r>
      <w:r w:rsidRPr="00E91654">
        <w:rPr>
          <w:rFonts w:eastAsia="Calibri"/>
          <w:rtl/>
        </w:rPr>
        <w:t xml:space="preserve"> לכלל הרשויות ו-</w:t>
      </w:r>
      <w:r w:rsidRPr="00E91654">
        <w:rPr>
          <w:rFonts w:eastAsia="Calibri" w:hint="cs"/>
          <w:rtl/>
        </w:rPr>
        <w:t>140</w:t>
      </w:r>
      <w:r w:rsidRPr="00E91654">
        <w:rPr>
          <w:rFonts w:eastAsia="Calibri"/>
          <w:rtl/>
        </w:rPr>
        <w:t xml:space="preserve"> </w:t>
      </w:r>
      <w:r w:rsidRPr="00E91654">
        <w:rPr>
          <w:rFonts w:eastAsia="Calibri" w:hint="cs"/>
          <w:rtl/>
        </w:rPr>
        <w:t>מהן</w:t>
      </w:r>
      <w:r w:rsidRPr="00E91654">
        <w:rPr>
          <w:rFonts w:eastAsia="Calibri"/>
          <w:rtl/>
        </w:rPr>
        <w:t xml:space="preserve"> הגישו בקשה </w:t>
      </w:r>
      <w:r w:rsidRPr="00E91654">
        <w:rPr>
          <w:rFonts w:eastAsia="Calibri" w:hint="cs"/>
          <w:rtl/>
        </w:rPr>
        <w:t>להלוואה</w:t>
      </w:r>
      <w:r w:rsidRPr="00E91654">
        <w:rPr>
          <w:rFonts w:eastAsia="Calibri"/>
          <w:rtl/>
        </w:rPr>
        <w:t>,</w:t>
      </w:r>
      <w:r w:rsidRPr="00E91654">
        <w:rPr>
          <w:rFonts w:eastAsia="Calibri" w:hint="cs"/>
          <w:rtl/>
        </w:rPr>
        <w:t xml:space="preserve"> </w:t>
      </w:r>
      <w:r w:rsidRPr="00E91654">
        <w:rPr>
          <w:rFonts w:eastAsia="Calibri" w:hint="eastAsia"/>
          <w:rtl/>
        </w:rPr>
        <w:t>רק</w:t>
      </w:r>
      <w:r w:rsidRPr="00E91654">
        <w:rPr>
          <w:rFonts w:eastAsia="Calibri"/>
          <w:rtl/>
        </w:rPr>
        <w:t xml:space="preserve"> 52 </w:t>
      </w:r>
      <w:r w:rsidRPr="00E91654">
        <w:rPr>
          <w:rFonts w:eastAsia="Calibri" w:hint="eastAsia"/>
          <w:rtl/>
        </w:rPr>
        <w:t>רשויות</w:t>
      </w:r>
      <w:r w:rsidRPr="00E91654">
        <w:rPr>
          <w:rFonts w:eastAsia="Calibri"/>
          <w:rtl/>
        </w:rPr>
        <w:t xml:space="preserve"> </w:t>
      </w:r>
      <w:r w:rsidRPr="00E91654">
        <w:rPr>
          <w:rFonts w:eastAsia="Calibri" w:hint="eastAsia"/>
          <w:rtl/>
        </w:rPr>
        <w:t>ניצלו</w:t>
      </w:r>
      <w:r w:rsidRPr="00E91654">
        <w:rPr>
          <w:rFonts w:eastAsia="Calibri" w:hint="cs"/>
          <w:rtl/>
        </w:rPr>
        <w:t xml:space="preserve"> את מתן ההלוואה בסכום מצטבר של </w:t>
      </w:r>
      <w:r w:rsidR="00A97B46">
        <w:rPr>
          <w:rFonts w:eastAsia="Calibri"/>
          <w:rtl/>
        </w:rPr>
        <w:br/>
      </w:r>
      <w:r w:rsidRPr="00E91654">
        <w:rPr>
          <w:rFonts w:eastAsia="Calibri" w:hint="cs"/>
          <w:rtl/>
        </w:rPr>
        <w:t>כ-136 מיליון ש"ח והתקינו בפועל את מערכת הלוחות הסולאריים על המבנים הציבוריים באמצעות הסתייעות בהלוואות אלה. פעילות קרן ההלוואות</w:t>
      </w:r>
      <w:r w:rsidRPr="00E91654">
        <w:rPr>
          <w:rFonts w:eastAsia="Calibri"/>
          <w:rtl/>
        </w:rPr>
        <w:t xml:space="preserve"> הסתיי</w:t>
      </w:r>
      <w:r w:rsidRPr="00E91654">
        <w:rPr>
          <w:rFonts w:eastAsia="Calibri" w:hint="cs"/>
          <w:rtl/>
        </w:rPr>
        <w:t>מה</w:t>
      </w:r>
      <w:r w:rsidRPr="00E91654">
        <w:rPr>
          <w:rFonts w:eastAsia="Calibri"/>
          <w:rtl/>
        </w:rPr>
        <w:t xml:space="preserve"> זה מכבר, </w:t>
      </w:r>
      <w:r w:rsidRPr="00E91654">
        <w:rPr>
          <w:rFonts w:eastAsia="Calibri" w:hint="cs"/>
          <w:rtl/>
        </w:rPr>
        <w:t>ונכון למועד סיום הביקורת</w:t>
      </w:r>
      <w:r w:rsidRPr="00E91654">
        <w:rPr>
          <w:rFonts w:eastAsia="Calibri"/>
          <w:rtl/>
        </w:rPr>
        <w:t xml:space="preserve"> אין למפעל הפיס ת</w:t>
      </w:r>
      <w:r w:rsidRPr="00E91654">
        <w:rPr>
          <w:rFonts w:eastAsia="Calibri" w:hint="cs"/>
          <w:rtl/>
        </w:rPr>
        <w:t>ו</w:t>
      </w:r>
      <w:r w:rsidRPr="00E91654">
        <w:rPr>
          <w:rFonts w:eastAsia="Calibri"/>
          <w:rtl/>
        </w:rPr>
        <w:t xml:space="preserve">כנית פעילה בתחום האנרגיה הסולארית, למעט האפשרות של </w:t>
      </w:r>
      <w:r w:rsidRPr="00E91654">
        <w:rPr>
          <w:rFonts w:eastAsia="Calibri" w:hint="cs"/>
          <w:rtl/>
        </w:rPr>
        <w:t xml:space="preserve">מימון </w:t>
      </w:r>
      <w:r w:rsidRPr="00E91654">
        <w:rPr>
          <w:rFonts w:eastAsia="Calibri"/>
          <w:rtl/>
        </w:rPr>
        <w:t xml:space="preserve">פרויקטים </w:t>
      </w:r>
      <w:r w:rsidRPr="00E91654">
        <w:rPr>
          <w:rFonts w:eastAsia="Calibri" w:hint="cs"/>
          <w:rtl/>
        </w:rPr>
        <w:t>באמצעות כספי "</w:t>
      </w:r>
      <w:r w:rsidRPr="00E91654">
        <w:rPr>
          <w:rFonts w:eastAsia="Calibri"/>
          <w:rtl/>
        </w:rPr>
        <w:t>אמות המידה</w:t>
      </w:r>
      <w:r w:rsidRPr="00E91654">
        <w:rPr>
          <w:rFonts w:eastAsia="Calibri" w:hint="cs"/>
          <w:rtl/>
        </w:rPr>
        <w:t xml:space="preserve">" של מפעל הפיס, </w:t>
      </w:r>
      <w:r w:rsidRPr="00E91654">
        <w:rPr>
          <w:rFonts w:eastAsia="Calibri"/>
          <w:rtl/>
        </w:rPr>
        <w:t xml:space="preserve">המוקצים לרשויות המקומיות בהתאם לקריטריונים שנקבעו ובכפוף להכללת הפרויקט בסל היעדים המאושר. מפעל הפיס הוסיף </w:t>
      </w:r>
      <w:r w:rsidRPr="00E91654">
        <w:rPr>
          <w:rFonts w:eastAsia="Calibri"/>
          <w:rtl/>
        </w:rPr>
        <w:t xml:space="preserve">בתשובתו למשרד מבקר המדינה </w:t>
      </w:r>
      <w:r w:rsidRPr="00E91654">
        <w:rPr>
          <w:rFonts w:eastAsia="Calibri" w:hint="cs"/>
          <w:rtl/>
        </w:rPr>
        <w:t xml:space="preserve">ממרץ 2026 (להלן - </w:t>
      </w:r>
      <w:r w:rsidRPr="00E91654">
        <w:rPr>
          <w:rFonts w:eastAsia="Calibri" w:hint="eastAsia"/>
          <w:rtl/>
        </w:rPr>
        <w:t>תשובת</w:t>
      </w:r>
      <w:r w:rsidRPr="00E91654">
        <w:rPr>
          <w:rFonts w:eastAsia="Calibri"/>
          <w:rtl/>
        </w:rPr>
        <w:t xml:space="preserve"> </w:t>
      </w:r>
      <w:r w:rsidRPr="00E91654">
        <w:rPr>
          <w:rFonts w:eastAsia="Calibri" w:hint="eastAsia"/>
          <w:rtl/>
        </w:rPr>
        <w:t>מפעל</w:t>
      </w:r>
      <w:r w:rsidRPr="00E91654">
        <w:rPr>
          <w:rFonts w:eastAsia="Calibri"/>
          <w:rtl/>
        </w:rPr>
        <w:t xml:space="preserve"> </w:t>
      </w:r>
      <w:r w:rsidRPr="00E91654">
        <w:rPr>
          <w:rFonts w:eastAsia="Calibri" w:hint="eastAsia"/>
          <w:rtl/>
        </w:rPr>
        <w:t>הפיס</w:t>
      </w:r>
      <w:r w:rsidRPr="00E91654">
        <w:rPr>
          <w:rFonts w:eastAsia="Calibri" w:hint="cs"/>
          <w:rtl/>
        </w:rPr>
        <w:t xml:space="preserve">) </w:t>
      </w:r>
      <w:r w:rsidRPr="00E91654">
        <w:rPr>
          <w:rFonts w:eastAsia="Calibri"/>
          <w:rtl/>
        </w:rPr>
        <w:t xml:space="preserve">כי </w:t>
      </w:r>
      <w:r w:rsidRPr="00E91654">
        <w:rPr>
          <w:rFonts w:eastAsia="Calibri" w:hint="cs"/>
          <w:rtl/>
        </w:rPr>
        <w:t xml:space="preserve">בפועל הקרן שהוקמה הביאה להעלאת המודעות בקרב רשויות מקומיות, אך חלק מהן </w:t>
      </w:r>
      <w:r w:rsidRPr="00E91654">
        <w:rPr>
          <w:rFonts w:eastAsia="Calibri"/>
          <w:rtl/>
        </w:rPr>
        <w:t xml:space="preserve">בחרו שלא </w:t>
      </w:r>
      <w:r w:rsidRPr="00E91654">
        <w:rPr>
          <w:rFonts w:eastAsia="Calibri" w:hint="cs"/>
          <w:rtl/>
        </w:rPr>
        <w:t>להשתמש</w:t>
      </w:r>
      <w:r w:rsidRPr="00E91654">
        <w:rPr>
          <w:rFonts w:eastAsia="Calibri"/>
          <w:rtl/>
        </w:rPr>
        <w:t xml:space="preserve"> במנגנון ההלוואות </w:t>
      </w:r>
      <w:r w:rsidRPr="00E91654">
        <w:rPr>
          <w:rFonts w:eastAsia="Calibri" w:hint="cs"/>
          <w:rtl/>
        </w:rPr>
        <w:t xml:space="preserve">אלא </w:t>
      </w:r>
      <w:r w:rsidRPr="00E91654">
        <w:rPr>
          <w:rFonts w:eastAsia="Calibri"/>
          <w:rtl/>
        </w:rPr>
        <w:t>מימשו פרויקטים של התקנת מערכות סולאריות באמצעות מקורות מימון חלופיים.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מפעל הפיס ומשרד האוצר </w:t>
      </w:r>
      <w:r w:rsidRPr="00E91654">
        <w:rPr>
          <w:rFonts w:eastAsia="Calibri" w:hint="cs"/>
          <w:rtl/>
        </w:rPr>
        <w:t>קידמו</w:t>
      </w:r>
      <w:r w:rsidRPr="00E91654">
        <w:rPr>
          <w:rFonts w:eastAsia="Calibri"/>
          <w:rtl/>
        </w:rPr>
        <w:t xml:space="preserve"> תיקון להיתר</w:t>
      </w:r>
      <w:r w:rsidRPr="00E91654">
        <w:rPr>
          <w:rFonts w:eastAsia="Calibri" w:hint="cs"/>
          <w:rtl/>
        </w:rPr>
        <w:t>, שפורסם ברשומות בדצמבר 2025,</w:t>
      </w:r>
      <w:r w:rsidRPr="00E91654">
        <w:rPr>
          <w:rFonts w:eastAsia="Calibri"/>
          <w:rtl/>
        </w:rPr>
        <w:t xml:space="preserve"> </w:t>
      </w:r>
      <w:r w:rsidRPr="00E91654">
        <w:rPr>
          <w:rFonts w:eastAsia="Calibri" w:hint="cs"/>
          <w:rtl/>
        </w:rPr>
        <w:t>המ</w:t>
      </w:r>
      <w:r w:rsidRPr="00E91654">
        <w:rPr>
          <w:rFonts w:eastAsia="Calibri"/>
          <w:rtl/>
        </w:rPr>
        <w:t>אפשר מתן ערבויות לרשויות המקומיות ל</w:t>
      </w:r>
      <w:r w:rsidRPr="00E91654">
        <w:rPr>
          <w:rFonts w:eastAsia="Calibri" w:hint="cs"/>
          <w:rtl/>
        </w:rPr>
        <w:t xml:space="preserve">הקמת </w:t>
      </w:r>
      <w:r w:rsidRPr="00E91654">
        <w:rPr>
          <w:rFonts w:eastAsia="Calibri"/>
          <w:rtl/>
        </w:rPr>
        <w:t>מיזמים מניבי</w:t>
      </w:r>
      <w:r w:rsidRPr="00E91654">
        <w:rPr>
          <w:rFonts w:eastAsia="Calibri" w:hint="cs"/>
          <w:rtl/>
        </w:rPr>
        <w:t xml:space="preserve"> </w:t>
      </w:r>
      <w:r w:rsidRPr="00E91654">
        <w:rPr>
          <w:rFonts w:eastAsia="Calibri"/>
          <w:rtl/>
        </w:rPr>
        <w:t xml:space="preserve">הכנסה, </w:t>
      </w:r>
      <w:r w:rsidRPr="00E91654">
        <w:rPr>
          <w:rFonts w:eastAsia="Calibri" w:hint="cs"/>
          <w:rtl/>
        </w:rPr>
        <w:t>ובהם</w:t>
      </w:r>
      <w:r w:rsidRPr="00E91654">
        <w:rPr>
          <w:rFonts w:eastAsia="Calibri"/>
          <w:rtl/>
        </w:rPr>
        <w:t xml:space="preserve"> מיזמי אנרגיה סולארית, </w:t>
      </w:r>
      <w:r w:rsidRPr="00E91654">
        <w:rPr>
          <w:rFonts w:eastAsia="Calibri" w:hint="cs"/>
          <w:rtl/>
        </w:rPr>
        <w:t>במסגרת ההיערכות לכך ש</w:t>
      </w:r>
      <w:r w:rsidRPr="00E91654">
        <w:rPr>
          <w:rFonts w:eastAsia="Calibri"/>
          <w:rtl/>
        </w:rPr>
        <w:t>הרשויות יבקשו ליטול הלוואות למטרה זו.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נמצא </w:t>
      </w:r>
      <w:r w:rsidRPr="00E91654">
        <w:rPr>
          <w:rFonts w:eastAsia="Calibri"/>
          <w:rtl/>
        </w:rPr>
        <w:t xml:space="preserve">כי אף </w:t>
      </w:r>
      <w:r w:rsidRPr="00E91654">
        <w:rPr>
          <w:rFonts w:eastAsia="Calibri" w:hint="cs"/>
          <w:rtl/>
        </w:rPr>
        <w:t>שקרן ההלוואות</w:t>
      </w:r>
      <w:r w:rsidRPr="00E91654">
        <w:rPr>
          <w:rFonts w:eastAsia="Calibri"/>
          <w:rtl/>
        </w:rPr>
        <w:t xml:space="preserve"> סיפק</w:t>
      </w:r>
      <w:r w:rsidRPr="00E91654">
        <w:rPr>
          <w:rFonts w:eastAsia="Calibri" w:hint="cs"/>
          <w:rtl/>
        </w:rPr>
        <w:t>ה</w:t>
      </w:r>
      <w:r w:rsidRPr="00E91654">
        <w:rPr>
          <w:rFonts w:eastAsia="Calibri"/>
          <w:rtl/>
        </w:rPr>
        <w:t xml:space="preserve"> לרשויות כלי מימון משמעותי ובטוחה פיננסית, חלק גדול מהרשויות לא מימשו את ההזדמנות</w:t>
      </w:r>
      <w:r w:rsidRPr="00E91654">
        <w:rPr>
          <w:rFonts w:eastAsia="Calibri" w:hint="cs"/>
          <w:rtl/>
        </w:rPr>
        <w:t xml:space="preserve">. גם הרשויות המקומיות שנבדקו (עיריות </w:t>
      </w:r>
      <w:r w:rsidRPr="00E91654">
        <w:rPr>
          <w:rFonts w:eastAsia="Calibri" w:hint="cs"/>
          <w:b/>
          <w:bCs/>
          <w:rtl/>
        </w:rPr>
        <w:t>חולון</w:t>
      </w:r>
      <w:r w:rsidRPr="00E91654">
        <w:rPr>
          <w:rFonts w:eastAsia="Calibri" w:hint="cs"/>
          <w:rtl/>
        </w:rPr>
        <w:t xml:space="preserve">, </w:t>
      </w:r>
      <w:r w:rsidRPr="00E91654">
        <w:rPr>
          <w:rFonts w:eastAsia="Calibri" w:hint="cs"/>
          <w:b/>
          <w:bCs/>
          <w:rtl/>
        </w:rPr>
        <w:t>טירת כרמל</w:t>
      </w:r>
      <w:r w:rsidRPr="00E91654">
        <w:rPr>
          <w:rFonts w:eastAsia="Calibri" w:hint="cs"/>
          <w:rtl/>
        </w:rPr>
        <w:t xml:space="preserve"> ו</w:t>
      </w:r>
      <w:r w:rsidRPr="00E91654">
        <w:rPr>
          <w:rFonts w:eastAsia="Calibri" w:hint="cs"/>
          <w:b/>
          <w:bCs/>
          <w:rtl/>
        </w:rPr>
        <w:t>תל אביב</w:t>
      </w:r>
      <w:r w:rsidRPr="00E91654">
        <w:rPr>
          <w:rFonts w:eastAsia="Calibri" w:hint="cs"/>
          <w:rtl/>
        </w:rPr>
        <w:t xml:space="preserve"> והמועצה המקומית </w:t>
      </w:r>
      <w:r w:rsidRPr="00E91654">
        <w:rPr>
          <w:rFonts w:eastAsia="Calibri" w:hint="cs"/>
          <w:b/>
          <w:bCs/>
          <w:rtl/>
        </w:rPr>
        <w:t>ג'ת</w:t>
      </w:r>
      <w:r w:rsidRPr="00E91654">
        <w:rPr>
          <w:rFonts w:eastAsia="Calibri" w:hint="cs"/>
          <w:rtl/>
        </w:rPr>
        <w:t>) לא נטלו הלוואות אלה להתקנת מערכות סולאריות</w:t>
      </w:r>
      <w:r w:rsidRPr="00E91654">
        <w:rPr>
          <w:rFonts w:eastAsia="Calibri"/>
          <w:rtl/>
        </w:rPr>
        <w:t>. בהתאם לתשובת משרד האנרגיה, אחת הסיבות המרכזיות לאי</w:t>
      </w:r>
      <w:r w:rsidRPr="00E91654">
        <w:rPr>
          <w:rFonts w:eastAsia="Calibri" w:hint="cs"/>
          <w:rtl/>
        </w:rPr>
        <w:t>-</w:t>
      </w:r>
      <w:r w:rsidRPr="00E91654">
        <w:rPr>
          <w:rFonts w:eastAsia="Calibri"/>
          <w:rtl/>
        </w:rPr>
        <w:t xml:space="preserve">מימוש ההלוואות הייתה כי תנאי המימון במסגרת הקרן, ובפרט סבסוד הריבית ותקופת ההחזר, לא היו תחרותיים </w:t>
      </w:r>
      <w:r w:rsidRPr="00E91654">
        <w:rPr>
          <w:rFonts w:eastAsia="Calibri" w:hint="cs"/>
          <w:rtl/>
        </w:rPr>
        <w:t>יחסית</w:t>
      </w:r>
      <w:r w:rsidRPr="00E91654">
        <w:rPr>
          <w:rFonts w:eastAsia="Calibri"/>
          <w:rtl/>
        </w:rPr>
        <w:t xml:space="preserve"> לחלופות מימון בנקאיות, אשר א</w:t>
      </w:r>
      <w:r w:rsidRPr="00E91654">
        <w:rPr>
          <w:rFonts w:eastAsia="Calibri" w:hint="cs"/>
          <w:rtl/>
        </w:rPr>
        <w:t>י</w:t>
      </w:r>
      <w:r w:rsidRPr="00E91654">
        <w:rPr>
          <w:rFonts w:eastAsia="Calibri"/>
          <w:rtl/>
        </w:rPr>
        <w:t>פשרו פריסת תשלומים ארוכה יותר. המשרד ציין כי הוא פועל בשיתוף מפעל הפיס לגיבוש מנגנון מעודכן לשימוש בכספי הקרן, ובכלל זה הארכת תקופת ההחזר לעשר שנים, לצורך שיפור האטרקטיביות של הכלי הפיננסי וקידום פרויקטים בתחום האנרגיה המקיימת.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עיריית תל אביב מסרה </w:t>
      </w:r>
      <w:r w:rsidRPr="00E91654">
        <w:rPr>
          <w:rFonts w:eastAsia="Calibri" w:hint="cs"/>
          <w:rtl/>
        </w:rPr>
        <w:t xml:space="preserve">בתשובתה למשרד מבקר המדינה ממרץ 2026 (להלן - </w:t>
      </w:r>
      <w:r w:rsidRPr="00E91654">
        <w:rPr>
          <w:rFonts w:eastAsia="Calibri" w:hint="eastAsia"/>
          <w:rtl/>
        </w:rPr>
        <w:t>תשובת</w:t>
      </w:r>
      <w:r w:rsidRPr="00E91654">
        <w:rPr>
          <w:rFonts w:eastAsia="Calibri"/>
          <w:rtl/>
        </w:rPr>
        <w:t xml:space="preserve"> </w:t>
      </w:r>
      <w:r w:rsidRPr="00E91654">
        <w:rPr>
          <w:rFonts w:eastAsia="Calibri" w:hint="eastAsia"/>
          <w:rtl/>
        </w:rPr>
        <w:t>עיריית</w:t>
      </w:r>
      <w:r w:rsidRPr="00E91654">
        <w:rPr>
          <w:rFonts w:eastAsia="Calibri"/>
          <w:rtl/>
        </w:rPr>
        <w:t xml:space="preserve"> </w:t>
      </w:r>
      <w:r w:rsidRPr="00E91654">
        <w:rPr>
          <w:rFonts w:eastAsia="Calibri" w:hint="eastAsia"/>
          <w:rtl/>
        </w:rPr>
        <w:t>תל</w:t>
      </w:r>
      <w:r w:rsidRPr="00E91654">
        <w:rPr>
          <w:rFonts w:eastAsia="Calibri"/>
          <w:rtl/>
        </w:rPr>
        <w:t xml:space="preserve"> </w:t>
      </w:r>
      <w:r w:rsidRPr="00E91654">
        <w:rPr>
          <w:rFonts w:eastAsia="Calibri" w:hint="eastAsia"/>
          <w:rtl/>
        </w:rPr>
        <w:t>אביב</w:t>
      </w:r>
      <w:r w:rsidRPr="00E91654">
        <w:rPr>
          <w:rFonts w:eastAsia="Calibri" w:hint="cs"/>
          <w:rtl/>
        </w:rPr>
        <w:t xml:space="preserve">) </w:t>
      </w:r>
      <w:r w:rsidRPr="00E91654">
        <w:rPr>
          <w:rFonts w:eastAsia="Calibri"/>
          <w:rtl/>
        </w:rPr>
        <w:t xml:space="preserve">כי תקופת ההחזר של ההלוואה מקרן ההלוואות הייתה עד שבע שנים, </w:t>
      </w:r>
      <w:r w:rsidRPr="00E91654">
        <w:rPr>
          <w:rFonts w:eastAsia="Calibri" w:hint="cs"/>
          <w:rtl/>
        </w:rPr>
        <w:t xml:space="preserve">ואילו </w:t>
      </w:r>
      <w:r w:rsidRPr="00E91654">
        <w:rPr>
          <w:rFonts w:eastAsia="Calibri"/>
          <w:rtl/>
        </w:rPr>
        <w:t>בתוכנית העסקית שערכה העירייה נבחנה פריסת החזר של 10 עד 15 שנים</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עוד עולה כי גם </w:t>
      </w:r>
      <w:r w:rsidRPr="00E91654">
        <w:rPr>
          <w:rFonts w:eastAsia="Calibri" w:hint="cs"/>
          <w:rtl/>
        </w:rPr>
        <w:t>במועד סיום הביקורת</w:t>
      </w:r>
      <w:r w:rsidRPr="00E91654">
        <w:rPr>
          <w:rFonts w:eastAsia="Calibri"/>
          <w:rtl/>
        </w:rPr>
        <w:t xml:space="preserve">, כאשר ניתן </w:t>
      </w:r>
      <w:r w:rsidRPr="00E91654">
        <w:rPr>
          <w:rFonts w:eastAsia="Calibri" w:hint="cs"/>
          <w:rtl/>
        </w:rPr>
        <w:t>להשתמש</w:t>
      </w:r>
      <w:r w:rsidRPr="00E91654">
        <w:rPr>
          <w:rFonts w:eastAsia="Calibri"/>
          <w:rtl/>
        </w:rPr>
        <w:t xml:space="preserve"> בכספי </w:t>
      </w:r>
      <w:r w:rsidRPr="00E91654">
        <w:rPr>
          <w:rFonts w:eastAsia="Calibri" w:hint="cs"/>
          <w:rtl/>
        </w:rPr>
        <w:t>מענקי מפעל הפיס</w:t>
      </w:r>
      <w:r w:rsidRPr="00E91654">
        <w:rPr>
          <w:rFonts w:eastAsia="Calibri"/>
          <w:rtl/>
        </w:rPr>
        <w:t xml:space="preserve"> לשם התקנת לוחות סולאריים על </w:t>
      </w:r>
      <w:r w:rsidRPr="00E91654">
        <w:rPr>
          <w:rFonts w:eastAsia="Calibri" w:hint="cs"/>
          <w:rtl/>
        </w:rPr>
        <w:t xml:space="preserve">גגות של </w:t>
      </w:r>
      <w:r w:rsidRPr="00E91654">
        <w:rPr>
          <w:rFonts w:eastAsia="Calibri"/>
          <w:rtl/>
        </w:rPr>
        <w:t xml:space="preserve">מבני ציבור, שיעור הרשויות הבוחרות בכך </w:t>
      </w:r>
      <w:r w:rsidRPr="00E91654">
        <w:rPr>
          <w:rFonts w:eastAsia="Calibri" w:hint="cs"/>
          <w:rtl/>
        </w:rPr>
        <w:t>קטן</w:t>
      </w:r>
      <w:r w:rsidRPr="00E91654">
        <w:rPr>
          <w:rFonts w:eastAsia="Calibri"/>
          <w:rtl/>
        </w:rPr>
        <w:t xml:space="preserve"> </w:t>
      </w:r>
      <w:r w:rsidRPr="00E91654">
        <w:rPr>
          <w:rFonts w:eastAsia="Calibri" w:hint="cs"/>
          <w:rtl/>
        </w:rPr>
        <w:t>ממספרן הפוטנציאלי</w:t>
      </w:r>
      <w:r w:rsidRPr="00E91654">
        <w:rPr>
          <w:rFonts w:eastAsia="Calibri"/>
          <w:rtl/>
        </w:rPr>
        <w:t xml:space="preserve">. </w:t>
      </w:r>
      <w:r w:rsidRPr="00E91654">
        <w:rPr>
          <w:rFonts w:eastAsia="Calibri" w:hint="cs"/>
          <w:rtl/>
        </w:rPr>
        <w:t>ס</w:t>
      </w:r>
      <w:r w:rsidRPr="00E91654">
        <w:rPr>
          <w:rFonts w:eastAsia="Calibri"/>
          <w:rtl/>
        </w:rPr>
        <w:t>ל הפרויקטים שניתן להקים באמצעות מימון מפעל הפיס, על פי אמות המידה של מפעל הפיס, כולל מגוון של שימושים כגון הקמת מתקני ספורט או שדרוג תשתיות ציבוריות אחרות</w:t>
      </w:r>
      <w:r w:rsidRPr="00E91654">
        <w:rPr>
          <w:rFonts w:eastAsia="Calibri" w:hint="cs"/>
          <w:rtl/>
        </w:rPr>
        <w:t>.</w:t>
      </w:r>
      <w:r w:rsidRPr="00E91654">
        <w:rPr>
          <w:rFonts w:eastAsia="Calibri"/>
          <w:rtl/>
        </w:rPr>
        <w:t xml:space="preserve"> לעיתים רשויות מקומיות בוחרות למצות את מענקי הפיס עבור פרויקטים שאין להם מקורות מימון חלופיים, ולממן פרויקטים בתחום האנרגיה הסולארית באמצעות מודלים אחרים, כגון התקשרויות עם גורמים פרטיים.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b/>
          <w:bCs/>
          <w:rtl/>
        </w:rPr>
        <w:t>בהיעדר מנגנון סדור של הכוונה, ליווי מקצועי ותמרוץ ייעודי, הבחירה שלא לקדם פרויקטים סולאריים במסגרת מענקי הפיס עלולה להביא לכך שפוטנציאל משמעותי להקמת מערכות אנרגיה סולארית על מבני ציבור אינו ממומש בפועל.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bCs/>
          <w:spacing w:val="40"/>
          <w:rtl/>
        </w:rPr>
        <w:t>מענקים באמצעות הרשות להשקעות:</w:t>
      </w:r>
      <w:r w:rsidRPr="00E91654">
        <w:rPr>
          <w:rFonts w:eastAsia="Calibri" w:hint="cs"/>
          <w:rtl/>
        </w:rPr>
        <w:t xml:space="preserve"> </w:t>
      </w:r>
      <w:r w:rsidRPr="00E91654">
        <w:rPr>
          <w:rFonts w:eastAsia="Calibri"/>
          <w:rtl/>
        </w:rPr>
        <w:t>הרשות להשקעות הוקמה מכוח החוק לעידוד השקעות הון</w:t>
      </w:r>
      <w:r w:rsidRPr="00E91654">
        <w:rPr>
          <w:rFonts w:eastAsia="Calibri" w:hint="cs"/>
          <w:rtl/>
        </w:rPr>
        <w:t>,</w:t>
      </w:r>
      <w:r w:rsidRPr="00E91654">
        <w:rPr>
          <w:rFonts w:eastAsia="Calibri"/>
          <w:rtl/>
        </w:rPr>
        <w:t xml:space="preserve"> התשי"ט-1959</w:t>
      </w:r>
      <w:r w:rsidRPr="00E91654">
        <w:rPr>
          <w:rFonts w:eastAsia="Calibri" w:hint="cs"/>
          <w:rtl/>
        </w:rPr>
        <w:t>,</w:t>
      </w:r>
      <w:r w:rsidRPr="00E91654">
        <w:rPr>
          <w:rFonts w:eastAsia="Calibri"/>
          <w:rtl/>
        </w:rPr>
        <w:t xml:space="preserve"> ועיקר פעילותה הוא סיוע להקמה והרחבה של מפעלי תעשייה והעלאת הפריון בענפי התעשייה במשק. </w:t>
      </w:r>
      <w:r w:rsidRPr="00E91654">
        <w:rPr>
          <w:rFonts w:eastAsia="Calibri" w:hint="cs"/>
          <w:rtl/>
        </w:rPr>
        <w:t xml:space="preserve">בספטמבר 2022 פורסמה הוראת מנכ"ל של </w:t>
      </w:r>
      <w:r w:rsidRPr="00E91654">
        <w:rPr>
          <w:rFonts w:eastAsia="Calibri"/>
          <w:rtl/>
        </w:rPr>
        <w:t xml:space="preserve">הרשות להשקעות </w:t>
      </w:r>
      <w:r w:rsidRPr="00E91654">
        <w:rPr>
          <w:rFonts w:eastAsia="Calibri" w:hint="cs"/>
          <w:rtl/>
        </w:rPr>
        <w:t>שעל פיה יינתן סיוע להשקעות בפרויקטים להפחתת פליטות גזי חממה, להתייעלות באנרגיה ולייצור אנרגיה מתחדשת. אחד המסלולים איפשר לרשויות מקומיות ולחברות עירוניות להגיש בקשה לקבלת סיוע לביצוע קירוי סולארי בשטח הנגיש לציבור הרחב - לרבות חניון רכב, מתחם מסחרי ובית עלמין או הרחבה של מתקני הצללה תוך שילוב לוחות סולאריים או סיוע בשילוב של מתקן אגירה במתקן קירוי סולארי. שיעור המענק שהוצע היה 20% עד 25% מהיקף ההשקעה המאושרת, והוא נקבע בהתאם להיקף ההשקעה של הגוף המבקש. המסלול הופעל בשיתוף עם משרד האנרגיה והמשרד להג"ס מכוח מהחלטת הממשלה 541 משנת 2021, והמקור למימונו התקבל מתקציב המשרד להג"ס.</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מנתונים שהעבירה הרשות להשקעות למשרד מבקר המדינה באוקטובר 2025 ובינואר 2026 עולה כי ל-15 רשויות מקומיות וחברות עירוניות אושרו מענקים בסכום כולל של כ-21.7 מיליון ש"ח. מתוכן ל-14 רשויות אושרו מענקים עבור קירוי מגרשי ספורט, לעשר רשויות אושרו מענקים גם עבור קירוי חניות, ולרשות אחת אושר מענק גם לשילוב מתקן אגירה. נכון לינואר 2026 שולמו מענקים רק לרשות מקומית אחת ולחברה עירונית אחת שזכו במענקים. יתר הגופים שזכו טרם סיימו לבצע את הפרויקטים, ועל כן טרם שולמו מענקים בהיקפים משמעותיים.</w:t>
      </w:r>
    </w:p>
    <w:p w:rsidR="00E91654" w:rsidRPr="00E91654" w:rsidP="00E91654">
      <w:pPr>
        <w:spacing w:line="269" w:lineRule="auto"/>
        <w:rPr>
          <w:rFonts w:eastAsia="Calibri"/>
          <w:rtl/>
        </w:rPr>
      </w:pPr>
      <w:r w:rsidRPr="00E91654">
        <w:rPr>
          <w:rFonts w:eastAsia="Calibri" w:hint="cs"/>
          <w:rtl/>
        </w:rPr>
        <w:t>הרשות להשקעות מסרה לצוות הביקורת כי לפי בקשת משרדי הממשלה שהיו שותפים להפעלת מסלול המענקים, תפקידה של הרשות היה רק להפעיל את מסלול הסיוע ולספק למשרדים שירות כגוף מקצועי, ותקציב המסלול לא היה מתקציב משרד הכלכלה ורשות ההשקעות. עוד מסרה הרשות כי המסלול הופעל במשך שנה אחת בלבד, והוא הופסק כיוון שלא נמצא מקור תקציבי נוסף להמשך הפעלתו; וכי ככלל המשרדים היו שבעי רצון ממסלול זה ולכן הסיבה להפסקת הפעלתו לא הייתה מקצועית.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eastAsia"/>
          <w:bCs/>
          <w:spacing w:val="40"/>
          <w:rtl/>
        </w:rPr>
        <w:t>הלוואות</w:t>
      </w:r>
      <w:r w:rsidRPr="00E91654">
        <w:rPr>
          <w:rFonts w:eastAsia="Times New Roman"/>
          <w:bCs/>
          <w:spacing w:val="40"/>
          <w:rtl/>
        </w:rPr>
        <w:t xml:space="preserve"> </w:t>
      </w:r>
      <w:r w:rsidRPr="00E91654">
        <w:rPr>
          <w:rFonts w:eastAsia="Times New Roman" w:hint="eastAsia"/>
          <w:bCs/>
          <w:spacing w:val="40"/>
          <w:rtl/>
        </w:rPr>
        <w:t>בנקאיות</w:t>
      </w:r>
      <w:r w:rsidRPr="00E91654">
        <w:rPr>
          <w:rFonts w:eastAsia="Times New Roman"/>
          <w:bCs/>
          <w:spacing w:val="40"/>
          <w:rtl/>
        </w:rPr>
        <w:t>:</w:t>
      </w:r>
      <w:r w:rsidRPr="00E91654">
        <w:rPr>
          <w:rFonts w:eastAsia="Calibri" w:hint="cs"/>
          <w:rtl/>
        </w:rPr>
        <w:t xml:space="preserve"> רשויות מקומיות שמאוגדות באשכולות מסוימים, לדוגמה, ב</w:t>
      </w:r>
      <w:r w:rsidRPr="00E91654">
        <w:rPr>
          <w:rFonts w:eastAsia="Calibri" w:hint="cs"/>
          <w:b/>
          <w:bCs/>
          <w:rtl/>
        </w:rPr>
        <w:t>אשכול</w:t>
      </w:r>
      <w:r w:rsidRPr="00E91654">
        <w:rPr>
          <w:rFonts w:eastAsia="Calibri" w:hint="cs"/>
          <w:rtl/>
        </w:rPr>
        <w:t xml:space="preserve"> </w:t>
      </w:r>
      <w:r w:rsidRPr="00E91654">
        <w:rPr>
          <w:rFonts w:eastAsia="Calibri" w:hint="cs"/>
          <w:b/>
          <w:bCs/>
          <w:rtl/>
        </w:rPr>
        <w:t>רשויות המפרץ</w:t>
      </w:r>
      <w:r w:rsidRPr="00E91654">
        <w:rPr>
          <w:rFonts w:eastAsia="Calibri" w:hint="cs"/>
          <w:rtl/>
        </w:rPr>
        <w:t>, זכאיות לקבל ליווי כלכלי מהאשכול, בכלל זה מול הבנקים. לדברי נציגי האשכול, הבנקים מממנים עד 90% מההשקעה בפרויקטים של מערכות סולאריות, עם תזרים חיובי מהשנה הראשונה.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לטענת נציגי האשכול אחד האתגרים העיקריים הניצבים לפני הרשויות המקומיות הוא הסבסוד הממשלתי החסר; ב</w:t>
      </w:r>
      <w:r w:rsidRPr="00E91654">
        <w:rPr>
          <w:rFonts w:eastAsia="Calibri"/>
          <w:rtl/>
        </w:rPr>
        <w:t xml:space="preserve">היעדר סבסוד של מתקנים </w:t>
      </w:r>
      <w:r w:rsidRPr="00E91654">
        <w:rPr>
          <w:rFonts w:eastAsia="Calibri" w:hint="cs"/>
          <w:rtl/>
        </w:rPr>
        <w:t>יקרים</w:t>
      </w:r>
      <w:r w:rsidRPr="00E91654">
        <w:rPr>
          <w:rFonts w:eastAsia="Calibri"/>
          <w:rtl/>
        </w:rPr>
        <w:t xml:space="preserve">, כגון מתקני אגירה, </w:t>
      </w:r>
      <w:r w:rsidRPr="00E91654">
        <w:rPr>
          <w:rFonts w:eastAsia="Calibri" w:hint="cs"/>
          <w:rtl/>
        </w:rPr>
        <w:t>גדל היקף</w:t>
      </w:r>
      <w:r w:rsidRPr="00E91654">
        <w:rPr>
          <w:rFonts w:eastAsia="Calibri"/>
          <w:rtl/>
        </w:rPr>
        <w:t xml:space="preserve"> ההשקעה הראשונית </w:t>
      </w:r>
      <w:r w:rsidRPr="00E91654">
        <w:rPr>
          <w:rFonts w:eastAsia="Calibri" w:hint="cs"/>
          <w:rtl/>
        </w:rPr>
        <w:t>ועולה</w:t>
      </w:r>
      <w:r w:rsidRPr="00E91654">
        <w:rPr>
          <w:rFonts w:eastAsia="Calibri"/>
          <w:rtl/>
        </w:rPr>
        <w:t xml:space="preserve"> רמת הסיכון הכלכלי של הפרויקט, </w:t>
      </w:r>
      <w:r w:rsidRPr="00E91654">
        <w:rPr>
          <w:rFonts w:eastAsia="Calibri" w:hint="cs"/>
          <w:rtl/>
        </w:rPr>
        <w:t>הדבר</w:t>
      </w:r>
      <w:r w:rsidRPr="00E91654">
        <w:rPr>
          <w:rFonts w:eastAsia="Calibri"/>
          <w:rtl/>
        </w:rPr>
        <w:t xml:space="preserve"> מקשה על </w:t>
      </w:r>
      <w:r w:rsidRPr="00E91654">
        <w:rPr>
          <w:rFonts w:eastAsia="Calibri" w:hint="cs"/>
          <w:rtl/>
        </w:rPr>
        <w:t>הרשויות לגייס</w:t>
      </w:r>
      <w:r w:rsidRPr="00E91654">
        <w:rPr>
          <w:rFonts w:eastAsia="Calibri"/>
          <w:rtl/>
        </w:rPr>
        <w:t xml:space="preserve"> מימון בנקאי או </w:t>
      </w:r>
      <w:r w:rsidRPr="00E91654">
        <w:rPr>
          <w:rFonts w:eastAsia="Calibri" w:hint="cs"/>
          <w:rtl/>
        </w:rPr>
        <w:t>גורם להתייקרות תנאי המימון. סבסוד מתקנים, כמו אגירה, עשוי להביא להפחתת עלויות מערכתיות (כפי שהפחית את העלויות של תאורת לד בשנת 2018).</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eastAsia"/>
          <w:bCs/>
          <w:spacing w:val="40"/>
          <w:rtl/>
        </w:rPr>
        <w:t>מסלולי</w:t>
      </w:r>
      <w:r w:rsidRPr="00E91654">
        <w:rPr>
          <w:rFonts w:eastAsia="Times New Roman"/>
          <w:bCs/>
          <w:spacing w:val="40"/>
          <w:rtl/>
        </w:rPr>
        <w:t xml:space="preserve"> </w:t>
      </w:r>
      <w:r w:rsidRPr="00E91654">
        <w:rPr>
          <w:rFonts w:eastAsia="Times New Roman" w:hint="eastAsia"/>
          <w:bCs/>
          <w:spacing w:val="40"/>
          <w:rtl/>
        </w:rPr>
        <w:t>מענקים</w:t>
      </w:r>
      <w:r w:rsidRPr="00E91654">
        <w:rPr>
          <w:rFonts w:eastAsia="Times New Roman"/>
          <w:bCs/>
          <w:spacing w:val="40"/>
          <w:rtl/>
        </w:rPr>
        <w:t xml:space="preserve"> </w:t>
      </w:r>
      <w:r w:rsidRPr="00E91654">
        <w:rPr>
          <w:rFonts w:eastAsia="Times New Roman" w:hint="eastAsia"/>
          <w:bCs/>
          <w:spacing w:val="40"/>
          <w:rtl/>
        </w:rPr>
        <w:t>של</w:t>
      </w:r>
      <w:r w:rsidRPr="00E91654">
        <w:rPr>
          <w:rFonts w:eastAsia="Times New Roman"/>
          <w:bCs/>
          <w:spacing w:val="40"/>
          <w:rtl/>
        </w:rPr>
        <w:t xml:space="preserve"> </w:t>
      </w:r>
      <w:r w:rsidRPr="00E91654">
        <w:rPr>
          <w:rFonts w:eastAsia="Times New Roman" w:hint="eastAsia"/>
          <w:bCs/>
          <w:spacing w:val="40"/>
          <w:rtl/>
        </w:rPr>
        <w:t>משרד</w:t>
      </w:r>
      <w:r w:rsidRPr="00E91654">
        <w:rPr>
          <w:rFonts w:eastAsia="Times New Roman"/>
          <w:bCs/>
          <w:spacing w:val="40"/>
          <w:rtl/>
        </w:rPr>
        <w:t xml:space="preserve"> </w:t>
      </w:r>
      <w:r w:rsidRPr="00E91654">
        <w:rPr>
          <w:rFonts w:eastAsia="Times New Roman" w:hint="eastAsia"/>
          <w:bCs/>
          <w:spacing w:val="40"/>
          <w:rtl/>
        </w:rPr>
        <w:t>האנרגיה</w:t>
      </w:r>
      <w:r w:rsidRPr="00E91654">
        <w:rPr>
          <w:rFonts w:eastAsia="Times New Roman"/>
          <w:bCs/>
          <w:spacing w:val="40"/>
          <w:rtl/>
        </w:rPr>
        <w:t>:</w:t>
      </w:r>
      <w:r w:rsidRPr="00E91654">
        <w:rPr>
          <w:rFonts w:eastAsia="Calibri" w:hint="cs"/>
          <w:rtl/>
        </w:rPr>
        <w:t xml:space="preserve"> בעבר </w:t>
      </w:r>
      <w:r w:rsidRPr="00E91654">
        <w:rPr>
          <w:rFonts w:eastAsia="Calibri"/>
          <w:rtl/>
        </w:rPr>
        <w:t xml:space="preserve">פעל משרד האנרגיה במסלולי מענקים עירוניים למיזמים </w:t>
      </w:r>
      <w:r w:rsidRPr="00E91654">
        <w:rPr>
          <w:rFonts w:eastAsia="Calibri" w:hint="cs"/>
          <w:rtl/>
        </w:rPr>
        <w:t>שונים בתחום האנרגיה הסולארית,</w:t>
      </w:r>
      <w:r w:rsidRPr="00E91654">
        <w:rPr>
          <w:rFonts w:eastAsia="Calibri"/>
          <w:rtl/>
        </w:rPr>
        <w:t xml:space="preserve"> </w:t>
      </w:r>
      <w:r w:rsidRPr="00E91654">
        <w:rPr>
          <w:rFonts w:eastAsia="Calibri" w:hint="cs"/>
          <w:rtl/>
        </w:rPr>
        <w:t>ו</w:t>
      </w:r>
      <w:r w:rsidRPr="00E91654">
        <w:rPr>
          <w:rFonts w:eastAsia="Calibri"/>
          <w:rtl/>
        </w:rPr>
        <w:t xml:space="preserve">שיעור המימון </w:t>
      </w:r>
      <w:r w:rsidRPr="00E91654">
        <w:rPr>
          <w:rFonts w:eastAsia="Calibri" w:hint="cs"/>
          <w:rtl/>
        </w:rPr>
        <w:t xml:space="preserve">היה </w:t>
      </w:r>
      <w:r w:rsidRPr="00E91654">
        <w:rPr>
          <w:rFonts w:eastAsia="Calibri"/>
          <w:rtl/>
        </w:rPr>
        <w:t>תלוי בסוג הפרויקט</w:t>
      </w:r>
      <w:r w:rsidRPr="00E91654">
        <w:rPr>
          <w:rFonts w:eastAsia="Calibri" w:hint="cs"/>
          <w:rtl/>
        </w:rPr>
        <w:t>.</w:t>
      </w:r>
      <w:r w:rsidRPr="00E91654">
        <w:rPr>
          <w:rFonts w:eastAsia="Calibri"/>
          <w:rtl/>
        </w:rPr>
        <w:t xml:space="preserve"> עם זאת, מרבית </w:t>
      </w:r>
      <w:r w:rsidRPr="00E91654">
        <w:rPr>
          <w:rFonts w:eastAsia="Calibri" w:hint="cs"/>
          <w:rtl/>
        </w:rPr>
        <w:t xml:space="preserve">המימון </w:t>
      </w:r>
      <w:r w:rsidRPr="00E91654">
        <w:rPr>
          <w:rFonts w:eastAsia="Calibri"/>
          <w:rtl/>
        </w:rPr>
        <w:t>נית</w:t>
      </w:r>
      <w:r w:rsidRPr="00E91654">
        <w:rPr>
          <w:rFonts w:eastAsia="Calibri" w:hint="cs"/>
          <w:rtl/>
        </w:rPr>
        <w:t>ן</w:t>
      </w:r>
      <w:r w:rsidRPr="00E91654">
        <w:rPr>
          <w:rFonts w:eastAsia="Calibri"/>
          <w:rtl/>
        </w:rPr>
        <w:t xml:space="preserve"> כמענקי מצ׳ינג</w:t>
      </w:r>
      <w:r w:rsidRPr="00E91654">
        <w:rPr>
          <w:rFonts w:eastAsia="Calibri" w:hint="cs"/>
          <w:rtl/>
        </w:rPr>
        <w:t xml:space="preserve"> (מימון מותאם)</w:t>
      </w:r>
      <w:r w:rsidRPr="00E91654">
        <w:rPr>
          <w:rFonts w:eastAsia="Calibri"/>
          <w:rtl/>
        </w:rPr>
        <w:t xml:space="preserve"> </w:t>
      </w:r>
      <w:r w:rsidRPr="00E91654">
        <w:rPr>
          <w:rFonts w:eastAsia="Calibri" w:hint="cs"/>
          <w:rtl/>
        </w:rPr>
        <w:t>-</w:t>
      </w:r>
      <w:r w:rsidRPr="00E91654">
        <w:rPr>
          <w:rFonts w:eastAsia="Calibri"/>
          <w:rtl/>
        </w:rPr>
        <w:t xml:space="preserve"> כלומר הרשות </w:t>
      </w:r>
      <w:r w:rsidRPr="00E91654">
        <w:rPr>
          <w:rFonts w:eastAsia="Calibri" w:hint="cs"/>
          <w:rtl/>
        </w:rPr>
        <w:t>נדרשה ל</w:t>
      </w:r>
      <w:r w:rsidRPr="00E91654">
        <w:rPr>
          <w:rFonts w:eastAsia="Calibri"/>
          <w:rtl/>
        </w:rPr>
        <w:t xml:space="preserve">ממן </w:t>
      </w:r>
      <w:r w:rsidRPr="00E91654">
        <w:rPr>
          <w:rFonts w:eastAsia="Calibri" w:hint="cs"/>
          <w:rtl/>
        </w:rPr>
        <w:t>מתקציבה</w:t>
      </w:r>
      <w:r w:rsidRPr="00E91654">
        <w:rPr>
          <w:rFonts w:eastAsia="Calibri"/>
          <w:rtl/>
        </w:rPr>
        <w:t xml:space="preserve"> סכום </w:t>
      </w:r>
      <w:r w:rsidRPr="00E91654">
        <w:rPr>
          <w:rFonts w:eastAsia="Calibri" w:hint="cs"/>
          <w:rtl/>
        </w:rPr>
        <w:t>מסוים</w:t>
      </w:r>
      <w:r w:rsidRPr="00E91654">
        <w:rPr>
          <w:rFonts w:eastAsia="Calibri"/>
          <w:rtl/>
        </w:rPr>
        <w:t>. הזכייה במענקים נשענת על הגשת ת</w:t>
      </w:r>
      <w:r w:rsidRPr="00E91654">
        <w:rPr>
          <w:rFonts w:eastAsia="Calibri" w:hint="cs"/>
          <w:rtl/>
        </w:rPr>
        <w:t>ו</w:t>
      </w:r>
      <w:r w:rsidRPr="00E91654">
        <w:rPr>
          <w:rFonts w:eastAsia="Calibri"/>
          <w:rtl/>
        </w:rPr>
        <w:t xml:space="preserve">כניות מקצועיות שעומדות בקריטריונים שנקבעו בקול הקורא. רמות המענק המשתנות </w:t>
      </w:r>
      <w:r w:rsidRPr="00E91654">
        <w:rPr>
          <w:rFonts w:eastAsia="Calibri" w:hint="cs"/>
          <w:rtl/>
        </w:rPr>
        <w:t xml:space="preserve">(לדוגמה שיעור המימון </w:t>
      </w:r>
      <w:r w:rsidRPr="00E91654">
        <w:rPr>
          <w:rFonts w:eastAsia="Calibri"/>
          <w:rtl/>
        </w:rPr>
        <w:t>בקולות קוראים להתייעלות אנרגטית</w:t>
      </w:r>
      <w:r w:rsidRPr="00E91654">
        <w:rPr>
          <w:rFonts w:eastAsia="Calibri" w:hint="cs"/>
          <w:rtl/>
        </w:rPr>
        <w:t xml:space="preserve"> הוא 15% - 50%) </w:t>
      </w:r>
      <w:r w:rsidRPr="00E91654">
        <w:rPr>
          <w:rFonts w:eastAsia="Calibri"/>
          <w:rtl/>
        </w:rPr>
        <w:t xml:space="preserve">עלולות להיות פחות אטרקטיביות לרשויות </w:t>
      </w:r>
      <w:r w:rsidRPr="00E91654">
        <w:rPr>
          <w:rFonts w:eastAsia="Calibri" w:hint="cs"/>
          <w:rtl/>
        </w:rPr>
        <w:t>ש</w:t>
      </w:r>
      <w:r w:rsidRPr="00E91654">
        <w:rPr>
          <w:rFonts w:eastAsia="Calibri"/>
          <w:rtl/>
        </w:rPr>
        <w:t xml:space="preserve">יכולת </w:t>
      </w:r>
      <w:r w:rsidRPr="00E91654">
        <w:rPr>
          <w:rFonts w:eastAsia="Calibri" w:hint="cs"/>
          <w:rtl/>
        </w:rPr>
        <w:t>ה</w:t>
      </w:r>
      <w:r w:rsidRPr="00E91654">
        <w:rPr>
          <w:rFonts w:eastAsia="Calibri"/>
          <w:rtl/>
        </w:rPr>
        <w:t xml:space="preserve">מימון </w:t>
      </w:r>
      <w:r w:rsidRPr="00E91654">
        <w:rPr>
          <w:rFonts w:eastAsia="Calibri" w:hint="cs"/>
          <w:rtl/>
        </w:rPr>
        <w:t>ה</w:t>
      </w:r>
      <w:r w:rsidRPr="00E91654">
        <w:rPr>
          <w:rFonts w:eastAsia="Calibri"/>
          <w:rtl/>
        </w:rPr>
        <w:t xml:space="preserve">פנימית </w:t>
      </w:r>
      <w:r w:rsidRPr="00E91654">
        <w:rPr>
          <w:rFonts w:eastAsia="Calibri" w:hint="cs"/>
          <w:rtl/>
        </w:rPr>
        <w:t>שלה נמוכה</w:t>
      </w:r>
      <w:r w:rsidRPr="00E91654">
        <w:rPr>
          <w:rFonts w:eastAsia="Calibri"/>
          <w:rtl/>
        </w:rPr>
        <w:t xml:space="preserve"> ו</w:t>
      </w:r>
      <w:r w:rsidRPr="00E91654">
        <w:rPr>
          <w:rFonts w:eastAsia="Calibri" w:hint="cs"/>
          <w:rtl/>
        </w:rPr>
        <w:t>בכך הן עלולות להקשות עליהן</w:t>
      </w:r>
      <w:r w:rsidRPr="00E91654">
        <w:rPr>
          <w:rFonts w:eastAsia="Calibri"/>
          <w:rtl/>
        </w:rPr>
        <w:t xml:space="preserve"> להגיש הצעות תחרותיות</w:t>
      </w:r>
      <w:r w:rsidRPr="00E91654">
        <w:rPr>
          <w:rFonts w:eastAsia="Calibri" w:hint="cs"/>
          <w:rtl/>
        </w:rPr>
        <w:t>.</w:t>
      </w:r>
      <w:r w:rsidRPr="00E91654">
        <w:rPr>
          <w:rFonts w:eastAsia="Calibri"/>
          <w:rtl/>
        </w:rPr>
        <w:t xml:space="preserve"> </w:t>
      </w:r>
      <w:r w:rsidRPr="00E91654">
        <w:rPr>
          <w:rFonts w:eastAsia="Calibri" w:hint="cs"/>
          <w:rtl/>
        </w:rPr>
        <w:t>משרד האנרגיה ציין בתשובתו כי שיעור</w:t>
      </w:r>
      <w:r w:rsidRPr="00E91654">
        <w:rPr>
          <w:rFonts w:eastAsia="Calibri"/>
          <w:rtl/>
        </w:rPr>
        <w:t xml:space="preserve"> המענק נקבע בהתאם לאשכול </w:t>
      </w:r>
      <w:r w:rsidRPr="00E91654">
        <w:rPr>
          <w:rFonts w:eastAsia="Calibri" w:hint="cs"/>
          <w:rtl/>
        </w:rPr>
        <w:t>ה</w:t>
      </w:r>
      <w:r w:rsidRPr="00E91654">
        <w:rPr>
          <w:rFonts w:eastAsia="Calibri"/>
          <w:rtl/>
        </w:rPr>
        <w:t>חברתי</w:t>
      </w:r>
      <w:r w:rsidRPr="00E91654">
        <w:rPr>
          <w:rFonts w:eastAsia="Calibri" w:hint="cs"/>
          <w:rtl/>
        </w:rPr>
        <w:t>-</w:t>
      </w:r>
      <w:r w:rsidRPr="00E91654">
        <w:rPr>
          <w:rFonts w:eastAsia="Calibri"/>
          <w:rtl/>
        </w:rPr>
        <w:t xml:space="preserve">כלכלי של הרשות ובהתאם לכדאיות </w:t>
      </w:r>
      <w:r w:rsidRPr="00E91654">
        <w:rPr>
          <w:rFonts w:eastAsia="Calibri" w:hint="cs"/>
          <w:rtl/>
        </w:rPr>
        <w:t>ה</w:t>
      </w:r>
      <w:r w:rsidRPr="00E91654">
        <w:rPr>
          <w:rFonts w:eastAsia="Calibri"/>
          <w:rtl/>
        </w:rPr>
        <w:t>כלכלית של</w:t>
      </w:r>
      <w:r w:rsidRPr="00E91654">
        <w:rPr>
          <w:rFonts w:eastAsia="Calibri" w:hint="cs"/>
          <w:rtl/>
        </w:rPr>
        <w:t xml:space="preserve"> </w:t>
      </w:r>
      <w:r w:rsidRPr="00E91654">
        <w:rPr>
          <w:rFonts w:eastAsia="Calibri"/>
          <w:rtl/>
        </w:rPr>
        <w:t>הפרויקט.</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בפגישה עם נציגת אגף התקציבים במשרד האוצר מאוקטובר 2025 הוצגה </w:t>
      </w:r>
      <w:bookmarkStart w:id="16" w:name="_Hlk215388394"/>
      <w:r w:rsidRPr="00E91654">
        <w:rPr>
          <w:rFonts w:eastAsia="Calibri" w:hint="cs"/>
          <w:rtl/>
        </w:rPr>
        <w:t>תפיסת משרד האוצר שלפיה התקנת מערכות סולאריות היא כדאית מהבחינה הכלכלית - כיוון שההשקעה מחזירה את עצמה בתוך פרק זמן קצר של כמה שנים בלבד</w:t>
      </w:r>
      <w:bookmarkEnd w:id="16"/>
      <w:r w:rsidRPr="00E91654">
        <w:rPr>
          <w:rFonts w:eastAsia="Calibri" w:hint="cs"/>
          <w:rtl/>
        </w:rPr>
        <w:t xml:space="preserve">. עוד צוין בפגישה כי </w:t>
      </w:r>
      <w:r w:rsidRPr="00E91654">
        <w:rPr>
          <w:rFonts w:eastAsia="Calibri"/>
          <w:rtl/>
        </w:rPr>
        <w:t xml:space="preserve">כבר </w:t>
      </w:r>
      <w:r w:rsidRPr="00E91654">
        <w:rPr>
          <w:rFonts w:eastAsia="Calibri" w:hint="cs"/>
          <w:rtl/>
        </w:rPr>
        <w:t>כ</w:t>
      </w:r>
      <w:r w:rsidRPr="00E91654">
        <w:rPr>
          <w:rFonts w:eastAsia="Calibri"/>
          <w:rtl/>
        </w:rPr>
        <w:t xml:space="preserve">יום ניתן סבסוד נרחב על ידי תעריף החשמל להקמה של מערכות סולאריות, </w:t>
      </w:r>
      <w:r w:rsidRPr="00E91654">
        <w:rPr>
          <w:rFonts w:eastAsia="Calibri" w:hint="cs"/>
          <w:rtl/>
        </w:rPr>
        <w:t>ולכן התקנת המערכות</w:t>
      </w:r>
      <w:r w:rsidRPr="00E91654">
        <w:rPr>
          <w:rFonts w:eastAsia="Calibri"/>
          <w:rtl/>
        </w:rPr>
        <w:t xml:space="preserve"> מניב</w:t>
      </w:r>
      <w:r w:rsidRPr="00E91654">
        <w:rPr>
          <w:rFonts w:eastAsia="Calibri" w:hint="cs"/>
          <w:rtl/>
        </w:rPr>
        <w:t>ה</w:t>
      </w:r>
      <w:r w:rsidRPr="00E91654">
        <w:rPr>
          <w:rFonts w:eastAsia="Calibri"/>
          <w:rtl/>
        </w:rPr>
        <w:t xml:space="preserve"> תשואות נאות </w:t>
      </w:r>
      <w:r w:rsidRPr="00E91654">
        <w:rPr>
          <w:rFonts w:eastAsia="Calibri" w:hint="cs"/>
          <w:rtl/>
        </w:rPr>
        <w:t>ו</w:t>
      </w:r>
      <w:r w:rsidRPr="00E91654">
        <w:rPr>
          <w:rFonts w:eastAsia="Calibri"/>
          <w:rtl/>
        </w:rPr>
        <w:t xml:space="preserve">לא נדרשים תמריצים כלכליים נוספים מצד המדינה. </w:t>
      </w:r>
      <w:r w:rsidRPr="00E91654">
        <w:rPr>
          <w:rFonts w:eastAsia="Calibri" w:hint="cs"/>
          <w:rtl/>
        </w:rPr>
        <w:t>נציגת האגף הבהירה</w:t>
      </w:r>
      <w:r w:rsidRPr="00E91654">
        <w:rPr>
          <w:rFonts w:eastAsia="Calibri"/>
          <w:rtl/>
        </w:rPr>
        <w:t xml:space="preserve"> </w:t>
      </w:r>
      <w:r w:rsidRPr="00E91654">
        <w:rPr>
          <w:rFonts w:eastAsia="Calibri" w:hint="cs"/>
          <w:rtl/>
        </w:rPr>
        <w:t>כי אם י</w:t>
      </w:r>
      <w:r w:rsidRPr="00E91654">
        <w:rPr>
          <w:rFonts w:eastAsia="Calibri"/>
          <w:rtl/>
        </w:rPr>
        <w:t xml:space="preserve">ידרשו תמריצים נוספים, ובהנחה שהתועלות המשקיות הנובעות מאותם מתקנים סולאריים מצדיקות הענקת תמריצים אלה, התמריצים יבחנו וייושמו על ידי רשות החשמל. רשות החשמל בחנה את העלות העודפת הצפויה אם </w:t>
      </w:r>
      <w:r w:rsidRPr="00E91654">
        <w:rPr>
          <w:rFonts w:eastAsia="Calibri" w:hint="cs"/>
          <w:rtl/>
        </w:rPr>
        <w:t>י</w:t>
      </w:r>
      <w:r w:rsidRPr="00E91654">
        <w:rPr>
          <w:rFonts w:eastAsia="Calibri"/>
          <w:rtl/>
        </w:rPr>
        <w:t xml:space="preserve">יקבע יעד לייצור 30% מהחשמל מאנרגיה מתחדשת, </w:t>
      </w:r>
      <w:r w:rsidRPr="00E91654">
        <w:rPr>
          <w:rFonts w:eastAsia="Calibri" w:hint="cs"/>
          <w:rtl/>
        </w:rPr>
        <w:t>ולפי אומדניה</w:t>
      </w:r>
      <w:r w:rsidRPr="00E91654">
        <w:rPr>
          <w:rFonts w:eastAsia="Calibri"/>
          <w:rtl/>
        </w:rPr>
        <w:t xml:space="preserve"> העלות העודפת</w:t>
      </w:r>
      <w:r w:rsidRPr="00E91654">
        <w:rPr>
          <w:rFonts w:eastAsia="Calibri" w:hint="cs"/>
          <w:rtl/>
        </w:rPr>
        <w:t xml:space="preserve"> של התוספת לתעריף החשמל</w:t>
      </w:r>
      <w:r w:rsidRPr="00E91654">
        <w:rPr>
          <w:rFonts w:eastAsia="Calibri"/>
          <w:rtl/>
        </w:rPr>
        <w:t xml:space="preserve"> </w:t>
      </w:r>
      <w:r w:rsidRPr="00E91654">
        <w:rPr>
          <w:rFonts w:eastAsia="Calibri" w:hint="cs"/>
          <w:rtl/>
        </w:rPr>
        <w:t>תהיה 1% - 3%</w:t>
      </w:r>
      <w:r w:rsidRPr="00E91654">
        <w:rPr>
          <w:rFonts w:eastAsia="Calibri"/>
          <w:rtl/>
        </w:rPr>
        <w:t xml:space="preserve"> בלבד</w:t>
      </w:r>
      <w:r w:rsidRPr="00E91654">
        <w:rPr>
          <w:rFonts w:eastAsia="Calibri" w:hint="cs"/>
          <w:rtl/>
        </w:rPr>
        <w:t>. בפועל</w:t>
      </w:r>
      <w:r w:rsidRPr="00E91654">
        <w:rPr>
          <w:rFonts w:eastAsia="Calibri"/>
          <w:rtl/>
        </w:rPr>
        <w:t xml:space="preserve"> עלות </w:t>
      </w:r>
      <w:r w:rsidRPr="00E91654">
        <w:rPr>
          <w:rFonts w:eastAsia="Calibri" w:hint="cs"/>
          <w:rtl/>
        </w:rPr>
        <w:t>התוספת לתעריף החשמל כיום היא</w:t>
      </w:r>
      <w:r w:rsidRPr="00E91654">
        <w:rPr>
          <w:rFonts w:eastAsia="Calibri"/>
          <w:rtl/>
        </w:rPr>
        <w:t xml:space="preserve"> </w:t>
      </w:r>
      <w:r w:rsidRPr="00E91654">
        <w:rPr>
          <w:rFonts w:eastAsia="Calibri" w:hint="cs"/>
          <w:rtl/>
        </w:rPr>
        <w:t>2.85 מיליארד ש"ח לשנה, השקולים לכ-9%,</w:t>
      </w:r>
      <w:r w:rsidRPr="00E91654">
        <w:rPr>
          <w:rFonts w:eastAsia="Calibri"/>
          <w:rtl/>
        </w:rPr>
        <w:t xml:space="preserve"> </w:t>
      </w:r>
      <w:r w:rsidRPr="00E91654">
        <w:rPr>
          <w:rFonts w:eastAsia="Calibri" w:hint="cs"/>
          <w:rtl/>
        </w:rPr>
        <w:t xml:space="preserve">אף </w:t>
      </w:r>
      <w:r w:rsidRPr="00E91654">
        <w:rPr>
          <w:rFonts w:eastAsia="Calibri"/>
          <w:rtl/>
        </w:rPr>
        <w:t>ש</w:t>
      </w:r>
      <w:r w:rsidRPr="00E91654">
        <w:rPr>
          <w:rFonts w:eastAsia="Calibri" w:hint="cs"/>
          <w:rtl/>
        </w:rPr>
        <w:t>ישראל</w:t>
      </w:r>
      <w:r w:rsidRPr="00E91654">
        <w:rPr>
          <w:rFonts w:eastAsia="Calibri"/>
          <w:rtl/>
        </w:rPr>
        <w:t xml:space="preserve"> </w:t>
      </w:r>
      <w:r w:rsidRPr="00E91654">
        <w:rPr>
          <w:rFonts w:eastAsia="Calibri" w:hint="cs"/>
          <w:rtl/>
        </w:rPr>
        <w:t xml:space="preserve">נמצאה במועד סיום הביקורת </w:t>
      </w:r>
      <w:r w:rsidRPr="00E91654">
        <w:rPr>
          <w:rFonts w:eastAsia="Calibri"/>
          <w:rtl/>
        </w:rPr>
        <w:t>רק ב</w:t>
      </w:r>
      <w:r w:rsidRPr="00E91654">
        <w:rPr>
          <w:rFonts w:eastAsia="Calibri" w:hint="cs"/>
          <w:rtl/>
        </w:rPr>
        <w:t>כ</w:t>
      </w:r>
      <w:r w:rsidRPr="00E91654">
        <w:rPr>
          <w:rFonts w:eastAsia="Calibri"/>
          <w:rtl/>
        </w:rPr>
        <w:t>מחצית הדרך ל</w:t>
      </w:r>
      <w:r w:rsidRPr="00E91654">
        <w:rPr>
          <w:rFonts w:eastAsia="Calibri" w:hint="cs"/>
          <w:rtl/>
        </w:rPr>
        <w:t xml:space="preserve">השגת </w:t>
      </w:r>
      <w:r w:rsidRPr="00E91654">
        <w:rPr>
          <w:rFonts w:eastAsia="Calibri"/>
          <w:rtl/>
        </w:rPr>
        <w:t>יעדים לגבי שיעור הצריכה מאנרגיות מתחדשות. כלומר, תמריצי ה</w:t>
      </w:r>
      <w:r w:rsidRPr="00E91654">
        <w:rPr>
          <w:rFonts w:eastAsia="Calibri" w:hint="cs"/>
          <w:rtl/>
        </w:rPr>
        <w:t>אנרגיה ה</w:t>
      </w:r>
      <w:r w:rsidRPr="00E91654">
        <w:rPr>
          <w:rFonts w:eastAsia="Calibri"/>
          <w:rtl/>
        </w:rPr>
        <w:t xml:space="preserve">מתחדשת הניתנים כיום גבוהים </w:t>
      </w:r>
      <w:r w:rsidRPr="00E91654">
        <w:rPr>
          <w:rFonts w:eastAsia="Calibri" w:hint="cs"/>
          <w:rtl/>
        </w:rPr>
        <w:t>בהרבה</w:t>
      </w:r>
      <w:r w:rsidRPr="00E91654">
        <w:rPr>
          <w:rFonts w:eastAsia="Calibri"/>
          <w:rtl/>
        </w:rPr>
        <w:t xml:space="preserve"> מאלו </w:t>
      </w:r>
      <w:r w:rsidRPr="00E91654">
        <w:rPr>
          <w:rFonts w:eastAsia="Calibri" w:hint="cs"/>
          <w:rtl/>
        </w:rPr>
        <w:t>שלפיהם נקבע ה</w:t>
      </w:r>
      <w:r w:rsidRPr="00E91654">
        <w:rPr>
          <w:rFonts w:eastAsia="Calibri"/>
          <w:rtl/>
        </w:rPr>
        <w:t xml:space="preserve">יעד של ייצור 30% מהחשמל באמצעות אנרגיה מתחדשת, </w:t>
      </w:r>
      <w:r w:rsidRPr="00E91654">
        <w:rPr>
          <w:rFonts w:eastAsia="Calibri" w:hint="cs"/>
          <w:rtl/>
        </w:rPr>
        <w:t>והדבר משית</w:t>
      </w:r>
      <w:r w:rsidRPr="00E91654">
        <w:rPr>
          <w:rFonts w:eastAsia="Calibri"/>
          <w:rtl/>
        </w:rPr>
        <w:t xml:space="preserve"> עלות גבוהה על צרכני החשמל. </w:t>
      </w:r>
      <w:r w:rsidRPr="00E91654">
        <w:rPr>
          <w:rFonts w:eastAsia="Calibri" w:hint="cs"/>
          <w:rtl/>
        </w:rPr>
        <w:t xml:space="preserve">לפי תשובת משרד האנרגיה, </w:t>
      </w:r>
      <w:r w:rsidRPr="00E91654">
        <w:rPr>
          <w:rFonts w:eastAsia="Calibri"/>
          <w:rtl/>
        </w:rPr>
        <w:t>מגמת העלייה</w:t>
      </w:r>
      <w:r w:rsidRPr="00E91654">
        <w:rPr>
          <w:rFonts w:eastAsia="Calibri" w:hint="cs"/>
          <w:rtl/>
        </w:rPr>
        <w:t xml:space="preserve"> ב</w:t>
      </w:r>
      <w:r w:rsidRPr="00E91654">
        <w:rPr>
          <w:rFonts w:eastAsia="Calibri"/>
          <w:rtl/>
        </w:rPr>
        <w:t xml:space="preserve">היקף העלות העודפת </w:t>
      </w:r>
      <w:r w:rsidRPr="00E91654">
        <w:rPr>
          <w:rFonts w:eastAsia="Calibri" w:hint="cs"/>
          <w:rtl/>
        </w:rPr>
        <w:t xml:space="preserve">של </w:t>
      </w:r>
      <w:r w:rsidRPr="00E91654">
        <w:rPr>
          <w:rFonts w:eastAsia="Calibri"/>
          <w:rtl/>
        </w:rPr>
        <w:t xml:space="preserve">תעריף החשמל צפויה להימשך עד שנת 2030, </w:t>
      </w:r>
      <w:r w:rsidRPr="00E91654">
        <w:rPr>
          <w:rFonts w:eastAsia="Calibri" w:hint="cs"/>
          <w:rtl/>
        </w:rPr>
        <w:t>ו</w:t>
      </w:r>
      <w:r w:rsidRPr="00E91654">
        <w:rPr>
          <w:rFonts w:eastAsia="Calibri"/>
          <w:rtl/>
        </w:rPr>
        <w:t>משנה זו</w:t>
      </w:r>
      <w:r w:rsidRPr="00E91654">
        <w:rPr>
          <w:rFonts w:eastAsia="Calibri" w:hint="cs"/>
          <w:rtl/>
        </w:rPr>
        <w:t xml:space="preserve"> </w:t>
      </w:r>
      <w:r w:rsidRPr="00E91654">
        <w:rPr>
          <w:rFonts w:eastAsia="Calibri"/>
          <w:rtl/>
        </w:rPr>
        <w:t>תקופת התעריף של חלק ממתקני האנרגיה המתחדשת שבעלות עודפת צפויה להסתיים</w:t>
      </w:r>
      <w:r w:rsidRPr="00E91654">
        <w:rPr>
          <w:rFonts w:eastAsia="Calibri" w:hint="cs"/>
          <w:rtl/>
        </w:rPr>
        <w:t xml:space="preserve"> </w:t>
      </w:r>
      <w:r w:rsidRPr="00E91654">
        <w:rPr>
          <w:rFonts w:eastAsia="Calibri"/>
          <w:rtl/>
        </w:rPr>
        <w:t>ובכך חלקם היחסי צפוי לקטון.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יצוין כי משרד האנרגיה אינו מממן כיום פרויקטים של מערכות אנרגיה סולארית </w:t>
      </w:r>
      <w:bookmarkStart w:id="17" w:name="_Hlk229053602"/>
      <w:r w:rsidRPr="00E91654">
        <w:rPr>
          <w:rFonts w:eastAsia="Calibri"/>
          <w:rtl/>
        </w:rPr>
        <w:t>כיוון שמדובר בפרויקטים כלכליים</w:t>
      </w:r>
      <w:r w:rsidRPr="00E91654">
        <w:rPr>
          <w:rFonts w:eastAsia="Calibri" w:hint="cs"/>
          <w:rtl/>
        </w:rPr>
        <w:t>.</w:t>
      </w:r>
      <w:bookmarkEnd w:id="17"/>
      <w:r w:rsidRPr="00E91654">
        <w:rPr>
          <w:rFonts w:eastAsia="Calibri" w:hint="cs"/>
          <w:rtl/>
        </w:rPr>
        <w:t xml:space="preserve"> המשרד תומך באופן חלקי בפרויקטים של אגירה (נושא בכ-20% מעלותם).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מן הביקורת עולה כי אף ש</w:t>
      </w:r>
      <w:r w:rsidRPr="00E91654">
        <w:rPr>
          <w:rFonts w:eastAsia="Calibri" w:hint="cs"/>
          <w:b/>
          <w:bCs/>
          <w:rtl/>
        </w:rPr>
        <w:t xml:space="preserve">ככלל </w:t>
      </w:r>
      <w:r w:rsidRPr="00E91654">
        <w:rPr>
          <w:rFonts w:eastAsia="Calibri"/>
          <w:b/>
          <w:bCs/>
          <w:rtl/>
        </w:rPr>
        <w:t xml:space="preserve">התקנת מערכות סולאריות על מבני ציבור היא כדאית </w:t>
      </w:r>
      <w:r w:rsidRPr="00E91654">
        <w:rPr>
          <w:rFonts w:eastAsia="Calibri" w:hint="cs"/>
          <w:b/>
          <w:bCs/>
          <w:rtl/>
        </w:rPr>
        <w:t xml:space="preserve">מבחינה </w:t>
      </w:r>
      <w:r w:rsidRPr="00E91654">
        <w:rPr>
          <w:rFonts w:eastAsia="Calibri"/>
          <w:b/>
          <w:bCs/>
          <w:rtl/>
        </w:rPr>
        <w:t xml:space="preserve">כלכלית בטווח הבינוני והארוך, יישומן בפועל ברשויות מקומיות </w:t>
      </w:r>
      <w:r w:rsidRPr="00E91654">
        <w:rPr>
          <w:rFonts w:eastAsia="Calibri" w:hint="cs"/>
          <w:b/>
          <w:bCs/>
          <w:rtl/>
        </w:rPr>
        <w:t>כרוך</w:t>
      </w:r>
      <w:r w:rsidRPr="00E91654">
        <w:rPr>
          <w:rFonts w:eastAsia="Calibri"/>
          <w:b/>
          <w:bCs/>
          <w:rtl/>
        </w:rPr>
        <w:t xml:space="preserve"> בקשיים. קשיים אלה אינם נובעים בהכרח מהיעדר כדאיות כלכלית, אלא משילוב </w:t>
      </w:r>
      <w:r w:rsidRPr="00E91654">
        <w:rPr>
          <w:rFonts w:eastAsia="Calibri" w:hint="cs"/>
          <w:b/>
          <w:bCs/>
          <w:rtl/>
        </w:rPr>
        <w:t>בין</w:t>
      </w:r>
      <w:r w:rsidRPr="00E91654">
        <w:rPr>
          <w:rFonts w:eastAsia="Calibri"/>
          <w:b/>
          <w:bCs/>
          <w:rtl/>
        </w:rPr>
        <w:t xml:space="preserve"> חסמי מימון לטווח הקצר, ובראשם הצורך בהשקעה ראשונית ו</w:t>
      </w:r>
      <w:r w:rsidRPr="00E91654">
        <w:rPr>
          <w:rFonts w:eastAsia="Calibri" w:hint="cs"/>
          <w:b/>
          <w:bCs/>
          <w:rtl/>
        </w:rPr>
        <w:t>ב</w:t>
      </w:r>
      <w:r w:rsidRPr="00E91654">
        <w:rPr>
          <w:rFonts w:eastAsia="Calibri"/>
          <w:b/>
          <w:bCs/>
          <w:rtl/>
        </w:rPr>
        <w:t xml:space="preserve">נזילות כספית, </w:t>
      </w:r>
      <w:r w:rsidRPr="00E91654">
        <w:rPr>
          <w:rFonts w:eastAsia="Calibri" w:hint="cs"/>
          <w:b/>
          <w:bCs/>
          <w:rtl/>
        </w:rPr>
        <w:t>ובין</w:t>
      </w:r>
      <w:r w:rsidRPr="00E91654">
        <w:rPr>
          <w:rFonts w:eastAsia="Calibri"/>
          <w:b/>
          <w:bCs/>
          <w:rtl/>
        </w:rPr>
        <w:t xml:space="preserve"> חסמים מקצועיים וארגוניים, ובהם </w:t>
      </w:r>
      <w:r w:rsidRPr="00E91654">
        <w:rPr>
          <w:rFonts w:eastAsia="Calibri"/>
          <w:b/>
          <w:bCs/>
          <w:rtl/>
        </w:rPr>
        <w:t xml:space="preserve">היעדר ליווי, חוסר ודאות </w:t>
      </w:r>
      <w:r w:rsidRPr="00E91654">
        <w:rPr>
          <w:rFonts w:eastAsia="Calibri" w:hint="cs"/>
          <w:b/>
          <w:bCs/>
          <w:rtl/>
        </w:rPr>
        <w:t>בנוגע</w:t>
      </w:r>
      <w:r w:rsidRPr="00E91654">
        <w:rPr>
          <w:rFonts w:eastAsia="Calibri"/>
          <w:b/>
          <w:bCs/>
          <w:rtl/>
        </w:rPr>
        <w:t xml:space="preserve"> למסגרות מימון זמינות והיעדר ניתוח שיטתי של הסיבות </w:t>
      </w:r>
      <w:r w:rsidR="00A97B46">
        <w:rPr>
          <w:rFonts w:eastAsia="Calibri"/>
          <w:b/>
          <w:bCs/>
          <w:rtl/>
        </w:rPr>
        <w:br/>
      </w:r>
      <w:r w:rsidRPr="00E91654">
        <w:rPr>
          <w:rFonts w:eastAsia="Calibri"/>
          <w:b/>
          <w:bCs/>
          <w:rtl/>
        </w:rPr>
        <w:t>לאי</w:t>
      </w:r>
      <w:r w:rsidRPr="00E91654">
        <w:rPr>
          <w:rFonts w:eastAsia="Calibri" w:hint="cs"/>
          <w:b/>
          <w:bCs/>
          <w:rtl/>
        </w:rPr>
        <w:t>-</w:t>
      </w:r>
      <w:r w:rsidRPr="00E91654">
        <w:rPr>
          <w:rFonts w:eastAsia="Calibri"/>
          <w:b/>
          <w:bCs/>
          <w:rtl/>
        </w:rPr>
        <w:t>מימוש כלי מימון קיימים.</w:t>
      </w:r>
      <w:r w:rsidRPr="00E91654">
        <w:rPr>
          <w:rFonts w:eastAsia="Calibri"/>
          <w:rtl/>
        </w:rPr>
        <w:t xml:space="preserve"> </w:t>
      </w:r>
      <w:r w:rsidRPr="00E91654">
        <w:rPr>
          <w:rFonts w:eastAsia="Calibri"/>
          <w:b/>
          <w:bCs/>
          <w:rtl/>
        </w:rPr>
        <w:t xml:space="preserve">עוד עולה כי בעת גיבוש כלי המימון לא בוצעה בחינה מספקת של תנאי השוק והחלופות הבנקאיות, באופן שהוביל לכך שהתנאים שהוצעו במסגרת קרן </w:t>
      </w:r>
      <w:r w:rsidRPr="00E91654">
        <w:rPr>
          <w:rFonts w:eastAsia="Calibri" w:hint="cs"/>
          <w:b/>
          <w:bCs/>
          <w:rtl/>
        </w:rPr>
        <w:t xml:space="preserve">ההלוואות של מפעל הפיס </w:t>
      </w:r>
      <w:r w:rsidRPr="00E91654">
        <w:rPr>
          <w:rFonts w:eastAsia="Calibri"/>
          <w:b/>
          <w:bCs/>
          <w:rtl/>
        </w:rPr>
        <w:t xml:space="preserve">לא היו תחרותיים. מצב זה מדגיש את הצורך כי גופים ממשלתיים יבצעו ניתוח שוק והשוואה שיטתית </w:t>
      </w:r>
      <w:r w:rsidRPr="00E91654">
        <w:rPr>
          <w:rFonts w:eastAsia="Calibri" w:hint="cs"/>
          <w:b/>
          <w:bCs/>
          <w:rtl/>
        </w:rPr>
        <w:t xml:space="preserve">של </w:t>
      </w:r>
      <w:r w:rsidRPr="00E91654">
        <w:rPr>
          <w:rFonts w:eastAsia="Calibri"/>
          <w:b/>
          <w:bCs/>
          <w:rtl/>
        </w:rPr>
        <w:t>תנאי מימון זמינים ויעדכנו את כלי הסיוע בהתאם</w:t>
      </w:r>
      <w:r w:rsidRPr="00E91654">
        <w:rPr>
          <w:rFonts w:eastAsia="Calibri" w:hint="cs"/>
          <w:b/>
          <w:bCs/>
          <w:rtl/>
        </w:rPr>
        <w:t xml:space="preserve"> לכך</w:t>
      </w:r>
      <w:r w:rsidRPr="00E91654">
        <w:rPr>
          <w:rFonts w:eastAsia="Calibri"/>
          <w:b/>
          <w:bCs/>
          <w:rtl/>
        </w:rPr>
        <w:t xml:space="preserve">, </w:t>
      </w:r>
      <w:r w:rsidRPr="00E91654">
        <w:rPr>
          <w:rFonts w:eastAsia="Calibri" w:hint="cs"/>
          <w:b/>
          <w:bCs/>
          <w:rtl/>
        </w:rPr>
        <w:t>כדי</w:t>
      </w:r>
      <w:r w:rsidRPr="00E91654">
        <w:rPr>
          <w:rFonts w:eastAsia="Calibri"/>
          <w:b/>
          <w:bCs/>
          <w:rtl/>
        </w:rPr>
        <w:t xml:space="preserve"> להבטיח אפקטיביות ולמנוע כשל במימושם</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עוד עולה מהביקורת כי</w:t>
      </w:r>
      <w:r w:rsidRPr="00E91654">
        <w:rPr>
          <w:rFonts w:eastAsia="Calibri" w:hint="cs"/>
          <w:rtl/>
        </w:rPr>
        <w:t xml:space="preserve"> </w:t>
      </w:r>
      <w:r w:rsidRPr="00E91654">
        <w:rPr>
          <w:rFonts w:eastAsia="Calibri" w:hint="cs"/>
          <w:b/>
          <w:bCs/>
          <w:rtl/>
        </w:rPr>
        <w:t xml:space="preserve">אף שרשויות מקומיות רבות מתקשות לממן פרויקטים של התקנת מערכות סולאריות, </w:t>
      </w:r>
      <w:r w:rsidRPr="00E91654">
        <w:rPr>
          <w:rFonts w:eastAsia="Calibri"/>
          <w:b/>
          <w:bCs/>
          <w:rtl/>
        </w:rPr>
        <w:t>היקף המימוש של מנגנוני הסיוע הקיימים היה חלקי בלבד</w:t>
      </w:r>
      <w:r w:rsidRPr="00E91654">
        <w:rPr>
          <w:rFonts w:eastAsia="Calibri" w:hint="cs"/>
          <w:b/>
          <w:bCs/>
          <w:rtl/>
        </w:rPr>
        <w:t xml:space="preserve">. רק 52 רשויות מקומיות לקחו הלוואה מקרן ההלוואות של מפעל הפיס מתוך </w:t>
      </w:r>
      <w:r w:rsidRPr="00E91654">
        <w:rPr>
          <w:rFonts w:eastAsia="Calibri"/>
          <w:b/>
          <w:bCs/>
          <w:rtl/>
        </w:rPr>
        <w:t>14</w:t>
      </w:r>
      <w:r w:rsidRPr="00E91654">
        <w:rPr>
          <w:rFonts w:eastAsia="Calibri" w:hint="cs"/>
          <w:b/>
          <w:bCs/>
          <w:rtl/>
        </w:rPr>
        <w:t>0 שבקשתן לקבלת הלוואה אושרה; הסכום המצטבר של ההלוואות היה 136 מיליון ש"ח מתוך כחצי מיליארד ש"ח (כ-27%), התקציב שהוקצה לקרן ההלוואות. מענקים מהרשות להשקעות אושרו ל-15 רשויות מקומיות בלבד, כשבפועל שולמו מענקים רק לרשות אחת ולחברה עירונית אחת. מכל הפרויקטים שאושרו ברשות להשקעות, רק אחד כלל התקנה של מתקני אגירה.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bookmarkStart w:id="18" w:name="_Hlk219370827"/>
      <w:r w:rsidRPr="00E91654">
        <w:rPr>
          <w:rFonts w:eastAsia="Calibri" w:hint="cs"/>
          <w:b/>
          <w:bCs/>
          <w:rtl/>
        </w:rPr>
        <w:t>מומלץ כי משרד האנרגיה, מרכז השלטון המקומי ומשרד האוצר יסירו את ה</w:t>
      </w:r>
      <w:r w:rsidRPr="00E91654">
        <w:rPr>
          <w:rFonts w:eastAsia="Calibri"/>
          <w:b/>
          <w:bCs/>
          <w:rtl/>
        </w:rPr>
        <w:t xml:space="preserve">חסמים המונעים מרשויות מקומיות </w:t>
      </w:r>
      <w:r w:rsidRPr="00E91654">
        <w:rPr>
          <w:rFonts w:eastAsia="Calibri" w:hint="cs"/>
          <w:b/>
          <w:bCs/>
          <w:rtl/>
        </w:rPr>
        <w:t>להקים</w:t>
      </w:r>
      <w:r w:rsidRPr="00E91654">
        <w:rPr>
          <w:rFonts w:eastAsia="Calibri"/>
          <w:b/>
          <w:bCs/>
          <w:rtl/>
        </w:rPr>
        <w:t xml:space="preserve"> פרויקטים סולאריים על מבני ציבור, ובכלל זה חסמים הקשורים למימון העלות הראשונית, לנזילות וליכולת לגייס אשראי בתנאים </w:t>
      </w:r>
      <w:r w:rsidRPr="00E91654">
        <w:rPr>
          <w:rFonts w:eastAsia="Calibri" w:hint="cs"/>
          <w:b/>
          <w:bCs/>
          <w:rtl/>
        </w:rPr>
        <w:t>ה</w:t>
      </w:r>
      <w:r w:rsidRPr="00E91654">
        <w:rPr>
          <w:rFonts w:eastAsia="Calibri"/>
          <w:b/>
          <w:bCs/>
          <w:rtl/>
        </w:rPr>
        <w:t xml:space="preserve">מיטביים. </w:t>
      </w:r>
      <w:r w:rsidRPr="00E91654">
        <w:rPr>
          <w:rFonts w:eastAsia="Calibri" w:hint="cs"/>
          <w:b/>
          <w:bCs/>
          <w:rtl/>
        </w:rPr>
        <w:t xml:space="preserve">עוד מומלץ כי הגורמים האמורים יגבשו </w:t>
      </w:r>
      <w:r w:rsidRPr="00E91654">
        <w:rPr>
          <w:rFonts w:eastAsia="Calibri"/>
          <w:b/>
          <w:bCs/>
          <w:rtl/>
        </w:rPr>
        <w:t xml:space="preserve">כלים </w:t>
      </w:r>
      <w:r w:rsidRPr="00E91654">
        <w:rPr>
          <w:rFonts w:eastAsia="Calibri" w:hint="cs"/>
          <w:b/>
          <w:bCs/>
          <w:rtl/>
        </w:rPr>
        <w:t>שיעודדו</w:t>
      </w:r>
      <w:r w:rsidRPr="00E91654">
        <w:rPr>
          <w:rFonts w:eastAsia="Calibri"/>
          <w:b/>
          <w:bCs/>
          <w:rtl/>
        </w:rPr>
        <w:t xml:space="preserve"> ניצול אפקטיבי של מסגרות מימון עתידיות</w:t>
      </w:r>
      <w:r w:rsidRPr="00E91654">
        <w:rPr>
          <w:rFonts w:eastAsia="Calibri" w:hint="cs"/>
          <w:b/>
          <w:bCs/>
          <w:rtl/>
        </w:rPr>
        <w:t xml:space="preserve"> לביצוע פרויקטים מניבי הכנסה</w:t>
      </w:r>
      <w:r w:rsidRPr="00E91654">
        <w:rPr>
          <w:rFonts w:eastAsia="Calibri"/>
          <w:b/>
          <w:bCs/>
          <w:rtl/>
        </w:rPr>
        <w:t>.</w:t>
      </w:r>
      <w:r w:rsidRPr="00E91654">
        <w:rPr>
          <w:rFonts w:eastAsia="Calibri" w:hint="cs"/>
          <w:b/>
          <w:bCs/>
          <w:rtl/>
        </w:rPr>
        <w:t xml:space="preserve"> </w:t>
      </w:r>
      <w:r w:rsidRPr="00E91654">
        <w:rPr>
          <w:rFonts w:eastAsia="Calibri"/>
          <w:b/>
          <w:bCs/>
          <w:rtl/>
        </w:rPr>
        <w:t xml:space="preserve">במסגרת זו, מומלץ </w:t>
      </w:r>
      <w:r w:rsidRPr="00E91654">
        <w:rPr>
          <w:rFonts w:eastAsia="Calibri" w:hint="cs"/>
          <w:b/>
          <w:bCs/>
          <w:rtl/>
        </w:rPr>
        <w:t xml:space="preserve">לגורמים אלה </w:t>
      </w:r>
      <w:r w:rsidRPr="00E91654">
        <w:rPr>
          <w:rFonts w:eastAsia="Calibri"/>
          <w:b/>
          <w:bCs/>
          <w:rtl/>
        </w:rPr>
        <w:t>לפתח כלים משלימים</w:t>
      </w:r>
      <w:r w:rsidRPr="00E91654">
        <w:rPr>
          <w:rFonts w:eastAsia="Calibri" w:hint="cs"/>
          <w:b/>
          <w:bCs/>
          <w:rtl/>
        </w:rPr>
        <w:t>,</w:t>
      </w:r>
      <w:r w:rsidRPr="00E91654">
        <w:rPr>
          <w:rFonts w:eastAsia="Calibri"/>
          <w:b/>
          <w:bCs/>
          <w:rtl/>
        </w:rPr>
        <w:t xml:space="preserve"> כגון ערבויות, מסגרות מימון ייעודיות </w:t>
      </w:r>
      <w:r w:rsidRPr="00E91654">
        <w:rPr>
          <w:rFonts w:eastAsia="Calibri" w:hint="cs"/>
          <w:b/>
          <w:bCs/>
          <w:rtl/>
        </w:rPr>
        <w:t>ו</w:t>
      </w:r>
      <w:r w:rsidRPr="00E91654">
        <w:rPr>
          <w:rFonts w:eastAsia="Calibri"/>
          <w:b/>
          <w:bCs/>
          <w:rtl/>
        </w:rPr>
        <w:t>ליווי מקצועי</w:t>
      </w:r>
      <w:r w:rsidRPr="00E91654">
        <w:rPr>
          <w:rFonts w:eastAsia="Calibri" w:hint="cs"/>
          <w:b/>
          <w:bCs/>
          <w:rtl/>
        </w:rPr>
        <w:t>, שיסייעו בהקמת המערכות. מומלץ כי מפעל הפיס יגייס מקורות תקציביים נוספים עבור סיוע במימון העלות הראשונית של פרויקטים של אנרגיה סולארית ברשויות המקומיות, וכ</w:t>
      </w:r>
      <w:r w:rsidRPr="00E91654">
        <w:rPr>
          <w:rFonts w:eastAsia="Calibri"/>
          <w:b/>
          <w:bCs/>
          <w:rtl/>
        </w:rPr>
        <w:t>י י</w:t>
      </w:r>
      <w:r w:rsidRPr="00E91654">
        <w:rPr>
          <w:rFonts w:eastAsia="Calibri" w:hint="cs"/>
          <w:b/>
          <w:bCs/>
          <w:rtl/>
        </w:rPr>
        <w:t>י</w:t>
      </w:r>
      <w:r w:rsidRPr="00E91654">
        <w:rPr>
          <w:rFonts w:eastAsia="Calibri"/>
          <w:b/>
          <w:bCs/>
          <w:rtl/>
        </w:rPr>
        <w:t>בח</w:t>
      </w:r>
      <w:r w:rsidRPr="00E91654">
        <w:rPr>
          <w:rFonts w:eastAsia="Calibri" w:hint="cs"/>
          <w:b/>
          <w:bCs/>
          <w:rtl/>
        </w:rPr>
        <w:t>ן</w:t>
      </w:r>
      <w:r w:rsidRPr="00E91654">
        <w:rPr>
          <w:rFonts w:eastAsia="Calibri"/>
          <w:b/>
          <w:bCs/>
          <w:rtl/>
        </w:rPr>
        <w:t xml:space="preserve"> בין היתר אפשרויות לשיפור תנאי ההלוואה לרשויות על מנת שיהיו אטרקטיביים ויאפשרו ניצול התקציב שמפעל הפיס יקצה לקרן ההלוואות</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האוצר מסר בתשובתו </w:t>
      </w:r>
      <w:r w:rsidRPr="00E91654">
        <w:rPr>
          <w:rFonts w:eastAsia="Calibri" w:hint="cs"/>
          <w:rtl/>
        </w:rPr>
        <w:t xml:space="preserve">למשרד מבקר המדינה באפריל 2026 (להלן - תשובת משרד האוצר) </w:t>
      </w:r>
      <w:r w:rsidRPr="00E91654">
        <w:rPr>
          <w:rFonts w:eastAsia="Calibri"/>
          <w:rtl/>
        </w:rPr>
        <w:t>כי שותפות עם יזמים פרטיים אינה בהכרח פשרה, אלא במקרים רבים חלופה יעילה, נוכח הצורך בתחזוקה שוטפת, ניהול סיכונים והתמודדות עם שינויים טכנולוגיים. לדבריו, לרשויות המקומיות אין בהכרח יתרון בהקמה ובהפעלה עצמית של מתקנים סולאריים, וכי מיצוי הערך הכלכלי מנכסיהן עשוי להתבצע דווקא באמצעות התקשרות עם יזמים פרטיים, תוך הימנעות מנטילת סיכונים יזמיים.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משרד מבקר המדינה מציין כי התקשרות עם יזמים פרטיים עשויה להיות חלופה רלוונטית עבור רשויות מקומיות, ובמקרים מסוימים אף לתרום לניהול מקצועי ולהפחתת סיכונים. עם זאת, ממצאי הביקורת העלו כי ההעדפה למודל זה נובעת לעיתים גם ממגבלות מימון, נזילות ויכולת גיוס אשראי, ולא בהכרח מבחירה אופטימלית </w:t>
      </w:r>
      <w:r w:rsidRPr="00E91654">
        <w:rPr>
          <w:rFonts w:eastAsia="Calibri" w:hint="cs"/>
          <w:b/>
          <w:bCs/>
          <w:rtl/>
        </w:rPr>
        <w:t xml:space="preserve">כלכלית </w:t>
      </w:r>
      <w:r w:rsidRPr="00E91654">
        <w:rPr>
          <w:rFonts w:eastAsia="Calibri"/>
          <w:b/>
          <w:bCs/>
          <w:rtl/>
        </w:rPr>
        <w:t>בין חלופות.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מרכז השלטון המקומי מסר בתשובתו </w:t>
      </w:r>
      <w:r w:rsidRPr="00E91654">
        <w:rPr>
          <w:rFonts w:eastAsia="Calibri" w:hint="cs"/>
          <w:rtl/>
        </w:rPr>
        <w:t xml:space="preserve">למשרד מבקר המדינה במאי 2026 (להלן - תשובת מרכז השלטון המקומי) </w:t>
      </w:r>
      <w:r w:rsidRPr="00E91654">
        <w:rPr>
          <w:rFonts w:eastAsia="Calibri"/>
          <w:rtl/>
        </w:rPr>
        <w:t xml:space="preserve">כי להערכתו תקופות ההחזר של פרויקטים סולאריים ברשויות המקומיות ארוכות יותר מההערכות שהוצגו על ידי משרד האנרגיה, וכי בפועל הן </w:t>
      </w:r>
      <w:r w:rsidRPr="00E91654">
        <w:rPr>
          <w:rFonts w:eastAsia="Calibri" w:hint="cs"/>
          <w:rtl/>
        </w:rPr>
        <w:t>נמשכות</w:t>
      </w:r>
      <w:r w:rsidRPr="00E91654">
        <w:rPr>
          <w:rFonts w:eastAsia="Calibri"/>
          <w:rtl/>
        </w:rPr>
        <w:t xml:space="preserve"> במקרים רבים שבע עד תשע שנים ואף יותר, בהתאם למאפייני הפרויקט, </w:t>
      </w:r>
      <w:r w:rsidRPr="00E91654">
        <w:rPr>
          <w:rFonts w:eastAsia="Calibri" w:hint="cs"/>
          <w:rtl/>
        </w:rPr>
        <w:t>ל</w:t>
      </w:r>
      <w:r w:rsidRPr="00E91654">
        <w:rPr>
          <w:rFonts w:eastAsia="Calibri"/>
          <w:rtl/>
        </w:rPr>
        <w:t xml:space="preserve">תנאי השטח, </w:t>
      </w:r>
      <w:r w:rsidRPr="00E91654">
        <w:rPr>
          <w:rFonts w:eastAsia="Calibri" w:hint="cs"/>
          <w:rtl/>
        </w:rPr>
        <w:t>ל</w:t>
      </w:r>
      <w:r w:rsidRPr="00E91654">
        <w:rPr>
          <w:rFonts w:eastAsia="Calibri"/>
          <w:rtl/>
        </w:rPr>
        <w:t>עלויות ההקמה ו</w:t>
      </w:r>
      <w:r w:rsidRPr="00E91654">
        <w:rPr>
          <w:rFonts w:eastAsia="Calibri" w:hint="cs"/>
          <w:rtl/>
        </w:rPr>
        <w:t xml:space="preserve">למידת </w:t>
      </w:r>
      <w:r w:rsidRPr="00E91654">
        <w:rPr>
          <w:rFonts w:eastAsia="Calibri"/>
          <w:rtl/>
        </w:rPr>
        <w:t xml:space="preserve">החשיפה לשינויים רגולטוריים. עוד </w:t>
      </w:r>
      <w:r w:rsidRPr="00E91654">
        <w:rPr>
          <w:rFonts w:eastAsia="Calibri" w:hint="cs"/>
          <w:rtl/>
        </w:rPr>
        <w:t>מסר</w:t>
      </w:r>
      <w:r w:rsidRPr="00E91654">
        <w:rPr>
          <w:rFonts w:eastAsia="Calibri"/>
          <w:rtl/>
        </w:rPr>
        <w:t xml:space="preserve"> כי החובה שהוטלה בתקנות התכנון והבנייה להתקין מערכות סולאריות במבני ציבור חדשים עלולה להכביד על הרשויות המקומיות בהיעדר מנגנוני תמרוץ ותעריפים שיבטיחו כדאיות כלכלית מספקת לפרויקטים אלה.</w:t>
      </w:r>
      <w:r w:rsidRPr="00E91654">
        <w:rPr>
          <w:rFonts w:eastAsia="Calibri" w:hint="cs"/>
          <w:rtl/>
        </w:rPr>
        <w:t xml:space="preserve"> </w:t>
      </w:r>
      <w:r w:rsidRPr="00E91654">
        <w:rPr>
          <w:rFonts w:eastAsia="Calibri" w:hint="eastAsia"/>
          <w:rtl/>
        </w:rPr>
        <w:t>מרכז</w:t>
      </w:r>
      <w:r w:rsidRPr="00E91654">
        <w:rPr>
          <w:rFonts w:eastAsia="Calibri"/>
          <w:rtl/>
        </w:rPr>
        <w:t xml:space="preserve"> </w:t>
      </w:r>
      <w:r w:rsidRPr="00E91654">
        <w:rPr>
          <w:rFonts w:eastAsia="Calibri" w:hint="eastAsia"/>
          <w:rtl/>
        </w:rPr>
        <w:t>השלטון</w:t>
      </w:r>
      <w:r w:rsidRPr="00E91654">
        <w:rPr>
          <w:rFonts w:eastAsia="Calibri"/>
          <w:rtl/>
        </w:rPr>
        <w:t xml:space="preserve"> </w:t>
      </w:r>
      <w:r w:rsidRPr="00E91654">
        <w:rPr>
          <w:rFonts w:eastAsia="Calibri" w:hint="eastAsia"/>
          <w:rtl/>
        </w:rPr>
        <w:t>המקומי</w:t>
      </w:r>
      <w:r w:rsidRPr="00E91654">
        <w:rPr>
          <w:rFonts w:eastAsia="Calibri"/>
          <w:rtl/>
        </w:rPr>
        <w:t xml:space="preserve"> </w:t>
      </w:r>
      <w:r w:rsidRPr="00E91654">
        <w:rPr>
          <w:rFonts w:eastAsia="Calibri" w:hint="eastAsia"/>
          <w:rtl/>
        </w:rPr>
        <w:t>מסר</w:t>
      </w:r>
      <w:r w:rsidRPr="00E91654">
        <w:rPr>
          <w:rFonts w:eastAsia="Calibri"/>
          <w:rtl/>
        </w:rPr>
        <w:t xml:space="preserve"> </w:t>
      </w:r>
      <w:r w:rsidRPr="00E91654">
        <w:rPr>
          <w:rFonts w:eastAsia="Calibri" w:hint="eastAsia"/>
          <w:rtl/>
        </w:rPr>
        <w:t>עוד</w:t>
      </w:r>
      <w:r w:rsidRPr="00E91654">
        <w:rPr>
          <w:rFonts w:eastAsia="Calibri"/>
          <w:rtl/>
        </w:rPr>
        <w:t xml:space="preserve"> </w:t>
      </w:r>
      <w:r w:rsidRPr="00E91654">
        <w:rPr>
          <w:rFonts w:eastAsia="Calibri" w:hint="eastAsia"/>
          <w:rtl/>
        </w:rPr>
        <w:t>כי</w:t>
      </w:r>
      <w:r w:rsidRPr="00E91654">
        <w:rPr>
          <w:rFonts w:eastAsia="Calibri"/>
          <w:rtl/>
        </w:rPr>
        <w:t xml:space="preserve"> </w:t>
      </w:r>
      <w:r w:rsidRPr="00E91654">
        <w:rPr>
          <w:rFonts w:eastAsia="Calibri" w:hint="eastAsia"/>
          <w:rtl/>
        </w:rPr>
        <w:t>הוא</w:t>
      </w:r>
      <w:r w:rsidRPr="00E91654">
        <w:rPr>
          <w:rFonts w:eastAsia="Calibri"/>
          <w:rtl/>
        </w:rPr>
        <w:t xml:space="preserve"> </w:t>
      </w:r>
      <w:r w:rsidRPr="00E91654">
        <w:rPr>
          <w:rFonts w:eastAsia="Calibri" w:hint="eastAsia"/>
          <w:rtl/>
        </w:rPr>
        <w:t>שותף</w:t>
      </w:r>
      <w:r w:rsidRPr="00E91654">
        <w:rPr>
          <w:rFonts w:eastAsia="Calibri"/>
          <w:rtl/>
        </w:rPr>
        <w:t xml:space="preserve"> </w:t>
      </w:r>
      <w:r w:rsidRPr="00E91654">
        <w:rPr>
          <w:rFonts w:eastAsia="Calibri" w:hint="eastAsia"/>
          <w:rtl/>
        </w:rPr>
        <w:t>ל</w:t>
      </w:r>
      <w:r w:rsidRPr="00E91654">
        <w:rPr>
          <w:rFonts w:eastAsia="Calibri" w:hint="cs"/>
          <w:rtl/>
        </w:rPr>
        <w:t>עמדה ששיעור גדול יותר</w:t>
      </w:r>
      <w:r w:rsidRPr="00E91654">
        <w:rPr>
          <w:rFonts w:eastAsia="Calibri"/>
          <w:rtl/>
        </w:rPr>
        <w:t xml:space="preserve"> </w:t>
      </w:r>
      <w:r w:rsidRPr="00E91654">
        <w:rPr>
          <w:rFonts w:eastAsia="Calibri" w:hint="cs"/>
          <w:rtl/>
        </w:rPr>
        <w:t xml:space="preserve">מכספי </w:t>
      </w:r>
      <w:r w:rsidRPr="00E91654">
        <w:rPr>
          <w:rFonts w:eastAsia="Calibri" w:hint="eastAsia"/>
          <w:rtl/>
        </w:rPr>
        <w:t>הקרן</w:t>
      </w:r>
      <w:r w:rsidRPr="00E91654">
        <w:rPr>
          <w:rFonts w:eastAsia="Calibri"/>
          <w:rtl/>
        </w:rPr>
        <w:t xml:space="preserve"> </w:t>
      </w:r>
      <w:r w:rsidRPr="00E91654">
        <w:rPr>
          <w:rFonts w:eastAsia="Calibri" w:hint="eastAsia"/>
          <w:rtl/>
        </w:rPr>
        <w:t>לאזרחי</w:t>
      </w:r>
      <w:r w:rsidRPr="00E91654">
        <w:rPr>
          <w:rFonts w:eastAsia="Calibri"/>
          <w:rtl/>
        </w:rPr>
        <w:t xml:space="preserve"> </w:t>
      </w:r>
      <w:r w:rsidRPr="00E91654">
        <w:rPr>
          <w:rFonts w:eastAsia="Calibri" w:hint="eastAsia"/>
          <w:rtl/>
        </w:rPr>
        <w:t>ישראל</w:t>
      </w:r>
      <w:r w:rsidRPr="00E91654">
        <w:rPr>
          <w:rFonts w:eastAsia="Calibri"/>
          <w:rtl/>
        </w:rPr>
        <w:t xml:space="preserve"> </w:t>
      </w:r>
      <w:r w:rsidRPr="00E91654">
        <w:rPr>
          <w:rFonts w:eastAsia="Calibri" w:hint="cs"/>
          <w:rtl/>
        </w:rPr>
        <w:t xml:space="preserve">ישמש לייצור </w:t>
      </w:r>
      <w:r w:rsidRPr="00E91654">
        <w:rPr>
          <w:rFonts w:eastAsia="Calibri"/>
          <w:rtl/>
        </w:rPr>
        <w:t>אנרגיה ירוקה</w:t>
      </w:r>
      <w:r w:rsidRPr="00E91654">
        <w:rPr>
          <w:rFonts w:eastAsia="Calibri" w:hint="cs"/>
          <w:rtl/>
        </w:rPr>
        <w:t xml:space="preserve"> לטובת אזרחי ישראל</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מפעל הפיס מסר בתשובתו כי </w:t>
      </w:r>
      <w:r w:rsidRPr="00E91654">
        <w:rPr>
          <w:rFonts w:eastAsia="Calibri" w:hint="cs"/>
          <w:rtl/>
        </w:rPr>
        <w:t xml:space="preserve">פרויקט קרן ההלוואות שלו הצליח ליצור שינוי משמעותי ולהרחיב את היקף הפעילות בתחום האנרגיה הסולארית ברשויות המקומיות; </w:t>
      </w:r>
      <w:r w:rsidRPr="00E91654">
        <w:rPr>
          <w:rFonts w:eastAsia="Calibri"/>
          <w:rtl/>
        </w:rPr>
        <w:t>לפרויקט להצבת מערכות סולאריות על גגות מבני ציבור ניגשו 14</w:t>
      </w:r>
      <w:r w:rsidRPr="00E91654">
        <w:rPr>
          <w:rFonts w:eastAsia="Calibri" w:hint="cs"/>
          <w:rtl/>
        </w:rPr>
        <w:t>1</w:t>
      </w:r>
      <w:r w:rsidRPr="00E91654">
        <w:rPr>
          <w:rFonts w:eastAsia="Calibri"/>
          <w:rtl/>
        </w:rPr>
        <w:t xml:space="preserve"> רשויות מקומיות</w:t>
      </w:r>
      <w:r w:rsidRPr="00E91654">
        <w:rPr>
          <w:rFonts w:eastAsia="Calibri" w:hint="cs"/>
          <w:rtl/>
        </w:rPr>
        <w:t xml:space="preserve"> (מהן 50 רשויות ערביות ודרוזיות)</w:t>
      </w:r>
      <w:r w:rsidRPr="00E91654">
        <w:rPr>
          <w:rFonts w:eastAsia="Calibri"/>
          <w:rtl/>
        </w:rPr>
        <w:t xml:space="preserve">, </w:t>
      </w:r>
      <w:r w:rsidR="00A97B46">
        <w:rPr>
          <w:rFonts w:eastAsia="Calibri"/>
          <w:rtl/>
        </w:rPr>
        <w:br/>
      </w:r>
      <w:r w:rsidRPr="00E91654">
        <w:rPr>
          <w:rFonts w:eastAsia="Calibri" w:hint="cs"/>
          <w:rtl/>
        </w:rPr>
        <w:t>ו-</w:t>
      </w:r>
      <w:r w:rsidRPr="00E91654">
        <w:rPr>
          <w:rFonts w:eastAsia="Calibri"/>
          <w:rtl/>
        </w:rPr>
        <w:t xml:space="preserve">133 מהן הקימו בפועל מתקנים סולאריים </w:t>
      </w:r>
      <w:r w:rsidRPr="00E91654">
        <w:rPr>
          <w:rFonts w:eastAsia="Calibri" w:hint="cs"/>
          <w:rtl/>
        </w:rPr>
        <w:t>-</w:t>
      </w:r>
      <w:r w:rsidRPr="00E91654">
        <w:rPr>
          <w:rFonts w:eastAsia="Calibri"/>
          <w:rtl/>
        </w:rPr>
        <w:t xml:space="preserve"> באופן עצמאי או בסיוע מפעל הפיס. עוד צוין כי </w:t>
      </w:r>
      <w:r w:rsidRPr="00E91654">
        <w:rPr>
          <w:rFonts w:eastAsia="Calibri" w:hint="cs"/>
          <w:rtl/>
        </w:rPr>
        <w:t>לפני</w:t>
      </w:r>
      <w:r w:rsidRPr="00E91654">
        <w:rPr>
          <w:rFonts w:eastAsia="Calibri"/>
          <w:rtl/>
        </w:rPr>
        <w:t xml:space="preserve"> </w:t>
      </w:r>
      <w:r w:rsidRPr="00E91654">
        <w:rPr>
          <w:rFonts w:eastAsia="Calibri"/>
          <w:rtl/>
        </w:rPr>
        <w:t>תחילת הפרויקט לא היה לכ</w:t>
      </w:r>
      <w:r w:rsidRPr="00E91654">
        <w:rPr>
          <w:rFonts w:eastAsia="Calibri" w:hint="cs"/>
          <w:rtl/>
        </w:rPr>
        <w:t>-</w:t>
      </w:r>
      <w:r w:rsidRPr="00E91654">
        <w:rPr>
          <w:rFonts w:eastAsia="Calibri"/>
          <w:rtl/>
        </w:rPr>
        <w:t xml:space="preserve">45% מהרשויות שניגשו אליו ניסיון קודם בהתקנת מערכות </w:t>
      </w:r>
      <w:r w:rsidRPr="00E91654">
        <w:rPr>
          <w:rFonts w:eastAsia="Calibri" w:hint="cs"/>
          <w:rtl/>
        </w:rPr>
        <w:t>סולאריות</w:t>
      </w:r>
      <w:r w:rsidRPr="00E91654">
        <w:rPr>
          <w:rFonts w:eastAsia="Calibri"/>
          <w:rtl/>
        </w:rPr>
        <w:t>,</w:t>
      </w:r>
      <w:r w:rsidRPr="00E91654">
        <w:rPr>
          <w:rFonts w:eastAsia="Calibri" w:hint="cs"/>
          <w:rtl/>
        </w:rPr>
        <w:t xml:space="preserve"> </w:t>
      </w:r>
      <w:r w:rsidRPr="00E91654">
        <w:rPr>
          <w:rFonts w:eastAsia="Calibri"/>
          <w:rtl/>
        </w:rPr>
        <w:t xml:space="preserve">ובקרב הרשויות הערביות והדרוזיות </w:t>
      </w:r>
      <w:r w:rsidRPr="00E91654">
        <w:rPr>
          <w:rFonts w:eastAsia="Calibri" w:hint="cs"/>
          <w:rtl/>
        </w:rPr>
        <w:t>ה</w:t>
      </w:r>
      <w:r w:rsidRPr="00E91654">
        <w:rPr>
          <w:rFonts w:eastAsia="Calibri"/>
          <w:rtl/>
        </w:rPr>
        <w:t>שיעור זה היה גבוה יותר</w:t>
      </w:r>
      <w:r w:rsidRPr="00E91654">
        <w:rPr>
          <w:rFonts w:eastAsia="Calibri" w:hint="cs"/>
          <w:rtl/>
        </w:rPr>
        <w:t xml:space="preserve"> - כ-92%</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עוד מסר מפעל הפיס שהוא</w:t>
      </w:r>
      <w:r w:rsidRPr="00E91654">
        <w:rPr>
          <w:rFonts w:eastAsia="Calibri"/>
          <w:rtl/>
        </w:rPr>
        <w:t xml:space="preserve"> משתף פעולה עם מרכז השלטון המקומי ומשרד האנרגיה בקידום מתווה </w:t>
      </w:r>
      <w:r w:rsidRPr="00E91654">
        <w:rPr>
          <w:rFonts w:eastAsia="Calibri" w:hint="cs"/>
          <w:rtl/>
        </w:rPr>
        <w:t>ש</w:t>
      </w:r>
      <w:r w:rsidRPr="00E91654">
        <w:rPr>
          <w:rFonts w:eastAsia="Calibri"/>
          <w:rtl/>
        </w:rPr>
        <w:t>בו רשויות</w:t>
      </w:r>
      <w:r w:rsidRPr="00E91654">
        <w:rPr>
          <w:rFonts w:eastAsia="Calibri" w:hint="cs"/>
          <w:rtl/>
        </w:rPr>
        <w:t xml:space="preserve"> </w:t>
      </w:r>
      <w:r w:rsidRPr="00E91654">
        <w:rPr>
          <w:rFonts w:eastAsia="Calibri"/>
          <w:rtl/>
        </w:rPr>
        <w:t>מקומיות יוכלו ליטול הלוואות לצורך מימון פרויקטים של אנרגיה סולארית, תוך שעבוד כספי</w:t>
      </w:r>
      <w:r w:rsidRPr="00E91654">
        <w:rPr>
          <w:rFonts w:eastAsia="Calibri" w:hint="cs"/>
          <w:rtl/>
        </w:rPr>
        <w:t xml:space="preserve"> "</w:t>
      </w:r>
      <w:r w:rsidRPr="00E91654">
        <w:rPr>
          <w:rFonts w:eastAsia="Calibri"/>
          <w:rtl/>
        </w:rPr>
        <w:t xml:space="preserve">אמות </w:t>
      </w:r>
      <w:r w:rsidRPr="00E91654">
        <w:rPr>
          <w:rFonts w:eastAsia="Calibri" w:hint="cs"/>
          <w:rtl/>
        </w:rPr>
        <w:t>ה</w:t>
      </w:r>
      <w:r w:rsidRPr="00E91654">
        <w:rPr>
          <w:rFonts w:eastAsia="Calibri"/>
          <w:rtl/>
        </w:rPr>
        <w:t>מידה</w:t>
      </w:r>
      <w:r w:rsidRPr="00E91654">
        <w:rPr>
          <w:rFonts w:eastAsia="Calibri" w:hint="cs"/>
          <w:rtl/>
        </w:rPr>
        <w:t>"</w:t>
      </w:r>
      <w:r w:rsidRPr="00E91654">
        <w:rPr>
          <w:rFonts w:eastAsia="Calibri"/>
          <w:rtl/>
        </w:rPr>
        <w:t xml:space="preserve"> עתידיים </w:t>
      </w:r>
      <w:r w:rsidRPr="00E91654">
        <w:rPr>
          <w:rFonts w:eastAsia="Calibri" w:hint="cs"/>
          <w:rtl/>
        </w:rPr>
        <w:t>שהם</w:t>
      </w:r>
      <w:r w:rsidRPr="00E91654">
        <w:rPr>
          <w:rFonts w:eastAsia="Calibri"/>
          <w:rtl/>
        </w:rPr>
        <w:t xml:space="preserve"> יהיו זכאים לקבל ממפעל הפיס כבטוחה וכן השתתפות של מפעל</w:t>
      </w:r>
      <w:r w:rsidRPr="00E91654">
        <w:rPr>
          <w:rFonts w:eastAsia="Calibri" w:hint="cs"/>
          <w:rtl/>
        </w:rPr>
        <w:t xml:space="preserve"> </w:t>
      </w:r>
      <w:r w:rsidRPr="00E91654">
        <w:rPr>
          <w:rFonts w:eastAsia="Calibri"/>
          <w:rtl/>
        </w:rPr>
        <w:t>הפיס ב-0.75% מהריבית של אותן רשויות.</w:t>
      </w:r>
      <w:r w:rsidRPr="00E91654">
        <w:rPr>
          <w:rFonts w:eastAsia="Calibri" w:hint="cs"/>
          <w:rtl/>
        </w:rPr>
        <w:t xml:space="preserve"> כמו כן, </w:t>
      </w:r>
      <w:r w:rsidRPr="00E91654">
        <w:rPr>
          <w:rFonts w:eastAsia="Calibri"/>
          <w:rtl/>
        </w:rPr>
        <w:t xml:space="preserve">מפעל הפיס מאפשר לרשויות מקומיות </w:t>
      </w:r>
      <w:r w:rsidRPr="00E91654">
        <w:rPr>
          <w:rFonts w:eastAsia="Calibri" w:hint="cs"/>
          <w:rtl/>
        </w:rPr>
        <w:t>- ש</w:t>
      </w:r>
      <w:r w:rsidRPr="00E91654">
        <w:rPr>
          <w:rFonts w:eastAsia="Calibri"/>
          <w:rtl/>
        </w:rPr>
        <w:t xml:space="preserve">זכו בקול הקורא </w:t>
      </w:r>
      <w:r w:rsidRPr="00E91654">
        <w:rPr>
          <w:rFonts w:eastAsia="Calibri" w:hint="cs"/>
          <w:rtl/>
        </w:rPr>
        <w:t>שפרסם</w:t>
      </w:r>
      <w:r w:rsidRPr="00E91654">
        <w:rPr>
          <w:rFonts w:eastAsia="Calibri"/>
          <w:rtl/>
        </w:rPr>
        <w:t xml:space="preserve"> משרד האנרגיה</w:t>
      </w:r>
      <w:r w:rsidRPr="00E91654">
        <w:rPr>
          <w:rFonts w:eastAsia="Calibri" w:hint="cs"/>
          <w:rtl/>
        </w:rPr>
        <w:t xml:space="preserve"> </w:t>
      </w:r>
      <w:r w:rsidRPr="00E91654">
        <w:rPr>
          <w:rFonts w:eastAsia="Calibri"/>
          <w:rtl/>
        </w:rPr>
        <w:t>בשיתוף משרד הספורט, המשרד להג</w:t>
      </w:r>
      <w:r w:rsidRPr="00E91654">
        <w:rPr>
          <w:rFonts w:eastAsia="Calibri" w:hint="cs"/>
          <w:rtl/>
        </w:rPr>
        <w:t>"ס</w:t>
      </w:r>
      <w:r w:rsidRPr="00E91654">
        <w:rPr>
          <w:rFonts w:eastAsia="Calibri"/>
          <w:rtl/>
        </w:rPr>
        <w:t xml:space="preserve"> והקרן לאזרחי ישראל</w:t>
      </w:r>
      <w:r w:rsidRPr="00E91654">
        <w:rPr>
          <w:rFonts w:eastAsia="Calibri" w:hint="cs"/>
          <w:rtl/>
        </w:rPr>
        <w:t xml:space="preserve"> </w:t>
      </w:r>
      <w:r w:rsidRPr="00E91654">
        <w:rPr>
          <w:rFonts w:eastAsia="Calibri"/>
          <w:rtl/>
        </w:rPr>
        <w:t xml:space="preserve">לתמיכה בפרויקטים של הצללה סולארית במגרשי ספורט בסך כולל של כ-30 מיליון </w:t>
      </w:r>
      <w:r w:rsidRPr="00E91654">
        <w:rPr>
          <w:rFonts w:eastAsia="Calibri" w:hint="cs"/>
          <w:rtl/>
        </w:rPr>
        <w:t>ש"ח</w:t>
      </w:r>
      <w:r w:rsidRPr="00E91654">
        <w:rPr>
          <w:rFonts w:eastAsia="Calibri"/>
          <w:rtl/>
        </w:rPr>
        <w:t xml:space="preserve"> </w:t>
      </w:r>
      <w:r w:rsidRPr="00E91654">
        <w:rPr>
          <w:rFonts w:eastAsia="Calibri" w:hint="cs"/>
          <w:rtl/>
        </w:rPr>
        <w:t xml:space="preserve">- </w:t>
      </w:r>
      <w:r w:rsidRPr="00E91654">
        <w:rPr>
          <w:rFonts w:eastAsia="Calibri"/>
          <w:rtl/>
        </w:rPr>
        <w:t>להגיש</w:t>
      </w:r>
      <w:r w:rsidRPr="00E91654">
        <w:rPr>
          <w:rFonts w:eastAsia="Calibri" w:hint="cs"/>
          <w:rtl/>
        </w:rPr>
        <w:t xml:space="preserve"> </w:t>
      </w:r>
      <w:r w:rsidRPr="00E91654">
        <w:rPr>
          <w:rFonts w:eastAsia="Calibri"/>
          <w:rtl/>
        </w:rPr>
        <w:t xml:space="preserve">בקשה להשלמת התקציב לפרויקטים אלה באמצעות כספי </w:t>
      </w:r>
      <w:r w:rsidRPr="00E91654">
        <w:rPr>
          <w:rFonts w:eastAsia="Calibri" w:hint="cs"/>
          <w:rtl/>
        </w:rPr>
        <w:t>"</w:t>
      </w:r>
      <w:r w:rsidRPr="00E91654">
        <w:rPr>
          <w:rFonts w:eastAsia="Calibri"/>
          <w:rtl/>
        </w:rPr>
        <w:t>אמות המידה</w:t>
      </w:r>
      <w:r w:rsidRPr="00E91654">
        <w:rPr>
          <w:rFonts w:eastAsia="Calibri" w:hint="cs"/>
          <w:rtl/>
        </w:rPr>
        <w:t>"</w:t>
      </w:r>
      <w:r w:rsidRPr="00E91654">
        <w:rPr>
          <w:rFonts w:eastAsia="Calibri"/>
          <w:rtl/>
        </w:rPr>
        <w:t xml:space="preserve"> באופן מלא או באופן</w:t>
      </w:r>
      <w:r w:rsidRPr="00E91654">
        <w:rPr>
          <w:rFonts w:eastAsia="Calibri" w:hint="cs"/>
          <w:rtl/>
        </w:rPr>
        <w:t xml:space="preserve"> </w:t>
      </w:r>
      <w:r w:rsidRPr="00E91654">
        <w:rPr>
          <w:rFonts w:eastAsia="Calibri"/>
          <w:rtl/>
        </w:rPr>
        <w:t xml:space="preserve">חלקי, </w:t>
      </w:r>
      <w:r w:rsidRPr="00E91654">
        <w:rPr>
          <w:rFonts w:eastAsia="Calibri" w:hint="cs"/>
          <w:rtl/>
        </w:rPr>
        <w:t>כש</w:t>
      </w:r>
      <w:r w:rsidRPr="00E91654">
        <w:rPr>
          <w:rFonts w:eastAsia="Calibri"/>
          <w:rtl/>
        </w:rPr>
        <w:t xml:space="preserve">חלק מהשלמת התקציב </w:t>
      </w:r>
      <w:r w:rsidRPr="00E91654">
        <w:rPr>
          <w:rFonts w:eastAsia="Calibri" w:hint="cs"/>
          <w:rtl/>
        </w:rPr>
        <w:t>יתבצע מכספי</w:t>
      </w:r>
      <w:r w:rsidRPr="00E91654">
        <w:rPr>
          <w:rFonts w:eastAsia="Calibri"/>
          <w:rtl/>
        </w:rPr>
        <w:t xml:space="preserve"> </w:t>
      </w:r>
      <w:r w:rsidRPr="00E91654">
        <w:rPr>
          <w:rFonts w:eastAsia="Calibri" w:hint="cs"/>
          <w:rtl/>
        </w:rPr>
        <w:t>"</w:t>
      </w:r>
      <w:r w:rsidRPr="00E91654">
        <w:rPr>
          <w:rFonts w:eastAsia="Calibri"/>
          <w:rtl/>
        </w:rPr>
        <w:t>אמות המידה</w:t>
      </w:r>
      <w:r w:rsidRPr="00E91654">
        <w:rPr>
          <w:rFonts w:eastAsia="Calibri" w:hint="cs"/>
          <w:rtl/>
        </w:rPr>
        <w:t>"</w:t>
      </w:r>
      <w:r w:rsidRPr="00E91654">
        <w:rPr>
          <w:rFonts w:eastAsia="Calibri"/>
          <w:rtl/>
        </w:rPr>
        <w:t xml:space="preserve"> וחלקו מהלוואות.</w:t>
      </w:r>
      <w:r w:rsidRPr="00E91654">
        <w:rPr>
          <w:rFonts w:eastAsia="Calibri" w:hint="cs"/>
          <w:rtl/>
        </w:rPr>
        <w:t xml:space="preserve"> כמו כן</w:t>
      </w:r>
      <w:r w:rsidRPr="00E91654">
        <w:rPr>
          <w:rFonts w:eastAsia="Calibri"/>
          <w:rtl/>
        </w:rPr>
        <w:t xml:space="preserve"> שוקד בימים אלה </w:t>
      </w:r>
      <w:r w:rsidRPr="00E91654">
        <w:rPr>
          <w:rFonts w:eastAsia="Calibri" w:hint="cs"/>
          <w:rtl/>
        </w:rPr>
        <w:t xml:space="preserve">מפעל הפיס </w:t>
      </w:r>
      <w:r w:rsidRPr="00E91654">
        <w:rPr>
          <w:rFonts w:eastAsia="Calibri"/>
          <w:rtl/>
        </w:rPr>
        <w:t>על בניית מאגר יועצים אשר יהיה זמין עבור</w:t>
      </w:r>
      <w:r w:rsidRPr="00E91654">
        <w:rPr>
          <w:rFonts w:eastAsia="Calibri" w:hint="cs"/>
          <w:rtl/>
        </w:rPr>
        <w:t xml:space="preserve"> הרשויות המקומיות</w:t>
      </w:r>
      <w:r w:rsidRPr="00E91654">
        <w:rPr>
          <w:rFonts w:eastAsia="Calibri"/>
          <w:rtl/>
        </w:rPr>
        <w:t xml:space="preserve">, בין היתר, לקידום תחומי האנרגיה כפרויקט מניב בשטחן, וזאת </w:t>
      </w:r>
      <w:r w:rsidRPr="00E91654">
        <w:rPr>
          <w:rFonts w:eastAsia="Calibri" w:hint="cs"/>
          <w:rtl/>
        </w:rPr>
        <w:t>כדי</w:t>
      </w:r>
      <w:r w:rsidRPr="00E91654">
        <w:rPr>
          <w:rFonts w:eastAsia="Calibri"/>
          <w:rtl/>
        </w:rPr>
        <w:t xml:space="preserve"> למקסם את היכולת של הרשויות</w:t>
      </w:r>
      <w:r w:rsidRPr="00E91654">
        <w:rPr>
          <w:rFonts w:eastAsia="Calibri" w:hint="cs"/>
          <w:rtl/>
        </w:rPr>
        <w:t xml:space="preserve"> </w:t>
      </w:r>
      <w:r w:rsidRPr="00E91654">
        <w:rPr>
          <w:rFonts w:eastAsia="Calibri"/>
          <w:rtl/>
        </w:rPr>
        <w:t>לממש את כל מקורות הסיוע הזמינים לה</w:t>
      </w:r>
      <w:r w:rsidRPr="00E91654">
        <w:rPr>
          <w:rFonts w:eastAsia="Calibri" w:hint="cs"/>
          <w:rtl/>
        </w:rPr>
        <w:t>ן</w:t>
      </w:r>
      <w:r w:rsidRPr="00E91654">
        <w:rPr>
          <w:rFonts w:eastAsia="Calibri"/>
          <w:rtl/>
        </w:rPr>
        <w:t xml:space="preserve"> בתחום האנרגיה הסולארית.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הרשות</w:t>
      </w:r>
      <w:r w:rsidRPr="00E91654">
        <w:rPr>
          <w:rFonts w:eastAsia="Calibri"/>
          <w:rtl/>
        </w:rPr>
        <w:t xml:space="preserve"> </w:t>
      </w:r>
      <w:r w:rsidRPr="00E91654">
        <w:rPr>
          <w:rFonts w:eastAsia="Calibri" w:hint="eastAsia"/>
          <w:rtl/>
        </w:rPr>
        <w:t>להשקעות</w:t>
      </w:r>
      <w:r w:rsidRPr="00E91654">
        <w:rPr>
          <w:rFonts w:eastAsia="Calibri"/>
          <w:rtl/>
        </w:rPr>
        <w:t xml:space="preserve"> </w:t>
      </w:r>
      <w:r w:rsidRPr="00E91654">
        <w:rPr>
          <w:rFonts w:eastAsia="Calibri" w:hint="eastAsia"/>
          <w:rtl/>
        </w:rPr>
        <w:t>מסרה</w:t>
      </w:r>
      <w:r w:rsidRPr="00E91654">
        <w:rPr>
          <w:rFonts w:eastAsia="Calibri"/>
          <w:rtl/>
        </w:rPr>
        <w:t xml:space="preserve"> </w:t>
      </w:r>
      <w:r w:rsidRPr="00E91654">
        <w:rPr>
          <w:rFonts w:eastAsia="Calibri" w:hint="eastAsia"/>
          <w:rtl/>
        </w:rPr>
        <w:t>בתשובתה</w:t>
      </w:r>
      <w:r w:rsidRPr="00E91654">
        <w:rPr>
          <w:rFonts w:eastAsia="Calibri" w:hint="cs"/>
          <w:rtl/>
        </w:rPr>
        <w:t xml:space="preserve"> למשרד מבקר המדינה ממרץ 2026 כי היא תשמח להמשיך לתרום מניסיונה ומיכולותיה המקצועיות לניהול והפעלה של מסלולים במסגרת כל יוזמה ממשלתית בעלת ערך, ולוודא שמימוש התקציב ייעשה באופן האחראי והמקצועי ביותר בהתאם למטרות שתגדיר הממשלה.</w:t>
      </w:r>
    </w:p>
    <w:bookmarkEnd w:id="18"/>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ascii="David" w:eastAsia="Calibri" w:hAnsi="David" w:hint="cs"/>
          <w:b/>
          <w:bCs/>
          <w:sz w:val="24"/>
          <w:rtl/>
        </w:rPr>
        <w:t>ע</w:t>
      </w:r>
      <w:r w:rsidRPr="00E91654">
        <w:rPr>
          <w:rFonts w:ascii="David" w:eastAsia="Calibri" w:hAnsi="David"/>
          <w:b/>
          <w:bCs/>
          <w:sz w:val="24"/>
          <w:rtl/>
        </w:rPr>
        <w:t>ל</w:t>
      </w:r>
      <w:r w:rsidRPr="00E91654">
        <w:rPr>
          <w:rFonts w:ascii="David" w:eastAsia="Calibri" w:hAnsi="David" w:hint="cs"/>
          <w:b/>
          <w:bCs/>
          <w:sz w:val="24"/>
          <w:rtl/>
        </w:rPr>
        <w:t xml:space="preserve"> משרד האוצר לפרט בהצעה להקצאה השנתית את ה</w:t>
      </w:r>
      <w:r w:rsidRPr="00E91654">
        <w:rPr>
          <w:rFonts w:ascii="David" w:eastAsia="Calibri" w:hAnsi="David"/>
          <w:b/>
          <w:bCs/>
          <w:sz w:val="24"/>
          <w:rtl/>
        </w:rPr>
        <w:t>ס</w:t>
      </w:r>
      <w:r w:rsidRPr="00E91654">
        <w:rPr>
          <w:rFonts w:ascii="David" w:eastAsia="Calibri" w:hAnsi="David" w:hint="cs"/>
          <w:b/>
          <w:bCs/>
          <w:sz w:val="24"/>
          <w:rtl/>
        </w:rPr>
        <w:t>כום המוקצה להשקעה באנרגיה מתחדשת מדי שנה, כמחויב בחוק</w:t>
      </w:r>
      <w:r w:rsidRPr="00E91654">
        <w:rPr>
          <w:rFonts w:eastAsia="Calibri" w:hint="cs"/>
          <w:b/>
          <w:bCs/>
          <w:rtl/>
        </w:rPr>
        <w:t>. מומלץ כי משרד האנרגיה ומשרד האוצר יקבעו דרכים אפשריות</w:t>
      </w:r>
      <w:r w:rsidRPr="00E91654">
        <w:rPr>
          <w:rFonts w:eastAsia="Calibri"/>
          <w:b/>
          <w:bCs/>
          <w:rtl/>
        </w:rPr>
        <w:t xml:space="preserve"> </w:t>
      </w:r>
      <w:r w:rsidRPr="00E91654">
        <w:rPr>
          <w:rFonts w:eastAsia="Calibri" w:hint="cs"/>
          <w:b/>
          <w:bCs/>
          <w:rtl/>
        </w:rPr>
        <w:t xml:space="preserve">להנעת הרשויות המקומיות להקים </w:t>
      </w:r>
      <w:r w:rsidRPr="00E91654">
        <w:rPr>
          <w:rFonts w:eastAsia="Calibri"/>
          <w:b/>
          <w:bCs/>
          <w:rtl/>
        </w:rPr>
        <w:t xml:space="preserve">מתקני אגירה, </w:t>
      </w:r>
      <w:r w:rsidRPr="00E91654">
        <w:rPr>
          <w:rFonts w:eastAsia="Calibri" w:hint="cs"/>
          <w:b/>
          <w:bCs/>
          <w:rtl/>
        </w:rPr>
        <w:t xml:space="preserve">לרבות מהקצאות הקרן, </w:t>
      </w:r>
      <w:r w:rsidRPr="00E91654">
        <w:rPr>
          <w:rFonts w:eastAsia="Calibri"/>
          <w:b/>
          <w:bCs/>
          <w:rtl/>
        </w:rPr>
        <w:t xml:space="preserve">בהתחשב בהיקף העלויות הכרוך בהקמתם </w:t>
      </w:r>
      <w:r w:rsidRPr="00E91654">
        <w:rPr>
          <w:rFonts w:eastAsia="Calibri" w:hint="cs"/>
          <w:b/>
          <w:bCs/>
          <w:rtl/>
        </w:rPr>
        <w:t>ו</w:t>
      </w:r>
      <w:r w:rsidRPr="00E91654">
        <w:rPr>
          <w:rFonts w:eastAsia="Calibri"/>
          <w:b/>
          <w:bCs/>
          <w:rtl/>
        </w:rPr>
        <w:t xml:space="preserve">בתרומתם המערכתית </w:t>
      </w:r>
      <w:r w:rsidRPr="00E91654">
        <w:rPr>
          <w:rFonts w:eastAsia="Calibri" w:hint="cs"/>
          <w:b/>
          <w:bCs/>
          <w:rtl/>
        </w:rPr>
        <w:t>להשגת היעדים הלאומיים בתחום האנרגיה המתחדשת ול</w:t>
      </w:r>
      <w:r w:rsidRPr="00E91654">
        <w:rPr>
          <w:rFonts w:eastAsia="Calibri"/>
          <w:b/>
          <w:bCs/>
          <w:rtl/>
        </w:rPr>
        <w:t>הבטחת ביטחון אנרגטי ושיקולי חירום</w:t>
      </w:r>
      <w:r w:rsidRPr="00E91654">
        <w:rPr>
          <w:rFonts w:eastAsia="Calibri" w:hint="cs"/>
          <w:b/>
          <w:bCs/>
          <w:rtl/>
        </w:rPr>
        <w:t xml:space="preserve"> ברשויות המקומיות</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האנרגיה מסר בתשובתו למשרד מבקר המדינה כי הוא תומך בהמלצה, וכי בהתאם לכך כלל בהצעתו בקשות תקציביות בתחום האנרגיה המתחדשת בהיקף של </w:t>
      </w:r>
      <w:r w:rsidRPr="00E91654">
        <w:rPr>
          <w:rFonts w:eastAsia="Calibri" w:hint="cs"/>
          <w:rtl/>
        </w:rPr>
        <w:t>יותר</w:t>
      </w:r>
      <w:r w:rsidRPr="00E91654">
        <w:rPr>
          <w:rFonts w:eastAsia="Calibri"/>
          <w:rtl/>
        </w:rPr>
        <w:t xml:space="preserve"> מ</w:t>
      </w:r>
      <w:r w:rsidRPr="00E91654">
        <w:rPr>
          <w:rFonts w:eastAsia="Calibri" w:hint="cs"/>
          <w:rtl/>
        </w:rPr>
        <w:t>-</w:t>
      </w:r>
      <w:r w:rsidRPr="00E91654">
        <w:rPr>
          <w:rFonts w:eastAsia="Calibri"/>
          <w:rtl/>
        </w:rPr>
        <w:t xml:space="preserve">300 מיליון </w:t>
      </w:r>
      <w:r w:rsidRPr="00E91654">
        <w:rPr>
          <w:rFonts w:eastAsia="Calibri" w:hint="cs"/>
          <w:rtl/>
        </w:rPr>
        <w:t>ש"ח.</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משרד האוצר מסר בתשובתו כי </w:t>
      </w:r>
      <w:r w:rsidRPr="00E91654">
        <w:rPr>
          <w:rFonts w:eastAsia="Calibri" w:hint="cs"/>
          <w:rtl/>
        </w:rPr>
        <w:t>למיטב ידיעתו אין פערים בהקמה של מתקני אגירה וכי מתוכננים כ-7 ג'יגה של מתקני אגירה חדשים באופן שעולה על הנדרש, בהתאם לטיוטת ת</w:t>
      </w:r>
      <w:r w:rsidRPr="00E91654">
        <w:rPr>
          <w:rFonts w:eastAsia="Calibri" w:hint="cs"/>
          <w:rtl/>
        </w:rPr>
        <w:t>ו</w:t>
      </w:r>
      <w:r w:rsidRPr="00E91654">
        <w:rPr>
          <w:rFonts w:eastAsia="Calibri" w:hint="cs"/>
          <w:rtl/>
        </w:rPr>
        <w:t>כנית הפיתוח במקטע הייצור. לטענת משרד האוצר אין צורך במתקני אגירה בכלל הרשויות ויש עדיפות ברורה להצבתן בסמוך למקום הייצור ולא דווקא בסמוך למקום הצריכה. עוד הוא טען כי אגירה אינה מצריכה שטח רב, והוא אינו רואה ערך מוסף בפעילות האגירה של הרשויות המקומיות.</w:t>
      </w:r>
    </w:p>
    <w:p w:rsidR="00E91654" w:rsidRPr="00E91654" w:rsidP="00E91654">
      <w:pPr>
        <w:spacing w:line="269" w:lineRule="auto"/>
        <w:rPr>
          <w:rFonts w:eastAsia="Calibri"/>
          <w:rtl/>
        </w:rPr>
      </w:pPr>
    </w:p>
    <w:p w:rsidR="00E91654" w:rsidRPr="00E91654" w:rsidP="00E91654">
      <w:pPr>
        <w:keepNext/>
        <w:keepLines/>
        <w:spacing w:line="269" w:lineRule="auto"/>
        <w:outlineLvl w:val="2"/>
        <w:rPr>
          <w:rFonts w:eastAsia="Times New Roman"/>
          <w:bCs/>
          <w:szCs w:val="28"/>
          <w:u w:val="single"/>
          <w:rtl/>
        </w:rPr>
      </w:pPr>
      <w:bookmarkStart w:id="19" w:name="_Hlk212466095"/>
      <w:r w:rsidRPr="00E91654">
        <w:rPr>
          <w:rFonts w:eastAsia="Times New Roman"/>
          <w:bCs/>
          <w:szCs w:val="28"/>
          <w:u w:val="single"/>
          <w:rtl/>
        </w:rPr>
        <w:t xml:space="preserve">ביצוע פרויקטים </w:t>
      </w:r>
      <w:r w:rsidRPr="00E91654">
        <w:rPr>
          <w:rFonts w:eastAsia="Times New Roman" w:hint="cs"/>
          <w:bCs/>
          <w:szCs w:val="28"/>
          <w:u w:val="single"/>
          <w:rtl/>
        </w:rPr>
        <w:t>והמענה</w:t>
      </w:r>
      <w:r w:rsidRPr="00E91654">
        <w:rPr>
          <w:rFonts w:eastAsia="Times New Roman"/>
          <w:bCs/>
          <w:szCs w:val="28"/>
          <w:u w:val="single"/>
          <w:rtl/>
        </w:rPr>
        <w:t xml:space="preserve"> </w:t>
      </w:r>
      <w:r w:rsidRPr="00E91654">
        <w:rPr>
          <w:rFonts w:eastAsia="Times New Roman" w:hint="cs"/>
          <w:bCs/>
          <w:szCs w:val="28"/>
          <w:u w:val="single"/>
          <w:rtl/>
        </w:rPr>
        <w:t xml:space="preserve">על </w:t>
      </w:r>
      <w:r w:rsidRPr="00E91654">
        <w:rPr>
          <w:rFonts w:eastAsia="Times New Roman"/>
          <w:bCs/>
          <w:szCs w:val="28"/>
          <w:u w:val="single"/>
          <w:rtl/>
        </w:rPr>
        <w:t>קולות קוראים</w:t>
      </w:r>
    </w:p>
    <w:bookmarkEnd w:id="19"/>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בשנים האחרונות גיבשה ממשלת ישראל מדיניות והקצתה משאבים לעידוד שילובן של מערכות סולאריות והתייעלות אנרגטית במגזר העירוני. החלטות ממשלה כדוגמת החלט</w:t>
      </w:r>
      <w:r w:rsidRPr="00E91654">
        <w:rPr>
          <w:rFonts w:eastAsia="Calibri" w:hint="cs"/>
          <w:rtl/>
        </w:rPr>
        <w:t xml:space="preserve">ת </w:t>
      </w:r>
      <w:r w:rsidRPr="00E91654">
        <w:rPr>
          <w:rFonts w:eastAsia="Calibri"/>
          <w:rtl/>
        </w:rPr>
        <w:t>ה</w:t>
      </w:r>
      <w:r w:rsidRPr="00E91654">
        <w:rPr>
          <w:rFonts w:eastAsia="Calibri" w:hint="cs"/>
          <w:rtl/>
        </w:rPr>
        <w:t>ממשלה</w:t>
      </w:r>
      <w:r w:rsidRPr="00E91654">
        <w:rPr>
          <w:rFonts w:eastAsia="Calibri"/>
          <w:rtl/>
        </w:rPr>
        <w:t xml:space="preserve"> 541 משנת 2021 ייעדו תקציבים רב-שנתיים משמעותיים לתחום זה</w:t>
      </w:r>
      <w:r w:rsidRPr="00E91654">
        <w:rPr>
          <w:rFonts w:eastAsia="Calibri" w:hint="cs"/>
          <w:rtl/>
        </w:rPr>
        <w:t>.</w:t>
      </w:r>
      <w:r w:rsidRPr="00E91654">
        <w:rPr>
          <w:rFonts w:eastAsia="Calibri"/>
          <w:rtl/>
        </w:rPr>
        <w:t xml:space="preserve"> משרד האנרגיה פעל ליישום מדיניות זו באמצעות פרסום קולות קוראים </w:t>
      </w:r>
      <w:r w:rsidRPr="00E91654">
        <w:rPr>
          <w:rFonts w:eastAsia="Calibri" w:hint="cs"/>
          <w:rtl/>
        </w:rPr>
        <w:t>-</w:t>
      </w:r>
      <w:r w:rsidRPr="00E91654">
        <w:rPr>
          <w:rFonts w:eastAsia="Calibri"/>
          <w:rtl/>
        </w:rPr>
        <w:t xml:space="preserve"> פניות לתמיכה כספית </w:t>
      </w:r>
      <w:r w:rsidRPr="00E91654">
        <w:rPr>
          <w:rFonts w:eastAsia="Calibri" w:hint="cs"/>
          <w:rtl/>
        </w:rPr>
        <w:t>-</w:t>
      </w:r>
      <w:r w:rsidRPr="00E91654">
        <w:rPr>
          <w:rFonts w:eastAsia="Calibri"/>
          <w:rtl/>
        </w:rPr>
        <w:t xml:space="preserve"> </w:t>
      </w:r>
      <w:r w:rsidRPr="00E91654">
        <w:rPr>
          <w:rFonts w:eastAsia="Calibri" w:hint="cs"/>
          <w:rtl/>
        </w:rPr>
        <w:t xml:space="preserve">בקרב </w:t>
      </w:r>
      <w:r w:rsidRPr="00E91654">
        <w:rPr>
          <w:rFonts w:eastAsia="Calibri"/>
          <w:rtl/>
        </w:rPr>
        <w:t>רשויות מקומיות</w:t>
      </w:r>
      <w:r w:rsidRPr="00E91654">
        <w:rPr>
          <w:rFonts w:eastAsia="Calibri" w:hint="cs"/>
          <w:rtl/>
        </w:rPr>
        <w:t>, תאגידים עירוניים ואשכולות של רשויות</w:t>
      </w:r>
      <w:r w:rsidRPr="00E91654">
        <w:rPr>
          <w:rFonts w:eastAsia="Calibri"/>
          <w:rtl/>
        </w:rPr>
        <w:t xml:space="preserve">, לצורך ביצוע פרויקטי התייעלות באנרגיה, הטמעת מערכות אנרגיה מתחדשת (מערכות סולאריות) והתקנת </w:t>
      </w:r>
      <w:r w:rsidRPr="00E91654">
        <w:rPr>
          <w:rFonts w:eastAsia="Calibri" w:hint="cs"/>
          <w:rtl/>
        </w:rPr>
        <w:t>מתקנים</w:t>
      </w:r>
      <w:r w:rsidRPr="00E91654">
        <w:rPr>
          <w:rFonts w:eastAsia="Calibri"/>
          <w:rtl/>
        </w:rPr>
        <w:t xml:space="preserve"> </w:t>
      </w:r>
      <w:r w:rsidRPr="00E91654">
        <w:rPr>
          <w:rFonts w:eastAsia="Calibri" w:hint="cs"/>
          <w:rtl/>
        </w:rPr>
        <w:t>ל</w:t>
      </w:r>
      <w:r w:rsidRPr="00E91654">
        <w:rPr>
          <w:rFonts w:eastAsia="Calibri"/>
          <w:rtl/>
        </w:rPr>
        <w:t>אגירת אנרגיה. תוכניות תמיכה אלה כוונו למגזרים ואוכלוסיות מגוונ</w:t>
      </w:r>
      <w:r w:rsidRPr="00E91654">
        <w:rPr>
          <w:rFonts w:eastAsia="Calibri" w:hint="cs"/>
          <w:rtl/>
        </w:rPr>
        <w:t>ים.</w:t>
      </w:r>
    </w:p>
    <w:p w:rsidR="00E91654" w:rsidRPr="00E91654" w:rsidP="00E91654">
      <w:pPr>
        <w:spacing w:line="269" w:lineRule="auto"/>
        <w:ind w:left="-567"/>
        <w:rPr>
          <w:rFonts w:eastAsia="Calibri"/>
          <w:szCs w:val="20"/>
          <w:rtl/>
        </w:rPr>
      </w:pPr>
    </w:p>
    <w:p w:rsidR="00881EF7">
      <w:pPr>
        <w:bidi w:val="0"/>
        <w:spacing w:after="200" w:line="276" w:lineRule="auto"/>
        <w:rPr>
          <w:rFonts w:eastAsia="Calibri"/>
          <w:rtl/>
        </w:rPr>
      </w:pPr>
      <w:r>
        <w:rPr>
          <w:rFonts w:eastAsia="Calibri"/>
          <w:rtl/>
        </w:rPr>
        <w:br w:type="page"/>
      </w:r>
    </w:p>
    <w:p w:rsidR="00E91654" w:rsidRPr="00E91654" w:rsidP="00E91654">
      <w:pPr>
        <w:spacing w:line="269" w:lineRule="auto"/>
        <w:jc w:val="center"/>
        <w:rPr>
          <w:rFonts w:eastAsia="Calibri"/>
          <w:b/>
          <w:bCs/>
          <w:rtl/>
        </w:rPr>
      </w:pPr>
      <w:r w:rsidRPr="00E91654">
        <w:rPr>
          <w:rFonts w:eastAsia="Calibri" w:hint="cs"/>
          <w:rtl/>
        </w:rPr>
        <w:t>לוח 5:</w:t>
      </w:r>
      <w:r w:rsidRPr="00E91654">
        <w:rPr>
          <w:rFonts w:eastAsia="Calibri" w:hint="cs"/>
          <w:b/>
          <w:bCs/>
          <w:rtl/>
        </w:rPr>
        <w:t xml:space="preserve"> מענקים שהקצה משרד האנרגיה לרשויות המקומיות, לתאגידים עירוניים ולאשכולות של רשויות בהתאם להחלטות הממשלה, 2021 - 2025</w:t>
      </w:r>
    </w:p>
    <w:tbl>
      <w:tblPr>
        <w:tblStyle w:val="TableGrid"/>
        <w:bidiVisual/>
        <w:tblW w:w="0" w:type="auto"/>
        <w:jc w:val="center"/>
        <w:tblLook w:val="04A0"/>
      </w:tblPr>
      <w:tblGrid>
        <w:gridCol w:w="1462"/>
        <w:gridCol w:w="2620"/>
        <w:gridCol w:w="2142"/>
        <w:gridCol w:w="1986"/>
      </w:tblGrid>
      <w:tr w:rsidTr="00E91654">
        <w:tblPrEx>
          <w:tblW w:w="0" w:type="auto"/>
          <w:jc w:val="center"/>
          <w:tblLook w:val="04A0"/>
        </w:tblPrEx>
        <w:trPr>
          <w:jc w:val="center"/>
        </w:trPr>
        <w:tc>
          <w:tcPr>
            <w:tcW w:w="1463" w:type="dxa"/>
            <w:shd w:val="clear" w:color="auto" w:fill="D9D9D9"/>
          </w:tcPr>
          <w:p w:rsidR="00E91654" w:rsidRPr="00E91654" w:rsidP="00E91654">
            <w:pPr>
              <w:spacing w:line="269" w:lineRule="auto"/>
              <w:jc w:val="center"/>
              <w:rPr>
                <w:rFonts w:eastAsia="Calibri"/>
                <w:b/>
                <w:bCs/>
                <w:sz w:val="22"/>
                <w:szCs w:val="22"/>
                <w:rtl/>
              </w:rPr>
            </w:pPr>
            <w:r w:rsidRPr="00E91654">
              <w:rPr>
                <w:rFonts w:eastAsia="Calibri"/>
                <w:b/>
                <w:bCs/>
                <w:sz w:val="22"/>
                <w:szCs w:val="22"/>
                <w:rtl/>
              </w:rPr>
              <w:t xml:space="preserve">מספר החלטת </w:t>
            </w:r>
            <w:r w:rsidRPr="00E91654">
              <w:rPr>
                <w:rFonts w:eastAsia="Calibri" w:hint="cs"/>
                <w:b/>
                <w:bCs/>
                <w:sz w:val="22"/>
                <w:szCs w:val="22"/>
                <w:rtl/>
              </w:rPr>
              <w:t>ה</w:t>
            </w:r>
            <w:r w:rsidRPr="00E91654">
              <w:rPr>
                <w:rFonts w:eastAsia="Calibri"/>
                <w:b/>
                <w:bCs/>
                <w:sz w:val="22"/>
                <w:szCs w:val="22"/>
                <w:rtl/>
              </w:rPr>
              <w:t>ממשלה</w:t>
            </w:r>
          </w:p>
        </w:tc>
        <w:tc>
          <w:tcPr>
            <w:tcW w:w="2620" w:type="dxa"/>
            <w:shd w:val="clear" w:color="auto" w:fill="D9D9D9"/>
          </w:tcPr>
          <w:p w:rsidR="00E91654" w:rsidRPr="00E91654" w:rsidP="00E91654">
            <w:pPr>
              <w:spacing w:line="269" w:lineRule="auto"/>
              <w:jc w:val="center"/>
              <w:rPr>
                <w:rFonts w:eastAsia="Calibri"/>
                <w:b/>
                <w:bCs/>
                <w:sz w:val="22"/>
                <w:szCs w:val="22"/>
                <w:rtl/>
              </w:rPr>
            </w:pPr>
            <w:r w:rsidRPr="00E91654">
              <w:rPr>
                <w:rFonts w:eastAsia="Calibri"/>
                <w:b/>
                <w:bCs/>
                <w:sz w:val="22"/>
                <w:szCs w:val="22"/>
                <w:rtl/>
              </w:rPr>
              <w:t xml:space="preserve">מס' </w:t>
            </w:r>
            <w:r w:rsidRPr="00E91654">
              <w:rPr>
                <w:rFonts w:eastAsia="Calibri" w:hint="cs"/>
                <w:b/>
                <w:bCs/>
                <w:sz w:val="22"/>
                <w:szCs w:val="22"/>
                <w:rtl/>
              </w:rPr>
              <w:t>ה</w:t>
            </w:r>
            <w:r w:rsidRPr="00E91654">
              <w:rPr>
                <w:rFonts w:eastAsia="Calibri"/>
                <w:b/>
                <w:bCs/>
                <w:sz w:val="22"/>
                <w:szCs w:val="22"/>
                <w:rtl/>
              </w:rPr>
              <w:t xml:space="preserve">קולות </w:t>
            </w:r>
            <w:r w:rsidRPr="00E91654">
              <w:rPr>
                <w:rFonts w:eastAsia="Calibri" w:hint="cs"/>
                <w:b/>
                <w:bCs/>
                <w:sz w:val="22"/>
                <w:szCs w:val="22"/>
                <w:rtl/>
              </w:rPr>
              <w:t>ה</w:t>
            </w:r>
            <w:r w:rsidRPr="00E91654">
              <w:rPr>
                <w:rFonts w:eastAsia="Calibri"/>
                <w:b/>
                <w:bCs/>
                <w:sz w:val="22"/>
                <w:szCs w:val="22"/>
                <w:rtl/>
              </w:rPr>
              <w:t xml:space="preserve">קוראים שפורסמו </w:t>
            </w:r>
            <w:r w:rsidRPr="00E91654">
              <w:rPr>
                <w:rFonts w:eastAsia="Calibri" w:hint="cs"/>
                <w:b/>
                <w:bCs/>
                <w:sz w:val="22"/>
                <w:szCs w:val="22"/>
                <w:rtl/>
              </w:rPr>
              <w:t>במסגרת</w:t>
            </w:r>
            <w:r w:rsidRPr="00E91654">
              <w:rPr>
                <w:rFonts w:eastAsia="Calibri"/>
                <w:b/>
                <w:bCs/>
                <w:sz w:val="22"/>
                <w:szCs w:val="22"/>
                <w:rtl/>
              </w:rPr>
              <w:t xml:space="preserve"> החלטת הממשלה</w:t>
            </w:r>
          </w:p>
        </w:tc>
        <w:tc>
          <w:tcPr>
            <w:tcW w:w="2142" w:type="dxa"/>
            <w:shd w:val="clear" w:color="auto" w:fill="D9D9D9"/>
          </w:tcPr>
          <w:p w:rsidR="00E91654" w:rsidRPr="00E91654" w:rsidP="00E91654">
            <w:pPr>
              <w:spacing w:line="269" w:lineRule="auto"/>
              <w:jc w:val="center"/>
              <w:rPr>
                <w:rFonts w:eastAsia="Calibri"/>
                <w:b/>
                <w:bCs/>
                <w:sz w:val="22"/>
                <w:szCs w:val="22"/>
                <w:rtl/>
              </w:rPr>
            </w:pPr>
            <w:r w:rsidRPr="00E91654">
              <w:rPr>
                <w:rFonts w:eastAsia="Calibri"/>
                <w:b/>
                <w:bCs/>
                <w:sz w:val="22"/>
                <w:szCs w:val="22"/>
                <w:rtl/>
              </w:rPr>
              <w:t xml:space="preserve">סך </w:t>
            </w:r>
            <w:r w:rsidRPr="00E91654">
              <w:rPr>
                <w:rFonts w:eastAsia="Calibri" w:hint="cs"/>
                <w:b/>
                <w:bCs/>
                <w:sz w:val="22"/>
                <w:szCs w:val="22"/>
                <w:rtl/>
              </w:rPr>
              <w:t>ההקצאה של משרד האנרגיה (במיליוני ש"ח)</w:t>
            </w:r>
          </w:p>
        </w:tc>
        <w:tc>
          <w:tcPr>
            <w:tcW w:w="1986" w:type="dxa"/>
            <w:shd w:val="clear" w:color="auto" w:fill="D9D9D9"/>
          </w:tcPr>
          <w:p w:rsidR="00E91654" w:rsidRPr="00E91654" w:rsidP="00E91654">
            <w:pPr>
              <w:spacing w:line="269" w:lineRule="auto"/>
              <w:jc w:val="center"/>
              <w:rPr>
                <w:rFonts w:eastAsia="Calibri"/>
                <w:b/>
                <w:bCs/>
                <w:sz w:val="22"/>
                <w:szCs w:val="22"/>
                <w:rtl/>
              </w:rPr>
            </w:pPr>
            <w:r w:rsidRPr="00E91654">
              <w:rPr>
                <w:rFonts w:eastAsia="Calibri" w:hint="cs"/>
                <w:b/>
                <w:bCs/>
                <w:sz w:val="22"/>
                <w:szCs w:val="22"/>
                <w:rtl/>
              </w:rPr>
              <w:t>מס' הזוכים בקולות הקוראים</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sz w:val="22"/>
                <w:szCs w:val="22"/>
                <w:rtl/>
              </w:rPr>
            </w:pPr>
            <w:r w:rsidRPr="00E91654">
              <w:rPr>
                <w:rFonts w:eastAsia="Calibri"/>
                <w:sz w:val="22"/>
                <w:szCs w:val="22"/>
                <w:rtl/>
              </w:rPr>
              <w:t>541</w:t>
            </w:r>
          </w:p>
        </w:tc>
        <w:tc>
          <w:tcPr>
            <w:tcW w:w="2620" w:type="dxa"/>
          </w:tcPr>
          <w:p w:rsidR="00E91654" w:rsidRPr="00E91654" w:rsidP="00E91654">
            <w:pPr>
              <w:spacing w:line="269" w:lineRule="auto"/>
              <w:jc w:val="left"/>
              <w:rPr>
                <w:rFonts w:eastAsia="Calibri"/>
                <w:sz w:val="22"/>
                <w:szCs w:val="22"/>
                <w:rtl/>
              </w:rPr>
            </w:pPr>
            <w:r w:rsidRPr="00E91654">
              <w:rPr>
                <w:rFonts w:eastAsia="Calibri"/>
                <w:sz w:val="22"/>
                <w:szCs w:val="22"/>
                <w:rtl/>
              </w:rPr>
              <w:t>3</w:t>
            </w:r>
          </w:p>
        </w:tc>
        <w:tc>
          <w:tcPr>
            <w:tcW w:w="2142" w:type="dxa"/>
          </w:tcPr>
          <w:p w:rsidR="00E91654" w:rsidRPr="00E91654" w:rsidP="00E91654">
            <w:pPr>
              <w:spacing w:line="269" w:lineRule="auto"/>
              <w:jc w:val="left"/>
              <w:rPr>
                <w:rFonts w:eastAsia="Calibri"/>
                <w:sz w:val="22"/>
                <w:szCs w:val="22"/>
                <w:rtl/>
              </w:rPr>
            </w:pPr>
            <w:r w:rsidRPr="00E91654">
              <w:rPr>
                <w:rFonts w:eastAsia="Calibri"/>
                <w:sz w:val="22"/>
                <w:szCs w:val="22"/>
                <w:rtl/>
              </w:rPr>
              <w:t xml:space="preserve"> 109.81 </w:t>
            </w:r>
          </w:p>
        </w:tc>
        <w:tc>
          <w:tcPr>
            <w:tcW w:w="1986" w:type="dxa"/>
          </w:tcPr>
          <w:p w:rsidR="00E91654" w:rsidRPr="00E91654" w:rsidP="00E91654">
            <w:pPr>
              <w:spacing w:line="269" w:lineRule="auto"/>
              <w:jc w:val="left"/>
              <w:rPr>
                <w:rFonts w:eastAsia="Calibri"/>
                <w:sz w:val="22"/>
                <w:szCs w:val="22"/>
                <w:rtl/>
              </w:rPr>
            </w:pPr>
            <w:r w:rsidRPr="00E91654">
              <w:rPr>
                <w:rFonts w:eastAsia="Calibri" w:hint="cs"/>
                <w:sz w:val="22"/>
                <w:szCs w:val="22"/>
                <w:rtl/>
              </w:rPr>
              <w:t>55</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sz w:val="22"/>
                <w:szCs w:val="22"/>
                <w:rtl/>
              </w:rPr>
            </w:pPr>
            <w:r w:rsidRPr="00E91654">
              <w:rPr>
                <w:rFonts w:eastAsia="Calibri"/>
                <w:sz w:val="22"/>
                <w:szCs w:val="22"/>
                <w:rtl/>
              </w:rPr>
              <w:t>550</w:t>
            </w:r>
          </w:p>
        </w:tc>
        <w:tc>
          <w:tcPr>
            <w:tcW w:w="2620" w:type="dxa"/>
          </w:tcPr>
          <w:p w:rsidR="00E91654" w:rsidRPr="00E91654" w:rsidP="00E91654">
            <w:pPr>
              <w:spacing w:line="269" w:lineRule="auto"/>
              <w:jc w:val="left"/>
              <w:rPr>
                <w:rFonts w:eastAsia="Calibri"/>
                <w:sz w:val="22"/>
                <w:szCs w:val="22"/>
                <w:rtl/>
              </w:rPr>
            </w:pPr>
            <w:r w:rsidRPr="00E91654">
              <w:rPr>
                <w:rFonts w:eastAsia="Calibri"/>
                <w:sz w:val="22"/>
                <w:szCs w:val="22"/>
                <w:rtl/>
              </w:rPr>
              <w:t>3</w:t>
            </w:r>
          </w:p>
        </w:tc>
        <w:tc>
          <w:tcPr>
            <w:tcW w:w="2142" w:type="dxa"/>
          </w:tcPr>
          <w:p w:rsidR="00E91654" w:rsidRPr="00E91654" w:rsidP="00E91654">
            <w:pPr>
              <w:spacing w:line="269" w:lineRule="auto"/>
              <w:jc w:val="left"/>
              <w:rPr>
                <w:rFonts w:eastAsia="Calibri"/>
                <w:sz w:val="22"/>
                <w:szCs w:val="22"/>
                <w:rtl/>
              </w:rPr>
            </w:pPr>
            <w:r w:rsidRPr="00E91654">
              <w:rPr>
                <w:rFonts w:eastAsia="Calibri"/>
                <w:sz w:val="22"/>
                <w:szCs w:val="22"/>
                <w:rtl/>
              </w:rPr>
              <w:t xml:space="preserve"> 74.16 </w:t>
            </w:r>
          </w:p>
        </w:tc>
        <w:tc>
          <w:tcPr>
            <w:tcW w:w="1986" w:type="dxa"/>
          </w:tcPr>
          <w:p w:rsidR="00E91654" w:rsidRPr="00E91654" w:rsidP="00E91654">
            <w:pPr>
              <w:spacing w:line="269" w:lineRule="auto"/>
              <w:jc w:val="left"/>
              <w:rPr>
                <w:rFonts w:eastAsia="Calibri"/>
                <w:sz w:val="22"/>
                <w:szCs w:val="22"/>
                <w:rtl/>
              </w:rPr>
            </w:pPr>
            <w:r w:rsidRPr="00E91654">
              <w:rPr>
                <w:rFonts w:eastAsia="Calibri" w:hint="cs"/>
                <w:sz w:val="22"/>
                <w:szCs w:val="22"/>
                <w:rtl/>
              </w:rPr>
              <w:t>19</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sz w:val="22"/>
                <w:szCs w:val="22"/>
                <w:rtl/>
              </w:rPr>
            </w:pPr>
            <w:r w:rsidRPr="00E91654">
              <w:rPr>
                <w:rFonts w:eastAsia="Calibri"/>
                <w:sz w:val="22"/>
                <w:szCs w:val="22"/>
                <w:rtl/>
              </w:rPr>
              <w:t>566</w:t>
            </w:r>
          </w:p>
        </w:tc>
        <w:tc>
          <w:tcPr>
            <w:tcW w:w="2620" w:type="dxa"/>
          </w:tcPr>
          <w:p w:rsidR="00E91654" w:rsidRPr="00E91654" w:rsidP="00E91654">
            <w:pPr>
              <w:spacing w:line="269" w:lineRule="auto"/>
              <w:jc w:val="left"/>
              <w:rPr>
                <w:rFonts w:eastAsia="Calibri"/>
                <w:sz w:val="22"/>
                <w:szCs w:val="22"/>
                <w:rtl/>
              </w:rPr>
            </w:pPr>
            <w:r w:rsidRPr="00E91654">
              <w:rPr>
                <w:rFonts w:eastAsia="Calibri"/>
                <w:sz w:val="22"/>
                <w:szCs w:val="22"/>
                <w:rtl/>
              </w:rPr>
              <w:t>1</w:t>
            </w:r>
          </w:p>
        </w:tc>
        <w:tc>
          <w:tcPr>
            <w:tcW w:w="2142" w:type="dxa"/>
          </w:tcPr>
          <w:p w:rsidR="00E91654" w:rsidRPr="00E91654" w:rsidP="00E91654">
            <w:pPr>
              <w:spacing w:line="269" w:lineRule="auto"/>
              <w:jc w:val="left"/>
              <w:rPr>
                <w:rFonts w:eastAsia="Calibri"/>
                <w:sz w:val="22"/>
                <w:szCs w:val="22"/>
                <w:rtl/>
              </w:rPr>
            </w:pPr>
            <w:r w:rsidRPr="00E91654">
              <w:rPr>
                <w:rFonts w:eastAsia="Calibri"/>
                <w:sz w:val="22"/>
                <w:szCs w:val="22"/>
                <w:rtl/>
              </w:rPr>
              <w:t xml:space="preserve"> 3.69 </w:t>
            </w:r>
          </w:p>
        </w:tc>
        <w:tc>
          <w:tcPr>
            <w:tcW w:w="1986" w:type="dxa"/>
          </w:tcPr>
          <w:p w:rsidR="00E91654" w:rsidRPr="00E91654" w:rsidP="00E91654">
            <w:pPr>
              <w:spacing w:line="269" w:lineRule="auto"/>
              <w:jc w:val="left"/>
              <w:rPr>
                <w:rFonts w:eastAsia="Calibri"/>
                <w:sz w:val="22"/>
                <w:szCs w:val="22"/>
                <w:rtl/>
              </w:rPr>
            </w:pPr>
            <w:r w:rsidRPr="00E91654">
              <w:rPr>
                <w:rFonts w:eastAsia="Calibri" w:hint="cs"/>
                <w:sz w:val="22"/>
                <w:szCs w:val="22"/>
                <w:rtl/>
              </w:rPr>
              <w:t>4</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sz w:val="22"/>
                <w:szCs w:val="22"/>
                <w:rtl/>
              </w:rPr>
            </w:pPr>
            <w:r w:rsidRPr="00E91654">
              <w:rPr>
                <w:rFonts w:eastAsia="Calibri"/>
                <w:sz w:val="22"/>
                <w:szCs w:val="22"/>
                <w:rtl/>
              </w:rPr>
              <w:t>1279</w:t>
            </w:r>
          </w:p>
        </w:tc>
        <w:tc>
          <w:tcPr>
            <w:tcW w:w="2620" w:type="dxa"/>
          </w:tcPr>
          <w:p w:rsidR="00E91654" w:rsidRPr="00E91654" w:rsidP="00E91654">
            <w:pPr>
              <w:spacing w:line="269" w:lineRule="auto"/>
              <w:jc w:val="left"/>
              <w:rPr>
                <w:rFonts w:eastAsia="Calibri"/>
                <w:sz w:val="22"/>
                <w:szCs w:val="22"/>
                <w:rtl/>
              </w:rPr>
            </w:pPr>
            <w:r w:rsidRPr="00E91654">
              <w:rPr>
                <w:rFonts w:eastAsia="Calibri"/>
                <w:sz w:val="22"/>
                <w:szCs w:val="22"/>
                <w:rtl/>
              </w:rPr>
              <w:t>1</w:t>
            </w:r>
          </w:p>
        </w:tc>
        <w:tc>
          <w:tcPr>
            <w:tcW w:w="2142" w:type="dxa"/>
          </w:tcPr>
          <w:p w:rsidR="00E91654" w:rsidRPr="00E91654" w:rsidP="00E91654">
            <w:pPr>
              <w:spacing w:line="269" w:lineRule="auto"/>
              <w:jc w:val="left"/>
              <w:rPr>
                <w:rFonts w:eastAsia="Calibri"/>
                <w:sz w:val="22"/>
                <w:szCs w:val="22"/>
                <w:rtl/>
              </w:rPr>
            </w:pPr>
            <w:r w:rsidRPr="00E91654">
              <w:rPr>
                <w:rFonts w:eastAsia="Calibri"/>
                <w:sz w:val="22"/>
                <w:szCs w:val="22"/>
                <w:rtl/>
              </w:rPr>
              <w:t xml:space="preserve"> 14.85 </w:t>
            </w:r>
          </w:p>
        </w:tc>
        <w:tc>
          <w:tcPr>
            <w:tcW w:w="1986" w:type="dxa"/>
          </w:tcPr>
          <w:p w:rsidR="00E91654" w:rsidRPr="00E91654" w:rsidP="00E91654">
            <w:pPr>
              <w:spacing w:line="269" w:lineRule="auto"/>
              <w:jc w:val="left"/>
              <w:rPr>
                <w:rFonts w:eastAsia="Calibri"/>
                <w:sz w:val="22"/>
                <w:szCs w:val="22"/>
                <w:rtl/>
              </w:rPr>
            </w:pPr>
            <w:r w:rsidRPr="00E91654">
              <w:rPr>
                <w:rFonts w:eastAsia="Calibri" w:hint="cs"/>
                <w:sz w:val="22"/>
                <w:szCs w:val="22"/>
                <w:rtl/>
              </w:rPr>
              <w:t>2</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sz w:val="22"/>
                <w:szCs w:val="22"/>
                <w:rtl/>
              </w:rPr>
            </w:pPr>
            <w:r w:rsidRPr="00E91654">
              <w:rPr>
                <w:rFonts w:eastAsia="Calibri"/>
                <w:sz w:val="22"/>
                <w:szCs w:val="22"/>
                <w:rtl/>
              </w:rPr>
              <w:t>1416</w:t>
            </w:r>
          </w:p>
        </w:tc>
        <w:tc>
          <w:tcPr>
            <w:tcW w:w="2620" w:type="dxa"/>
          </w:tcPr>
          <w:p w:rsidR="00E91654" w:rsidRPr="00E91654" w:rsidP="00E91654">
            <w:pPr>
              <w:spacing w:line="269" w:lineRule="auto"/>
              <w:jc w:val="left"/>
              <w:rPr>
                <w:rFonts w:eastAsia="Calibri"/>
                <w:sz w:val="22"/>
                <w:szCs w:val="22"/>
                <w:rtl/>
              </w:rPr>
            </w:pPr>
            <w:r w:rsidRPr="00E91654">
              <w:rPr>
                <w:rFonts w:eastAsia="Calibri"/>
                <w:sz w:val="22"/>
                <w:szCs w:val="22"/>
                <w:rtl/>
              </w:rPr>
              <w:t>1</w:t>
            </w:r>
          </w:p>
        </w:tc>
        <w:tc>
          <w:tcPr>
            <w:tcW w:w="2142" w:type="dxa"/>
          </w:tcPr>
          <w:p w:rsidR="00E91654" w:rsidRPr="00E91654" w:rsidP="00E91654">
            <w:pPr>
              <w:spacing w:line="269" w:lineRule="auto"/>
              <w:jc w:val="left"/>
              <w:rPr>
                <w:rFonts w:eastAsia="Calibri"/>
                <w:sz w:val="22"/>
                <w:szCs w:val="22"/>
                <w:rtl/>
              </w:rPr>
            </w:pPr>
            <w:r w:rsidRPr="00E91654">
              <w:rPr>
                <w:rFonts w:eastAsia="Calibri"/>
                <w:sz w:val="22"/>
                <w:szCs w:val="22"/>
                <w:rtl/>
              </w:rPr>
              <w:t xml:space="preserve"> 1.70 </w:t>
            </w:r>
          </w:p>
        </w:tc>
        <w:tc>
          <w:tcPr>
            <w:tcW w:w="1986" w:type="dxa"/>
          </w:tcPr>
          <w:p w:rsidR="00E91654" w:rsidRPr="00E91654" w:rsidP="00E91654">
            <w:pPr>
              <w:spacing w:line="269" w:lineRule="auto"/>
              <w:jc w:val="left"/>
              <w:rPr>
                <w:rFonts w:eastAsia="Calibri"/>
                <w:sz w:val="22"/>
                <w:szCs w:val="22"/>
                <w:rtl/>
              </w:rPr>
            </w:pPr>
            <w:r w:rsidRPr="00E91654">
              <w:rPr>
                <w:rFonts w:eastAsia="Calibri" w:hint="cs"/>
                <w:sz w:val="22"/>
                <w:szCs w:val="22"/>
                <w:rtl/>
              </w:rPr>
              <w:t>1</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sz w:val="22"/>
                <w:szCs w:val="22"/>
                <w:rtl/>
              </w:rPr>
            </w:pPr>
            <w:r w:rsidRPr="00E91654">
              <w:rPr>
                <w:rFonts w:eastAsia="Calibri"/>
                <w:sz w:val="22"/>
                <w:szCs w:val="22"/>
                <w:rtl/>
              </w:rPr>
              <w:t>1699</w:t>
            </w:r>
          </w:p>
        </w:tc>
        <w:tc>
          <w:tcPr>
            <w:tcW w:w="2620" w:type="dxa"/>
          </w:tcPr>
          <w:p w:rsidR="00E91654" w:rsidRPr="00E91654" w:rsidP="00E91654">
            <w:pPr>
              <w:spacing w:line="269" w:lineRule="auto"/>
              <w:jc w:val="left"/>
              <w:rPr>
                <w:rFonts w:eastAsia="Calibri"/>
                <w:sz w:val="22"/>
                <w:szCs w:val="22"/>
                <w:rtl/>
              </w:rPr>
            </w:pPr>
            <w:r w:rsidRPr="00E91654">
              <w:rPr>
                <w:rFonts w:eastAsia="Calibri"/>
                <w:sz w:val="22"/>
                <w:szCs w:val="22"/>
                <w:rtl/>
              </w:rPr>
              <w:t>1</w:t>
            </w:r>
          </w:p>
        </w:tc>
        <w:tc>
          <w:tcPr>
            <w:tcW w:w="2142" w:type="dxa"/>
          </w:tcPr>
          <w:p w:rsidR="00E91654" w:rsidRPr="00E91654" w:rsidP="00E91654">
            <w:pPr>
              <w:spacing w:line="269" w:lineRule="auto"/>
              <w:jc w:val="left"/>
              <w:rPr>
                <w:rFonts w:eastAsia="Calibri"/>
                <w:sz w:val="22"/>
                <w:szCs w:val="22"/>
                <w:rtl/>
              </w:rPr>
            </w:pPr>
            <w:r w:rsidRPr="00E91654">
              <w:rPr>
                <w:rFonts w:eastAsia="Calibri"/>
                <w:sz w:val="22"/>
                <w:szCs w:val="22"/>
                <w:rtl/>
              </w:rPr>
              <w:t xml:space="preserve"> 29.55 </w:t>
            </w:r>
          </w:p>
        </w:tc>
        <w:tc>
          <w:tcPr>
            <w:tcW w:w="1986" w:type="dxa"/>
          </w:tcPr>
          <w:p w:rsidR="00E91654" w:rsidRPr="00E91654" w:rsidP="00E91654">
            <w:pPr>
              <w:spacing w:line="269" w:lineRule="auto"/>
              <w:jc w:val="left"/>
              <w:rPr>
                <w:rFonts w:eastAsia="Calibri"/>
                <w:sz w:val="22"/>
                <w:szCs w:val="22"/>
                <w:rtl/>
              </w:rPr>
            </w:pPr>
            <w:r w:rsidRPr="00E91654">
              <w:rPr>
                <w:rFonts w:eastAsia="Calibri" w:hint="cs"/>
                <w:sz w:val="22"/>
                <w:szCs w:val="22"/>
                <w:rtl/>
              </w:rPr>
              <w:t>6</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sz w:val="22"/>
                <w:szCs w:val="22"/>
                <w:rtl/>
              </w:rPr>
            </w:pPr>
            <w:r w:rsidRPr="00E91654">
              <w:rPr>
                <w:rFonts w:eastAsia="Calibri"/>
                <w:sz w:val="22"/>
                <w:szCs w:val="22"/>
                <w:rtl/>
              </w:rPr>
              <w:t>2025</w:t>
            </w:r>
          </w:p>
        </w:tc>
        <w:tc>
          <w:tcPr>
            <w:tcW w:w="2620" w:type="dxa"/>
          </w:tcPr>
          <w:p w:rsidR="00E91654" w:rsidRPr="00E91654" w:rsidP="00E91654">
            <w:pPr>
              <w:spacing w:line="269" w:lineRule="auto"/>
              <w:jc w:val="left"/>
              <w:rPr>
                <w:rFonts w:eastAsia="Calibri"/>
                <w:sz w:val="22"/>
                <w:szCs w:val="22"/>
                <w:rtl/>
              </w:rPr>
            </w:pPr>
            <w:r w:rsidRPr="00E91654">
              <w:rPr>
                <w:rFonts w:eastAsia="Calibri"/>
                <w:sz w:val="22"/>
                <w:szCs w:val="22"/>
                <w:rtl/>
              </w:rPr>
              <w:t>1</w:t>
            </w:r>
          </w:p>
        </w:tc>
        <w:tc>
          <w:tcPr>
            <w:tcW w:w="2142" w:type="dxa"/>
          </w:tcPr>
          <w:p w:rsidR="00E91654" w:rsidRPr="00E91654" w:rsidP="00E91654">
            <w:pPr>
              <w:spacing w:line="269" w:lineRule="auto"/>
              <w:jc w:val="left"/>
              <w:rPr>
                <w:rFonts w:eastAsia="Calibri"/>
                <w:sz w:val="22"/>
                <w:szCs w:val="22"/>
                <w:rtl/>
              </w:rPr>
            </w:pPr>
            <w:r w:rsidRPr="00E91654">
              <w:rPr>
                <w:rFonts w:eastAsia="Calibri"/>
                <w:sz w:val="22"/>
                <w:szCs w:val="22"/>
                <w:rtl/>
              </w:rPr>
              <w:t xml:space="preserve"> 3.96 </w:t>
            </w:r>
          </w:p>
        </w:tc>
        <w:tc>
          <w:tcPr>
            <w:tcW w:w="1986" w:type="dxa"/>
          </w:tcPr>
          <w:p w:rsidR="00E91654" w:rsidRPr="00E91654" w:rsidP="00E91654">
            <w:pPr>
              <w:spacing w:line="269" w:lineRule="auto"/>
              <w:jc w:val="left"/>
              <w:rPr>
                <w:rFonts w:eastAsia="Calibri"/>
                <w:sz w:val="22"/>
                <w:szCs w:val="22"/>
                <w:rtl/>
              </w:rPr>
            </w:pPr>
            <w:r w:rsidRPr="00E91654">
              <w:rPr>
                <w:rFonts w:eastAsia="Calibri" w:hint="cs"/>
                <w:sz w:val="22"/>
                <w:szCs w:val="22"/>
                <w:rtl/>
              </w:rPr>
              <w:t>11</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sz w:val="22"/>
                <w:szCs w:val="22"/>
                <w:rtl/>
              </w:rPr>
            </w:pPr>
            <w:r w:rsidRPr="00E91654">
              <w:rPr>
                <w:rFonts w:eastAsia="Calibri"/>
                <w:sz w:val="22"/>
                <w:szCs w:val="22"/>
                <w:rtl/>
              </w:rPr>
              <w:t>3740</w:t>
            </w:r>
          </w:p>
        </w:tc>
        <w:tc>
          <w:tcPr>
            <w:tcW w:w="2620" w:type="dxa"/>
          </w:tcPr>
          <w:p w:rsidR="00E91654" w:rsidRPr="00E91654" w:rsidP="00E91654">
            <w:pPr>
              <w:spacing w:line="269" w:lineRule="auto"/>
              <w:jc w:val="left"/>
              <w:rPr>
                <w:rFonts w:eastAsia="Calibri"/>
                <w:sz w:val="22"/>
                <w:szCs w:val="22"/>
                <w:rtl/>
              </w:rPr>
            </w:pPr>
            <w:r w:rsidRPr="00E91654">
              <w:rPr>
                <w:rFonts w:eastAsia="Calibri" w:hint="cs"/>
                <w:sz w:val="22"/>
                <w:szCs w:val="22"/>
                <w:rtl/>
              </w:rPr>
              <w:t xml:space="preserve">הקצאה באמצעות </w:t>
            </w:r>
            <w:r w:rsidRPr="00E91654">
              <w:rPr>
                <w:rFonts w:eastAsia="Calibri"/>
                <w:sz w:val="22"/>
                <w:szCs w:val="22"/>
                <w:rtl/>
              </w:rPr>
              <w:t>ועדה משרדית מיוחדת</w:t>
            </w:r>
            <w:r w:rsidRPr="00E91654">
              <w:rPr>
                <w:rFonts w:eastAsia="Calibri" w:hint="cs"/>
                <w:sz w:val="22"/>
                <w:szCs w:val="22"/>
                <w:rtl/>
              </w:rPr>
              <w:t xml:space="preserve"> ולא באמצעות קול קורא</w:t>
            </w:r>
          </w:p>
        </w:tc>
        <w:tc>
          <w:tcPr>
            <w:tcW w:w="2142" w:type="dxa"/>
          </w:tcPr>
          <w:p w:rsidR="00E91654" w:rsidRPr="00E91654" w:rsidP="00E91654">
            <w:pPr>
              <w:spacing w:line="269" w:lineRule="auto"/>
              <w:jc w:val="left"/>
              <w:rPr>
                <w:rFonts w:eastAsia="Calibri"/>
                <w:sz w:val="22"/>
                <w:szCs w:val="22"/>
                <w:rtl/>
              </w:rPr>
            </w:pPr>
            <w:r w:rsidRPr="00E91654">
              <w:rPr>
                <w:rFonts w:eastAsia="Calibri"/>
                <w:sz w:val="22"/>
                <w:szCs w:val="22"/>
                <w:rtl/>
              </w:rPr>
              <w:t xml:space="preserve"> 4.50 </w:t>
            </w:r>
          </w:p>
        </w:tc>
        <w:tc>
          <w:tcPr>
            <w:tcW w:w="1986" w:type="dxa"/>
          </w:tcPr>
          <w:p w:rsidR="00E91654" w:rsidRPr="00E91654" w:rsidP="00E91654">
            <w:pPr>
              <w:spacing w:line="269" w:lineRule="auto"/>
              <w:jc w:val="left"/>
              <w:rPr>
                <w:rFonts w:eastAsia="Calibri"/>
                <w:sz w:val="22"/>
                <w:szCs w:val="22"/>
                <w:rtl/>
              </w:rPr>
            </w:pPr>
            <w:r w:rsidRPr="00E91654">
              <w:rPr>
                <w:rFonts w:eastAsia="Calibri" w:hint="cs"/>
                <w:sz w:val="22"/>
                <w:szCs w:val="22"/>
                <w:rtl/>
              </w:rPr>
              <w:t>1</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sz w:val="22"/>
                <w:szCs w:val="22"/>
                <w:rtl/>
              </w:rPr>
            </w:pPr>
            <w:r w:rsidRPr="00E91654">
              <w:rPr>
                <w:rFonts w:eastAsia="Calibri"/>
                <w:sz w:val="22"/>
                <w:szCs w:val="22"/>
                <w:rtl/>
              </w:rPr>
              <w:t>716+717</w:t>
            </w:r>
          </w:p>
        </w:tc>
        <w:tc>
          <w:tcPr>
            <w:tcW w:w="2620" w:type="dxa"/>
          </w:tcPr>
          <w:p w:rsidR="00E91654" w:rsidRPr="00E91654" w:rsidP="00E91654">
            <w:pPr>
              <w:spacing w:line="269" w:lineRule="auto"/>
              <w:jc w:val="left"/>
              <w:rPr>
                <w:rFonts w:eastAsia="Calibri"/>
                <w:sz w:val="22"/>
                <w:szCs w:val="22"/>
                <w:rtl/>
              </w:rPr>
            </w:pPr>
            <w:r w:rsidRPr="00E91654">
              <w:rPr>
                <w:rFonts w:eastAsia="Calibri"/>
                <w:sz w:val="22"/>
                <w:szCs w:val="22"/>
                <w:rtl/>
              </w:rPr>
              <w:t>1</w:t>
            </w:r>
          </w:p>
        </w:tc>
        <w:tc>
          <w:tcPr>
            <w:tcW w:w="2142" w:type="dxa"/>
          </w:tcPr>
          <w:p w:rsidR="00E91654" w:rsidRPr="00E91654" w:rsidP="00E91654">
            <w:pPr>
              <w:spacing w:line="269" w:lineRule="auto"/>
              <w:jc w:val="left"/>
              <w:rPr>
                <w:rFonts w:eastAsia="Calibri"/>
                <w:sz w:val="22"/>
                <w:szCs w:val="22"/>
                <w:rtl/>
              </w:rPr>
            </w:pPr>
            <w:r w:rsidRPr="00E91654">
              <w:rPr>
                <w:rFonts w:eastAsia="Calibri"/>
                <w:sz w:val="22"/>
                <w:szCs w:val="22"/>
                <w:rtl/>
              </w:rPr>
              <w:t xml:space="preserve"> 6.00 </w:t>
            </w:r>
          </w:p>
        </w:tc>
        <w:tc>
          <w:tcPr>
            <w:tcW w:w="1986" w:type="dxa"/>
          </w:tcPr>
          <w:p w:rsidR="00E91654" w:rsidRPr="00E91654" w:rsidP="00E91654">
            <w:pPr>
              <w:spacing w:line="269" w:lineRule="auto"/>
              <w:jc w:val="left"/>
              <w:rPr>
                <w:rFonts w:eastAsia="Calibri"/>
                <w:sz w:val="22"/>
                <w:szCs w:val="22"/>
                <w:rtl/>
              </w:rPr>
            </w:pPr>
            <w:r w:rsidRPr="00E91654">
              <w:rPr>
                <w:rFonts w:eastAsia="Calibri" w:hint="cs"/>
                <w:sz w:val="22"/>
                <w:szCs w:val="22"/>
                <w:rtl/>
              </w:rPr>
              <w:t>5</w:t>
            </w:r>
          </w:p>
        </w:tc>
      </w:tr>
      <w:tr w:rsidTr="00B30A0A">
        <w:tblPrEx>
          <w:tblW w:w="0" w:type="auto"/>
          <w:jc w:val="center"/>
          <w:tblLook w:val="04A0"/>
        </w:tblPrEx>
        <w:trPr>
          <w:jc w:val="center"/>
        </w:trPr>
        <w:tc>
          <w:tcPr>
            <w:tcW w:w="1463" w:type="dxa"/>
          </w:tcPr>
          <w:p w:rsidR="00E91654" w:rsidRPr="00E91654" w:rsidP="00E91654">
            <w:pPr>
              <w:spacing w:line="269" w:lineRule="auto"/>
              <w:jc w:val="left"/>
              <w:rPr>
                <w:rFonts w:eastAsia="Calibri"/>
                <w:b/>
                <w:bCs/>
                <w:sz w:val="22"/>
                <w:szCs w:val="22"/>
                <w:rtl/>
              </w:rPr>
            </w:pPr>
            <w:r w:rsidRPr="00E91654">
              <w:rPr>
                <w:rFonts w:eastAsia="Calibri" w:hint="cs"/>
                <w:b/>
                <w:bCs/>
                <w:sz w:val="22"/>
                <w:szCs w:val="22"/>
                <w:rtl/>
              </w:rPr>
              <w:t>סה"כ</w:t>
            </w:r>
          </w:p>
        </w:tc>
        <w:tc>
          <w:tcPr>
            <w:tcW w:w="2620" w:type="dxa"/>
          </w:tcPr>
          <w:p w:rsidR="00E91654" w:rsidRPr="00E91654" w:rsidP="00E91654">
            <w:pPr>
              <w:spacing w:line="269" w:lineRule="auto"/>
              <w:jc w:val="left"/>
              <w:rPr>
                <w:rFonts w:eastAsia="Calibri"/>
                <w:b/>
                <w:bCs/>
                <w:sz w:val="22"/>
                <w:szCs w:val="22"/>
                <w:rtl/>
              </w:rPr>
            </w:pPr>
          </w:p>
        </w:tc>
        <w:tc>
          <w:tcPr>
            <w:tcW w:w="2142" w:type="dxa"/>
          </w:tcPr>
          <w:p w:rsidR="00E91654" w:rsidRPr="00E91654" w:rsidP="00E91654">
            <w:pPr>
              <w:spacing w:line="269" w:lineRule="auto"/>
              <w:jc w:val="left"/>
              <w:rPr>
                <w:rFonts w:eastAsia="Calibri"/>
                <w:b/>
                <w:bCs/>
                <w:sz w:val="22"/>
                <w:szCs w:val="22"/>
                <w:rtl/>
              </w:rPr>
            </w:pPr>
            <w:r w:rsidRPr="00E91654">
              <w:rPr>
                <w:rFonts w:eastAsia="Calibri"/>
                <w:b/>
                <w:bCs/>
                <w:sz w:val="22"/>
                <w:szCs w:val="22"/>
                <w:rtl/>
              </w:rPr>
              <w:t xml:space="preserve"> 248.22 </w:t>
            </w:r>
          </w:p>
        </w:tc>
        <w:tc>
          <w:tcPr>
            <w:tcW w:w="1986" w:type="dxa"/>
          </w:tcPr>
          <w:p w:rsidR="00E91654" w:rsidRPr="00E91654" w:rsidP="00E91654">
            <w:pPr>
              <w:spacing w:line="269" w:lineRule="auto"/>
              <w:jc w:val="left"/>
              <w:rPr>
                <w:rFonts w:eastAsia="Calibri"/>
                <w:b/>
                <w:bCs/>
                <w:sz w:val="22"/>
                <w:szCs w:val="22"/>
                <w:rtl/>
              </w:rPr>
            </w:pPr>
          </w:p>
        </w:tc>
      </w:tr>
    </w:tbl>
    <w:p w:rsidR="00E91654" w:rsidRPr="00E91654" w:rsidP="00E91654">
      <w:pPr>
        <w:spacing w:line="269" w:lineRule="auto"/>
        <w:jc w:val="left"/>
        <w:rPr>
          <w:rFonts w:eastAsia="Calibri"/>
          <w:sz w:val="16"/>
          <w:szCs w:val="20"/>
          <w:rtl/>
        </w:rPr>
      </w:pPr>
      <w:r w:rsidRPr="00E91654">
        <w:rPr>
          <w:rFonts w:eastAsia="Calibri" w:hint="cs"/>
          <w:sz w:val="16"/>
          <w:szCs w:val="20"/>
          <w:rtl/>
        </w:rPr>
        <w:t>על פי נתוני משרד האנרגיה, נכון למאי 2025,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מנתוני משרד האנרגיה עולה כי בשנים 2021 - 2025 </w:t>
      </w:r>
      <w:r w:rsidRPr="00E91654">
        <w:rPr>
          <w:rFonts w:eastAsia="Calibri"/>
          <w:b/>
          <w:bCs/>
          <w:rtl/>
        </w:rPr>
        <w:t xml:space="preserve">חלה מגמת גידול בתקצוב הממשלתי והתרחבות של תוכניות הסיוע לפרויקטי אנרגיה מקיימת ברשויות המקומיות. משרד האנרגיה הקצה סכומי מענקים משמעותיים </w:t>
      </w:r>
      <w:r w:rsidRPr="00E91654">
        <w:rPr>
          <w:rFonts w:eastAsia="Calibri" w:hint="cs"/>
          <w:b/>
          <w:bCs/>
          <w:rtl/>
        </w:rPr>
        <w:t>-</w:t>
      </w:r>
      <w:r w:rsidRPr="00E91654">
        <w:rPr>
          <w:rFonts w:eastAsia="Calibri"/>
          <w:b/>
          <w:bCs/>
          <w:rtl/>
        </w:rPr>
        <w:t xml:space="preserve"> בהיקף מצטבר של כ</w:t>
      </w:r>
      <w:r w:rsidRPr="00E91654">
        <w:rPr>
          <w:rFonts w:eastAsia="Calibri" w:hint="cs"/>
          <w:b/>
          <w:bCs/>
          <w:rtl/>
        </w:rPr>
        <w:t>-</w:t>
      </w:r>
      <w:r w:rsidRPr="00E91654">
        <w:rPr>
          <w:rFonts w:eastAsia="Calibri"/>
          <w:b/>
          <w:bCs/>
          <w:rtl/>
        </w:rPr>
        <w:t>248 מיליון ש"ח ב</w:t>
      </w:r>
      <w:r w:rsidRPr="00E91654">
        <w:rPr>
          <w:rFonts w:eastAsia="Calibri" w:hint="cs"/>
          <w:b/>
          <w:bCs/>
          <w:rtl/>
        </w:rPr>
        <w:t xml:space="preserve">מסגרת </w:t>
      </w:r>
      <w:r w:rsidRPr="00E91654">
        <w:rPr>
          <w:rFonts w:eastAsia="Calibri"/>
          <w:b/>
          <w:bCs/>
          <w:rtl/>
        </w:rPr>
        <w:t xml:space="preserve">קולות קוראים שונים </w:t>
      </w:r>
      <w:r w:rsidRPr="00E91654">
        <w:rPr>
          <w:rFonts w:eastAsia="Calibri" w:hint="cs"/>
          <w:b/>
          <w:bCs/>
          <w:rtl/>
        </w:rPr>
        <w:t>-</w:t>
      </w:r>
      <w:r w:rsidRPr="00E91654">
        <w:rPr>
          <w:rFonts w:eastAsia="Calibri"/>
          <w:b/>
          <w:bCs/>
          <w:rtl/>
        </w:rPr>
        <w:t xml:space="preserve"> והפעיל תוכניות ייעודיות </w:t>
      </w:r>
      <w:r w:rsidRPr="00E91654">
        <w:rPr>
          <w:rFonts w:eastAsia="Calibri" w:hint="cs"/>
          <w:b/>
          <w:bCs/>
          <w:rtl/>
        </w:rPr>
        <w:t>באוכלוסיות מגוונות</w:t>
      </w:r>
      <w:r w:rsidRPr="00E91654">
        <w:rPr>
          <w:rFonts w:eastAsia="Calibri"/>
          <w:b/>
          <w:bCs/>
          <w:rtl/>
        </w:rPr>
        <w:t xml:space="preserve"> (</w:t>
      </w:r>
      <w:r w:rsidRPr="00E91654">
        <w:rPr>
          <w:rFonts w:eastAsia="Calibri" w:hint="cs"/>
          <w:b/>
          <w:bCs/>
          <w:rtl/>
        </w:rPr>
        <w:t>ב</w:t>
      </w:r>
      <w:r w:rsidRPr="00E91654">
        <w:rPr>
          <w:rFonts w:eastAsia="Calibri"/>
          <w:b/>
          <w:bCs/>
          <w:rtl/>
        </w:rPr>
        <w:t xml:space="preserve">יישובי הדרום, </w:t>
      </w:r>
      <w:r w:rsidRPr="00E91654">
        <w:rPr>
          <w:rFonts w:eastAsia="Calibri" w:hint="cs"/>
          <w:b/>
          <w:bCs/>
          <w:rtl/>
        </w:rPr>
        <w:t>ב</w:t>
      </w:r>
      <w:r w:rsidRPr="00E91654">
        <w:rPr>
          <w:rFonts w:eastAsia="Calibri"/>
          <w:b/>
          <w:bCs/>
          <w:rtl/>
        </w:rPr>
        <w:t xml:space="preserve">עוטף עזה, </w:t>
      </w:r>
      <w:r w:rsidRPr="00E91654">
        <w:rPr>
          <w:rFonts w:eastAsia="Calibri" w:hint="cs"/>
          <w:b/>
          <w:bCs/>
          <w:rtl/>
        </w:rPr>
        <w:t>ב</w:t>
      </w:r>
      <w:r w:rsidRPr="00E91654">
        <w:rPr>
          <w:rFonts w:eastAsia="Calibri"/>
          <w:b/>
          <w:bCs/>
          <w:rtl/>
        </w:rPr>
        <w:t xml:space="preserve">חברה הבדואית בנגב, </w:t>
      </w:r>
      <w:r w:rsidRPr="00E91654">
        <w:rPr>
          <w:rFonts w:eastAsia="Calibri" w:hint="cs"/>
          <w:b/>
          <w:bCs/>
          <w:rtl/>
        </w:rPr>
        <w:t>ב</w:t>
      </w:r>
      <w:r w:rsidRPr="00E91654">
        <w:rPr>
          <w:rFonts w:eastAsia="Calibri"/>
          <w:b/>
          <w:bCs/>
          <w:rtl/>
        </w:rPr>
        <w:t xml:space="preserve">רשויות דרוזיות וצ'רקסיות, </w:t>
      </w:r>
      <w:r w:rsidRPr="00E91654">
        <w:rPr>
          <w:rFonts w:eastAsia="Calibri" w:hint="cs"/>
          <w:b/>
          <w:bCs/>
          <w:rtl/>
        </w:rPr>
        <w:t>ב</w:t>
      </w:r>
      <w:r w:rsidRPr="00E91654">
        <w:rPr>
          <w:rFonts w:eastAsia="Calibri"/>
          <w:b/>
          <w:bCs/>
          <w:rtl/>
        </w:rPr>
        <w:t xml:space="preserve">חברה הערבית ועוד) (להלן - קולות קוראים שנבחנו). מגמה זו משקפת מחויבות ממשלתית מבורכת לקידום פרויקטים של אנרגיה סולארית </w:t>
      </w:r>
      <w:r w:rsidRPr="00E91654">
        <w:rPr>
          <w:rFonts w:eastAsia="Calibri" w:hint="cs"/>
          <w:b/>
          <w:bCs/>
          <w:rtl/>
        </w:rPr>
        <w:t xml:space="preserve">בפרט </w:t>
      </w:r>
      <w:r w:rsidRPr="00E91654">
        <w:rPr>
          <w:rFonts w:eastAsia="Calibri"/>
          <w:b/>
          <w:bCs/>
          <w:rtl/>
        </w:rPr>
        <w:t>ו</w:t>
      </w:r>
      <w:r w:rsidRPr="00E91654">
        <w:rPr>
          <w:rFonts w:eastAsia="Calibri" w:hint="cs"/>
          <w:b/>
          <w:bCs/>
          <w:rtl/>
        </w:rPr>
        <w:t>ל</w:t>
      </w:r>
      <w:r w:rsidRPr="00E91654">
        <w:rPr>
          <w:rFonts w:eastAsia="Calibri"/>
          <w:b/>
          <w:bCs/>
          <w:rtl/>
        </w:rPr>
        <w:t>התייעלות אנרגטית במגזר המוניציפלי</w:t>
      </w:r>
      <w:r w:rsidRPr="00E91654">
        <w:rPr>
          <w:rFonts w:eastAsia="Calibri" w:hint="cs"/>
          <w:b/>
          <w:bCs/>
          <w:rtl/>
        </w:rPr>
        <w:t xml:space="preserve"> בכלל</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עם זאת, נמצאו פערים משמעותיים בין התכנון לביצוע. </w:t>
      </w:r>
      <w:r w:rsidRPr="00E91654">
        <w:rPr>
          <w:rFonts w:eastAsia="Calibri" w:hint="cs"/>
          <w:b/>
          <w:bCs/>
          <w:rtl/>
        </w:rPr>
        <w:t>ב</w:t>
      </w:r>
      <w:r w:rsidRPr="00E91654">
        <w:rPr>
          <w:rFonts w:eastAsia="Calibri"/>
          <w:b/>
          <w:bCs/>
          <w:rtl/>
        </w:rPr>
        <w:t xml:space="preserve">מועד </w:t>
      </w:r>
      <w:r w:rsidRPr="00E91654">
        <w:rPr>
          <w:rFonts w:eastAsia="Calibri" w:hint="cs"/>
          <w:b/>
          <w:bCs/>
          <w:rtl/>
        </w:rPr>
        <w:t xml:space="preserve">סיום </w:t>
      </w:r>
      <w:r w:rsidRPr="00E91654">
        <w:rPr>
          <w:rFonts w:eastAsia="Calibri"/>
          <w:b/>
          <w:bCs/>
          <w:rtl/>
        </w:rPr>
        <w:t>הביקורת שולם בפועל רק כ-16% מהתקציב שהוקצה</w:t>
      </w:r>
      <w:r w:rsidRPr="00E91654">
        <w:rPr>
          <w:rFonts w:eastAsia="Calibri" w:hint="cs"/>
          <w:b/>
          <w:bCs/>
          <w:rtl/>
        </w:rPr>
        <w:t xml:space="preserve"> לביצוע פרויקטים במשך חמש שנים במסגרת קולות הקוראים שנבחנו. להלן הפירוט:</w:t>
      </w:r>
    </w:p>
    <w:p w:rsidR="00E91654" w:rsidRPr="00E91654" w:rsidP="00E91654">
      <w:pPr>
        <w:spacing w:line="269" w:lineRule="auto"/>
        <w:ind w:left="-567"/>
        <w:rPr>
          <w:rFonts w:eastAsia="Calibri"/>
          <w:szCs w:val="20"/>
          <w:rtl/>
        </w:rPr>
      </w:pPr>
    </w:p>
    <w:p w:rsidR="00881EF7">
      <w:pPr>
        <w:bidi w:val="0"/>
        <w:spacing w:after="200" w:line="276" w:lineRule="auto"/>
        <w:rPr>
          <w:rFonts w:eastAsia="Calibri"/>
          <w:rtl/>
        </w:rPr>
      </w:pPr>
      <w:r>
        <w:rPr>
          <w:rFonts w:eastAsia="Calibri"/>
          <w:rtl/>
        </w:rPr>
        <w:br w:type="page"/>
      </w:r>
    </w:p>
    <w:p w:rsidR="00E91654" w:rsidRPr="00E91654" w:rsidP="00E91654">
      <w:pPr>
        <w:spacing w:line="269" w:lineRule="auto"/>
        <w:jc w:val="center"/>
        <w:rPr>
          <w:rFonts w:eastAsia="Calibri"/>
          <w:b/>
          <w:bCs/>
          <w:rtl/>
        </w:rPr>
      </w:pPr>
      <w:r w:rsidRPr="00E91654">
        <w:rPr>
          <w:rFonts w:eastAsia="Calibri" w:hint="cs"/>
          <w:rtl/>
        </w:rPr>
        <w:t>לוח 6:</w:t>
      </w:r>
      <w:r w:rsidRPr="00E91654">
        <w:rPr>
          <w:rFonts w:eastAsia="Calibri" w:hint="cs"/>
          <w:b/>
          <w:bCs/>
          <w:rtl/>
        </w:rPr>
        <w:t xml:space="preserve"> סכום המענקים ששולמו על ידי משרד האנרגיה לעומת סכום ההקצאות שאושרו בכל קול קורא או תוכנית, 2021 - 2025</w:t>
      </w:r>
    </w:p>
    <w:p w:rsidR="00E91654" w:rsidRPr="00E91654" w:rsidP="00881EF7">
      <w:pPr>
        <w:keepNext/>
        <w:keepLines/>
        <w:spacing w:line="269" w:lineRule="auto"/>
        <w:jc w:val="center"/>
        <w:rPr>
          <w:rFonts w:eastAsia="Calibri"/>
          <w:b/>
          <w:bCs/>
          <w:rtl/>
        </w:rPr>
      </w:pPr>
      <w:r w:rsidRPr="00E91654">
        <w:rPr>
          <w:rFonts w:eastAsia="Calibri"/>
          <w:noProof/>
        </w:rPr>
        <w:drawing>
          <wp:inline distT="0" distB="0" distL="0" distR="0">
            <wp:extent cx="5220335" cy="470916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5"/>
                    <a:stretch>
                      <a:fillRect/>
                    </a:stretch>
                  </pic:blipFill>
                  <pic:spPr>
                    <a:xfrm>
                      <a:off x="0" y="0"/>
                      <a:ext cx="5220335" cy="4709160"/>
                    </a:xfrm>
                    <a:prstGeom prst="rect">
                      <a:avLst/>
                    </a:prstGeom>
                  </pic:spPr>
                </pic:pic>
              </a:graphicData>
            </a:graphic>
          </wp:inline>
        </w:drawing>
      </w:r>
    </w:p>
    <w:p w:rsidR="00E91654" w:rsidRPr="00E91654" w:rsidP="00E91654">
      <w:pPr>
        <w:spacing w:line="269" w:lineRule="auto"/>
        <w:jc w:val="left"/>
        <w:rPr>
          <w:rFonts w:eastAsia="Calibri"/>
          <w:rtl/>
        </w:rPr>
      </w:pPr>
      <w:r w:rsidRPr="00E91654">
        <w:rPr>
          <w:rFonts w:eastAsia="Calibri" w:hint="cs"/>
          <w:sz w:val="16"/>
          <w:szCs w:val="20"/>
          <w:rtl/>
        </w:rPr>
        <w:t>על פי נתוני משרד האנרגיה, נכון למאי 2025,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סקירת </w:t>
      </w:r>
      <w:r w:rsidRPr="00E91654">
        <w:rPr>
          <w:rFonts w:eastAsia="Calibri"/>
          <w:b/>
          <w:bCs/>
          <w:rtl/>
        </w:rPr>
        <w:t xml:space="preserve">רוב התוכניות </w:t>
      </w:r>
      <w:r w:rsidRPr="00E91654">
        <w:rPr>
          <w:rFonts w:eastAsia="Calibri" w:hint="cs"/>
          <w:b/>
          <w:bCs/>
          <w:rtl/>
        </w:rPr>
        <w:t>והקולות הקוראים העלתה כי</w:t>
      </w:r>
      <w:r w:rsidRPr="00E91654">
        <w:rPr>
          <w:rFonts w:eastAsia="Calibri"/>
          <w:b/>
          <w:bCs/>
          <w:rtl/>
        </w:rPr>
        <w:t xml:space="preserve"> נכון ליוני 2025 שול</w:t>
      </w:r>
      <w:r w:rsidRPr="00E91654">
        <w:rPr>
          <w:rFonts w:eastAsia="Calibri" w:hint="cs"/>
          <w:b/>
          <w:bCs/>
          <w:rtl/>
        </w:rPr>
        <w:t>מו</w:t>
      </w:r>
      <w:r w:rsidRPr="00E91654">
        <w:rPr>
          <w:rFonts w:eastAsia="Calibri"/>
          <w:b/>
          <w:bCs/>
          <w:rtl/>
        </w:rPr>
        <w:t xml:space="preserve"> רק כ-39 מיליון ש"ח מתוך כ-248 מיליון ש"ח (כ-16%) </w:t>
      </w:r>
      <w:r w:rsidRPr="00E91654">
        <w:rPr>
          <w:rFonts w:eastAsia="Calibri" w:hint="cs"/>
          <w:b/>
          <w:bCs/>
          <w:rtl/>
        </w:rPr>
        <w:t>מ</w:t>
      </w:r>
      <w:r w:rsidRPr="00E91654">
        <w:rPr>
          <w:rFonts w:eastAsia="Calibri"/>
          <w:b/>
          <w:bCs/>
          <w:rtl/>
        </w:rPr>
        <w:t>המענקים שאושרו</w:t>
      </w:r>
      <w:r w:rsidRPr="00E91654">
        <w:rPr>
          <w:rFonts w:eastAsia="Calibri" w:hint="cs"/>
          <w:b/>
          <w:bCs/>
          <w:rtl/>
        </w:rPr>
        <w:t xml:space="preserve"> עבור הפרויקטים האמורים, אם כי באותה עת הסתיימה תקופת המימוש של קול קורא אחד בלבד מכלל הקולות הקוראים (קול קורא 14/20).</w:t>
      </w:r>
      <w:r w:rsidRPr="00E91654">
        <w:rPr>
          <w:rFonts w:eastAsia="Calibri"/>
          <w:b/>
          <w:bCs/>
          <w:rtl/>
        </w:rPr>
        <w:t xml:space="preserve"> תופעה בולטת במיוחד היא שיעור הביצוע הקטן של פרויקטים הקשורים להתקנתם של מתקני אגירת אנרגיה ומערכות סולאריות.</w:t>
      </w:r>
      <w:r w:rsidRPr="00E91654">
        <w:rPr>
          <w:rFonts w:eastAsia="Calibri" w:hint="cs"/>
          <w:b/>
          <w:bCs/>
          <w:rtl/>
        </w:rPr>
        <w:t xml:space="preserve"> </w:t>
      </w:r>
      <w:r w:rsidRPr="00E91654">
        <w:rPr>
          <w:rFonts w:eastAsia="Calibri"/>
          <w:b/>
          <w:bCs/>
          <w:rtl/>
        </w:rPr>
        <w:t xml:space="preserve">חלק מפרויקטים אלה כלל לא יצאו אל הפועל במועד סיום הביקורת, והביצוע של פרויקטים אחרים התמשך שנים. למשל, </w:t>
      </w:r>
      <w:r w:rsidRPr="00E91654">
        <w:rPr>
          <w:rFonts w:eastAsia="Calibri" w:hint="cs"/>
          <w:b/>
          <w:bCs/>
          <w:rtl/>
        </w:rPr>
        <w:t>במסגרת</w:t>
      </w:r>
      <w:r w:rsidRPr="00E91654">
        <w:rPr>
          <w:rFonts w:eastAsia="Calibri"/>
          <w:b/>
          <w:bCs/>
          <w:rtl/>
        </w:rPr>
        <w:t xml:space="preserve"> קול קורא 27/2023, הוקצ</w:t>
      </w:r>
      <w:r w:rsidRPr="00E91654">
        <w:rPr>
          <w:rFonts w:eastAsia="Calibri" w:hint="cs"/>
          <w:b/>
          <w:bCs/>
          <w:rtl/>
        </w:rPr>
        <w:t>ו</w:t>
      </w:r>
      <w:r w:rsidRPr="00E91654">
        <w:rPr>
          <w:rFonts w:eastAsia="Calibri"/>
          <w:b/>
          <w:bCs/>
          <w:rtl/>
        </w:rPr>
        <w:t xml:space="preserve"> בסך הכול כ-27 מיליון ש"ח</w:t>
      </w:r>
      <w:r w:rsidRPr="00E91654">
        <w:rPr>
          <w:rFonts w:eastAsia="Calibri" w:hint="cs"/>
          <w:b/>
          <w:bCs/>
          <w:rtl/>
        </w:rPr>
        <w:t xml:space="preserve"> לקידום אנרגיה מקיימת</w:t>
      </w:r>
      <w:r w:rsidRPr="00E91654">
        <w:rPr>
          <w:rFonts w:eastAsia="Calibri"/>
          <w:b/>
          <w:bCs/>
          <w:rtl/>
        </w:rPr>
        <w:t>. מתוכם הוקצ</w:t>
      </w:r>
      <w:r w:rsidRPr="00E91654">
        <w:rPr>
          <w:rFonts w:eastAsia="Calibri" w:hint="cs"/>
          <w:b/>
          <w:bCs/>
          <w:rtl/>
        </w:rPr>
        <w:t>ו</w:t>
      </w:r>
      <w:r w:rsidRPr="00E91654">
        <w:rPr>
          <w:rFonts w:eastAsia="Calibri"/>
          <w:b/>
          <w:bCs/>
          <w:rtl/>
        </w:rPr>
        <w:t xml:space="preserve"> עבור </w:t>
      </w:r>
      <w:r w:rsidRPr="00E91654">
        <w:rPr>
          <w:rFonts w:eastAsia="Calibri" w:hint="cs"/>
          <w:b/>
          <w:bCs/>
          <w:rtl/>
        </w:rPr>
        <w:t xml:space="preserve">הקמת </w:t>
      </w:r>
      <w:r w:rsidRPr="00E91654">
        <w:rPr>
          <w:rFonts w:eastAsia="Calibri"/>
          <w:b/>
          <w:bCs/>
          <w:rtl/>
        </w:rPr>
        <w:t xml:space="preserve">מתקני אגירת אנרגיה ומערכות סולאריות כ-6.5 מיליון ש"ח אך טרם שולמו (0%), ורק 4.8 מיליון ש"ח (כ-18%) </w:t>
      </w:r>
      <w:r w:rsidRPr="00E91654">
        <w:rPr>
          <w:rFonts w:eastAsia="Calibri" w:hint="cs"/>
          <w:b/>
          <w:bCs/>
          <w:rtl/>
        </w:rPr>
        <w:t xml:space="preserve">מהסכום שהוקצה </w:t>
      </w:r>
      <w:r w:rsidRPr="00E91654">
        <w:rPr>
          <w:rFonts w:eastAsia="Calibri"/>
          <w:b/>
          <w:bCs/>
          <w:rtl/>
        </w:rPr>
        <w:t>שולמו עבור פרויקטים אחרים במסגרת קול קורא זה.</w:t>
      </w:r>
      <w:r w:rsidRPr="00E91654">
        <w:rPr>
          <w:rFonts w:eastAsia="Calibri" w:hint="cs"/>
          <w:b/>
          <w:bCs/>
          <w:rtl/>
        </w:rPr>
        <w:t xml:space="preserve"> תקופות ביצוע ארוכות</w:t>
      </w:r>
      <w:r w:rsidRPr="00E91654">
        <w:rPr>
          <w:rFonts w:eastAsia="Calibri"/>
          <w:b/>
          <w:bCs/>
          <w:rtl/>
        </w:rPr>
        <w:t xml:space="preserve"> </w:t>
      </w:r>
      <w:r w:rsidRPr="00E91654">
        <w:rPr>
          <w:rFonts w:eastAsia="Calibri" w:hint="cs"/>
          <w:b/>
          <w:bCs/>
          <w:rtl/>
        </w:rPr>
        <w:t>אלה</w:t>
      </w:r>
      <w:r w:rsidRPr="00E91654">
        <w:rPr>
          <w:rFonts w:eastAsia="Calibri"/>
          <w:b/>
          <w:bCs/>
          <w:rtl/>
        </w:rPr>
        <w:t xml:space="preserve"> מעיד</w:t>
      </w:r>
      <w:r w:rsidRPr="00E91654">
        <w:rPr>
          <w:rFonts w:eastAsia="Calibri" w:hint="cs"/>
          <w:b/>
          <w:bCs/>
          <w:rtl/>
        </w:rPr>
        <w:t>ות</w:t>
      </w:r>
      <w:r w:rsidRPr="00E91654">
        <w:rPr>
          <w:rFonts w:eastAsia="Calibri"/>
          <w:b/>
          <w:bCs/>
          <w:rtl/>
        </w:rPr>
        <w:t xml:space="preserve"> על קשיים ביישום הפרויקטים ברשויות המקומיות </w:t>
      </w:r>
      <w:r w:rsidRPr="00E91654">
        <w:rPr>
          <w:rFonts w:eastAsia="Calibri" w:hint="cs"/>
          <w:b/>
          <w:bCs/>
          <w:rtl/>
        </w:rPr>
        <w:t>-</w:t>
      </w:r>
      <w:r w:rsidRPr="00E91654">
        <w:rPr>
          <w:rFonts w:eastAsia="Calibri"/>
          <w:b/>
          <w:bCs/>
          <w:rtl/>
        </w:rPr>
        <w:t xml:space="preserve"> בין היתר נוכח העובדה </w:t>
      </w:r>
      <w:r w:rsidRPr="00E91654">
        <w:rPr>
          <w:rFonts w:eastAsia="Calibri" w:hint="cs"/>
          <w:b/>
          <w:bCs/>
          <w:rtl/>
        </w:rPr>
        <w:t>ש</w:t>
      </w:r>
      <w:r w:rsidRPr="00E91654">
        <w:rPr>
          <w:rFonts w:eastAsia="Calibri"/>
          <w:b/>
          <w:bCs/>
          <w:rtl/>
        </w:rPr>
        <w:t>במסגרת הקולות הקוראים</w:t>
      </w:r>
      <w:r w:rsidRPr="00E91654">
        <w:rPr>
          <w:rFonts w:eastAsia="Calibri" w:hint="cs"/>
          <w:b/>
          <w:bCs/>
          <w:rtl/>
        </w:rPr>
        <w:t xml:space="preserve"> ניתנת</w:t>
      </w:r>
      <w:r w:rsidRPr="00E91654">
        <w:rPr>
          <w:rFonts w:eastAsia="Calibri"/>
          <w:b/>
          <w:bCs/>
          <w:rtl/>
        </w:rPr>
        <w:t xml:space="preserve"> תמיכה </w:t>
      </w:r>
      <w:r w:rsidRPr="00E91654">
        <w:rPr>
          <w:rFonts w:eastAsia="Calibri" w:hint="cs"/>
          <w:b/>
          <w:bCs/>
          <w:rtl/>
        </w:rPr>
        <w:t xml:space="preserve">כספית </w:t>
      </w:r>
      <w:r w:rsidRPr="00E91654">
        <w:rPr>
          <w:rFonts w:eastAsia="Calibri"/>
          <w:b/>
          <w:bCs/>
          <w:rtl/>
        </w:rPr>
        <w:t>חלקית בלבד,</w:t>
      </w:r>
      <w:r w:rsidRPr="00E91654">
        <w:rPr>
          <w:rFonts w:eastAsia="Calibri" w:hint="cs"/>
          <w:b/>
          <w:bCs/>
          <w:rtl/>
        </w:rPr>
        <w:t xml:space="preserve"> וכן עקב ה</w:t>
      </w:r>
      <w:r w:rsidRPr="00E91654">
        <w:rPr>
          <w:rFonts w:eastAsia="Calibri"/>
          <w:b/>
          <w:bCs/>
          <w:rtl/>
        </w:rPr>
        <w:t xml:space="preserve">יכולות </w:t>
      </w:r>
      <w:r w:rsidRPr="00E91654">
        <w:rPr>
          <w:rFonts w:eastAsia="Calibri" w:hint="cs"/>
          <w:b/>
          <w:bCs/>
          <w:rtl/>
        </w:rPr>
        <w:t>ה</w:t>
      </w:r>
      <w:r w:rsidRPr="00E91654">
        <w:rPr>
          <w:rFonts w:eastAsia="Calibri"/>
          <w:b/>
          <w:bCs/>
          <w:rtl/>
        </w:rPr>
        <w:t xml:space="preserve">הנדסיות </w:t>
      </w:r>
      <w:r w:rsidRPr="00E91654">
        <w:rPr>
          <w:rFonts w:eastAsia="Calibri" w:hint="cs"/>
          <w:b/>
          <w:bCs/>
          <w:rtl/>
        </w:rPr>
        <w:t>ה</w:t>
      </w:r>
      <w:r w:rsidRPr="00E91654">
        <w:rPr>
          <w:rFonts w:eastAsia="Calibri"/>
          <w:b/>
          <w:bCs/>
          <w:rtl/>
        </w:rPr>
        <w:t>חסרות ברשויות</w:t>
      </w:r>
      <w:r w:rsidRPr="00E91654">
        <w:rPr>
          <w:rFonts w:eastAsia="Calibri" w:hint="cs"/>
          <w:b/>
          <w:bCs/>
          <w:rtl/>
        </w:rPr>
        <w:t xml:space="preserve"> -</w:t>
      </w:r>
      <w:r w:rsidRPr="00E91654">
        <w:rPr>
          <w:rFonts w:eastAsia="Calibri"/>
          <w:b/>
          <w:bCs/>
          <w:rtl/>
        </w:rPr>
        <w:t xml:space="preserve"> </w:t>
      </w:r>
      <w:r w:rsidRPr="00E91654">
        <w:rPr>
          <w:rFonts w:eastAsia="Calibri" w:hint="cs"/>
          <w:b/>
          <w:bCs/>
          <w:rtl/>
        </w:rPr>
        <w:t xml:space="preserve">והדבר </w:t>
      </w:r>
      <w:r w:rsidRPr="00E91654">
        <w:rPr>
          <w:rFonts w:eastAsia="Calibri"/>
          <w:b/>
          <w:bCs/>
          <w:rtl/>
        </w:rPr>
        <w:t>עלול לפגוע בהשגת יעדיהם המקוריים של הקולות הקוראים ותוכניות הסיוע.</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משרד מבקר המדינה ממליץ ל</w:t>
      </w:r>
      <w:r w:rsidRPr="00E91654">
        <w:rPr>
          <w:rFonts w:eastAsia="Calibri"/>
          <w:b/>
          <w:bCs/>
          <w:rtl/>
        </w:rPr>
        <w:t xml:space="preserve">משרד האנרגיה לשפר את המנגנונים לליווי הרשויות המקומות ולביצוע בקרה עליהן במסגרת תוכניות אלה, </w:t>
      </w:r>
      <w:r w:rsidRPr="00E91654">
        <w:rPr>
          <w:rFonts w:eastAsia="Calibri" w:hint="cs"/>
          <w:b/>
          <w:bCs/>
          <w:rtl/>
        </w:rPr>
        <w:t>לקבוע</w:t>
      </w:r>
      <w:r w:rsidRPr="00E91654">
        <w:rPr>
          <w:rFonts w:eastAsia="Calibri"/>
          <w:b/>
          <w:bCs/>
          <w:rtl/>
        </w:rPr>
        <w:t xml:space="preserve"> לוחות זמנים מחייבים למימוש התקציבים, ו</w:t>
      </w:r>
      <w:r w:rsidRPr="00E91654">
        <w:rPr>
          <w:rFonts w:eastAsia="Calibri" w:hint="cs"/>
          <w:b/>
          <w:bCs/>
          <w:rtl/>
        </w:rPr>
        <w:t>ל</w:t>
      </w:r>
      <w:r w:rsidRPr="00E91654">
        <w:rPr>
          <w:rFonts w:eastAsia="Calibri"/>
          <w:b/>
          <w:bCs/>
          <w:rtl/>
        </w:rPr>
        <w:t>פרסם דוחות ביצוע תקופתיים שיאפשרו מעקב שקוף אחר ההתקדמות</w:t>
      </w:r>
      <w:r w:rsidRPr="00E91654">
        <w:rPr>
          <w:rFonts w:eastAsia="Calibri" w:hint="cs"/>
          <w:b/>
          <w:bCs/>
          <w:rtl/>
        </w:rPr>
        <w:t xml:space="preserve"> בביצוע התוכניות</w:t>
      </w:r>
      <w:r w:rsidRPr="00E91654">
        <w:rPr>
          <w:rFonts w:eastAsia="Calibri"/>
          <w:b/>
          <w:bCs/>
          <w:rtl/>
        </w:rPr>
        <w:t xml:space="preserve">. כמו כן, עליו </w:t>
      </w:r>
      <w:r w:rsidRPr="00E91654">
        <w:rPr>
          <w:rFonts w:eastAsia="Calibri" w:hint="cs"/>
          <w:b/>
          <w:bCs/>
          <w:rtl/>
        </w:rPr>
        <w:t>לשקול</w:t>
      </w:r>
      <w:r w:rsidRPr="00E91654">
        <w:rPr>
          <w:rFonts w:eastAsia="Calibri"/>
          <w:b/>
          <w:bCs/>
          <w:rtl/>
        </w:rPr>
        <w:t xml:space="preserve"> </w:t>
      </w:r>
      <w:r w:rsidRPr="00E91654">
        <w:rPr>
          <w:rFonts w:eastAsia="Calibri" w:hint="cs"/>
          <w:b/>
          <w:bCs/>
          <w:rtl/>
        </w:rPr>
        <w:t>לתת לרשויות הזוכות</w:t>
      </w:r>
      <w:r w:rsidRPr="00E91654">
        <w:rPr>
          <w:rFonts w:eastAsia="Calibri"/>
          <w:b/>
          <w:bCs/>
          <w:rtl/>
        </w:rPr>
        <w:t xml:space="preserve"> סיוע מקצועי והקלה בדרישות</w:t>
      </w:r>
      <w:r w:rsidRPr="00E91654">
        <w:rPr>
          <w:rFonts w:eastAsia="Calibri" w:hint="cs"/>
          <w:b/>
          <w:bCs/>
          <w:rtl/>
        </w:rPr>
        <w:t xml:space="preserve"> מהן</w:t>
      </w:r>
      <w:r w:rsidRPr="00E91654">
        <w:rPr>
          <w:rFonts w:eastAsia="Calibri"/>
          <w:b/>
          <w:bCs/>
          <w:rtl/>
        </w:rPr>
        <w:t xml:space="preserve">, </w:t>
      </w:r>
      <w:r w:rsidRPr="00E91654">
        <w:rPr>
          <w:rFonts w:eastAsia="Calibri" w:hint="cs"/>
          <w:b/>
          <w:bCs/>
          <w:rtl/>
        </w:rPr>
        <w:t>כדי</w:t>
      </w:r>
      <w:r w:rsidRPr="00E91654">
        <w:rPr>
          <w:rFonts w:eastAsia="Calibri"/>
          <w:b/>
          <w:bCs/>
          <w:rtl/>
        </w:rPr>
        <w:t xml:space="preserve"> להאיץ את מימוש הפרויקטים. צעדים אלו </w:t>
      </w:r>
      <w:r w:rsidRPr="00E91654">
        <w:rPr>
          <w:rFonts w:eastAsia="Calibri" w:hint="cs"/>
          <w:b/>
          <w:bCs/>
          <w:rtl/>
        </w:rPr>
        <w:t>נועדו</w:t>
      </w:r>
      <w:r w:rsidRPr="00E91654">
        <w:rPr>
          <w:rFonts w:eastAsia="Calibri"/>
          <w:b/>
          <w:bCs/>
          <w:rtl/>
        </w:rPr>
        <w:t xml:space="preserve"> להבטיח ניצול מלא של המשאבים שהוקצו </w:t>
      </w:r>
      <w:r w:rsidRPr="00E91654">
        <w:rPr>
          <w:rFonts w:eastAsia="Calibri" w:hint="cs"/>
          <w:b/>
          <w:bCs/>
          <w:rtl/>
        </w:rPr>
        <w:t xml:space="preserve">ולאפשר את השגת </w:t>
      </w:r>
      <w:r w:rsidRPr="00E91654">
        <w:rPr>
          <w:rFonts w:eastAsia="Calibri"/>
          <w:b/>
          <w:bCs/>
          <w:rtl/>
        </w:rPr>
        <w:t xml:space="preserve">מטרות המדיניות </w:t>
      </w:r>
      <w:r w:rsidRPr="00E91654">
        <w:rPr>
          <w:rFonts w:eastAsia="Calibri" w:hint="cs"/>
          <w:b/>
          <w:bCs/>
          <w:rtl/>
        </w:rPr>
        <w:t>-</w:t>
      </w:r>
      <w:r w:rsidRPr="00E91654">
        <w:rPr>
          <w:rFonts w:eastAsia="Calibri"/>
          <w:b/>
          <w:bCs/>
          <w:rtl/>
        </w:rPr>
        <w:t xml:space="preserve"> שילוב מערכות סולאריות והגברת הקיימות האנרגטית במרחב העירוני באופן </w:t>
      </w:r>
      <w:r w:rsidRPr="00E91654">
        <w:rPr>
          <w:rFonts w:eastAsia="Calibri" w:hint="cs"/>
          <w:b/>
          <w:bCs/>
          <w:rtl/>
        </w:rPr>
        <w:t>ה</w:t>
      </w:r>
      <w:r w:rsidRPr="00E91654">
        <w:rPr>
          <w:rFonts w:eastAsia="Calibri"/>
          <w:b/>
          <w:bCs/>
          <w:rtl/>
        </w:rPr>
        <w:t>מיטבי.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משרד האנרגיה מסר בתשובת</w:t>
      </w:r>
      <w:r w:rsidRPr="00E91654">
        <w:rPr>
          <w:rFonts w:eastAsia="Calibri" w:hint="cs"/>
          <w:rtl/>
        </w:rPr>
        <w:t>ו</w:t>
      </w:r>
      <w:r w:rsidRPr="00E91654">
        <w:rPr>
          <w:rFonts w:eastAsia="Calibri"/>
          <w:rtl/>
        </w:rPr>
        <w:t xml:space="preserve"> כי מרבית התקציב שהוקצה נוגע לקולות קוראים שפורסמו בסוף שנת 2022, ומרבית ההתקשרויות החלו בפועל רק בשנת 2023. </w:t>
      </w:r>
      <w:r w:rsidRPr="00E91654">
        <w:rPr>
          <w:rFonts w:eastAsia="Calibri" w:hint="cs"/>
          <w:rtl/>
        </w:rPr>
        <w:t>כמו כן</w:t>
      </w:r>
      <w:r w:rsidRPr="00E91654">
        <w:rPr>
          <w:rFonts w:eastAsia="Calibri"/>
          <w:rtl/>
        </w:rPr>
        <w:t xml:space="preserve">, במהלך </w:t>
      </w:r>
      <w:r w:rsidRPr="00E91654">
        <w:rPr>
          <w:rFonts w:eastAsia="Calibri" w:hint="cs"/>
          <w:rtl/>
        </w:rPr>
        <w:t>תקופת ההתקשרויות</w:t>
      </w:r>
      <w:r w:rsidRPr="00E91654">
        <w:rPr>
          <w:rFonts w:eastAsia="Calibri"/>
          <w:rtl/>
        </w:rPr>
        <w:t xml:space="preserve"> </w:t>
      </w:r>
      <w:r w:rsidRPr="00E91654">
        <w:rPr>
          <w:rFonts w:eastAsia="Calibri" w:hint="cs"/>
          <w:rtl/>
        </w:rPr>
        <w:t>פרצה</w:t>
      </w:r>
      <w:r w:rsidRPr="00E91654">
        <w:rPr>
          <w:rFonts w:eastAsia="Calibri"/>
          <w:rtl/>
        </w:rPr>
        <w:t xml:space="preserve"> מלחמה</w:t>
      </w:r>
      <w:r w:rsidRPr="00E91654">
        <w:rPr>
          <w:rFonts w:eastAsia="Calibri" w:hint="cs"/>
          <w:rtl/>
        </w:rPr>
        <w:t>, והאירועים שהתרחשו בעקבות כך</w:t>
      </w:r>
      <w:r w:rsidRPr="00E91654">
        <w:rPr>
          <w:rFonts w:eastAsia="Calibri"/>
          <w:rtl/>
        </w:rPr>
        <w:t xml:space="preserve"> הקשו </w:t>
      </w:r>
      <w:r w:rsidRPr="00E91654">
        <w:rPr>
          <w:rFonts w:eastAsia="Calibri" w:hint="cs"/>
          <w:rtl/>
        </w:rPr>
        <w:t>את</w:t>
      </w:r>
      <w:r w:rsidRPr="00E91654">
        <w:rPr>
          <w:rFonts w:eastAsia="Calibri"/>
          <w:rtl/>
        </w:rPr>
        <w:t xml:space="preserve"> קידום הפרויקטים, הן בשל מילואים מתמשכים של כוח אדם מקצועי ברשויות המקומיות והן בשל עיכובים ביבוא ציוד לישראל.</w:t>
      </w:r>
      <w:r w:rsidRPr="00E91654">
        <w:rPr>
          <w:rFonts w:eastAsia="Calibri" w:hint="cs"/>
          <w:rtl/>
        </w:rPr>
        <w:t xml:space="preserve"> </w:t>
      </w:r>
      <w:r w:rsidRPr="00E91654">
        <w:rPr>
          <w:rFonts w:eastAsia="Calibri"/>
          <w:rtl/>
        </w:rPr>
        <w:t xml:space="preserve">המשרד ציין כי מדובר בפרויקטים תשתיתיים, שהביצוע שלהם דורש זמן ממושך הכולל תהליכי תכנון, מכרז, רכש, קבלת היתרים ואישורים מגורמים חיצוניים כגון חברת חשמל, הרשויות המקומיות, </w:t>
      </w:r>
      <w:r w:rsidRPr="00E91654">
        <w:rPr>
          <w:rFonts w:eastAsia="Calibri" w:hint="cs"/>
          <w:rtl/>
        </w:rPr>
        <w:t>ו</w:t>
      </w:r>
      <w:r w:rsidRPr="00E91654">
        <w:rPr>
          <w:rFonts w:eastAsia="Calibri"/>
          <w:rtl/>
        </w:rPr>
        <w:t xml:space="preserve">כבאות והצלה </w:t>
      </w:r>
      <w:r w:rsidRPr="00E91654">
        <w:rPr>
          <w:rFonts w:eastAsia="Calibri" w:hint="cs"/>
          <w:rtl/>
        </w:rPr>
        <w:t>לישראל</w:t>
      </w:r>
      <w:r w:rsidRPr="00E91654">
        <w:rPr>
          <w:rFonts w:eastAsia="Calibri"/>
          <w:rtl/>
        </w:rPr>
        <w:t xml:space="preserve">, </w:t>
      </w:r>
      <w:r w:rsidRPr="00E91654">
        <w:rPr>
          <w:rFonts w:eastAsia="Calibri" w:hint="cs"/>
          <w:rtl/>
        </w:rPr>
        <w:t>בייחוד</w:t>
      </w:r>
      <w:r w:rsidRPr="00E91654">
        <w:rPr>
          <w:rFonts w:eastAsia="Calibri"/>
          <w:rtl/>
        </w:rPr>
        <w:t xml:space="preserve"> בפרויקטים של אגירת אנרגיה ומערכות סולאריות.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עוד נמסר כי </w:t>
      </w:r>
      <w:r w:rsidRPr="00E91654">
        <w:rPr>
          <w:rFonts w:eastAsia="Calibri" w:hint="cs"/>
          <w:rtl/>
        </w:rPr>
        <w:t xml:space="preserve">המימוש התקציבי הנמוך </w:t>
      </w:r>
      <w:r w:rsidRPr="00E91654">
        <w:rPr>
          <w:rFonts w:eastAsia="Calibri"/>
          <w:rtl/>
        </w:rPr>
        <w:t xml:space="preserve">לקול קורא 84/2021 </w:t>
      </w:r>
      <w:r w:rsidRPr="00E91654">
        <w:rPr>
          <w:rFonts w:eastAsia="Calibri" w:hint="cs"/>
          <w:rtl/>
        </w:rPr>
        <w:t>נבע מכך שמדובר ב</w:t>
      </w:r>
      <w:r w:rsidRPr="00E91654">
        <w:rPr>
          <w:rFonts w:eastAsia="Calibri"/>
          <w:rtl/>
        </w:rPr>
        <w:t>רשויות</w:t>
      </w:r>
      <w:r w:rsidRPr="00E91654">
        <w:rPr>
          <w:rFonts w:eastAsia="Calibri" w:hint="cs"/>
          <w:rtl/>
        </w:rPr>
        <w:t xml:space="preserve">, </w:t>
      </w:r>
      <w:r w:rsidRPr="00E91654">
        <w:rPr>
          <w:rFonts w:eastAsia="Calibri"/>
          <w:rtl/>
        </w:rPr>
        <w:t xml:space="preserve">עוטף עזה שנפגעו במלחמה, </w:t>
      </w:r>
      <w:r w:rsidRPr="00E91654">
        <w:rPr>
          <w:rFonts w:eastAsia="Calibri" w:hint="cs"/>
          <w:rtl/>
        </w:rPr>
        <w:t>ומכך שמדובר ב</w:t>
      </w:r>
      <w:r w:rsidRPr="00E91654">
        <w:rPr>
          <w:rFonts w:eastAsia="Calibri"/>
          <w:rtl/>
        </w:rPr>
        <w:t xml:space="preserve">קידום טכנולוגיית אגירה חדשנית. במרבית </w:t>
      </w:r>
      <w:r w:rsidRPr="00E91654">
        <w:rPr>
          <w:rFonts w:eastAsia="Calibri" w:hint="cs"/>
          <w:rtl/>
        </w:rPr>
        <w:t xml:space="preserve">ההתקשרויות שנחתמו </w:t>
      </w:r>
      <w:r w:rsidRPr="00E91654">
        <w:rPr>
          <w:rFonts w:eastAsia="Calibri"/>
          <w:rtl/>
        </w:rPr>
        <w:t xml:space="preserve">החל משנת 2023, התקופה שנבדקה </w:t>
      </w:r>
      <w:r w:rsidRPr="00E91654">
        <w:rPr>
          <w:rFonts w:eastAsia="Calibri" w:hint="cs"/>
          <w:rtl/>
        </w:rPr>
        <w:t xml:space="preserve">עד מועד הביקורת </w:t>
      </w:r>
      <w:r w:rsidRPr="00E91654">
        <w:rPr>
          <w:rFonts w:eastAsia="Calibri"/>
          <w:rtl/>
        </w:rPr>
        <w:t>הייתה שנתיים וחצי בלבד. בנוגע לקול קורא 27/2023</w:t>
      </w:r>
      <w:r w:rsidRPr="00E91654">
        <w:rPr>
          <w:rFonts w:eastAsia="Calibri" w:hint="cs"/>
          <w:rtl/>
        </w:rPr>
        <w:t xml:space="preserve"> [מ</w:t>
      </w:r>
      <w:r w:rsidRPr="00E91654">
        <w:rPr>
          <w:rFonts w:eastAsia="Calibri"/>
          <w:rtl/>
        </w:rPr>
        <w:t>עבר לאנרגיה מקיימת ברשויות ערביות לשנת 2023</w:t>
      </w:r>
      <w:r w:rsidRPr="00E91654">
        <w:rPr>
          <w:rFonts w:eastAsia="Calibri" w:hint="cs"/>
          <w:rtl/>
        </w:rPr>
        <w:t>]</w:t>
      </w:r>
      <w:r w:rsidRPr="00E91654">
        <w:rPr>
          <w:rFonts w:eastAsia="Calibri"/>
          <w:rtl/>
        </w:rPr>
        <w:t xml:space="preserve">, צוין כי ההתקשרות החלה למעשה בשנת 2024 ושיעור המענק לפרויקטים של אנרגיה מתחדשת </w:t>
      </w:r>
      <w:r w:rsidRPr="00E91654">
        <w:rPr>
          <w:rFonts w:eastAsia="Calibri" w:hint="cs"/>
          <w:rtl/>
        </w:rPr>
        <w:t xml:space="preserve">היה </w:t>
      </w:r>
      <w:r w:rsidRPr="00E91654">
        <w:rPr>
          <w:rFonts w:eastAsia="Calibri"/>
          <w:rtl/>
        </w:rPr>
        <w:t>80% מעלות הפרויקט. רוב הרשויות קיבלו גם מענקים לפרויקטים של התייעלות באנרגיה. פרויקטים של אנרגיה מתחדשת דורשים זמן תכנון ארוך יותר בשל מורכבות התשתיות וזמינות הרשת, בעיקר בצפון הארץ, והזוכים מקבלים ליווי מקצועי מהמשרד באמצעות מנהלי האנרגיה באשכולות, נציגי המשרד וחברת הבקרה.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עוד צוין כי המשרד מקיים ישיבות סטטוס רבעוניות או חציוניות </w:t>
      </w:r>
      <w:r w:rsidRPr="00E91654">
        <w:rPr>
          <w:rFonts w:eastAsia="Calibri" w:hint="cs"/>
          <w:rtl/>
        </w:rPr>
        <w:t>בהשתתפות נציגים</w:t>
      </w:r>
      <w:r w:rsidRPr="00E91654">
        <w:rPr>
          <w:rFonts w:eastAsia="Calibri"/>
          <w:rtl/>
        </w:rPr>
        <w:t xml:space="preserve"> </w:t>
      </w:r>
      <w:r w:rsidRPr="00E91654">
        <w:rPr>
          <w:rFonts w:eastAsia="Calibri" w:hint="cs"/>
          <w:rtl/>
        </w:rPr>
        <w:t>מ</w:t>
      </w:r>
      <w:r w:rsidRPr="00E91654">
        <w:rPr>
          <w:rFonts w:eastAsia="Calibri"/>
          <w:rtl/>
        </w:rPr>
        <w:t>הרשויות ו</w:t>
      </w:r>
      <w:r w:rsidRPr="00E91654">
        <w:rPr>
          <w:rFonts w:eastAsia="Calibri" w:hint="cs"/>
          <w:rtl/>
        </w:rPr>
        <w:t>מ</w:t>
      </w:r>
      <w:r w:rsidRPr="00E91654">
        <w:rPr>
          <w:rFonts w:eastAsia="Calibri"/>
          <w:rtl/>
        </w:rPr>
        <w:t xml:space="preserve">האשכולות הזוכים בקולות הקוראים, </w:t>
      </w:r>
      <w:r w:rsidRPr="00E91654">
        <w:rPr>
          <w:rFonts w:eastAsia="Calibri" w:hint="cs"/>
          <w:rtl/>
        </w:rPr>
        <w:t xml:space="preserve">וכי </w:t>
      </w:r>
      <w:r w:rsidRPr="00E91654">
        <w:rPr>
          <w:rFonts w:eastAsia="Calibri"/>
          <w:rtl/>
        </w:rPr>
        <w:t>מתקיימים מפגשים חודשיים או דו</w:t>
      </w:r>
      <w:r w:rsidRPr="00E91654">
        <w:rPr>
          <w:rFonts w:eastAsia="Calibri" w:hint="cs"/>
          <w:rtl/>
        </w:rPr>
        <w:t>-</w:t>
      </w:r>
      <w:r w:rsidRPr="00E91654">
        <w:rPr>
          <w:rFonts w:eastAsia="Calibri"/>
          <w:rtl/>
        </w:rPr>
        <w:t xml:space="preserve">חודשיים בפורום אנרגיה לרשויות </w:t>
      </w:r>
      <w:r w:rsidRPr="00E91654">
        <w:rPr>
          <w:rFonts w:eastAsia="Calibri" w:hint="cs"/>
          <w:rtl/>
        </w:rPr>
        <w:t xml:space="preserve">במסגרת </w:t>
      </w:r>
      <w:r w:rsidRPr="00E91654">
        <w:rPr>
          <w:rFonts w:eastAsia="Calibri"/>
          <w:rtl/>
        </w:rPr>
        <w:t>לימוד עמיתים ומוצגים בהם היבטי האסדרה הרלוונטיים</w:t>
      </w:r>
      <w:r w:rsidRPr="00E91654">
        <w:rPr>
          <w:rFonts w:eastAsia="Calibri" w:hint="cs"/>
          <w:rtl/>
        </w:rPr>
        <w:t>. כמו כן, המשרד</w:t>
      </w:r>
      <w:r w:rsidRPr="00E91654">
        <w:rPr>
          <w:rFonts w:eastAsia="Calibri"/>
          <w:rtl/>
        </w:rPr>
        <w:t xml:space="preserve"> מממן </w:t>
      </w:r>
      <w:r w:rsidRPr="00E91654">
        <w:rPr>
          <w:rFonts w:eastAsia="Calibri" w:hint="cs"/>
          <w:rtl/>
        </w:rPr>
        <w:t>את העסקתו של</w:t>
      </w:r>
      <w:r w:rsidRPr="00E91654">
        <w:rPr>
          <w:rFonts w:eastAsia="Calibri" w:hint="cs"/>
        </w:rPr>
        <w:t xml:space="preserve"> </w:t>
      </w:r>
      <w:r w:rsidRPr="00E91654">
        <w:rPr>
          <w:rFonts w:eastAsia="Calibri"/>
          <w:rtl/>
        </w:rPr>
        <w:t xml:space="preserve">מנהל אנרגיה באשכולות האזוריים לצורך ליווי מקצועי לרשויות הפריפריאליות. </w:t>
      </w:r>
      <w:r w:rsidRPr="00E91654">
        <w:rPr>
          <w:rFonts w:eastAsia="Calibri" w:hint="cs"/>
          <w:rtl/>
        </w:rPr>
        <w:t>זאת ועוד</w:t>
      </w:r>
      <w:r w:rsidRPr="00E91654">
        <w:rPr>
          <w:rFonts w:eastAsia="Calibri"/>
          <w:rtl/>
        </w:rPr>
        <w:t>, מרבית הרשויות מגישות דרישות תשלום בסיום ביצוע הפרויקט, ולכן סכום התשלומים בפועל אינו משקף במדויק את ההתקדמות בפועל של הפרויקטים. המשרד הוסיף כי בימים אלה מסתיים פיתוח של מערכת ניהול אנרגיה לביצוע מעקב אחר היישום כל הפרויקטים ולקידום יישומם.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עיריית תל אביב מסרה בתשובתה כי ניגשה לקול קורא 57/2024 באמצעות הרשות לפיתוח </w:t>
      </w:r>
      <w:r w:rsidRPr="00E91654">
        <w:rPr>
          <w:rFonts w:eastAsia="Calibri" w:hint="cs"/>
          <w:rtl/>
        </w:rPr>
        <w:t xml:space="preserve">כלכלי </w:t>
      </w:r>
      <w:r w:rsidRPr="00E91654">
        <w:rPr>
          <w:rFonts w:eastAsia="Calibri"/>
          <w:rtl/>
        </w:rPr>
        <w:t>תל אביב, האמו</w:t>
      </w:r>
      <w:r w:rsidRPr="00E91654">
        <w:rPr>
          <w:rFonts w:eastAsia="Calibri" w:hint="cs"/>
          <w:rtl/>
        </w:rPr>
        <w:t>נה</w:t>
      </w:r>
      <w:r w:rsidRPr="00E91654">
        <w:rPr>
          <w:rFonts w:eastAsia="Calibri"/>
          <w:rtl/>
        </w:rPr>
        <w:t xml:space="preserve"> על ביצוע פרויקטי האנרגיה בעיר, אך לא זכתה במסגרת קול קורא זה, בין היתר בשל </w:t>
      </w:r>
      <w:r w:rsidRPr="00E91654">
        <w:rPr>
          <w:rFonts w:eastAsia="Calibri" w:hint="cs"/>
          <w:rtl/>
        </w:rPr>
        <w:t xml:space="preserve">מתן עדיפות </w:t>
      </w:r>
      <w:r w:rsidRPr="00E91654">
        <w:rPr>
          <w:rFonts w:eastAsia="Calibri"/>
          <w:rtl/>
        </w:rPr>
        <w:t>לרשויות אחרות. עוד ציינה העירייה כי היא מקבלת את המלצת הביקורת ופועלת לבחינת דרכים להגברת השתתפותה בקולות קוראים ולמיצוי התקציבים הממשלתיים שמעמיד משרד האנרגיה בתחום האנרגיות המתחדשות</w:t>
      </w:r>
      <w:r w:rsidRPr="00E91654">
        <w:rPr>
          <w:rFonts w:eastAsia="Calibri" w:hint="cs"/>
          <w:rtl/>
        </w:rPr>
        <w:t>.</w:t>
      </w:r>
    </w:p>
    <w:p w:rsidR="00E91654" w:rsidRPr="00E91654" w:rsidP="00E91654">
      <w:pPr>
        <w:spacing w:line="269" w:lineRule="auto"/>
        <w:rPr>
          <w:rFonts w:eastAsia="Calibri"/>
          <w:b/>
          <w:bCs/>
          <w:rtl/>
        </w:rPr>
      </w:pPr>
    </w:p>
    <w:p w:rsidR="00E91654" w:rsidRPr="00E91654" w:rsidP="00E91654">
      <w:pPr>
        <w:keepNext/>
        <w:keepLines/>
        <w:spacing w:line="269" w:lineRule="auto"/>
        <w:outlineLvl w:val="3"/>
        <w:rPr>
          <w:rFonts w:eastAsia="Times New Roman"/>
          <w:bCs/>
          <w:szCs w:val="26"/>
          <w:rtl/>
        </w:rPr>
      </w:pPr>
      <w:r w:rsidRPr="00E91654">
        <w:rPr>
          <w:rFonts w:eastAsia="Times New Roman"/>
          <w:bCs/>
          <w:szCs w:val="26"/>
          <w:rtl/>
        </w:rPr>
        <w:t>השתתפות הרשויות</w:t>
      </w:r>
      <w:r w:rsidRPr="00E91654">
        <w:rPr>
          <w:rFonts w:eastAsia="Times New Roman" w:hint="cs"/>
          <w:bCs/>
          <w:szCs w:val="26"/>
          <w:rtl/>
        </w:rPr>
        <w:t xml:space="preserve"> שנבדקו</w:t>
      </w:r>
      <w:r w:rsidRPr="00E91654">
        <w:rPr>
          <w:rFonts w:eastAsia="Times New Roman"/>
          <w:bCs/>
          <w:szCs w:val="26"/>
          <w:rtl/>
        </w:rPr>
        <w:t xml:space="preserve"> בקולות הקוראים של משרד האנרגיה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Cs/>
          <w:rtl/>
        </w:rPr>
        <w:t>עיריית חולון</w:t>
      </w:r>
      <w:r w:rsidRPr="00E91654">
        <w:rPr>
          <w:rFonts w:eastAsia="Calibri"/>
          <w:rtl/>
        </w:rPr>
        <w:t xml:space="preserve"> נענתה לקולות קוראים של משרד האנרגיה והייתה זכאית למימון פרויקטים בתחום ההתייעלות האנרגטית והאנרגיה המתחדשת. העירייה קיבלה אישור </w:t>
      </w:r>
      <w:r w:rsidRPr="00E91654">
        <w:rPr>
          <w:rFonts w:eastAsia="Calibri" w:hint="cs"/>
          <w:rtl/>
        </w:rPr>
        <w:t>לכמה</w:t>
      </w:r>
      <w:r w:rsidRPr="00E91654">
        <w:rPr>
          <w:rFonts w:eastAsia="Calibri"/>
          <w:rtl/>
        </w:rPr>
        <w:t xml:space="preserve"> פרויקטים</w:t>
      </w:r>
      <w:r>
        <w:rPr>
          <w:rFonts w:eastAsia="Calibri"/>
          <w:vertAlign w:val="superscript"/>
          <w:rtl/>
        </w:rPr>
        <w:footnoteReference w:id="64"/>
      </w:r>
      <w:r w:rsidRPr="00E91654">
        <w:rPr>
          <w:rFonts w:eastAsia="Calibri"/>
          <w:rtl/>
        </w:rPr>
        <w:t xml:space="preserve">, </w:t>
      </w:r>
      <w:r w:rsidRPr="00E91654">
        <w:rPr>
          <w:rFonts w:eastAsia="Calibri" w:hint="cs"/>
          <w:rtl/>
        </w:rPr>
        <w:t>ובהם</w:t>
      </w:r>
      <w:r w:rsidRPr="00E91654">
        <w:rPr>
          <w:rFonts w:eastAsia="Calibri"/>
          <w:rtl/>
        </w:rPr>
        <w:t xml:space="preserve"> שדרוג מערכות תאורה ומיזוג </w:t>
      </w:r>
      <w:r w:rsidRPr="00E91654">
        <w:rPr>
          <w:rFonts w:eastAsia="Calibri" w:hint="cs"/>
          <w:rtl/>
        </w:rPr>
        <w:t>אוויר גם מטעמי חיסכון בחשמל</w:t>
      </w:r>
      <w:r w:rsidRPr="00E91654">
        <w:rPr>
          <w:rFonts w:eastAsia="Calibri"/>
          <w:rtl/>
        </w:rPr>
        <w:t xml:space="preserve">, התקנת </w:t>
      </w:r>
      <w:r w:rsidRPr="00E91654">
        <w:rPr>
          <w:rFonts w:eastAsia="Calibri" w:hint="cs"/>
          <w:rtl/>
        </w:rPr>
        <w:t>קירויים</w:t>
      </w:r>
      <w:r w:rsidRPr="00E91654">
        <w:rPr>
          <w:rFonts w:eastAsia="Calibri"/>
          <w:rtl/>
        </w:rPr>
        <w:t xml:space="preserve"> סולאר</w:t>
      </w:r>
      <w:r w:rsidR="00B30A0A">
        <w:rPr>
          <w:rFonts w:eastAsia="Calibri" w:hint="cs"/>
          <w:rtl/>
        </w:rPr>
        <w:t>י</w:t>
      </w:r>
      <w:r w:rsidRPr="00E91654">
        <w:rPr>
          <w:rFonts w:eastAsia="Calibri" w:hint="cs"/>
          <w:rtl/>
        </w:rPr>
        <w:t>ים</w:t>
      </w:r>
      <w:r w:rsidRPr="00E91654">
        <w:rPr>
          <w:rFonts w:eastAsia="Calibri"/>
          <w:rtl/>
        </w:rPr>
        <w:t xml:space="preserve"> במגרשי ספורט. התקציבים שאושרו </w:t>
      </w:r>
      <w:r w:rsidRPr="00E91654">
        <w:rPr>
          <w:rFonts w:eastAsia="Calibri" w:hint="cs"/>
          <w:rtl/>
        </w:rPr>
        <w:t>לעירייה</w:t>
      </w:r>
      <w:r w:rsidRPr="00E91654">
        <w:rPr>
          <w:rFonts w:eastAsia="Calibri"/>
          <w:rtl/>
        </w:rPr>
        <w:t xml:space="preserve"> </w:t>
      </w:r>
      <w:r w:rsidRPr="00E91654">
        <w:rPr>
          <w:rFonts w:eastAsia="Calibri" w:hint="cs"/>
          <w:rtl/>
        </w:rPr>
        <w:t>הסתכמו ב-4.3</w:t>
      </w:r>
      <w:r w:rsidRPr="00E91654">
        <w:rPr>
          <w:rFonts w:eastAsia="Calibri"/>
          <w:rtl/>
        </w:rPr>
        <w:t xml:space="preserve"> מיליון ש"ח</w:t>
      </w:r>
      <w:r w:rsidRPr="00E91654">
        <w:rPr>
          <w:rFonts w:eastAsia="Calibri" w:hint="cs"/>
          <w:rtl/>
        </w:rPr>
        <w:t>, ומכלל זה משרד האנרגיה אישר, נכון ליוני 2025, העברה של כ-645,000 ש"ח;</w:t>
      </w:r>
      <w:r w:rsidRPr="00E91654">
        <w:rPr>
          <w:rFonts w:eastAsia="Calibri" w:hint="cs"/>
        </w:rPr>
        <w:t xml:space="preserve"> </w:t>
      </w:r>
      <w:r w:rsidRPr="00E91654">
        <w:rPr>
          <w:rFonts w:eastAsia="Calibri"/>
          <w:rtl/>
        </w:rPr>
        <w:t>הפרויקטים מצויים בשלבי התחלה וביצוע בפועל</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Cs/>
          <w:rtl/>
        </w:rPr>
        <w:t>עיריית טירת כרמל</w:t>
      </w:r>
      <w:r w:rsidRPr="00E91654">
        <w:rPr>
          <w:rFonts w:eastAsia="Calibri"/>
          <w:rtl/>
        </w:rPr>
        <w:t xml:space="preserve"> ניגשה </w:t>
      </w:r>
      <w:r w:rsidRPr="00E91654">
        <w:rPr>
          <w:rFonts w:eastAsia="Calibri" w:hint="cs"/>
          <w:rtl/>
        </w:rPr>
        <w:t xml:space="preserve">לקול קורא אחד באמצעות </w:t>
      </w:r>
      <w:r w:rsidRPr="00E91654">
        <w:rPr>
          <w:rFonts w:eastAsia="Calibri" w:hint="cs"/>
          <w:b/>
          <w:bCs/>
          <w:rtl/>
        </w:rPr>
        <w:t>אשכול רשויות המפרץ</w:t>
      </w:r>
      <w:r w:rsidRPr="00E91654">
        <w:rPr>
          <w:rFonts w:eastAsia="Calibri" w:hint="cs"/>
          <w:rtl/>
        </w:rPr>
        <w:t xml:space="preserve"> </w:t>
      </w:r>
      <w:r w:rsidRPr="00E91654">
        <w:rPr>
          <w:rFonts w:eastAsia="Calibri"/>
          <w:rtl/>
        </w:rPr>
        <w:t xml:space="preserve">בתקופה הנסקרת, ולפיכך אושר לה </w:t>
      </w:r>
      <w:r w:rsidRPr="00E91654">
        <w:rPr>
          <w:rFonts w:eastAsia="Calibri" w:hint="cs"/>
          <w:rtl/>
        </w:rPr>
        <w:t>מימון של</w:t>
      </w:r>
      <w:r w:rsidRPr="00E91654">
        <w:rPr>
          <w:rFonts w:eastAsia="Calibri" w:hint="cs"/>
        </w:rPr>
        <w:t xml:space="preserve"> </w:t>
      </w:r>
      <w:r w:rsidRPr="00E91654">
        <w:rPr>
          <w:rFonts w:eastAsia="Calibri"/>
          <w:rtl/>
        </w:rPr>
        <w:t>פרויקט</w:t>
      </w:r>
      <w:r w:rsidRPr="00E91654">
        <w:rPr>
          <w:rFonts w:eastAsia="Calibri" w:hint="cs"/>
          <w:rtl/>
        </w:rPr>
        <w:t xml:space="preserve"> של "ניהול מערכות אנרגיה" בתקציב של כ-1.4 מיליון ש"ח. נכון ליוני 2025 כבר שולם לעירייה סכום של כ-685,000 ש"ח מכלל הסכום האמור</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b/>
          <w:bCs/>
          <w:rtl/>
        </w:rPr>
        <w:t>ע</w:t>
      </w:r>
      <w:r w:rsidRPr="00E91654">
        <w:rPr>
          <w:rFonts w:eastAsia="Calibri"/>
          <w:b/>
          <w:bCs/>
          <w:rtl/>
        </w:rPr>
        <w:t>יריית תל אביב</w:t>
      </w:r>
      <w:r w:rsidRPr="00E91654">
        <w:rPr>
          <w:rFonts w:eastAsia="Calibri"/>
          <w:rtl/>
        </w:rPr>
        <w:t xml:space="preserve"> השתתפה בקול קורא </w:t>
      </w:r>
      <w:r w:rsidRPr="00E91654">
        <w:rPr>
          <w:rFonts w:eastAsia="Calibri" w:hint="cs"/>
          <w:rtl/>
        </w:rPr>
        <w:t xml:space="preserve">אחד </w:t>
      </w:r>
      <w:r w:rsidRPr="00E91654">
        <w:rPr>
          <w:rFonts w:eastAsia="Calibri"/>
          <w:rtl/>
        </w:rPr>
        <w:t>של משרד האנרגיה</w:t>
      </w:r>
      <w:r w:rsidRPr="00E91654">
        <w:rPr>
          <w:rFonts w:eastAsia="Calibri" w:hint="cs"/>
          <w:rtl/>
        </w:rPr>
        <w:t xml:space="preserve"> מתוך הקולות הקוראים שנבחנו (קול קורא </w:t>
      </w:r>
      <w:bookmarkStart w:id="20" w:name="_Hlk230878150"/>
      <w:r w:rsidRPr="00E91654">
        <w:rPr>
          <w:rFonts w:eastAsia="Calibri" w:hint="cs"/>
          <w:rtl/>
        </w:rPr>
        <w:t>28/2023)</w:t>
      </w:r>
      <w:r w:rsidRPr="00E91654">
        <w:rPr>
          <w:rFonts w:eastAsia="Calibri"/>
          <w:rtl/>
        </w:rPr>
        <w:t xml:space="preserve"> </w:t>
      </w:r>
      <w:r w:rsidRPr="00E91654">
        <w:rPr>
          <w:rFonts w:eastAsia="Calibri" w:hint="cs"/>
          <w:rtl/>
        </w:rPr>
        <w:t xml:space="preserve">וגם </w:t>
      </w:r>
      <w:r w:rsidRPr="00E91654">
        <w:rPr>
          <w:rFonts w:eastAsia="Calibri"/>
          <w:rtl/>
        </w:rPr>
        <w:t>ניגשה</w:t>
      </w:r>
      <w:r w:rsidRPr="00E91654">
        <w:rPr>
          <w:rFonts w:eastAsia="Calibri" w:hint="cs"/>
          <w:rtl/>
        </w:rPr>
        <w:t>, כאמור</w:t>
      </w:r>
      <w:r w:rsidRPr="00E91654">
        <w:rPr>
          <w:rFonts w:eastAsia="Calibri"/>
          <w:rtl/>
        </w:rPr>
        <w:t xml:space="preserve"> לקול קורא 57/2024, אך לא זכתה במסגרת קול קורא זה, בין היתר בשל מתן עדיפות לרשויות אחרות. במסגרת</w:t>
      </w:r>
      <w:r w:rsidRPr="00E91654">
        <w:rPr>
          <w:rFonts w:eastAsia="Calibri" w:hint="cs"/>
          <w:rtl/>
        </w:rPr>
        <w:t xml:space="preserve"> קול קורא 28/2023</w:t>
      </w:r>
      <w:r w:rsidRPr="00E91654">
        <w:rPr>
          <w:rFonts w:eastAsia="Calibri"/>
          <w:rtl/>
        </w:rPr>
        <w:t xml:space="preserve"> </w:t>
      </w:r>
      <w:r w:rsidRPr="00E91654">
        <w:rPr>
          <w:rFonts w:eastAsia="Calibri" w:hint="cs"/>
          <w:rtl/>
        </w:rPr>
        <w:t>אושרו</w:t>
      </w:r>
      <w:bookmarkEnd w:id="20"/>
      <w:r w:rsidRPr="00E91654">
        <w:rPr>
          <w:rFonts w:eastAsia="Calibri" w:hint="cs"/>
          <w:rtl/>
        </w:rPr>
        <w:t xml:space="preserve"> לה כמה</w:t>
      </w:r>
      <w:r w:rsidRPr="00E91654">
        <w:rPr>
          <w:rFonts w:eastAsia="Calibri"/>
          <w:rtl/>
        </w:rPr>
        <w:t xml:space="preserve"> פרויקטים בתחום האנרגיה המקיימת (כגון יישום תוכנית פעולה עירונית להתייעלות ו</w:t>
      </w:r>
      <w:r w:rsidRPr="00E91654">
        <w:rPr>
          <w:rFonts w:eastAsia="Calibri" w:hint="cs"/>
          <w:rtl/>
        </w:rPr>
        <w:t>ל</w:t>
      </w:r>
      <w:r w:rsidRPr="00E91654">
        <w:rPr>
          <w:rFonts w:eastAsia="Calibri"/>
          <w:rtl/>
        </w:rPr>
        <w:t>ייצור אנרגיה מתחדשת). למיזמים אלו הוקצה סיוע תקציבי ממשרד האנרגיה בסכו</w:t>
      </w:r>
      <w:r w:rsidRPr="00E91654">
        <w:rPr>
          <w:rFonts w:eastAsia="Calibri" w:hint="cs"/>
          <w:rtl/>
        </w:rPr>
        <w:t>ם</w:t>
      </w:r>
      <w:r w:rsidRPr="00E91654">
        <w:rPr>
          <w:rFonts w:eastAsia="Calibri"/>
          <w:rtl/>
        </w:rPr>
        <w:t xml:space="preserve"> של </w:t>
      </w:r>
      <w:r w:rsidRPr="00E91654">
        <w:rPr>
          <w:rFonts w:eastAsia="Calibri" w:hint="cs"/>
          <w:rtl/>
        </w:rPr>
        <w:t>כ-4</w:t>
      </w:r>
      <w:r w:rsidRPr="00E91654">
        <w:rPr>
          <w:rFonts w:eastAsia="Calibri"/>
          <w:rtl/>
        </w:rPr>
        <w:t xml:space="preserve"> מיליו</w:t>
      </w:r>
      <w:r w:rsidRPr="00E91654">
        <w:rPr>
          <w:rFonts w:eastAsia="Calibri" w:hint="cs"/>
          <w:rtl/>
        </w:rPr>
        <w:t>ן</w:t>
      </w:r>
      <w:r w:rsidRPr="00E91654">
        <w:rPr>
          <w:rFonts w:eastAsia="Calibri"/>
          <w:rtl/>
        </w:rPr>
        <w:t xml:space="preserve"> ש"ח</w:t>
      </w:r>
      <w:r w:rsidRPr="00E91654">
        <w:rPr>
          <w:rFonts w:eastAsia="Calibri" w:hint="cs"/>
          <w:rtl/>
        </w:rPr>
        <w:t>.</w:t>
      </w:r>
      <w:r w:rsidRPr="00E91654">
        <w:rPr>
          <w:rFonts w:eastAsia="Calibri"/>
          <w:rtl/>
        </w:rPr>
        <w:t xml:space="preserve"> נכון ליוני 2025 הפרויקטים נמצאים בשלבי </w:t>
      </w:r>
      <w:r w:rsidRPr="00E91654">
        <w:rPr>
          <w:rFonts w:eastAsia="Calibri" w:hint="cs"/>
          <w:rtl/>
        </w:rPr>
        <w:t>תכנון ו</w:t>
      </w:r>
      <w:r w:rsidRPr="00E91654">
        <w:rPr>
          <w:rFonts w:eastAsia="Calibri"/>
          <w:rtl/>
        </w:rPr>
        <w:t>ביצוע</w:t>
      </w:r>
      <w:r w:rsidRPr="00E91654">
        <w:rPr>
          <w:rFonts w:eastAsia="Calibri" w:hint="cs"/>
          <w:rtl/>
        </w:rPr>
        <w:t xml:space="preserve"> התחלתי, ומשרד האנרגיה טרם אישר את הסכומים שיועברו לעירייה לצורך יישומם</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ה</w:t>
      </w:r>
      <w:r w:rsidRPr="00E91654">
        <w:rPr>
          <w:rFonts w:eastAsia="Calibri"/>
          <w:b/>
          <w:bCs/>
          <w:rtl/>
        </w:rPr>
        <w:t xml:space="preserve">מועצה </w:t>
      </w:r>
      <w:r w:rsidRPr="00E91654">
        <w:rPr>
          <w:rFonts w:eastAsia="Calibri" w:hint="cs"/>
          <w:b/>
          <w:bCs/>
          <w:rtl/>
        </w:rPr>
        <w:t>ה</w:t>
      </w:r>
      <w:r w:rsidRPr="00E91654">
        <w:rPr>
          <w:rFonts w:eastAsia="Calibri"/>
          <w:b/>
          <w:bCs/>
          <w:rtl/>
        </w:rPr>
        <w:t>מקומית ג'ת</w:t>
      </w:r>
      <w:r w:rsidRPr="00E91654">
        <w:rPr>
          <w:rFonts w:eastAsia="Calibri"/>
          <w:rtl/>
        </w:rPr>
        <w:t xml:space="preserve"> לא ניגשה לקולות קוראים של משרד האנרגיה עד שנת 2023. בשנת 2023 השתתפה לראשונה בקול קורא ייעודי לרשויות ערביות, ואושר לה פרויקט בתחום ההתייעלות באנרגיה (החלפת מערכות חשמל ובקרה במבני ציבור לצמצום </w:t>
      </w:r>
      <w:r w:rsidRPr="00E91654">
        <w:rPr>
          <w:rFonts w:eastAsia="Calibri" w:hint="cs"/>
          <w:rtl/>
        </w:rPr>
        <w:t>ה</w:t>
      </w:r>
      <w:r w:rsidRPr="00E91654">
        <w:rPr>
          <w:rFonts w:eastAsia="Calibri"/>
          <w:rtl/>
        </w:rPr>
        <w:t xml:space="preserve">צריכה). לפרויקט </w:t>
      </w:r>
      <w:r w:rsidRPr="00E91654">
        <w:rPr>
          <w:rFonts w:eastAsia="Calibri" w:hint="cs"/>
          <w:rtl/>
        </w:rPr>
        <w:t>אושר תקציב בסך כ-1 מיליון ש"ח</w:t>
      </w:r>
      <w:r w:rsidRPr="00E91654">
        <w:rPr>
          <w:rFonts w:eastAsia="Calibri"/>
          <w:rtl/>
        </w:rPr>
        <w:t xml:space="preserve">. נכון ליוני 2025 </w:t>
      </w:r>
      <w:r w:rsidRPr="00E91654">
        <w:rPr>
          <w:rFonts w:eastAsia="Calibri" w:hint="cs"/>
          <w:rtl/>
        </w:rPr>
        <w:t>ה</w:t>
      </w:r>
      <w:r w:rsidRPr="00E91654">
        <w:rPr>
          <w:rFonts w:eastAsia="Calibri"/>
          <w:rtl/>
        </w:rPr>
        <w:t xml:space="preserve">פרויקט </w:t>
      </w:r>
      <w:r w:rsidRPr="00E91654">
        <w:rPr>
          <w:rFonts w:eastAsia="Calibri" w:hint="cs"/>
          <w:rtl/>
        </w:rPr>
        <w:t>טרם הסתיים וטרם אושרו הכספים שיועברו למועצה המקומית</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b/>
          <w:bCs/>
          <w:rtl/>
        </w:rPr>
        <w:t xml:space="preserve">משרד מבקר המדינה ער לעיכובים שנגרמו </w:t>
      </w:r>
      <w:r w:rsidRPr="00E91654">
        <w:rPr>
          <w:rFonts w:eastAsia="Calibri" w:hint="eastAsia"/>
          <w:b/>
          <w:bCs/>
          <w:rtl/>
        </w:rPr>
        <w:t>בעקבות</w:t>
      </w:r>
      <w:r w:rsidRPr="00E91654">
        <w:rPr>
          <w:rFonts w:eastAsia="Calibri"/>
          <w:b/>
          <w:bCs/>
          <w:rtl/>
        </w:rPr>
        <w:t xml:space="preserve"> פרוץ המלחמה </w:t>
      </w:r>
      <w:r w:rsidRPr="00E91654">
        <w:rPr>
          <w:rFonts w:eastAsia="Calibri" w:hint="eastAsia"/>
          <w:b/>
          <w:bCs/>
          <w:rtl/>
        </w:rPr>
        <w:t>ב</w:t>
      </w:r>
      <w:r w:rsidRPr="00E91654">
        <w:rPr>
          <w:rFonts w:eastAsia="Calibri"/>
          <w:b/>
          <w:bCs/>
          <w:rtl/>
        </w:rPr>
        <w:t>-7.10.23 והאירועים שהתרחשו בעקבות</w:t>
      </w:r>
      <w:r w:rsidRPr="00E91654">
        <w:rPr>
          <w:rFonts w:eastAsia="Calibri" w:hint="eastAsia"/>
          <w:b/>
          <w:bCs/>
          <w:rtl/>
        </w:rPr>
        <w:t>יה</w:t>
      </w:r>
      <w:r w:rsidRPr="00E91654">
        <w:rPr>
          <w:rFonts w:eastAsia="Calibri"/>
          <w:b/>
          <w:bCs/>
          <w:rtl/>
        </w:rPr>
        <w:t xml:space="preserve">, </w:t>
      </w:r>
      <w:r w:rsidRPr="00E91654">
        <w:rPr>
          <w:rFonts w:eastAsia="Calibri" w:hint="eastAsia"/>
          <w:b/>
          <w:bCs/>
          <w:rtl/>
        </w:rPr>
        <w:t>אשר</w:t>
      </w:r>
      <w:r w:rsidRPr="00E91654">
        <w:rPr>
          <w:rFonts w:eastAsia="Calibri"/>
          <w:b/>
          <w:bCs/>
          <w:rtl/>
        </w:rPr>
        <w:t xml:space="preserve"> הקשו את קידום הפרויקטים, בין היתר בשל גיוס ממושך של כוח אדם מקצועי ברשויות המקומיות ועיכובים ביבוא ציוד לישראל</w:t>
      </w:r>
      <w:r w:rsidRPr="00E91654">
        <w:rPr>
          <w:rFonts w:eastAsia="Calibri" w:hint="cs"/>
          <w:b/>
          <w:bCs/>
          <w:rtl/>
        </w:rPr>
        <w:t xml:space="preserve"> וכן לאמור בתגובות הרשויות </w:t>
      </w:r>
      <w:r w:rsidRPr="00E91654">
        <w:rPr>
          <w:rFonts w:eastAsia="Calibri"/>
          <w:b/>
          <w:bCs/>
          <w:rtl/>
        </w:rPr>
        <w:t xml:space="preserve">כי מדובר בפרויקטים תשתיתיים, הדורשים פרקי זמן הכוללים שלבי תכנון, מכרז, רכש וקבלת היתרים ואישורים מגורמים שונים, ובהם </w:t>
      </w:r>
      <w:r w:rsidRPr="00E91654">
        <w:rPr>
          <w:rFonts w:eastAsia="Calibri" w:hint="eastAsia"/>
          <w:b/>
          <w:bCs/>
          <w:rtl/>
        </w:rPr>
        <w:t>אישורי</w:t>
      </w:r>
      <w:r w:rsidRPr="00E91654">
        <w:rPr>
          <w:rFonts w:eastAsia="Calibri"/>
          <w:b/>
          <w:bCs/>
          <w:rtl/>
        </w:rPr>
        <w:t xml:space="preserve"> חברת החשמל, רשויות מקומיות </w:t>
      </w:r>
      <w:r w:rsidRPr="00E91654">
        <w:rPr>
          <w:rFonts w:eastAsia="Calibri" w:hint="cs"/>
          <w:b/>
          <w:bCs/>
          <w:rtl/>
        </w:rPr>
        <w:t>ו</w:t>
      </w:r>
      <w:r w:rsidRPr="00E91654">
        <w:rPr>
          <w:rFonts w:eastAsia="Calibri"/>
          <w:b/>
          <w:bCs/>
          <w:rtl/>
        </w:rPr>
        <w:t xml:space="preserve">כבאות והצלה </w:t>
      </w:r>
      <w:r w:rsidRPr="00E91654">
        <w:rPr>
          <w:rFonts w:eastAsia="Calibri" w:hint="cs"/>
          <w:b/>
          <w:bCs/>
          <w:rtl/>
        </w:rPr>
        <w:t>לישראל</w:t>
      </w:r>
      <w:r w:rsidRPr="00E91654">
        <w:rPr>
          <w:rFonts w:eastAsia="Calibri"/>
          <w:b/>
          <w:bCs/>
          <w:rtl/>
        </w:rPr>
        <w:t>, במיוחד בפרויקטים של אגירת אנרגיה ומערכות סולאריות. לפיכך, נדרש כי הגורמים הרלוונטיים יפעלו לגישור על הפערים שנוצרו בקידום ועידוד שילובן של מערכות סולאריות והתייעלות אנרגטית במר</w:t>
      </w:r>
      <w:r w:rsidRPr="00E91654">
        <w:rPr>
          <w:rFonts w:eastAsia="Calibri" w:hint="eastAsia"/>
          <w:b/>
          <w:bCs/>
          <w:rtl/>
        </w:rPr>
        <w:t>חב</w:t>
      </w:r>
      <w:r w:rsidRPr="00E91654">
        <w:rPr>
          <w:rFonts w:eastAsia="Calibri"/>
          <w:b/>
          <w:bCs/>
          <w:rtl/>
        </w:rPr>
        <w:t xml:space="preserve"> העירוני.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מן הביקורת עולה כי הרשויות המקומיות שנבדקו ניגשו, בהיקפים משתנים, לקולות הקוראים של משרד האנרגיה ואושרו להן תקציבים לפרויקטים בתחום ההתייעלות האנרגטית והאנרגיה המתחדשת</w:t>
      </w:r>
      <w:r w:rsidRPr="00E91654">
        <w:rPr>
          <w:rFonts w:eastAsia="Calibri" w:hint="cs"/>
          <w:b/>
          <w:bCs/>
          <w:rtl/>
        </w:rPr>
        <w:t xml:space="preserve"> בהיקף מצטבר של כ-10.7 מיליון ש"ח. נכון למועד הביקורת, משרד האנרגיה העביר לרשויות המקומיות כ-1.3 מיליון ש"ח (כ-12%) בלבד, וזאת בין היתר מאחר ש</w:t>
      </w:r>
      <w:r w:rsidRPr="00E91654">
        <w:rPr>
          <w:rFonts w:eastAsia="Calibri"/>
          <w:b/>
          <w:bCs/>
          <w:rtl/>
        </w:rPr>
        <w:t xml:space="preserve">חלק ניכר מן הפרויקטים </w:t>
      </w:r>
      <w:r w:rsidRPr="00E91654">
        <w:rPr>
          <w:rFonts w:eastAsia="Calibri" w:hint="cs"/>
          <w:b/>
          <w:bCs/>
          <w:rtl/>
        </w:rPr>
        <w:t>נמצאים</w:t>
      </w:r>
      <w:r w:rsidRPr="00E91654">
        <w:rPr>
          <w:rFonts w:eastAsia="Calibri"/>
          <w:b/>
          <w:bCs/>
          <w:rtl/>
        </w:rPr>
        <w:t xml:space="preserve"> בשלבי תכנון או ביצוע ראשוניים, </w:t>
      </w:r>
      <w:r w:rsidRPr="00E91654">
        <w:rPr>
          <w:rFonts w:eastAsia="Calibri" w:hint="cs"/>
          <w:b/>
          <w:bCs/>
          <w:rtl/>
        </w:rPr>
        <w:t>בהתאם</w:t>
      </w:r>
      <w:r w:rsidRPr="00E91654">
        <w:rPr>
          <w:rFonts w:eastAsia="Calibri"/>
          <w:b/>
          <w:bCs/>
          <w:rtl/>
        </w:rPr>
        <w:t xml:space="preserve"> </w:t>
      </w:r>
      <w:r w:rsidRPr="00E91654">
        <w:rPr>
          <w:rFonts w:eastAsia="Calibri" w:hint="cs"/>
          <w:b/>
          <w:bCs/>
          <w:rtl/>
        </w:rPr>
        <w:t>ל</w:t>
      </w:r>
      <w:r w:rsidRPr="00E91654">
        <w:rPr>
          <w:rFonts w:eastAsia="Calibri"/>
          <w:b/>
          <w:bCs/>
          <w:rtl/>
        </w:rPr>
        <w:t>מאפייני מנגנוני הקולות הקוראים ולוחות הזמנים למימושם</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עיריית חולון מסרה </w:t>
      </w:r>
      <w:r w:rsidRPr="00E91654">
        <w:rPr>
          <w:rFonts w:eastAsia="Calibri" w:hint="eastAsia"/>
          <w:rtl/>
        </w:rPr>
        <w:t>בתשובתה</w:t>
      </w:r>
      <w:r w:rsidRPr="00E91654">
        <w:rPr>
          <w:rFonts w:eastAsia="Calibri"/>
          <w:rtl/>
        </w:rPr>
        <w:t xml:space="preserve"> </w:t>
      </w:r>
      <w:r w:rsidRPr="00E91654">
        <w:rPr>
          <w:rFonts w:eastAsia="Calibri" w:hint="cs"/>
          <w:rtl/>
        </w:rPr>
        <w:t xml:space="preserve">למשרד מבקר המדינה מפברואר 2026 (להלן - </w:t>
      </w:r>
      <w:r w:rsidRPr="00E91654">
        <w:rPr>
          <w:rFonts w:eastAsia="Calibri" w:hint="eastAsia"/>
          <w:rtl/>
        </w:rPr>
        <w:t>תשובת</w:t>
      </w:r>
      <w:r w:rsidRPr="00E91654">
        <w:rPr>
          <w:rFonts w:eastAsia="Calibri"/>
          <w:rtl/>
        </w:rPr>
        <w:t xml:space="preserve"> </w:t>
      </w:r>
      <w:r w:rsidRPr="00E91654">
        <w:rPr>
          <w:rFonts w:eastAsia="Calibri" w:hint="eastAsia"/>
          <w:rtl/>
        </w:rPr>
        <w:t>עיריית</w:t>
      </w:r>
      <w:r w:rsidRPr="00E91654">
        <w:rPr>
          <w:rFonts w:eastAsia="Calibri"/>
          <w:rtl/>
        </w:rPr>
        <w:t xml:space="preserve"> </w:t>
      </w:r>
      <w:r w:rsidRPr="00E91654">
        <w:rPr>
          <w:rFonts w:eastAsia="Calibri" w:hint="eastAsia"/>
          <w:rtl/>
        </w:rPr>
        <w:t>חולון</w:t>
      </w:r>
      <w:r w:rsidRPr="00E91654">
        <w:rPr>
          <w:rFonts w:eastAsia="Calibri" w:hint="cs"/>
          <w:rtl/>
        </w:rPr>
        <w:t xml:space="preserve">) </w:t>
      </w:r>
      <w:r w:rsidRPr="00E91654">
        <w:rPr>
          <w:rFonts w:eastAsia="Calibri"/>
          <w:rtl/>
        </w:rPr>
        <w:t>כי הפרויקטים שאושרו לה במסגרת קולות קוראים של משרד האנרגיה מצויים בשלבי ביצוע שונים</w:t>
      </w:r>
      <w:r w:rsidRPr="00E91654">
        <w:rPr>
          <w:rFonts w:eastAsia="Calibri" w:hint="cs"/>
          <w:rtl/>
        </w:rPr>
        <w:t>.</w:t>
      </w:r>
      <w:r w:rsidRPr="00E91654">
        <w:rPr>
          <w:rFonts w:eastAsia="Calibri"/>
          <w:rtl/>
        </w:rPr>
        <w:t xml:space="preserve"> עוד </w:t>
      </w:r>
      <w:r w:rsidRPr="00E91654">
        <w:rPr>
          <w:rFonts w:eastAsia="Calibri" w:hint="cs"/>
          <w:rtl/>
        </w:rPr>
        <w:t>מסרה</w:t>
      </w:r>
      <w:r w:rsidRPr="00E91654">
        <w:rPr>
          <w:rFonts w:eastAsia="Calibri"/>
          <w:rtl/>
        </w:rPr>
        <w:t xml:space="preserve"> העירייה כי בקולות הקוראים שפורסמו לאחר מכן </w:t>
      </w:r>
      <w:r w:rsidRPr="00E91654">
        <w:rPr>
          <w:rFonts w:eastAsia="Calibri" w:hint="cs"/>
          <w:rtl/>
        </w:rPr>
        <w:t>ניתנה עדיפות</w:t>
      </w:r>
      <w:r w:rsidRPr="00E91654">
        <w:rPr>
          <w:rFonts w:eastAsia="Calibri"/>
          <w:rtl/>
        </w:rPr>
        <w:t xml:space="preserve"> לרשויות שלא זכו בעבר או לרשויות פריפריאליות, ולכן העירייה לא הגישה מועמדות לקולות קוראים אלה.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עיריית טירת כרמל מסרה </w:t>
      </w:r>
      <w:r w:rsidRPr="00E91654">
        <w:rPr>
          <w:rFonts w:eastAsia="Calibri" w:hint="eastAsia"/>
          <w:rtl/>
        </w:rPr>
        <w:t>בתשובתה</w:t>
      </w:r>
      <w:r w:rsidRPr="00E91654">
        <w:rPr>
          <w:rFonts w:eastAsia="Calibri" w:hint="cs"/>
          <w:rtl/>
        </w:rPr>
        <w:t xml:space="preserve"> </w:t>
      </w:r>
      <w:r w:rsidRPr="00E91654">
        <w:rPr>
          <w:rFonts w:eastAsia="Calibri"/>
          <w:rtl/>
        </w:rPr>
        <w:t xml:space="preserve">כי לאחר </w:t>
      </w:r>
      <w:r w:rsidRPr="00E91654">
        <w:rPr>
          <w:rFonts w:eastAsia="Calibri" w:hint="cs"/>
          <w:rtl/>
        </w:rPr>
        <w:t>מאי 2025</w:t>
      </w:r>
      <w:r w:rsidRPr="00E91654">
        <w:rPr>
          <w:rFonts w:eastAsia="Calibri"/>
          <w:rtl/>
        </w:rPr>
        <w:t xml:space="preserve"> זכתה בשני קולות קוראים נוספים של משרד האנרגיה עבור החלפת צ'ילרים והקמת מערכת לניהול אנרגיה </w:t>
      </w:r>
      <w:r w:rsidRPr="00E91654">
        <w:rPr>
          <w:rFonts w:eastAsia="Calibri" w:hint="cs"/>
          <w:rtl/>
        </w:rPr>
        <w:t>ו</w:t>
      </w:r>
      <w:r w:rsidRPr="00E91654">
        <w:rPr>
          <w:rFonts w:eastAsia="Calibri"/>
          <w:rtl/>
        </w:rPr>
        <w:t>עבור הקמת קירוי סולארי במגרש ספורט. העירייה ציינה כי בכוונתה להמשיך לפעול לאיתור קולות קוראים ומקורות מימון נוספים, להכין מאגר "פרויקטים בשלים" להגשה ולרכז את הטיפול בהגשות ובמעקב אחר ביצוען.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מומלץ לרשויות שנבדקו - עיריות חולון, טירת כרמל, תל אביב והמועצה המקומית ג'ת - לבחון את הדרכים להגברת ההשתתפות בקולות הקוראים ולמיצוי התקציבים הממשלתיים שמעניק משרד האנרגיה לשם מעבר לאנרגיות מתחדשות.</w:t>
      </w:r>
    </w:p>
    <w:p w:rsidR="00881EF7">
      <w:pPr>
        <w:bidi w:val="0"/>
        <w:spacing w:after="200" w:line="276" w:lineRule="auto"/>
        <w:rPr>
          <w:rFonts w:eastAsia="Calibri"/>
          <w:rtl/>
        </w:rPr>
      </w:pPr>
      <w:r>
        <w:rPr>
          <w:rFonts w:eastAsia="Calibri"/>
          <w:rtl/>
        </w:rPr>
        <w:br w:type="page"/>
      </w:r>
    </w:p>
    <w:p w:rsidR="00E91654" w:rsidRPr="00E91654" w:rsidP="00E91654">
      <w:pPr>
        <w:keepNext/>
        <w:keepLines/>
        <w:spacing w:line="269" w:lineRule="auto"/>
        <w:outlineLvl w:val="2"/>
        <w:rPr>
          <w:rFonts w:eastAsia="Times New Roman"/>
          <w:bCs/>
          <w:szCs w:val="28"/>
          <w:u w:val="single"/>
          <w:rtl/>
        </w:rPr>
      </w:pPr>
      <w:r w:rsidRPr="00E91654">
        <w:rPr>
          <w:rFonts w:eastAsia="Times New Roman" w:hint="cs"/>
          <w:bCs/>
          <w:szCs w:val="28"/>
          <w:u w:val="single"/>
          <w:rtl/>
        </w:rPr>
        <w:t xml:space="preserve">תחום האנרגיה ברשויות המקומיות </w:t>
      </w:r>
    </w:p>
    <w:p w:rsidR="00E91654" w:rsidRPr="00E91654" w:rsidP="00E91654">
      <w:pPr>
        <w:rPr>
          <w:rFonts w:eastAsia="Calibri"/>
          <w:rtl/>
        </w:rPr>
      </w:pPr>
    </w:p>
    <w:p w:rsidR="00E91654" w:rsidRPr="00E91654" w:rsidP="00E91654">
      <w:pPr>
        <w:keepNext/>
        <w:keepLines/>
        <w:spacing w:line="269" w:lineRule="auto"/>
        <w:outlineLvl w:val="3"/>
        <w:rPr>
          <w:rFonts w:eastAsia="Times New Roman"/>
          <w:bCs/>
          <w:szCs w:val="26"/>
          <w:rtl/>
          <w:lang w:eastAsia="he-IL"/>
        </w:rPr>
      </w:pPr>
      <w:r w:rsidRPr="00E91654">
        <w:rPr>
          <w:rFonts w:eastAsia="Times New Roman"/>
          <w:bCs/>
          <w:szCs w:val="26"/>
          <w:rtl/>
          <w:lang w:eastAsia="he-IL"/>
        </w:rPr>
        <w:t>משאבים ארגוניים וכוח אדם</w:t>
      </w:r>
      <w:r w:rsidRPr="00E91654">
        <w:rPr>
          <w:rFonts w:eastAsia="Times New Roman" w:hint="cs"/>
          <w:bCs/>
          <w:szCs w:val="26"/>
          <w:rtl/>
          <w:lang w:eastAsia="he-IL"/>
        </w:rPr>
        <w:t xml:space="preserve"> ברשויות המקומיות ובאשכולות האזוריים</w:t>
      </w:r>
    </w:p>
    <w:p w:rsidR="00E91654" w:rsidRPr="00E91654" w:rsidP="00E91654">
      <w:pPr>
        <w:rPr>
          <w:rFonts w:eastAsia="Calibri"/>
          <w:rtl/>
          <w:lang w:eastAsia="he-I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ניהול תחום</w:t>
      </w:r>
      <w:r w:rsidRPr="00E91654">
        <w:rPr>
          <w:rFonts w:eastAsia="Times New Roman"/>
          <w:bCs/>
          <w:spacing w:val="40"/>
          <w:rtl/>
        </w:rPr>
        <w:t xml:space="preserve"> </w:t>
      </w:r>
      <w:r w:rsidRPr="00E91654">
        <w:rPr>
          <w:rFonts w:eastAsia="Times New Roman" w:hint="cs"/>
          <w:bCs/>
          <w:spacing w:val="40"/>
          <w:rtl/>
        </w:rPr>
        <w:t>ה</w:t>
      </w:r>
      <w:r w:rsidRPr="00E91654">
        <w:rPr>
          <w:rFonts w:eastAsia="Times New Roman"/>
          <w:bCs/>
          <w:spacing w:val="40"/>
          <w:rtl/>
        </w:rPr>
        <w:t>אנרגיה באשכולות האזוריים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בספטמבר 2021, בשל </w:t>
      </w:r>
      <w:r w:rsidRPr="00E91654">
        <w:rPr>
          <w:rFonts w:eastAsia="Calibri"/>
          <w:rtl/>
        </w:rPr>
        <w:t xml:space="preserve">מחסור </w:t>
      </w:r>
      <w:r w:rsidRPr="00E91654">
        <w:rPr>
          <w:rFonts w:eastAsia="Calibri" w:hint="cs"/>
          <w:rtl/>
        </w:rPr>
        <w:t>בכוח אדם שמ</w:t>
      </w:r>
      <w:r w:rsidRPr="00E91654">
        <w:rPr>
          <w:rFonts w:eastAsia="Calibri"/>
          <w:rtl/>
        </w:rPr>
        <w:t>תכלל ו</w:t>
      </w:r>
      <w:r w:rsidRPr="00E91654">
        <w:rPr>
          <w:rFonts w:eastAsia="Calibri" w:hint="cs"/>
          <w:rtl/>
        </w:rPr>
        <w:t>מ</w:t>
      </w:r>
      <w:r w:rsidRPr="00E91654">
        <w:rPr>
          <w:rFonts w:eastAsia="Calibri"/>
          <w:rtl/>
        </w:rPr>
        <w:t xml:space="preserve">קדם </w:t>
      </w:r>
      <w:r w:rsidRPr="00E91654">
        <w:rPr>
          <w:rFonts w:eastAsia="Calibri" w:hint="cs"/>
          <w:rtl/>
        </w:rPr>
        <w:t xml:space="preserve">את </w:t>
      </w:r>
      <w:r w:rsidRPr="00E91654">
        <w:rPr>
          <w:rFonts w:eastAsia="Calibri"/>
          <w:rtl/>
        </w:rPr>
        <w:t xml:space="preserve">תחומי האנרגיה השונים </w:t>
      </w:r>
      <w:r w:rsidRPr="00E91654">
        <w:rPr>
          <w:rFonts w:eastAsia="Calibri" w:hint="cs"/>
          <w:rtl/>
        </w:rPr>
        <w:t>ב</w:t>
      </w:r>
      <w:r w:rsidRPr="00E91654">
        <w:rPr>
          <w:rFonts w:eastAsia="Calibri"/>
          <w:rtl/>
        </w:rPr>
        <w:t>רשויות המקומיות</w:t>
      </w:r>
      <w:r w:rsidRPr="00E91654">
        <w:rPr>
          <w:rFonts w:eastAsia="Calibri" w:hint="cs"/>
          <w:rtl/>
        </w:rPr>
        <w:t xml:space="preserve"> ובשל </w:t>
      </w:r>
      <w:r w:rsidRPr="00E91654">
        <w:rPr>
          <w:rFonts w:eastAsia="Calibri"/>
          <w:rtl/>
        </w:rPr>
        <w:t>היעדר זמינות מספקת של אנשי מקצוע בעלי מומחיות וניסיון בתחום האנרגיה ברמת השלטון המקומי</w:t>
      </w:r>
      <w:r w:rsidRPr="00E91654">
        <w:rPr>
          <w:rFonts w:eastAsia="Calibri" w:hint="cs"/>
          <w:rtl/>
        </w:rPr>
        <w:t xml:space="preserve">, פרסם </w:t>
      </w:r>
      <w:r w:rsidRPr="00E91654">
        <w:rPr>
          <w:rFonts w:eastAsia="Calibri"/>
          <w:rtl/>
        </w:rPr>
        <w:t xml:space="preserve">משרד </w:t>
      </w:r>
      <w:r w:rsidRPr="00E91654">
        <w:rPr>
          <w:rFonts w:eastAsia="Calibri" w:hint="cs"/>
          <w:rtl/>
        </w:rPr>
        <w:t xml:space="preserve">האנרגיה </w:t>
      </w:r>
      <w:r w:rsidRPr="00E91654">
        <w:rPr>
          <w:rFonts w:eastAsia="Calibri"/>
          <w:rtl/>
        </w:rPr>
        <w:t xml:space="preserve">קול קורא </w:t>
      </w:r>
      <w:r w:rsidRPr="00E91654">
        <w:rPr>
          <w:rFonts w:eastAsia="Calibri" w:hint="cs"/>
          <w:rtl/>
        </w:rPr>
        <w:t>לניהול תחום האנרגיה באשכולות האזוריים. המטרה של משרד האנרגיה הייתה לקדם אנרגיה מקיימת באשכולות ולגבש תוכניות פעולה שי</w:t>
      </w:r>
      <w:r w:rsidRPr="00E91654">
        <w:rPr>
          <w:rFonts w:eastAsia="Calibri"/>
          <w:rtl/>
        </w:rPr>
        <w:t>סייע</w:t>
      </w:r>
      <w:r w:rsidRPr="00E91654">
        <w:rPr>
          <w:rFonts w:eastAsia="Calibri" w:hint="cs"/>
          <w:rtl/>
        </w:rPr>
        <w:t>ו</w:t>
      </w:r>
      <w:r w:rsidRPr="00E91654">
        <w:rPr>
          <w:rFonts w:eastAsia="Calibri"/>
          <w:rtl/>
        </w:rPr>
        <w:t xml:space="preserve"> </w:t>
      </w:r>
      <w:r w:rsidRPr="00E91654">
        <w:rPr>
          <w:rFonts w:eastAsia="Calibri" w:hint="cs"/>
          <w:rtl/>
        </w:rPr>
        <w:t>ל</w:t>
      </w:r>
      <w:r w:rsidRPr="00E91654">
        <w:rPr>
          <w:rFonts w:eastAsia="Calibri"/>
          <w:rtl/>
        </w:rPr>
        <w:t xml:space="preserve">רשויות </w:t>
      </w:r>
      <w:r w:rsidRPr="00E91654">
        <w:rPr>
          <w:rFonts w:eastAsia="Calibri" w:hint="cs"/>
          <w:rtl/>
        </w:rPr>
        <w:t xml:space="preserve">האשכולות </w:t>
      </w:r>
      <w:r w:rsidRPr="00E91654">
        <w:rPr>
          <w:rFonts w:eastAsia="Calibri"/>
          <w:rtl/>
        </w:rPr>
        <w:t>להתייעל באנרגיה</w:t>
      </w:r>
      <w:r w:rsidRPr="00E91654">
        <w:rPr>
          <w:rFonts w:eastAsia="Calibri" w:hint="cs"/>
          <w:rtl/>
        </w:rPr>
        <w:t>,</w:t>
      </w:r>
      <w:r w:rsidRPr="00E91654">
        <w:rPr>
          <w:rFonts w:eastAsia="Calibri"/>
          <w:rtl/>
        </w:rPr>
        <w:t xml:space="preserve"> לקדם ייצור אנרגיה מתחדשת </w:t>
      </w:r>
      <w:r w:rsidRPr="00E91654">
        <w:rPr>
          <w:rFonts w:eastAsia="Calibri" w:hint="cs"/>
          <w:rtl/>
        </w:rPr>
        <w:t xml:space="preserve">ואגירת אנרגיה </w:t>
      </w:r>
      <w:r w:rsidRPr="00E91654">
        <w:rPr>
          <w:rFonts w:eastAsia="Calibri"/>
          <w:rtl/>
        </w:rPr>
        <w:t>ולקדם תחבורה נקייה</w:t>
      </w:r>
      <w:r w:rsidRPr="00E91654">
        <w:rPr>
          <w:rFonts w:eastAsia="Calibri" w:hint="cs"/>
          <w:rtl/>
        </w:rPr>
        <w:t xml:space="preserve"> ובכך להביא גם לחיסכון בהוצאות האנרגיה של הרשויות ולהגדלת הכנסותיהן. </w:t>
      </w:r>
      <w:r w:rsidRPr="00E91654">
        <w:rPr>
          <w:rFonts w:eastAsia="Calibri"/>
          <w:rtl/>
        </w:rPr>
        <w:t xml:space="preserve">11 </w:t>
      </w:r>
      <w:r w:rsidRPr="00E91654">
        <w:rPr>
          <w:rFonts w:eastAsia="Calibri" w:hint="cs"/>
          <w:rtl/>
        </w:rPr>
        <w:t>ה</w:t>
      </w:r>
      <w:r w:rsidRPr="00E91654">
        <w:rPr>
          <w:rFonts w:eastAsia="Calibri"/>
          <w:rtl/>
        </w:rPr>
        <w:t xml:space="preserve">אשכולות </w:t>
      </w:r>
      <w:r w:rsidRPr="00E91654">
        <w:rPr>
          <w:rFonts w:eastAsia="Calibri" w:hint="cs"/>
          <w:rtl/>
        </w:rPr>
        <w:t xml:space="preserve">שהיו קיימים באותה עת זכו בקול קורא, חלקם מינו מנהלי אנרגיה וחלקם בחרו לספק לרשויות שחברות באשכול ייעוץ ושירותים בתחום האנרגיה. </w:t>
      </w:r>
      <w:r w:rsidRPr="00E91654">
        <w:rPr>
          <w:rFonts w:eastAsia="Calibri" w:hint="eastAsia"/>
          <w:rtl/>
        </w:rPr>
        <w:t>משרד</w:t>
      </w:r>
      <w:r w:rsidRPr="00E91654">
        <w:rPr>
          <w:rFonts w:eastAsia="Calibri"/>
          <w:rtl/>
        </w:rPr>
        <w:t xml:space="preserve"> </w:t>
      </w:r>
      <w:r w:rsidRPr="00E91654">
        <w:rPr>
          <w:rFonts w:eastAsia="Calibri" w:hint="eastAsia"/>
          <w:rtl/>
        </w:rPr>
        <w:t>האנרגיה</w:t>
      </w:r>
      <w:r w:rsidRPr="00E91654">
        <w:rPr>
          <w:rFonts w:eastAsia="Calibri"/>
          <w:rtl/>
        </w:rPr>
        <w:t xml:space="preserve"> </w:t>
      </w:r>
      <w:r w:rsidRPr="00E91654">
        <w:rPr>
          <w:rFonts w:eastAsia="Calibri" w:hint="eastAsia"/>
          <w:rtl/>
        </w:rPr>
        <w:t>הקצה</w:t>
      </w:r>
      <w:r w:rsidRPr="00E91654">
        <w:rPr>
          <w:rFonts w:eastAsia="Calibri"/>
          <w:rtl/>
        </w:rPr>
        <w:t xml:space="preserve"> 7.15 מיליון שקלים לקול קורא זה</w:t>
      </w:r>
      <w:r w:rsidRPr="00E91654">
        <w:rPr>
          <w:rFonts w:eastAsia="Calibri" w:hint="cs"/>
          <w:rtl/>
        </w:rPr>
        <w:t>,</w:t>
      </w:r>
      <w:r w:rsidRPr="00E91654">
        <w:rPr>
          <w:rFonts w:eastAsia="Calibri"/>
          <w:rtl/>
        </w:rPr>
        <w:t xml:space="preserve"> </w:t>
      </w:r>
      <w:r w:rsidRPr="00E91654">
        <w:rPr>
          <w:rFonts w:eastAsia="Calibri" w:hint="cs"/>
          <w:rtl/>
        </w:rPr>
        <w:t>ו</w:t>
      </w:r>
      <w:r w:rsidRPr="00E91654">
        <w:rPr>
          <w:rFonts w:eastAsia="Calibri"/>
          <w:rtl/>
        </w:rPr>
        <w:t>כל אשכול קיבל</w:t>
      </w:r>
      <w:r w:rsidRPr="00E91654">
        <w:rPr>
          <w:rFonts w:eastAsia="Calibri" w:hint="cs"/>
          <w:rtl/>
        </w:rPr>
        <w:t xml:space="preserve"> במסגרתו</w:t>
      </w:r>
      <w:r w:rsidRPr="00E91654">
        <w:rPr>
          <w:rFonts w:eastAsia="Calibri"/>
          <w:rtl/>
        </w:rPr>
        <w:t xml:space="preserve"> </w:t>
      </w:r>
      <w:r w:rsidRPr="00E91654">
        <w:rPr>
          <w:rFonts w:eastAsia="Calibri" w:hint="cs"/>
          <w:rtl/>
        </w:rPr>
        <w:t>650,000</w:t>
      </w:r>
      <w:r w:rsidRPr="00E91654">
        <w:rPr>
          <w:rFonts w:eastAsia="Calibri"/>
          <w:rtl/>
        </w:rPr>
        <w:t xml:space="preserve"> ש"ח. </w:t>
      </w:r>
      <w:r w:rsidRPr="00E91654">
        <w:rPr>
          <w:rFonts w:eastAsia="Calibri" w:hint="cs"/>
          <w:rtl/>
        </w:rPr>
        <w:t>לאחר שלוש שנים שבהן הוחל ההסכם</w:t>
      </w:r>
      <w:r w:rsidRPr="00E91654">
        <w:rPr>
          <w:rFonts w:eastAsia="Calibri"/>
          <w:rtl/>
        </w:rPr>
        <w:t xml:space="preserve"> הוארכה </w:t>
      </w:r>
      <w:r w:rsidRPr="00E91654">
        <w:rPr>
          <w:rFonts w:eastAsia="Calibri" w:hint="cs"/>
          <w:rtl/>
        </w:rPr>
        <w:t xml:space="preserve">תקופת </w:t>
      </w:r>
      <w:r w:rsidRPr="00E91654">
        <w:rPr>
          <w:rFonts w:eastAsia="Calibri"/>
          <w:rtl/>
        </w:rPr>
        <w:t>ההתקשרות והורחבה ב-325,000 ש"ח לכל אשכול</w:t>
      </w:r>
      <w:r w:rsidRPr="00E91654">
        <w:rPr>
          <w:rFonts w:eastAsia="Calibri" w:hint="cs"/>
          <w:rtl/>
        </w:rPr>
        <w:t>,</w:t>
      </w:r>
      <w:r w:rsidRPr="00E91654">
        <w:rPr>
          <w:rFonts w:eastAsia="Calibri"/>
          <w:rtl/>
        </w:rPr>
        <w:t xml:space="preserve"> </w:t>
      </w:r>
      <w:r w:rsidRPr="00E91654">
        <w:rPr>
          <w:rFonts w:eastAsia="Calibri" w:hint="cs"/>
          <w:rtl/>
        </w:rPr>
        <w:t>באופן</w:t>
      </w:r>
      <w:r w:rsidRPr="00E91654">
        <w:rPr>
          <w:rFonts w:eastAsia="Calibri"/>
          <w:rtl/>
        </w:rPr>
        <w:t xml:space="preserve"> שסך המימון של ניהול </w:t>
      </w:r>
      <w:r w:rsidRPr="00E91654">
        <w:rPr>
          <w:rFonts w:eastAsia="Calibri" w:hint="eastAsia"/>
          <w:rtl/>
        </w:rPr>
        <w:t>האנרגיה</w:t>
      </w:r>
      <w:r w:rsidRPr="00E91654">
        <w:rPr>
          <w:rFonts w:eastAsia="Calibri"/>
          <w:rtl/>
        </w:rPr>
        <w:t xml:space="preserve"> באשכולות </w:t>
      </w:r>
      <w:r w:rsidRPr="00E91654">
        <w:rPr>
          <w:rFonts w:eastAsia="Calibri" w:hint="eastAsia"/>
          <w:rtl/>
        </w:rPr>
        <w:t>ב</w:t>
      </w:r>
      <w:r w:rsidRPr="00E91654">
        <w:rPr>
          <w:rFonts w:eastAsia="Calibri"/>
          <w:rtl/>
        </w:rPr>
        <w:t xml:space="preserve">קול הקורא </w:t>
      </w:r>
      <w:r w:rsidRPr="00E91654">
        <w:rPr>
          <w:rFonts w:eastAsia="Calibri" w:hint="eastAsia"/>
          <w:rtl/>
        </w:rPr>
        <w:t>שפורסם</w:t>
      </w:r>
      <w:r w:rsidRPr="00E91654">
        <w:rPr>
          <w:rFonts w:eastAsia="Calibri"/>
          <w:rtl/>
        </w:rPr>
        <w:t xml:space="preserve"> בשנת 2021 </w:t>
      </w:r>
      <w:r w:rsidRPr="00E91654">
        <w:rPr>
          <w:rFonts w:eastAsia="Calibri" w:hint="cs"/>
          <w:rtl/>
        </w:rPr>
        <w:t xml:space="preserve">היה יותר </w:t>
      </w:r>
      <w:r w:rsidR="00A97B46">
        <w:rPr>
          <w:rFonts w:eastAsia="Calibri"/>
          <w:rtl/>
        </w:rPr>
        <w:br/>
      </w:r>
      <w:r w:rsidRPr="00E91654">
        <w:rPr>
          <w:rFonts w:eastAsia="Calibri" w:hint="cs"/>
          <w:rtl/>
        </w:rPr>
        <w:t>מ-10 מיליון ש"ח.</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בשלוש השנים שבהן פועלים מנהלי האנרגיה באשכולות האזוריים גובשו הגדרות התפקיד ומשימות הליבה שלהם; </w:t>
      </w:r>
      <w:r w:rsidRPr="00E91654">
        <w:rPr>
          <w:rFonts w:eastAsia="Calibri"/>
          <w:rtl/>
        </w:rPr>
        <w:t>גובש פורמט ייחודי לניהול</w:t>
      </w:r>
      <w:r w:rsidRPr="00E91654">
        <w:rPr>
          <w:rFonts w:eastAsia="Calibri" w:hint="cs"/>
          <w:rtl/>
        </w:rPr>
        <w:t xml:space="preserve"> </w:t>
      </w:r>
      <w:r w:rsidRPr="00E91654">
        <w:rPr>
          <w:rFonts w:eastAsia="Calibri"/>
          <w:rtl/>
        </w:rPr>
        <w:t>ת</w:t>
      </w:r>
      <w:r w:rsidRPr="00E91654">
        <w:rPr>
          <w:rFonts w:eastAsia="Calibri" w:hint="cs"/>
          <w:rtl/>
        </w:rPr>
        <w:t>ו</w:t>
      </w:r>
      <w:r w:rsidRPr="00E91654">
        <w:rPr>
          <w:rFonts w:eastAsia="Calibri"/>
          <w:rtl/>
        </w:rPr>
        <w:t xml:space="preserve">כנית העבודה </w:t>
      </w:r>
      <w:r w:rsidRPr="00E91654">
        <w:rPr>
          <w:rFonts w:eastAsia="Calibri" w:hint="cs"/>
          <w:rtl/>
        </w:rPr>
        <w:t>ה</w:t>
      </w:r>
      <w:r w:rsidRPr="00E91654">
        <w:rPr>
          <w:rFonts w:eastAsia="Calibri"/>
          <w:rtl/>
        </w:rPr>
        <w:t>שנתית</w:t>
      </w:r>
      <w:r w:rsidRPr="00E91654">
        <w:rPr>
          <w:rFonts w:eastAsia="Calibri" w:hint="cs"/>
          <w:rtl/>
        </w:rPr>
        <w:t xml:space="preserve"> ולמעקב ובקרה בעניינה, תוך יצירת שפה אחידה של תחומים וקטגוריות</w:t>
      </w:r>
      <w:r w:rsidRPr="00E91654">
        <w:rPr>
          <w:rFonts w:eastAsia="Calibri"/>
          <w:rtl/>
        </w:rPr>
        <w:t xml:space="preserve"> </w:t>
      </w:r>
      <w:r w:rsidRPr="00E91654">
        <w:rPr>
          <w:rFonts w:eastAsia="Calibri" w:hint="cs"/>
          <w:rtl/>
        </w:rPr>
        <w:t>ה</w:t>
      </w:r>
      <w:r w:rsidRPr="00E91654">
        <w:rPr>
          <w:rFonts w:eastAsia="Calibri"/>
          <w:rtl/>
        </w:rPr>
        <w:t>מאפשר</w:t>
      </w:r>
      <w:r w:rsidRPr="00E91654">
        <w:rPr>
          <w:rFonts w:eastAsia="Calibri" w:hint="cs"/>
          <w:rtl/>
        </w:rPr>
        <w:t>ת</w:t>
      </w:r>
      <w:r w:rsidRPr="00E91654">
        <w:rPr>
          <w:rFonts w:eastAsia="Calibri"/>
          <w:rtl/>
        </w:rPr>
        <w:t xml:space="preserve"> ג</w:t>
      </w:r>
      <w:r w:rsidRPr="00E91654">
        <w:rPr>
          <w:rFonts w:eastAsia="Calibri" w:hint="cs"/>
          <w:rtl/>
        </w:rPr>
        <w:t>י</w:t>
      </w:r>
      <w:r w:rsidRPr="00E91654">
        <w:rPr>
          <w:rFonts w:eastAsia="Calibri"/>
          <w:rtl/>
        </w:rPr>
        <w:t>ב</w:t>
      </w:r>
      <w:r w:rsidRPr="00E91654">
        <w:rPr>
          <w:rFonts w:eastAsia="Calibri" w:hint="cs"/>
          <w:rtl/>
        </w:rPr>
        <w:t>וש</w:t>
      </w:r>
      <w:r w:rsidRPr="00E91654">
        <w:rPr>
          <w:rFonts w:eastAsia="Calibri"/>
          <w:rtl/>
        </w:rPr>
        <w:t xml:space="preserve"> תובנות רוחביות על העשייה בתחומי </w:t>
      </w:r>
      <w:r w:rsidRPr="00E91654">
        <w:rPr>
          <w:rFonts w:eastAsia="Calibri" w:hint="cs"/>
          <w:rtl/>
        </w:rPr>
        <w:t>ה</w:t>
      </w:r>
      <w:r w:rsidRPr="00E91654">
        <w:rPr>
          <w:rFonts w:eastAsia="Calibri"/>
          <w:rtl/>
        </w:rPr>
        <w:t xml:space="preserve">פעילות </w:t>
      </w:r>
      <w:r w:rsidRPr="00E91654">
        <w:rPr>
          <w:rFonts w:eastAsia="Calibri" w:hint="cs"/>
          <w:rtl/>
        </w:rPr>
        <w:t xml:space="preserve">של </w:t>
      </w:r>
      <w:r w:rsidRPr="00E91654">
        <w:rPr>
          <w:rFonts w:eastAsia="Calibri"/>
          <w:rtl/>
        </w:rPr>
        <w:t>משרד</w:t>
      </w:r>
      <w:r w:rsidRPr="00E91654">
        <w:rPr>
          <w:rFonts w:eastAsia="Calibri" w:hint="cs"/>
          <w:rtl/>
        </w:rPr>
        <w:t xml:space="preserve"> האנרגיה ועל הנושאים שבהם היא תתמקד, ו</w:t>
      </w:r>
      <w:r w:rsidRPr="00E91654">
        <w:rPr>
          <w:rFonts w:eastAsia="Calibri"/>
          <w:rtl/>
        </w:rPr>
        <w:t>הוקמה תשתית מידע המסייעת בשיתוף הידע בתחום האנרגיה</w:t>
      </w:r>
      <w:r w:rsidRPr="00E91654">
        <w:rPr>
          <w:rFonts w:eastAsia="Calibri" w:hint="cs"/>
          <w:rtl/>
        </w:rPr>
        <w:t xml:space="preserve"> באמצעות מפגשים עיתיים ללמידה ולמעקב. משרד האנרגיה מסר למשרד מבקר המדינה כי </w:t>
      </w:r>
      <w:r w:rsidRPr="00E91654">
        <w:rPr>
          <w:rFonts w:eastAsia="Calibri"/>
          <w:rtl/>
        </w:rPr>
        <w:t xml:space="preserve">מנהלי האנרגיה </w:t>
      </w:r>
      <w:r w:rsidRPr="00E91654">
        <w:rPr>
          <w:rFonts w:eastAsia="Calibri" w:hint="cs"/>
          <w:rtl/>
        </w:rPr>
        <w:t xml:space="preserve">באשכולות האזוריים </w:t>
      </w:r>
      <w:r w:rsidRPr="00E91654">
        <w:rPr>
          <w:rFonts w:eastAsia="Calibri"/>
          <w:rtl/>
        </w:rPr>
        <w:t xml:space="preserve">משמשים מקור ידע מקצועי, </w:t>
      </w:r>
      <w:r w:rsidRPr="00E91654">
        <w:rPr>
          <w:rFonts w:eastAsia="Calibri" w:hint="cs"/>
          <w:rtl/>
        </w:rPr>
        <w:t xml:space="preserve">הם </w:t>
      </w:r>
      <w:r w:rsidRPr="00E91654">
        <w:rPr>
          <w:rFonts w:eastAsia="Calibri"/>
          <w:rtl/>
        </w:rPr>
        <w:t>מובילים ראי</w:t>
      </w:r>
      <w:r w:rsidRPr="00E91654">
        <w:rPr>
          <w:rFonts w:eastAsia="Calibri" w:hint="cs"/>
          <w:rtl/>
        </w:rPr>
        <w:t>י</w:t>
      </w:r>
      <w:r w:rsidRPr="00E91654">
        <w:rPr>
          <w:rFonts w:eastAsia="Calibri"/>
          <w:rtl/>
        </w:rPr>
        <w:t xml:space="preserve">ה </w:t>
      </w:r>
      <w:r w:rsidRPr="00E91654">
        <w:rPr>
          <w:rFonts w:eastAsia="Calibri" w:hint="cs"/>
          <w:rtl/>
        </w:rPr>
        <w:t>כלל-</w:t>
      </w:r>
      <w:r w:rsidRPr="00E91654">
        <w:rPr>
          <w:rFonts w:eastAsia="Calibri"/>
          <w:rtl/>
        </w:rPr>
        <w:t xml:space="preserve">אזורית, </w:t>
      </w:r>
      <w:r w:rsidRPr="00E91654">
        <w:rPr>
          <w:rFonts w:eastAsia="Calibri" w:hint="cs"/>
          <w:rtl/>
        </w:rPr>
        <w:t xml:space="preserve">נותנים מענה מקצועי רוחבי, </w:t>
      </w:r>
      <w:r w:rsidRPr="00E91654">
        <w:rPr>
          <w:rFonts w:eastAsia="Calibri"/>
          <w:rtl/>
        </w:rPr>
        <w:t>מלווים את יישום מיזמי האנרגיה ברשויות המקומיות ומסייעים ל</w:t>
      </w:r>
      <w:r w:rsidRPr="00E91654">
        <w:rPr>
          <w:rFonts w:eastAsia="Calibri" w:hint="cs"/>
          <w:rtl/>
        </w:rPr>
        <w:t>הן ב</w:t>
      </w:r>
      <w:r w:rsidRPr="00E91654">
        <w:rPr>
          <w:rFonts w:eastAsia="Calibri"/>
          <w:rtl/>
        </w:rPr>
        <w:t xml:space="preserve">הגשת קולות קוראים לגיוס משאבים, </w:t>
      </w:r>
      <w:r w:rsidRPr="00E91654">
        <w:rPr>
          <w:rFonts w:eastAsia="Calibri" w:hint="cs"/>
          <w:rtl/>
        </w:rPr>
        <w:t>וזאת כדי</w:t>
      </w:r>
      <w:r w:rsidRPr="00E91654">
        <w:rPr>
          <w:rFonts w:eastAsia="Calibri"/>
          <w:rtl/>
        </w:rPr>
        <w:t xml:space="preserve"> להאיץ את המעבר לאנרגיה </w:t>
      </w:r>
      <w:r w:rsidRPr="00E91654">
        <w:rPr>
          <w:rFonts w:eastAsia="Calibri" w:hint="cs"/>
          <w:rtl/>
        </w:rPr>
        <w:t>מקיימת</w:t>
      </w:r>
      <w:r w:rsidRPr="00E91654">
        <w:rPr>
          <w:rFonts w:eastAsia="Calibri"/>
          <w:rtl/>
        </w:rPr>
        <w:t xml:space="preserve"> ולשפר את התפקוד האזורי בתחום האנרגיה</w:t>
      </w:r>
      <w:r w:rsidRPr="00E91654">
        <w:rPr>
          <w:rFonts w:eastAsia="Calibri" w:hint="cs"/>
          <w:rtl/>
        </w:rPr>
        <w:t xml:space="preserve"> ברשויות המקומיות</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באוקטובר</w:t>
      </w:r>
      <w:r w:rsidRPr="00E91654">
        <w:rPr>
          <w:rFonts w:eastAsia="Calibri"/>
          <w:b/>
          <w:bCs/>
          <w:rtl/>
        </w:rPr>
        <w:t xml:space="preserve"> 2025 </w:t>
      </w:r>
      <w:r w:rsidRPr="00E91654">
        <w:rPr>
          <w:rFonts w:eastAsia="Calibri" w:hint="eastAsia"/>
          <w:b/>
          <w:bCs/>
          <w:rtl/>
        </w:rPr>
        <w:t>פרסם</w:t>
      </w:r>
      <w:r w:rsidRPr="00E91654">
        <w:rPr>
          <w:rFonts w:eastAsia="Calibri"/>
          <w:b/>
          <w:bCs/>
          <w:rtl/>
        </w:rPr>
        <w:t xml:space="preserve"> </w:t>
      </w:r>
      <w:r w:rsidRPr="00E91654">
        <w:rPr>
          <w:rFonts w:eastAsia="Calibri" w:hint="eastAsia"/>
          <w:b/>
          <w:bCs/>
          <w:rtl/>
        </w:rPr>
        <w:t>משרד</w:t>
      </w:r>
      <w:r w:rsidRPr="00E91654">
        <w:rPr>
          <w:rFonts w:eastAsia="Calibri"/>
          <w:b/>
          <w:bCs/>
          <w:rtl/>
        </w:rPr>
        <w:t xml:space="preserve"> </w:t>
      </w:r>
      <w:r w:rsidRPr="00E91654">
        <w:rPr>
          <w:rFonts w:eastAsia="Calibri" w:hint="eastAsia"/>
          <w:b/>
          <w:bCs/>
          <w:rtl/>
        </w:rPr>
        <w:t>האנרגיה</w:t>
      </w:r>
      <w:r w:rsidRPr="00E91654">
        <w:rPr>
          <w:rFonts w:eastAsia="Calibri"/>
          <w:b/>
          <w:bCs/>
          <w:rtl/>
        </w:rPr>
        <w:t xml:space="preserve"> קול קורא נוסף לניהול </w:t>
      </w:r>
      <w:r w:rsidRPr="00E91654">
        <w:rPr>
          <w:rFonts w:eastAsia="Calibri" w:hint="eastAsia"/>
          <w:b/>
          <w:bCs/>
          <w:rtl/>
        </w:rPr>
        <w:t>אנרגיה</w:t>
      </w:r>
      <w:r w:rsidRPr="00E91654">
        <w:rPr>
          <w:rFonts w:eastAsia="Calibri"/>
          <w:b/>
          <w:bCs/>
          <w:rtl/>
        </w:rPr>
        <w:t xml:space="preserve"> באשכולות האזוריים. על פי הקול </w:t>
      </w:r>
      <w:r w:rsidRPr="00E91654">
        <w:rPr>
          <w:rFonts w:eastAsia="Calibri" w:hint="eastAsia"/>
          <w:b/>
          <w:bCs/>
          <w:rtl/>
        </w:rPr>
        <w:t>הקורא</w:t>
      </w:r>
      <w:r w:rsidRPr="00E91654">
        <w:rPr>
          <w:rFonts w:eastAsia="Calibri"/>
          <w:b/>
          <w:bCs/>
          <w:rtl/>
        </w:rPr>
        <w:t xml:space="preserve">, האשכולות שיזכו </w:t>
      </w:r>
      <w:r w:rsidRPr="00E91654">
        <w:rPr>
          <w:rFonts w:eastAsia="Calibri" w:hint="eastAsia"/>
          <w:b/>
          <w:bCs/>
          <w:rtl/>
        </w:rPr>
        <w:t>בו</w:t>
      </w:r>
      <w:r w:rsidRPr="00E91654">
        <w:rPr>
          <w:rFonts w:eastAsia="Calibri"/>
          <w:b/>
          <w:bCs/>
          <w:rtl/>
        </w:rPr>
        <w:t xml:space="preserve"> </w:t>
      </w:r>
      <w:r w:rsidRPr="00E91654">
        <w:rPr>
          <w:rFonts w:eastAsia="Calibri" w:hint="eastAsia"/>
          <w:b/>
          <w:bCs/>
          <w:rtl/>
        </w:rPr>
        <w:t>יהיו</w:t>
      </w:r>
      <w:r w:rsidRPr="00E91654">
        <w:rPr>
          <w:rFonts w:eastAsia="Calibri"/>
          <w:b/>
          <w:bCs/>
          <w:rtl/>
        </w:rPr>
        <w:t xml:space="preserve"> זכאיות </w:t>
      </w:r>
      <w:r w:rsidRPr="00E91654">
        <w:rPr>
          <w:rFonts w:eastAsia="Calibri" w:hint="eastAsia"/>
          <w:b/>
          <w:bCs/>
          <w:rtl/>
        </w:rPr>
        <w:t>לתמיכה</w:t>
      </w:r>
      <w:r w:rsidRPr="00E91654">
        <w:rPr>
          <w:rFonts w:eastAsia="Calibri"/>
          <w:b/>
          <w:bCs/>
          <w:rtl/>
        </w:rPr>
        <w:t xml:space="preserve"> </w:t>
      </w:r>
      <w:r w:rsidRPr="00E91654">
        <w:rPr>
          <w:rFonts w:eastAsia="Calibri" w:hint="eastAsia"/>
          <w:b/>
          <w:bCs/>
          <w:rtl/>
        </w:rPr>
        <w:t>כספית</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18 חודשים </w:t>
      </w:r>
      <w:r w:rsidRPr="00E91654">
        <w:rPr>
          <w:rFonts w:eastAsia="Calibri" w:hint="eastAsia"/>
          <w:b/>
          <w:bCs/>
          <w:rtl/>
        </w:rPr>
        <w:t>עבור</w:t>
      </w:r>
      <w:r w:rsidRPr="00E91654">
        <w:rPr>
          <w:rFonts w:eastAsia="Calibri"/>
          <w:b/>
          <w:bCs/>
          <w:rtl/>
        </w:rPr>
        <w:t xml:space="preserve"> </w:t>
      </w:r>
      <w:r w:rsidRPr="00E91654">
        <w:rPr>
          <w:rFonts w:eastAsia="Calibri" w:hint="eastAsia"/>
          <w:b/>
          <w:bCs/>
          <w:rtl/>
        </w:rPr>
        <w:t>ניהול</w:t>
      </w:r>
      <w:r w:rsidRPr="00E91654">
        <w:rPr>
          <w:rFonts w:eastAsia="Calibri"/>
          <w:b/>
          <w:bCs/>
          <w:rtl/>
        </w:rPr>
        <w:t xml:space="preserve"> </w:t>
      </w:r>
      <w:r w:rsidRPr="00E91654">
        <w:rPr>
          <w:rFonts w:eastAsia="Calibri" w:hint="eastAsia"/>
          <w:b/>
          <w:bCs/>
          <w:rtl/>
        </w:rPr>
        <w:t>האנרגיה</w:t>
      </w:r>
      <w:r w:rsidRPr="00E91654">
        <w:rPr>
          <w:rFonts w:eastAsia="Calibri"/>
          <w:b/>
          <w:bCs/>
          <w:rtl/>
        </w:rPr>
        <w:t xml:space="preserve">, קידום </w:t>
      </w:r>
      <w:r w:rsidRPr="00E91654">
        <w:rPr>
          <w:rFonts w:eastAsia="Calibri" w:hint="eastAsia"/>
          <w:b/>
          <w:bCs/>
          <w:rtl/>
        </w:rPr>
        <w:t>אנרגיה</w:t>
      </w:r>
      <w:r w:rsidRPr="00E91654">
        <w:rPr>
          <w:rFonts w:eastAsia="Calibri"/>
          <w:b/>
          <w:bCs/>
          <w:rtl/>
        </w:rPr>
        <w:t xml:space="preserve"> מקיימת וגיבוש פרויקטים אזוריים. הפעילויות שבהן יתמוך משרד ה</w:t>
      </w:r>
      <w:r w:rsidRPr="00E91654">
        <w:rPr>
          <w:rFonts w:eastAsia="Calibri" w:hint="eastAsia"/>
          <w:b/>
          <w:bCs/>
          <w:rtl/>
        </w:rPr>
        <w:t>אנרגיה</w:t>
      </w:r>
      <w:r w:rsidRPr="00E91654">
        <w:rPr>
          <w:rFonts w:eastAsia="Calibri"/>
          <w:b/>
          <w:bCs/>
          <w:rtl/>
        </w:rPr>
        <w:t xml:space="preserve"> במסגרת הקול </w:t>
      </w:r>
      <w:r w:rsidRPr="00E91654">
        <w:rPr>
          <w:rFonts w:eastAsia="Calibri" w:hint="eastAsia"/>
          <w:b/>
          <w:bCs/>
          <w:rtl/>
        </w:rPr>
        <w:t>הקורא</w:t>
      </w:r>
      <w:r w:rsidRPr="00E91654">
        <w:rPr>
          <w:rFonts w:eastAsia="Calibri"/>
          <w:b/>
          <w:bCs/>
          <w:rtl/>
        </w:rPr>
        <w:t xml:space="preserve"> הן קידום פרויקטים </w:t>
      </w:r>
      <w:r w:rsidRPr="00E91654">
        <w:rPr>
          <w:rFonts w:eastAsia="Calibri" w:hint="eastAsia"/>
          <w:b/>
          <w:bCs/>
          <w:rtl/>
        </w:rPr>
        <w:t>רשותיים</w:t>
      </w:r>
      <w:r w:rsidRPr="00E91654">
        <w:rPr>
          <w:rFonts w:eastAsia="Calibri"/>
          <w:b/>
          <w:bCs/>
          <w:rtl/>
        </w:rPr>
        <w:t xml:space="preserve"> ואזוריים למעבר ל</w:t>
      </w:r>
      <w:r w:rsidRPr="00E91654">
        <w:rPr>
          <w:rFonts w:eastAsia="Calibri" w:hint="eastAsia"/>
          <w:b/>
          <w:bCs/>
          <w:rtl/>
        </w:rPr>
        <w:t>אנרגיה</w:t>
      </w:r>
      <w:r w:rsidRPr="00E91654">
        <w:rPr>
          <w:rFonts w:eastAsia="Calibri"/>
          <w:b/>
          <w:bCs/>
          <w:rtl/>
        </w:rPr>
        <w:t xml:space="preserve"> מקיימת, הכשרת אנשי מקצוע בתחום ה</w:t>
      </w:r>
      <w:r w:rsidRPr="00E91654">
        <w:rPr>
          <w:rFonts w:eastAsia="Calibri" w:hint="eastAsia"/>
          <w:b/>
          <w:bCs/>
          <w:rtl/>
        </w:rPr>
        <w:t>אנרגיה</w:t>
      </w:r>
      <w:r w:rsidRPr="00E91654">
        <w:rPr>
          <w:rFonts w:eastAsia="Calibri"/>
          <w:b/>
          <w:bCs/>
          <w:rtl/>
        </w:rPr>
        <w:t xml:space="preserve"> ברשויות המקומיות, העלאת מודעות בקרב הציבור לתחום זה, סיוע לרשויות במילוי דיווחי צריכה, הקמת פורום </w:t>
      </w:r>
      <w:r w:rsidRPr="00E91654">
        <w:rPr>
          <w:rFonts w:eastAsia="Calibri" w:hint="eastAsia"/>
          <w:b/>
          <w:bCs/>
          <w:rtl/>
        </w:rPr>
        <w:t>אנרגיה</w:t>
      </w:r>
      <w:r w:rsidRPr="00E91654">
        <w:rPr>
          <w:rFonts w:eastAsia="Calibri"/>
          <w:b/>
          <w:bCs/>
          <w:rtl/>
        </w:rPr>
        <w:t xml:space="preserve"> אזורי, גיבוש מודלים כלכליים לעצמאות כלכלית של הרשויות והאשכול בתחום ה</w:t>
      </w:r>
      <w:r w:rsidRPr="00E91654">
        <w:rPr>
          <w:rFonts w:eastAsia="Calibri" w:hint="eastAsia"/>
          <w:b/>
          <w:bCs/>
          <w:rtl/>
        </w:rPr>
        <w:t>אנרגיה</w:t>
      </w:r>
      <w:r w:rsidRPr="00E91654">
        <w:rPr>
          <w:rFonts w:eastAsia="Calibri"/>
          <w:b/>
          <w:bCs/>
          <w:rtl/>
        </w:rPr>
        <w:t xml:space="preserve"> ועוד. התמיכה המרבית שהוקצה בקול קורא לכל זוכה היא 240,000 ש"ח.</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הביקורת העלתה כי משרד הפנים </w:t>
      </w:r>
      <w:r w:rsidRPr="00E91654">
        <w:rPr>
          <w:rFonts w:eastAsia="Calibri"/>
          <w:b/>
          <w:bCs/>
          <w:rtl/>
        </w:rPr>
        <w:t>אינו מעורב באופן פעיל בקידום פעילות האשכולות האזוריים בתחום האנרגיה ברשויות המקומיות</w:t>
      </w:r>
      <w:r w:rsidRPr="00E91654">
        <w:rPr>
          <w:rFonts w:eastAsia="Calibri" w:hint="cs"/>
          <w:b/>
          <w:bCs/>
          <w:rtl/>
        </w:rPr>
        <w:t xml:space="preserve"> ובתמיכה המערכתית בפעילות זו</w:t>
      </w:r>
      <w:r w:rsidRPr="00E91654">
        <w:rPr>
          <w:rFonts w:eastAsia="Calibri"/>
          <w:b/>
          <w:bCs/>
          <w:rtl/>
        </w:rPr>
        <w:t xml:space="preserve">, </w:t>
      </w:r>
      <w:r w:rsidRPr="00E91654">
        <w:rPr>
          <w:rFonts w:eastAsia="Calibri" w:hint="cs"/>
          <w:b/>
          <w:bCs/>
          <w:rtl/>
        </w:rPr>
        <w:t>אף שהאשכולות מסייעים לרשויות החברות בהם להסיר חסמים ולקדם פרויקטים בתחומים רבים.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מומלץ למשרד הפנים, כמאסדר של הרשויות המקומיות, להירתם להשגת יעדי הממשלה בתחום האנרגיה, לבחון את הדרכים שברשותו לתמוך באשכולות האזוריים כדי שימשיכו לסייע לרשויות החברות בהם לקדם תוכניות למעבר לאנרגיה מתחדשת וליישם תוכניות להתייעלות אנרגטית.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בספטמבר 2025 מנהלת אגף בכיר פיתוח אזוריות במשרד הפנים ציינה לפני צוות הביקורת כי מטה המשרד, ואגף האזוריות בפרט, אינו גורם מוסמך, מנחה או מכווין בתחומי האנרגיה, הגם שהוא מעודד את פעילות האשכולות בתחומים אלה.</w:t>
      </w:r>
    </w:p>
    <w:p w:rsidR="00E91654" w:rsidRPr="00E91654" w:rsidP="00E91654">
      <w:pPr>
        <w:spacing w:line="269" w:lineRule="auto"/>
        <w:rPr>
          <w:rFonts w:eastAsia="Calibri"/>
          <w:rtl/>
        </w:rPr>
      </w:pPr>
      <w:r w:rsidRPr="00E91654">
        <w:rPr>
          <w:rFonts w:eastAsia="Calibri" w:hint="cs"/>
          <w:b/>
          <w:bCs/>
          <w:rtl/>
        </w:rPr>
        <w:t>יצוין כי אף</w:t>
      </w:r>
      <w:r w:rsidRPr="00E91654">
        <w:rPr>
          <w:rFonts w:eastAsia="Calibri"/>
          <w:b/>
          <w:bCs/>
          <w:rtl/>
        </w:rPr>
        <w:t xml:space="preserve"> </w:t>
      </w:r>
      <w:r w:rsidRPr="00E91654">
        <w:rPr>
          <w:rFonts w:eastAsia="Calibri" w:hint="cs"/>
          <w:b/>
          <w:bCs/>
          <w:rtl/>
        </w:rPr>
        <w:t>ש</w:t>
      </w:r>
      <w:r w:rsidRPr="00E91654">
        <w:rPr>
          <w:rFonts w:eastAsia="Calibri"/>
          <w:b/>
          <w:bCs/>
          <w:rtl/>
        </w:rPr>
        <w:t xml:space="preserve">משרד הפנים אינו הגורם המקצועי </w:t>
      </w:r>
      <w:r w:rsidRPr="00E91654">
        <w:rPr>
          <w:rFonts w:eastAsia="Calibri" w:hint="cs"/>
          <w:b/>
          <w:bCs/>
          <w:rtl/>
        </w:rPr>
        <w:t>ו</w:t>
      </w:r>
      <w:r w:rsidRPr="00E91654">
        <w:rPr>
          <w:rFonts w:eastAsia="Calibri"/>
          <w:b/>
          <w:bCs/>
          <w:rtl/>
        </w:rPr>
        <w:t xml:space="preserve">המנחה </w:t>
      </w:r>
      <w:r w:rsidRPr="00E91654">
        <w:rPr>
          <w:rFonts w:eastAsia="Calibri" w:hint="cs"/>
          <w:b/>
          <w:bCs/>
          <w:rtl/>
        </w:rPr>
        <w:t>ב</w:t>
      </w:r>
      <w:r w:rsidRPr="00E91654">
        <w:rPr>
          <w:rFonts w:eastAsia="Calibri"/>
          <w:b/>
          <w:bCs/>
          <w:rtl/>
        </w:rPr>
        <w:t>עניי</w:t>
      </w:r>
      <w:r w:rsidRPr="00E91654">
        <w:rPr>
          <w:rFonts w:eastAsia="Calibri" w:hint="cs"/>
          <w:b/>
          <w:bCs/>
          <w:rtl/>
        </w:rPr>
        <w:t>ני</w:t>
      </w:r>
      <w:r w:rsidRPr="00E91654">
        <w:rPr>
          <w:rFonts w:eastAsia="Calibri"/>
          <w:b/>
          <w:bCs/>
          <w:rtl/>
        </w:rPr>
        <w:t xml:space="preserve"> אנרגיה</w:t>
      </w:r>
      <w:r w:rsidRPr="00E91654">
        <w:rPr>
          <w:rFonts w:eastAsia="Calibri" w:hint="cs"/>
          <w:b/>
          <w:bCs/>
          <w:rtl/>
        </w:rPr>
        <w:t>,</w:t>
      </w:r>
      <w:r w:rsidRPr="00E91654">
        <w:rPr>
          <w:rFonts w:eastAsia="Calibri"/>
          <w:b/>
          <w:bCs/>
          <w:rtl/>
        </w:rPr>
        <w:t xml:space="preserve"> אין בכך כדי להצדיק את הימנעותו </w:t>
      </w:r>
      <w:r w:rsidRPr="00E91654">
        <w:rPr>
          <w:rFonts w:eastAsia="Calibri" w:hint="cs"/>
          <w:b/>
          <w:bCs/>
          <w:rtl/>
        </w:rPr>
        <w:t xml:space="preserve">מלעודד את השתתפותן של רשויות מקומיות </w:t>
      </w:r>
      <w:r w:rsidRPr="00E91654">
        <w:rPr>
          <w:rFonts w:eastAsia="Calibri"/>
          <w:b/>
          <w:bCs/>
          <w:rtl/>
        </w:rPr>
        <w:t xml:space="preserve">בפרויקטים שמיטיבים </w:t>
      </w:r>
      <w:r w:rsidRPr="00E91654">
        <w:rPr>
          <w:rFonts w:eastAsia="Calibri" w:hint="cs"/>
          <w:b/>
          <w:bCs/>
          <w:rtl/>
        </w:rPr>
        <w:t>עימן מהבחינה ה</w:t>
      </w:r>
      <w:r w:rsidRPr="00E91654">
        <w:rPr>
          <w:rFonts w:eastAsia="Calibri"/>
          <w:b/>
          <w:bCs/>
          <w:rtl/>
        </w:rPr>
        <w:t xml:space="preserve">כלכלית, </w:t>
      </w:r>
      <w:r w:rsidRPr="00E91654">
        <w:rPr>
          <w:rFonts w:eastAsia="Calibri" w:hint="eastAsia"/>
          <w:b/>
          <w:bCs/>
          <w:rtl/>
        </w:rPr>
        <w:t>ובייחוד</w:t>
      </w:r>
      <w:r w:rsidRPr="00E91654">
        <w:rPr>
          <w:rFonts w:eastAsia="Calibri"/>
          <w:b/>
          <w:bCs/>
          <w:rtl/>
        </w:rPr>
        <w:t xml:space="preserve"> </w:t>
      </w:r>
      <w:r w:rsidRPr="00E91654">
        <w:rPr>
          <w:rFonts w:eastAsia="Calibri" w:hint="eastAsia"/>
          <w:b/>
          <w:bCs/>
          <w:rtl/>
        </w:rPr>
        <w:t>ברשויות</w:t>
      </w:r>
      <w:r w:rsidRPr="00E91654">
        <w:rPr>
          <w:rFonts w:eastAsia="Calibri" w:hint="cs"/>
          <w:b/>
          <w:bCs/>
          <w:rtl/>
        </w:rPr>
        <w:t xml:space="preserve"> </w:t>
      </w:r>
      <w:r w:rsidRPr="00E91654">
        <w:rPr>
          <w:rFonts w:eastAsia="Calibri"/>
          <w:b/>
          <w:bCs/>
          <w:rtl/>
        </w:rPr>
        <w:t>ה</w:t>
      </w:r>
      <w:r w:rsidRPr="00E91654">
        <w:rPr>
          <w:rFonts w:eastAsia="Calibri" w:hint="cs"/>
          <w:b/>
          <w:bCs/>
          <w:rtl/>
        </w:rPr>
        <w:t>ראויות לקידום. תמיכה והתגייסות שלו יכולות לסייע לרשויות להגדיל את הכנסותיהן, לה</w:t>
      </w:r>
      <w:r w:rsidRPr="00E91654">
        <w:rPr>
          <w:rFonts w:eastAsia="Calibri"/>
          <w:b/>
          <w:bCs/>
          <w:rtl/>
        </w:rPr>
        <w:t xml:space="preserve">פחית את תלותן בתקציבי </w:t>
      </w:r>
      <w:r w:rsidRPr="00E91654">
        <w:rPr>
          <w:rFonts w:eastAsia="Calibri" w:hint="cs"/>
          <w:b/>
          <w:bCs/>
          <w:rtl/>
        </w:rPr>
        <w:t>ה</w:t>
      </w:r>
      <w:r w:rsidRPr="00E91654">
        <w:rPr>
          <w:rFonts w:eastAsia="Calibri"/>
          <w:b/>
          <w:bCs/>
          <w:rtl/>
        </w:rPr>
        <w:t xml:space="preserve">ממשלה </w:t>
      </w:r>
      <w:r w:rsidRPr="00E91654">
        <w:rPr>
          <w:rFonts w:eastAsia="Calibri" w:hint="cs"/>
          <w:b/>
          <w:bCs/>
          <w:rtl/>
        </w:rPr>
        <w:t>ולהעלות</w:t>
      </w:r>
      <w:r w:rsidRPr="00E91654">
        <w:rPr>
          <w:rFonts w:eastAsia="Calibri"/>
          <w:b/>
          <w:bCs/>
          <w:rtl/>
        </w:rPr>
        <w:t xml:space="preserve"> את רמת השירותים שהן מספקות לתושביהן</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bCs/>
          <w:spacing w:val="40"/>
          <w:rtl/>
        </w:rPr>
        <w:t>חברות באשכולות אזוריים ברשויות שנבדקו:</w:t>
      </w:r>
      <w:r w:rsidRPr="00E91654">
        <w:rPr>
          <w:rFonts w:eastAsia="Calibri" w:hint="cs"/>
          <w:rtl/>
        </w:rPr>
        <w:t xml:space="preserve"> עיריית </w:t>
      </w:r>
      <w:r w:rsidRPr="00E91654">
        <w:rPr>
          <w:rFonts w:eastAsia="Calibri" w:hint="cs"/>
          <w:b/>
          <w:bCs/>
          <w:rtl/>
        </w:rPr>
        <w:t>טירת כרמל</w:t>
      </w:r>
      <w:r w:rsidRPr="00E91654">
        <w:rPr>
          <w:rFonts w:eastAsia="Calibri" w:hint="cs"/>
          <w:rtl/>
        </w:rPr>
        <w:t xml:space="preserve"> חברה ב</w:t>
      </w:r>
      <w:r w:rsidRPr="00E91654">
        <w:rPr>
          <w:rFonts w:eastAsia="Calibri" w:hint="cs"/>
          <w:b/>
          <w:bCs/>
          <w:rtl/>
        </w:rPr>
        <w:t>אשכול רשויות המפרץ</w:t>
      </w:r>
      <w:r w:rsidRPr="00E91654">
        <w:rPr>
          <w:rFonts w:eastAsia="Calibri" w:hint="cs"/>
          <w:rtl/>
        </w:rPr>
        <w:t xml:space="preserve">, והמועצה המקומית </w:t>
      </w:r>
      <w:r w:rsidRPr="00E91654">
        <w:rPr>
          <w:rFonts w:eastAsia="Calibri" w:hint="cs"/>
          <w:b/>
          <w:bCs/>
          <w:rtl/>
        </w:rPr>
        <w:t>ג'ת</w:t>
      </w:r>
      <w:r w:rsidRPr="00E91654">
        <w:rPr>
          <w:rFonts w:eastAsia="Calibri" w:hint="cs"/>
          <w:rtl/>
        </w:rPr>
        <w:t xml:space="preserve"> הצטרפה בשנת 2025 ל</w:t>
      </w:r>
      <w:r w:rsidRPr="00E91654">
        <w:rPr>
          <w:rFonts w:eastAsia="Calibri" w:hint="cs"/>
          <w:b/>
          <w:bCs/>
          <w:rtl/>
        </w:rPr>
        <w:t>אשכול רשויות מישור החוף</w:t>
      </w:r>
      <w:r w:rsidRPr="00E91654">
        <w:rPr>
          <w:rFonts w:eastAsia="Calibri" w:hint="cs"/>
          <w:rtl/>
        </w:rPr>
        <w:t>. האשכולות מסייעים לרשויות לגשת לקולות הקוראים, להסיר חסמים ומלווים אותן בפן המקצועי. ב</w:t>
      </w:r>
      <w:r w:rsidRPr="00E91654">
        <w:rPr>
          <w:rFonts w:eastAsia="Calibri" w:hint="cs"/>
          <w:b/>
          <w:bCs/>
          <w:rtl/>
        </w:rPr>
        <w:t xml:space="preserve">אשכול רשויות המפרץ </w:t>
      </w:r>
      <w:r w:rsidRPr="00E91654">
        <w:rPr>
          <w:rFonts w:eastAsia="Calibri" w:hint="cs"/>
          <w:rtl/>
        </w:rPr>
        <w:t xml:space="preserve">פועל מנהל אנרגיה. </w:t>
      </w:r>
      <w:r w:rsidRPr="00E91654">
        <w:rPr>
          <w:rFonts w:eastAsia="Calibri" w:hint="cs"/>
          <w:b/>
          <w:bCs/>
          <w:rtl/>
        </w:rPr>
        <w:t>אשכול רשויות מישור החוף</w:t>
      </w:r>
      <w:r w:rsidRPr="00E91654">
        <w:rPr>
          <w:rFonts w:eastAsia="Calibri" w:hint="cs"/>
          <w:rtl/>
        </w:rPr>
        <w:t xml:space="preserve"> הוקם רק לאחר פרסום הקול הקורא בשנת 2021 לניהול אנרגיה ברשויות, והוא לא קיבל ממשרד האנרגיה תמיכה ישירה בניהול תחום האנרגיה. עם זאת, משרד האנרגיה הזמין את האשכול להשתתף בפעילות המיועדת לכלל האשכולות והיה פעיל בקולות הקוראים לרשויות החברה הערבית.</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מנהל יחידת אנרגיה וממונה אנרגיה ברשות המקומית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bookmarkStart w:id="21" w:name="_Hlk220837722"/>
      <w:r w:rsidRPr="00E91654">
        <w:rPr>
          <w:rFonts w:eastAsia="Calibri" w:hint="cs"/>
          <w:rtl/>
        </w:rPr>
        <w:t xml:space="preserve">תקנות מקורות אנרגיה שהותקנו בשנת 1993 מחייבות כל רשות מקומית למנות אחראי לקידום הצריכה היעילה של אנרגיה. </w:t>
      </w:r>
      <w:bookmarkEnd w:id="21"/>
      <w:r w:rsidRPr="00E91654">
        <w:rPr>
          <w:rFonts w:eastAsia="Calibri" w:hint="cs"/>
          <w:rtl/>
        </w:rPr>
        <w:t>בתקנות נקבע כי על האחראי להיות בעל תעודת סיום של קורס ממוני אנרגיה באחד המוסדות שמשרד האנרגיה אישר ללמד בהם את הקורס ולחלופין על האחראי לעמוד בבחינה של ועדת מומחים שמינה משרד האנרגיה.</w:t>
      </w:r>
      <w:r w:rsidRPr="00E91654">
        <w:rPr>
          <w:rFonts w:eastAsia="Calibri"/>
          <w:rtl/>
        </w:rPr>
        <w:t xml:space="preserve"> ממונה האנרגיה </w:t>
      </w:r>
      <w:r w:rsidRPr="00E91654">
        <w:rPr>
          <w:rFonts w:eastAsia="Calibri" w:hint="cs"/>
          <w:rtl/>
        </w:rPr>
        <w:t>אחראי גם ל</w:t>
      </w:r>
      <w:r w:rsidRPr="00E91654">
        <w:rPr>
          <w:rFonts w:eastAsia="Calibri"/>
          <w:rtl/>
        </w:rPr>
        <w:t>דיווח צריכה שנתי.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רק</w:t>
      </w:r>
      <w:r w:rsidRPr="00E91654">
        <w:rPr>
          <w:rFonts w:eastAsia="Calibri"/>
          <w:b/>
          <w:bCs/>
          <w:rtl/>
        </w:rPr>
        <w:t xml:space="preserve"> במאי 2025, כשלושים שנה אחרי התקנת תקנות מקורות </w:t>
      </w:r>
      <w:r w:rsidRPr="00E91654">
        <w:rPr>
          <w:rFonts w:eastAsia="Calibri" w:hint="eastAsia"/>
          <w:b/>
          <w:bCs/>
          <w:rtl/>
        </w:rPr>
        <w:t>אנרגיה</w:t>
      </w:r>
      <w:r w:rsidRPr="00E91654">
        <w:rPr>
          <w:rFonts w:eastAsia="Calibri"/>
          <w:b/>
          <w:bCs/>
          <w:rtl/>
        </w:rPr>
        <w:t xml:space="preserve">, גיבש משרד הפנים </w:t>
      </w:r>
      <w:r w:rsidRPr="00E91654">
        <w:rPr>
          <w:rFonts w:eastAsia="Calibri" w:hint="eastAsia"/>
          <w:b/>
          <w:bCs/>
          <w:rtl/>
        </w:rPr>
        <w:t>שתי</w:t>
      </w:r>
      <w:r w:rsidRPr="00E91654">
        <w:rPr>
          <w:rFonts w:eastAsia="Calibri"/>
          <w:b/>
          <w:bCs/>
          <w:rtl/>
        </w:rPr>
        <w:t xml:space="preserve"> </w:t>
      </w:r>
      <w:r w:rsidRPr="00E91654">
        <w:rPr>
          <w:rFonts w:eastAsia="Calibri" w:hint="eastAsia"/>
          <w:b/>
          <w:bCs/>
          <w:rtl/>
        </w:rPr>
        <w:t>הגדרות</w:t>
      </w:r>
      <w:r w:rsidRPr="00E91654">
        <w:rPr>
          <w:rFonts w:eastAsia="Calibri"/>
          <w:b/>
          <w:bCs/>
          <w:rtl/>
        </w:rPr>
        <w:t xml:space="preserve"> </w:t>
      </w:r>
      <w:r w:rsidRPr="00E91654">
        <w:rPr>
          <w:rFonts w:eastAsia="Calibri" w:hint="eastAsia"/>
          <w:b/>
          <w:bCs/>
          <w:rtl/>
        </w:rPr>
        <w:t>תפקיד</w:t>
      </w:r>
      <w:r w:rsidRPr="00E91654">
        <w:rPr>
          <w:rFonts w:eastAsia="Calibri"/>
          <w:b/>
          <w:bCs/>
          <w:rtl/>
        </w:rPr>
        <w:t xml:space="preserve"> </w:t>
      </w:r>
      <w:r w:rsidRPr="00E91654">
        <w:rPr>
          <w:rFonts w:eastAsia="Calibri" w:hint="eastAsia"/>
          <w:b/>
          <w:bCs/>
          <w:rtl/>
        </w:rPr>
        <w:t>בתחום</w:t>
      </w:r>
      <w:r w:rsidRPr="00E91654">
        <w:rPr>
          <w:rFonts w:eastAsia="Calibri"/>
          <w:b/>
          <w:bCs/>
          <w:rtl/>
        </w:rPr>
        <w:t xml:space="preserve"> </w:t>
      </w:r>
      <w:r w:rsidRPr="00E91654">
        <w:rPr>
          <w:rFonts w:eastAsia="Calibri" w:hint="eastAsia"/>
          <w:b/>
          <w:bCs/>
          <w:rtl/>
        </w:rPr>
        <w:t>האנרגיה</w:t>
      </w:r>
      <w:r w:rsidRPr="00E91654">
        <w:rPr>
          <w:rFonts w:eastAsia="Calibri"/>
          <w:b/>
          <w:bCs/>
          <w:rtl/>
        </w:rPr>
        <w:t xml:space="preserve">: "אחראי לקידום הצריכה היעילה של אנרגיה - (ממונה אנרגיה ברשות המקומית)" (להלן - ממונה </w:t>
      </w:r>
      <w:r w:rsidRPr="00E91654">
        <w:rPr>
          <w:rFonts w:eastAsia="Calibri" w:hint="eastAsia"/>
          <w:b/>
          <w:bCs/>
          <w:rtl/>
        </w:rPr>
        <w:t>אנרגיה</w:t>
      </w:r>
      <w:r w:rsidRPr="00E91654">
        <w:rPr>
          <w:rFonts w:eastAsia="Calibri"/>
          <w:b/>
          <w:bCs/>
          <w:rtl/>
        </w:rPr>
        <w:t xml:space="preserve"> ברשות) ומנהל יחידת </w:t>
      </w:r>
      <w:r w:rsidRPr="00E91654">
        <w:rPr>
          <w:rFonts w:eastAsia="Calibri" w:hint="eastAsia"/>
          <w:b/>
          <w:bCs/>
          <w:rtl/>
        </w:rPr>
        <w:t>אנרגיה</w:t>
      </w:r>
      <w:r w:rsidRPr="00E91654">
        <w:rPr>
          <w:rFonts w:eastAsia="Calibri"/>
          <w:b/>
          <w:bCs/>
          <w:rtl/>
        </w:rPr>
        <w:t xml:space="preserve"> ברשות המקומית.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תיאור התפקיד של ממונה אנרגיה ברשות כולל את ניהול משאב האנרגיה ברשות, קידום ההתייעלות באנרגיה, מעבר לאנרגיה מתחדשת בכל מבני הרשות ומתקניה וקידום תחבורה נקייה. תחומי אחריותו הם תחזוקת המתקנים, דיווח ובדיקות תקופתיות, קידום יוזמות ופיתוח תחום האנרגיה המקיימת ברשות.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על פי הגדרות התפקיד של משרד הפנים מנהל יחידת האנרגיה יהיה כפוף למנכ"ל הרשות או למנהל יחידה בכירה רלוונטית בהתאם לצורכי הרשות המקומית, ואילו ממונה האנרגיה ברשות כפוף למנהל יחידת האנרגיה או לגורם אחר שהרשות קבעה כי תחום זה נתון לאחריותו.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אף שהדרישה למנות ממונה אנרגיה ברשויות מקומיות מעוגנת בחקיקה, משרד הפנים </w:t>
      </w:r>
      <w:r w:rsidRPr="00E91654">
        <w:rPr>
          <w:rFonts w:eastAsia="Calibri"/>
          <w:b/>
          <w:bCs/>
          <w:rtl/>
        </w:rPr>
        <w:t xml:space="preserve">לא קבע </w:t>
      </w:r>
      <w:r w:rsidRPr="00E91654">
        <w:rPr>
          <w:rFonts w:eastAsia="Calibri" w:hint="cs"/>
          <w:b/>
          <w:bCs/>
          <w:rtl/>
        </w:rPr>
        <w:t xml:space="preserve">כי חלה </w:t>
      </w:r>
      <w:r w:rsidRPr="00E91654">
        <w:rPr>
          <w:rFonts w:eastAsia="Calibri"/>
          <w:b/>
          <w:bCs/>
          <w:rtl/>
        </w:rPr>
        <w:t xml:space="preserve">חובה לכלול בתקני </w:t>
      </w:r>
      <w:r w:rsidRPr="00E91654">
        <w:rPr>
          <w:rFonts w:eastAsia="Calibri" w:hint="cs"/>
          <w:b/>
          <w:bCs/>
          <w:rtl/>
        </w:rPr>
        <w:t>הרשויות המקומיות</w:t>
      </w:r>
      <w:r>
        <w:rPr>
          <w:rFonts w:eastAsia="Calibri"/>
          <w:b/>
          <w:bCs/>
          <w:vertAlign w:val="superscript"/>
          <w:rtl/>
        </w:rPr>
        <w:footnoteReference w:id="65"/>
      </w:r>
      <w:r w:rsidRPr="00E91654">
        <w:rPr>
          <w:rFonts w:eastAsia="Calibri"/>
          <w:b/>
          <w:bCs/>
          <w:rtl/>
        </w:rPr>
        <w:t xml:space="preserve"> את תפקיד ממונה </w:t>
      </w:r>
      <w:r w:rsidRPr="00E91654">
        <w:rPr>
          <w:rFonts w:eastAsia="Calibri" w:hint="cs"/>
          <w:b/>
          <w:bCs/>
          <w:rtl/>
        </w:rPr>
        <w:t>ה</w:t>
      </w:r>
      <w:r w:rsidRPr="00E91654">
        <w:rPr>
          <w:rFonts w:eastAsia="Calibri"/>
          <w:b/>
          <w:bCs/>
          <w:rtl/>
        </w:rPr>
        <w:t xml:space="preserve">אנרגיה </w:t>
      </w:r>
      <w:r w:rsidRPr="00E91654">
        <w:rPr>
          <w:rFonts w:eastAsia="Calibri" w:hint="cs"/>
          <w:b/>
          <w:bCs/>
          <w:rtl/>
        </w:rPr>
        <w:t>ב</w:t>
      </w:r>
      <w:r w:rsidRPr="00E91654">
        <w:rPr>
          <w:rFonts w:eastAsia="Calibri"/>
          <w:b/>
          <w:bCs/>
          <w:rtl/>
        </w:rPr>
        <w:t>רשות</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bookmarkStart w:id="22" w:name="_Hlk220837691"/>
      <w:r w:rsidRPr="00E91654">
        <w:rPr>
          <w:rFonts w:eastAsia="Calibri" w:hint="eastAsia"/>
          <w:b/>
          <w:bCs/>
          <w:rtl/>
        </w:rPr>
        <w:t>כדי</w:t>
      </w:r>
      <w:r w:rsidRPr="00E91654">
        <w:rPr>
          <w:rFonts w:eastAsia="Calibri"/>
          <w:b/>
          <w:bCs/>
          <w:rtl/>
        </w:rPr>
        <w:t xml:space="preserve"> </w:t>
      </w:r>
      <w:r w:rsidRPr="00E91654">
        <w:rPr>
          <w:rFonts w:eastAsia="Calibri" w:hint="eastAsia"/>
          <w:b/>
          <w:bCs/>
          <w:rtl/>
        </w:rPr>
        <w:t>לעמוד</w:t>
      </w:r>
      <w:r w:rsidRPr="00E91654">
        <w:rPr>
          <w:rFonts w:eastAsia="Calibri"/>
          <w:b/>
          <w:bCs/>
          <w:rtl/>
        </w:rPr>
        <w:t xml:space="preserve"> </w:t>
      </w:r>
      <w:r w:rsidRPr="00E91654">
        <w:rPr>
          <w:rFonts w:eastAsia="Calibri" w:hint="eastAsia"/>
          <w:b/>
          <w:bCs/>
          <w:rtl/>
        </w:rPr>
        <w:t>בדרישת</w:t>
      </w:r>
      <w:r w:rsidRPr="00E91654">
        <w:rPr>
          <w:rFonts w:eastAsia="Calibri"/>
          <w:b/>
          <w:bCs/>
          <w:rtl/>
        </w:rPr>
        <w:t xml:space="preserve"> </w:t>
      </w:r>
      <w:r w:rsidRPr="00E91654">
        <w:rPr>
          <w:rFonts w:eastAsia="Calibri" w:hint="eastAsia"/>
          <w:b/>
          <w:bCs/>
          <w:rtl/>
        </w:rPr>
        <w:t>תקנות</w:t>
      </w:r>
      <w:r w:rsidRPr="00E91654">
        <w:rPr>
          <w:rFonts w:eastAsia="Calibri"/>
          <w:b/>
          <w:bCs/>
          <w:rtl/>
        </w:rPr>
        <w:t xml:space="preserve"> </w:t>
      </w:r>
      <w:r w:rsidRPr="00E91654">
        <w:rPr>
          <w:rFonts w:eastAsia="Calibri" w:hint="eastAsia"/>
          <w:b/>
          <w:bCs/>
          <w:rtl/>
        </w:rPr>
        <w:t>מקו</w:t>
      </w:r>
      <w:r w:rsidRPr="00E91654">
        <w:rPr>
          <w:rFonts w:eastAsia="Calibri" w:hint="cs"/>
          <w:b/>
          <w:bCs/>
          <w:rtl/>
        </w:rPr>
        <w:t>ר</w:t>
      </w:r>
      <w:r w:rsidRPr="00E91654">
        <w:rPr>
          <w:rFonts w:eastAsia="Calibri" w:hint="eastAsia"/>
          <w:b/>
          <w:bCs/>
          <w:rtl/>
        </w:rPr>
        <w:t>ות</w:t>
      </w:r>
      <w:r w:rsidRPr="00E91654">
        <w:rPr>
          <w:rFonts w:eastAsia="Calibri"/>
          <w:b/>
          <w:bCs/>
          <w:rtl/>
        </w:rPr>
        <w:t xml:space="preserve"> </w:t>
      </w:r>
      <w:r w:rsidRPr="00E91654">
        <w:rPr>
          <w:rFonts w:eastAsia="Calibri" w:hint="eastAsia"/>
          <w:b/>
          <w:bCs/>
          <w:rtl/>
        </w:rPr>
        <w:t>אנרגיה</w:t>
      </w:r>
      <w:r w:rsidRPr="00E91654">
        <w:rPr>
          <w:rFonts w:eastAsia="Calibri"/>
          <w:b/>
          <w:bCs/>
          <w:rtl/>
        </w:rPr>
        <w:t xml:space="preserve">, </w:t>
      </w:r>
      <w:bookmarkEnd w:id="22"/>
      <w:r w:rsidRPr="00E91654">
        <w:rPr>
          <w:rFonts w:eastAsia="Calibri" w:hint="eastAsia"/>
          <w:b/>
          <w:bCs/>
          <w:rtl/>
        </w:rPr>
        <w:t>על</w:t>
      </w:r>
      <w:r w:rsidRPr="00E91654">
        <w:rPr>
          <w:rFonts w:eastAsia="Calibri"/>
          <w:b/>
          <w:bCs/>
          <w:rtl/>
        </w:rPr>
        <w:t xml:space="preserve"> </w:t>
      </w:r>
      <w:r w:rsidRPr="00E91654">
        <w:rPr>
          <w:rFonts w:eastAsia="Calibri" w:hint="eastAsia"/>
          <w:b/>
          <w:bCs/>
          <w:rtl/>
        </w:rPr>
        <w:t>משרד</w:t>
      </w:r>
      <w:r w:rsidRPr="00E91654">
        <w:rPr>
          <w:rFonts w:eastAsia="Calibri"/>
          <w:b/>
          <w:bCs/>
          <w:rtl/>
        </w:rPr>
        <w:t xml:space="preserve"> </w:t>
      </w:r>
      <w:r w:rsidRPr="00E91654">
        <w:rPr>
          <w:rFonts w:eastAsia="Calibri" w:hint="eastAsia"/>
          <w:b/>
          <w:bCs/>
          <w:rtl/>
        </w:rPr>
        <w:t>הפנים</w:t>
      </w:r>
      <w:r w:rsidRPr="00E91654">
        <w:rPr>
          <w:rFonts w:eastAsia="Calibri"/>
          <w:b/>
          <w:bCs/>
          <w:rtl/>
        </w:rPr>
        <w:t xml:space="preserve"> לקבוע כי כל הרשויות המקומיות יחויבו לאייש את משרת ממונה אנרגיה</w:t>
      </w:r>
      <w:r w:rsidRPr="00E91654">
        <w:rPr>
          <w:rFonts w:eastAsia="Calibri" w:hint="cs"/>
          <w:b/>
          <w:bCs/>
          <w:rtl/>
        </w:rPr>
        <w:t xml:space="preserve"> ברשות.</w:t>
      </w:r>
      <w:r w:rsidRPr="00E91654">
        <w:rPr>
          <w:rFonts w:eastAsia="Calibri" w:hint="eastAsia"/>
          <w:b/>
          <w:bCs/>
          <w:rtl/>
        </w:rPr>
        <w:t xml:space="preserve"> </w:t>
      </w:r>
      <w:r w:rsidRPr="00E91654">
        <w:rPr>
          <w:rFonts w:eastAsia="Calibri" w:hint="cs"/>
          <w:b/>
          <w:bCs/>
          <w:rtl/>
        </w:rPr>
        <w:t>מומלץ שמשרד הפנים ומשרד האנרגיה יקבעו יחד חלופה ארוכת טווח להעסקת מנהלי האנרגיה באשכולות, כדי שהעסקתם לא תהיה תלויה במענקים עיתיים של משרד האנרגיה.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מסר בתשובתו כי הוא מעסיק מנהלי אנרגיה באמצעות מכרז ובתקצוב המשרד והוא מלווה אותם מהבחינה המקצועית. עוד מסר המשרד כי הוא מקבל את המלצת מבקר המדינה ופעל מול משרד הפנים לאסדרת הנושא של תקנון ממוני אנרגיה והעסקת מנהלי אנרגיה באשכולות.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rtl/>
        </w:rPr>
        <w:t>משרד מבקר המדינה ביקש לברר במשרד הפנים ובמשרד האנרגיה באילו רשויות פועלים ממונה אנרגיה או מנהל יחידת אנרגיה.</w:t>
      </w:r>
      <w:r w:rsidRPr="00E91654">
        <w:rPr>
          <w:rFonts w:eastAsia="Calibri" w:hint="cs"/>
          <w:b/>
          <w:bCs/>
          <w:rtl/>
        </w:rPr>
        <w:t xml:space="preserve"> </w:t>
      </w:r>
      <w:r w:rsidRPr="00E91654">
        <w:rPr>
          <w:rFonts w:eastAsia="Calibri" w:hint="cs"/>
          <w:rtl/>
        </w:rPr>
        <w:t xml:space="preserve">משרד האנרגיה מסר למשרד מבקר המדינה בנובמבר 2025 </w:t>
      </w:r>
      <w:r w:rsidRPr="00E91654">
        <w:rPr>
          <w:rFonts w:eastAsia="Calibri"/>
          <w:rtl/>
        </w:rPr>
        <w:t xml:space="preserve">רשימה של רשויות שדיווחו </w:t>
      </w:r>
      <w:r w:rsidRPr="00E91654">
        <w:rPr>
          <w:rFonts w:eastAsia="Calibri" w:hint="cs"/>
          <w:rtl/>
        </w:rPr>
        <w:t xml:space="preserve">על </w:t>
      </w:r>
      <w:r w:rsidRPr="00E91654">
        <w:rPr>
          <w:rFonts w:eastAsia="Calibri"/>
          <w:rtl/>
        </w:rPr>
        <w:t xml:space="preserve">צריכת </w:t>
      </w:r>
      <w:r w:rsidRPr="00E91654">
        <w:rPr>
          <w:rFonts w:eastAsia="Calibri" w:hint="cs"/>
          <w:rtl/>
        </w:rPr>
        <w:t>ה</w:t>
      </w:r>
      <w:r w:rsidRPr="00E91654">
        <w:rPr>
          <w:rFonts w:eastAsia="Calibri"/>
          <w:rtl/>
        </w:rPr>
        <w:t xml:space="preserve">אנרגיה </w:t>
      </w:r>
      <w:r w:rsidRPr="00E91654">
        <w:rPr>
          <w:rFonts w:eastAsia="Calibri" w:hint="cs"/>
          <w:rtl/>
        </w:rPr>
        <w:t xml:space="preserve">שלהן </w:t>
      </w:r>
      <w:r w:rsidRPr="00E91654">
        <w:rPr>
          <w:rFonts w:eastAsia="Calibri"/>
          <w:rtl/>
        </w:rPr>
        <w:t>והצהירו שיש לה</w:t>
      </w:r>
      <w:r w:rsidRPr="00E91654">
        <w:rPr>
          <w:rFonts w:eastAsia="Calibri" w:hint="cs"/>
          <w:rtl/>
        </w:rPr>
        <w:t>ן</w:t>
      </w:r>
      <w:r w:rsidRPr="00E91654">
        <w:rPr>
          <w:rFonts w:eastAsia="Calibri"/>
          <w:rtl/>
        </w:rPr>
        <w:t xml:space="preserve"> ממונה אנרגיה</w:t>
      </w:r>
      <w:r w:rsidRPr="00E91654">
        <w:rPr>
          <w:rFonts w:eastAsia="Calibri" w:hint="cs"/>
          <w:rtl/>
        </w:rPr>
        <w:t xml:space="preserve"> ברשות. משרד הפנים השיב למשרד מבקר המדינה בנובמבר 2025 כי אין ברשותו מידע כזה, וכי אין בידיו גם מידע על תפקידים אחרים ברשויות המקומיות (להבדיל ממשרות סטטוטוריות ברשויות המקומיות, שלגביהן קיים במשרד מידע). בחיפוש שביצע צוות הביקורת באתר המרשתת של משרד הפנים </w:t>
      </w:r>
      <w:r w:rsidRPr="00E91654">
        <w:rPr>
          <w:rFonts w:eastAsia="Calibri" w:hint="eastAsia"/>
          <w:rtl/>
        </w:rPr>
        <w:t>התקבלה</w:t>
      </w:r>
      <w:r w:rsidRPr="00E91654">
        <w:rPr>
          <w:rFonts w:eastAsia="Calibri"/>
          <w:rtl/>
        </w:rPr>
        <w:t xml:space="preserve"> רשימה של 61 ממוני </w:t>
      </w:r>
      <w:r w:rsidRPr="00E91654">
        <w:rPr>
          <w:rFonts w:eastAsia="Calibri" w:hint="eastAsia"/>
          <w:rtl/>
        </w:rPr>
        <w:t>אנרגיה</w:t>
      </w:r>
      <w:r w:rsidRPr="00E91654">
        <w:rPr>
          <w:rFonts w:eastAsia="Calibri"/>
          <w:rtl/>
        </w:rPr>
        <w:t xml:space="preserve"> ברשויות המקומיות</w:t>
      </w:r>
      <w:r w:rsidRPr="00E91654">
        <w:rPr>
          <w:rFonts w:eastAsia="Calibri" w:hint="cs"/>
          <w:rtl/>
        </w:rPr>
        <w:t>. בהתייחס לרשימה האמורה מסר משרד הפנים בדצמבר 2025 כי הרשימה אינה מוכרת לו, וכי לא ידוע לו אם היא מעודכנת.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מסר בתשובתו כי במסגרת דיווח צריכת החשמל הרשויות מתבקשות לדווח אם יש להן ממונה אנרגיה ברשות. המשרד אף שלח מכתבי התראה לרשויות מקומיות ללא ממונה אנרגיה.</w:t>
      </w:r>
      <w:r w:rsidRPr="00E91654">
        <w:rPr>
          <w:rFonts w:eastAsia="Calibri" w:hint="cs"/>
          <w:b/>
          <w:bCs/>
          <w:rtl/>
        </w:rPr>
        <w:t xml:space="preserve"> </w:t>
      </w:r>
      <w:r w:rsidRPr="00E91654">
        <w:rPr>
          <w:rFonts w:eastAsia="Calibri" w:hint="cs"/>
          <w:rtl/>
        </w:rPr>
        <w:t>עוד מסר המשרד כי במערכת מקוונת פנימית יש לו רשימה של כל הממונים שהוסמכו לתפקידם בישראל, ורובם הם עובדי הרשויות, וכי לא ניתן להנגיש רשימה זו.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משרד</w:t>
      </w:r>
      <w:r w:rsidRPr="00E91654">
        <w:rPr>
          <w:rFonts w:eastAsia="Calibri"/>
          <w:rtl/>
        </w:rPr>
        <w:t xml:space="preserve"> הפנים מסר בתשובתו כי </w:t>
      </w:r>
      <w:r w:rsidRPr="00E91654">
        <w:rPr>
          <w:rFonts w:eastAsia="Calibri" w:hint="cs"/>
          <w:rtl/>
        </w:rPr>
        <w:t>ב</w:t>
      </w:r>
      <w:r w:rsidRPr="00E91654">
        <w:rPr>
          <w:rFonts w:eastAsia="Calibri" w:hint="eastAsia"/>
          <w:rtl/>
        </w:rPr>
        <w:t>התאם</w:t>
      </w:r>
      <w:r w:rsidRPr="00E91654">
        <w:rPr>
          <w:rFonts w:eastAsia="Calibri"/>
          <w:rtl/>
        </w:rPr>
        <w:t xml:space="preserve"> </w:t>
      </w:r>
      <w:r w:rsidRPr="00E91654">
        <w:rPr>
          <w:rFonts w:eastAsia="Calibri" w:hint="eastAsia"/>
          <w:rtl/>
        </w:rPr>
        <w:t>לחוק</w:t>
      </w:r>
      <w:r w:rsidRPr="00E91654">
        <w:rPr>
          <w:rFonts w:eastAsia="Calibri"/>
          <w:rtl/>
        </w:rPr>
        <w:t xml:space="preserve">, </w:t>
      </w:r>
      <w:r w:rsidRPr="00E91654">
        <w:rPr>
          <w:rFonts w:eastAsia="Calibri" w:hint="eastAsia"/>
          <w:rtl/>
        </w:rPr>
        <w:t>הגורם</w:t>
      </w:r>
      <w:r w:rsidRPr="00E91654">
        <w:rPr>
          <w:rFonts w:eastAsia="Calibri"/>
          <w:rtl/>
        </w:rPr>
        <w:t xml:space="preserve"> </w:t>
      </w:r>
      <w:r w:rsidRPr="00E91654">
        <w:rPr>
          <w:rFonts w:eastAsia="Calibri" w:hint="eastAsia"/>
          <w:rtl/>
        </w:rPr>
        <w:t>המקצועי</w:t>
      </w:r>
      <w:r w:rsidRPr="00E91654">
        <w:rPr>
          <w:rFonts w:eastAsia="Calibri"/>
          <w:rtl/>
        </w:rPr>
        <w:t xml:space="preserve"> </w:t>
      </w:r>
      <w:r w:rsidRPr="00E91654">
        <w:rPr>
          <w:rFonts w:eastAsia="Calibri" w:hint="eastAsia"/>
          <w:rtl/>
        </w:rPr>
        <w:t>האחראי</w:t>
      </w:r>
      <w:r w:rsidRPr="00E91654">
        <w:rPr>
          <w:rFonts w:eastAsia="Calibri"/>
          <w:rtl/>
        </w:rPr>
        <w:t xml:space="preserve"> </w:t>
      </w:r>
      <w:r w:rsidRPr="00E91654">
        <w:rPr>
          <w:rFonts w:eastAsia="Calibri" w:hint="eastAsia"/>
          <w:rtl/>
        </w:rPr>
        <w:t>על</w:t>
      </w:r>
      <w:r w:rsidRPr="00E91654">
        <w:rPr>
          <w:rFonts w:eastAsia="Calibri"/>
          <w:rtl/>
        </w:rPr>
        <w:t xml:space="preserve"> </w:t>
      </w:r>
      <w:r w:rsidRPr="00E91654">
        <w:rPr>
          <w:rFonts w:eastAsia="Calibri" w:hint="eastAsia"/>
          <w:rtl/>
        </w:rPr>
        <w:t>קביעת</w:t>
      </w:r>
      <w:r w:rsidRPr="00E91654">
        <w:rPr>
          <w:rFonts w:eastAsia="Calibri"/>
          <w:rtl/>
        </w:rPr>
        <w:t xml:space="preserve"> </w:t>
      </w:r>
      <w:r w:rsidRPr="00E91654">
        <w:rPr>
          <w:rFonts w:eastAsia="Calibri" w:hint="eastAsia"/>
          <w:rtl/>
        </w:rPr>
        <w:t>הגדרות</w:t>
      </w:r>
      <w:r w:rsidRPr="00E91654">
        <w:rPr>
          <w:rFonts w:eastAsia="Calibri"/>
          <w:rtl/>
        </w:rPr>
        <w:t xml:space="preserve"> התפקידים בתחום </w:t>
      </w:r>
      <w:r w:rsidRPr="00E91654">
        <w:rPr>
          <w:rFonts w:eastAsia="Calibri" w:hint="eastAsia"/>
          <w:rtl/>
        </w:rPr>
        <w:t>האנרגיה</w:t>
      </w:r>
      <w:r w:rsidRPr="00E91654">
        <w:rPr>
          <w:rFonts w:eastAsia="Calibri"/>
          <w:rtl/>
        </w:rPr>
        <w:t xml:space="preserve"> הוא שר האנרגיה ולא משרד הפנים. </w:t>
      </w:r>
      <w:r w:rsidRPr="00E91654">
        <w:rPr>
          <w:rFonts w:eastAsia="Calibri" w:hint="eastAsia"/>
          <w:rtl/>
        </w:rPr>
        <w:t>ככלל</w:t>
      </w:r>
      <w:r w:rsidRPr="00E91654">
        <w:rPr>
          <w:rFonts w:eastAsia="Calibri"/>
          <w:rtl/>
        </w:rPr>
        <w:t xml:space="preserve">, </w:t>
      </w:r>
      <w:r w:rsidRPr="00E91654">
        <w:rPr>
          <w:rFonts w:eastAsia="Calibri" w:hint="eastAsia"/>
          <w:rtl/>
        </w:rPr>
        <w:t>הרשויות</w:t>
      </w:r>
      <w:r w:rsidRPr="00E91654">
        <w:rPr>
          <w:rFonts w:eastAsia="Calibri"/>
          <w:rtl/>
        </w:rPr>
        <w:t xml:space="preserve"> </w:t>
      </w:r>
      <w:r w:rsidRPr="00E91654">
        <w:rPr>
          <w:rFonts w:eastAsia="Calibri" w:hint="eastAsia"/>
          <w:rtl/>
        </w:rPr>
        <w:t>המקומיות</w:t>
      </w:r>
      <w:r w:rsidRPr="00E91654">
        <w:rPr>
          <w:rFonts w:eastAsia="Calibri"/>
          <w:rtl/>
        </w:rPr>
        <w:t xml:space="preserve"> </w:t>
      </w:r>
      <w:r w:rsidRPr="00E91654">
        <w:rPr>
          <w:rFonts w:eastAsia="Calibri" w:hint="eastAsia"/>
          <w:rtl/>
        </w:rPr>
        <w:t>הן</w:t>
      </w:r>
      <w:r w:rsidRPr="00E91654">
        <w:rPr>
          <w:rFonts w:eastAsia="Calibri"/>
          <w:rtl/>
        </w:rPr>
        <w:t xml:space="preserve"> </w:t>
      </w:r>
      <w:r w:rsidRPr="00E91654">
        <w:rPr>
          <w:rFonts w:eastAsia="Calibri" w:hint="eastAsia"/>
          <w:rtl/>
        </w:rPr>
        <w:t>אלה</w:t>
      </w:r>
      <w:r w:rsidRPr="00E91654">
        <w:rPr>
          <w:rFonts w:eastAsia="Calibri"/>
          <w:rtl/>
        </w:rPr>
        <w:t xml:space="preserve"> </w:t>
      </w:r>
      <w:r w:rsidRPr="00E91654">
        <w:rPr>
          <w:rFonts w:eastAsia="Calibri" w:hint="eastAsia"/>
          <w:rtl/>
        </w:rPr>
        <w:t>שאחראיות</w:t>
      </w:r>
      <w:r w:rsidRPr="00E91654">
        <w:rPr>
          <w:rFonts w:eastAsia="Calibri"/>
          <w:rtl/>
        </w:rPr>
        <w:t xml:space="preserve"> </w:t>
      </w:r>
      <w:r w:rsidRPr="00E91654">
        <w:rPr>
          <w:rFonts w:eastAsia="Calibri" w:hint="cs"/>
          <w:rtl/>
        </w:rPr>
        <w:t>ל</w:t>
      </w:r>
      <w:r w:rsidRPr="00E91654">
        <w:rPr>
          <w:rFonts w:eastAsia="Calibri" w:hint="eastAsia"/>
          <w:rtl/>
        </w:rPr>
        <w:t>גיוס</w:t>
      </w:r>
      <w:r w:rsidRPr="00E91654">
        <w:rPr>
          <w:rFonts w:eastAsia="Calibri"/>
          <w:rtl/>
        </w:rPr>
        <w:t xml:space="preserve"> </w:t>
      </w:r>
      <w:r w:rsidRPr="00E91654">
        <w:rPr>
          <w:rFonts w:eastAsia="Calibri" w:hint="eastAsia"/>
          <w:rtl/>
        </w:rPr>
        <w:t>וקליט</w:t>
      </w:r>
      <w:r w:rsidRPr="00E91654">
        <w:rPr>
          <w:rFonts w:eastAsia="Calibri" w:hint="cs"/>
          <w:rtl/>
        </w:rPr>
        <w:t>ה</w:t>
      </w:r>
      <w:r w:rsidRPr="00E91654">
        <w:rPr>
          <w:rFonts w:eastAsia="Calibri"/>
          <w:rtl/>
        </w:rPr>
        <w:t xml:space="preserve"> </w:t>
      </w:r>
      <w:r w:rsidRPr="00E91654">
        <w:rPr>
          <w:rFonts w:eastAsia="Calibri" w:hint="cs"/>
          <w:rtl/>
        </w:rPr>
        <w:t xml:space="preserve">של </w:t>
      </w:r>
      <w:r w:rsidRPr="00E91654">
        <w:rPr>
          <w:rFonts w:eastAsia="Calibri" w:hint="eastAsia"/>
          <w:rtl/>
        </w:rPr>
        <w:t>עובדים</w:t>
      </w:r>
      <w:r w:rsidRPr="00E91654">
        <w:rPr>
          <w:rFonts w:eastAsia="Calibri"/>
          <w:rtl/>
        </w:rPr>
        <w:t xml:space="preserve"> </w:t>
      </w:r>
      <w:r w:rsidRPr="00E91654">
        <w:rPr>
          <w:rFonts w:eastAsia="Calibri" w:hint="eastAsia"/>
          <w:rtl/>
        </w:rPr>
        <w:t>בכפוף</w:t>
      </w:r>
      <w:r w:rsidRPr="00E91654">
        <w:rPr>
          <w:rFonts w:eastAsia="Calibri"/>
          <w:rtl/>
        </w:rPr>
        <w:t xml:space="preserve"> </w:t>
      </w:r>
      <w:r w:rsidRPr="00E91654">
        <w:rPr>
          <w:rFonts w:eastAsia="Calibri" w:hint="eastAsia"/>
          <w:rtl/>
        </w:rPr>
        <w:t>לכללים</w:t>
      </w:r>
      <w:r w:rsidRPr="00E91654">
        <w:rPr>
          <w:rFonts w:eastAsia="Calibri" w:hint="cs"/>
          <w:rtl/>
        </w:rPr>
        <w:t>,</w:t>
      </w:r>
      <w:r w:rsidRPr="00E91654">
        <w:rPr>
          <w:rFonts w:eastAsia="Calibri"/>
          <w:rtl/>
        </w:rPr>
        <w:t xml:space="preserve"> </w:t>
      </w:r>
      <w:r w:rsidRPr="00E91654">
        <w:rPr>
          <w:rFonts w:eastAsia="Calibri" w:hint="eastAsia"/>
          <w:rtl/>
        </w:rPr>
        <w:t>והמשרד</w:t>
      </w:r>
      <w:r w:rsidRPr="00E91654">
        <w:rPr>
          <w:rFonts w:eastAsia="Calibri"/>
          <w:rtl/>
        </w:rPr>
        <w:t xml:space="preserve"> </w:t>
      </w:r>
      <w:r w:rsidRPr="00E91654">
        <w:rPr>
          <w:rFonts w:eastAsia="Calibri" w:hint="eastAsia"/>
          <w:rtl/>
        </w:rPr>
        <w:t>אינו</w:t>
      </w:r>
      <w:r w:rsidRPr="00E91654">
        <w:rPr>
          <w:rFonts w:eastAsia="Calibri"/>
          <w:rtl/>
        </w:rPr>
        <w:t xml:space="preserve"> </w:t>
      </w:r>
      <w:r w:rsidRPr="00E91654">
        <w:rPr>
          <w:rFonts w:eastAsia="Calibri" w:hint="eastAsia"/>
          <w:rtl/>
        </w:rPr>
        <w:t>אוסף</w:t>
      </w:r>
      <w:r w:rsidRPr="00E91654">
        <w:rPr>
          <w:rFonts w:eastAsia="Calibri"/>
          <w:rtl/>
        </w:rPr>
        <w:t xml:space="preserve"> </w:t>
      </w:r>
      <w:r w:rsidRPr="00E91654">
        <w:rPr>
          <w:rFonts w:eastAsia="Calibri" w:hint="eastAsia"/>
          <w:rtl/>
        </w:rPr>
        <w:t>נתונים</w:t>
      </w:r>
      <w:r w:rsidRPr="00E91654">
        <w:rPr>
          <w:rFonts w:eastAsia="Calibri"/>
          <w:rtl/>
        </w:rPr>
        <w:t xml:space="preserve"> </w:t>
      </w:r>
      <w:r w:rsidRPr="00E91654">
        <w:rPr>
          <w:rFonts w:eastAsia="Calibri" w:hint="eastAsia"/>
          <w:rtl/>
        </w:rPr>
        <w:t>על</w:t>
      </w:r>
      <w:r w:rsidRPr="00E91654">
        <w:rPr>
          <w:rFonts w:eastAsia="Calibri"/>
          <w:rtl/>
        </w:rPr>
        <w:t xml:space="preserve"> </w:t>
      </w:r>
      <w:r w:rsidRPr="00E91654">
        <w:rPr>
          <w:rFonts w:eastAsia="Calibri" w:hint="eastAsia"/>
          <w:rtl/>
        </w:rPr>
        <w:t>כל</w:t>
      </w:r>
      <w:r w:rsidRPr="00E91654">
        <w:rPr>
          <w:rFonts w:eastAsia="Calibri"/>
          <w:rtl/>
        </w:rPr>
        <w:t xml:space="preserve"> </w:t>
      </w:r>
      <w:r w:rsidRPr="00E91654">
        <w:rPr>
          <w:rFonts w:eastAsia="Calibri" w:hint="eastAsia"/>
          <w:rtl/>
        </w:rPr>
        <w:t>עובד</w:t>
      </w:r>
      <w:r w:rsidRPr="00E91654">
        <w:rPr>
          <w:rFonts w:eastAsia="Calibri"/>
          <w:rtl/>
        </w:rPr>
        <w:t xml:space="preserve"> </w:t>
      </w:r>
      <w:r w:rsidRPr="00E91654">
        <w:rPr>
          <w:rFonts w:eastAsia="Calibri" w:hint="eastAsia"/>
          <w:rtl/>
        </w:rPr>
        <w:t>מקצועי</w:t>
      </w:r>
      <w:r w:rsidRPr="00E91654">
        <w:rPr>
          <w:rFonts w:eastAsia="Calibri"/>
          <w:rtl/>
        </w:rPr>
        <w:t xml:space="preserve"> </w:t>
      </w:r>
      <w:r w:rsidRPr="00E91654">
        <w:rPr>
          <w:rFonts w:eastAsia="Calibri" w:hint="eastAsia"/>
          <w:rtl/>
        </w:rPr>
        <w:t>ברשות</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בביקורת נמצא כי אין בידי משרד הפנים מידע עדכני על הרשויות המקומיות שמינו ממונה אנרגיה ברשות. המידע על ממוני האנרגיה הנמצא בידי משרד האנרגיה הוא חלקי בלבד, וכולל גם נתונים על </w:t>
      </w:r>
      <w:r w:rsidRPr="00E91654">
        <w:rPr>
          <w:rFonts w:eastAsia="Calibri" w:hint="eastAsia"/>
          <w:b/>
          <w:bCs/>
          <w:rtl/>
        </w:rPr>
        <w:t>יועצים</w:t>
      </w:r>
      <w:r w:rsidRPr="00E91654">
        <w:rPr>
          <w:rFonts w:eastAsia="Calibri"/>
          <w:b/>
          <w:bCs/>
          <w:rtl/>
        </w:rPr>
        <w:t xml:space="preserve"> </w:t>
      </w:r>
      <w:r w:rsidRPr="00E91654">
        <w:rPr>
          <w:rFonts w:eastAsia="Calibri" w:hint="eastAsia"/>
          <w:b/>
          <w:bCs/>
          <w:rtl/>
        </w:rPr>
        <w:t>חיצוניים</w:t>
      </w:r>
      <w:r w:rsidRPr="00E91654">
        <w:rPr>
          <w:rFonts w:eastAsia="Calibri"/>
          <w:b/>
          <w:bCs/>
          <w:rtl/>
        </w:rPr>
        <w:t xml:space="preserve"> </w:t>
      </w:r>
      <w:r w:rsidRPr="00E91654">
        <w:rPr>
          <w:rFonts w:eastAsia="Calibri" w:hint="eastAsia"/>
          <w:b/>
          <w:bCs/>
          <w:rtl/>
        </w:rPr>
        <w:t>שאינם</w:t>
      </w:r>
      <w:r w:rsidRPr="00E91654">
        <w:rPr>
          <w:rFonts w:eastAsia="Calibri"/>
          <w:b/>
          <w:bCs/>
          <w:rtl/>
        </w:rPr>
        <w:t xml:space="preserve"> </w:t>
      </w:r>
      <w:r w:rsidRPr="00E91654">
        <w:rPr>
          <w:rFonts w:eastAsia="Calibri" w:hint="eastAsia"/>
          <w:b/>
          <w:bCs/>
          <w:rtl/>
        </w:rPr>
        <w:t>עובדי</w:t>
      </w:r>
      <w:r w:rsidRPr="00E91654">
        <w:rPr>
          <w:rFonts w:eastAsia="Calibri"/>
          <w:b/>
          <w:bCs/>
          <w:rtl/>
        </w:rPr>
        <w:t xml:space="preserve"> </w:t>
      </w:r>
      <w:r w:rsidRPr="00E91654">
        <w:rPr>
          <w:rFonts w:eastAsia="Calibri" w:hint="eastAsia"/>
          <w:b/>
          <w:bCs/>
          <w:rtl/>
        </w:rPr>
        <w:t>רשויות</w:t>
      </w:r>
      <w:r w:rsidRPr="00E91654">
        <w:rPr>
          <w:rFonts w:eastAsia="Calibri"/>
          <w:b/>
          <w:bCs/>
          <w:rtl/>
        </w:rPr>
        <w:t xml:space="preserve"> </w:t>
      </w:r>
      <w:r w:rsidRPr="00E91654">
        <w:rPr>
          <w:rFonts w:eastAsia="Calibri" w:hint="eastAsia"/>
          <w:b/>
          <w:bCs/>
          <w:rtl/>
        </w:rPr>
        <w:t>מקומיות</w:t>
      </w:r>
      <w:r>
        <w:rPr>
          <w:rFonts w:eastAsia="Calibri"/>
          <w:b/>
          <w:bCs/>
          <w:vertAlign w:val="superscript"/>
          <w:rtl/>
        </w:rPr>
        <w:footnoteReference w:id="66"/>
      </w:r>
      <w:r w:rsidRPr="00E91654">
        <w:rPr>
          <w:rFonts w:eastAsia="Calibri"/>
          <w:b/>
          <w:bCs/>
          <w:rtl/>
        </w:rPr>
        <w:t>.</w:t>
      </w:r>
      <w:r w:rsidRPr="00E91654">
        <w:rPr>
          <w:rFonts w:eastAsia="Calibri" w:hint="cs"/>
          <w:b/>
          <w:bCs/>
          <w:rtl/>
        </w:rPr>
        <w:t xml:space="preserve"> משרד האנרגיה ומשרד הפנים, המאסדר של הרשויות המקומיות, אינם מוודאים שהרשויות המקומיות מינו ממוני אנרגיה ברשויות אף שהדרישה למנותם קבועה בתקנות.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מומלץ שמשרד הפנים ומשרד האנרגיה יוודאו שמונו ממוני אנרגיה ברשויות המקומיות ו</w:t>
      </w:r>
      <w:r w:rsidRPr="00E91654">
        <w:rPr>
          <w:rFonts w:eastAsia="Calibri" w:hint="eastAsia"/>
          <w:b/>
          <w:bCs/>
          <w:rtl/>
        </w:rPr>
        <w:t>ינהלו</w:t>
      </w:r>
      <w:r w:rsidRPr="00E91654">
        <w:rPr>
          <w:rFonts w:eastAsia="Calibri"/>
          <w:b/>
          <w:bCs/>
          <w:rtl/>
        </w:rPr>
        <w:t xml:space="preserve"> רשימה </w:t>
      </w:r>
      <w:r w:rsidRPr="00E91654">
        <w:rPr>
          <w:rFonts w:eastAsia="Calibri" w:hint="cs"/>
          <w:b/>
          <w:bCs/>
          <w:rtl/>
        </w:rPr>
        <w:t xml:space="preserve">אחידה ומשותפת </w:t>
      </w:r>
      <w:r w:rsidRPr="00E91654">
        <w:rPr>
          <w:rFonts w:eastAsia="Calibri"/>
          <w:b/>
          <w:bCs/>
          <w:rtl/>
        </w:rPr>
        <w:t xml:space="preserve">של ממוני </w:t>
      </w:r>
      <w:r w:rsidRPr="00E91654">
        <w:rPr>
          <w:rFonts w:eastAsia="Calibri" w:hint="eastAsia"/>
          <w:b/>
          <w:bCs/>
          <w:rtl/>
        </w:rPr>
        <w:t>האנרגיה</w:t>
      </w:r>
      <w:r w:rsidRPr="00E91654">
        <w:rPr>
          <w:rFonts w:eastAsia="Calibri"/>
          <w:b/>
          <w:bCs/>
          <w:rtl/>
        </w:rPr>
        <w:t xml:space="preserve"> ברשויות המקומיות. </w:t>
      </w:r>
      <w:r w:rsidRPr="00E91654">
        <w:rPr>
          <w:rFonts w:eastAsia="Calibri" w:hint="cs"/>
          <w:b/>
          <w:bCs/>
          <w:rtl/>
        </w:rPr>
        <w:t>ניהול רשימה עדכנית של ממוני אנרגיה ברשויות יאפשר למשרד האנרגיה להנגיש את המידע הרלוונטי לרשויות באופן ישיר ויאפשר לו לקדם באמצעות הממונים יוזמות ושיתופי פעולה בתחום האנרגיה.</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 xml:space="preserve">מנהלי יחידת אנרגיה או ממוני אנרגיה ברשויות שנבדקו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בעיריית </w:t>
      </w:r>
      <w:r w:rsidRPr="00E91654">
        <w:rPr>
          <w:rFonts w:eastAsia="Calibri" w:hint="cs"/>
          <w:b/>
          <w:bCs/>
          <w:rtl/>
        </w:rPr>
        <w:t>חולון</w:t>
      </w:r>
      <w:r w:rsidRPr="00E91654">
        <w:rPr>
          <w:rFonts w:eastAsia="Calibri" w:hint="cs"/>
          <w:rtl/>
        </w:rPr>
        <w:t xml:space="preserve"> מועסקת עובדת בתפקיד ממונה אנרגיה ב-50% משרה שעברה הכשרה בשנת 2020. כמו כן מועסקת </w:t>
      </w:r>
      <w:r w:rsidRPr="00E91654">
        <w:rPr>
          <w:rFonts w:eastAsia="Calibri" w:hint="eastAsia"/>
          <w:rtl/>
        </w:rPr>
        <w:t>בעירייה</w:t>
      </w:r>
      <w:r w:rsidRPr="00E91654">
        <w:rPr>
          <w:rFonts w:eastAsia="Calibri"/>
          <w:rtl/>
        </w:rPr>
        <w:t xml:space="preserve"> </w:t>
      </w:r>
      <w:r w:rsidRPr="00E91654">
        <w:rPr>
          <w:rFonts w:eastAsia="Calibri" w:hint="eastAsia"/>
          <w:rtl/>
        </w:rPr>
        <w:t>זה</w:t>
      </w:r>
      <w:r w:rsidRPr="00E91654">
        <w:rPr>
          <w:rFonts w:eastAsia="Calibri"/>
          <w:rtl/>
        </w:rPr>
        <w:t xml:space="preserve"> </w:t>
      </w:r>
      <w:r w:rsidRPr="00E91654">
        <w:rPr>
          <w:rFonts w:eastAsia="Calibri" w:hint="eastAsia"/>
          <w:rtl/>
        </w:rPr>
        <w:t>כשנתיים</w:t>
      </w:r>
      <w:r w:rsidRPr="00E91654">
        <w:rPr>
          <w:rFonts w:eastAsia="Calibri"/>
          <w:rtl/>
        </w:rPr>
        <w:t xml:space="preserve"> </w:t>
      </w:r>
      <w:r w:rsidRPr="00E91654">
        <w:rPr>
          <w:rFonts w:eastAsia="Calibri" w:hint="eastAsia"/>
          <w:rtl/>
        </w:rPr>
        <w:t>וחצי</w:t>
      </w:r>
      <w:r w:rsidRPr="00E91654">
        <w:rPr>
          <w:rFonts w:eastAsia="Calibri"/>
          <w:rtl/>
        </w:rPr>
        <w:t xml:space="preserve"> מנהלת תחום אנרגיה </w:t>
      </w:r>
      <w:r w:rsidRPr="00E91654">
        <w:rPr>
          <w:rFonts w:eastAsia="Calibri" w:hint="cs"/>
          <w:rtl/>
        </w:rPr>
        <w:t>שתחומי אחריותה הם לקדם מדיניות עירונית בנושא אנרגיה מתחדשת והתייעלות באנרגיה ולנהל את נושא הקולות הקוראים בתחום. משרה זו היא חלק ממחלקת תכנון סביבתי, מערך איכות סביבה וקיימות של העירייה.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בעיריית </w:t>
      </w:r>
      <w:r w:rsidRPr="00E91654">
        <w:rPr>
          <w:rFonts w:eastAsia="Calibri" w:hint="cs"/>
          <w:b/>
          <w:bCs/>
          <w:rtl/>
        </w:rPr>
        <w:t xml:space="preserve">טירת כרמל </w:t>
      </w:r>
      <w:r w:rsidRPr="00E91654">
        <w:rPr>
          <w:rFonts w:eastAsia="Calibri" w:hint="cs"/>
          <w:rtl/>
        </w:rPr>
        <w:t>יש ממונה אנרגיה שממלא תפקיד זה נוסף על תפקידו השוטף במחלקת החשמל בעירייה. ממונה האנרגיה השלים הכשרה בתחום. גזברית העירייה, שהיא בעלת ניסיון קודם ברשות אחרת בתחום זה, מלווה אף היא את קידום תחום האנרגיה בעירייה בהיבטים התקציביים והניהוליים.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בעיריית </w:t>
      </w:r>
      <w:r w:rsidRPr="00E91654">
        <w:rPr>
          <w:rFonts w:eastAsia="Calibri" w:hint="cs"/>
          <w:b/>
          <w:bCs/>
          <w:rtl/>
        </w:rPr>
        <w:t xml:space="preserve">תל אביב </w:t>
      </w:r>
      <w:r w:rsidRPr="00E91654">
        <w:rPr>
          <w:rFonts w:eastAsia="Calibri" w:hint="cs"/>
          <w:rtl/>
        </w:rPr>
        <w:t xml:space="preserve">מונה באוקטובר 2025 ממונה אנרגיה חדש במשרה מלאה, והוא כפוף ליחידה הסביבתית בעירייה. הממונה הקודם סיים את תפקידו בעירייה במרץ 2025. </w:t>
      </w:r>
      <w:r w:rsidRPr="00E91654">
        <w:rPr>
          <w:rFonts w:eastAsia="Calibri" w:hint="eastAsia"/>
          <w:rtl/>
        </w:rPr>
        <w:t>בעירייה</w:t>
      </w:r>
      <w:r w:rsidRPr="00E91654">
        <w:rPr>
          <w:rFonts w:eastAsia="Calibri"/>
          <w:rtl/>
        </w:rPr>
        <w:t xml:space="preserve"> מאוישת </w:t>
      </w:r>
      <w:r w:rsidRPr="00E91654">
        <w:rPr>
          <w:rFonts w:eastAsia="Calibri" w:hint="eastAsia"/>
          <w:rtl/>
        </w:rPr>
        <w:t>גם</w:t>
      </w:r>
      <w:r w:rsidRPr="00E91654">
        <w:rPr>
          <w:rFonts w:eastAsia="Calibri"/>
          <w:rtl/>
        </w:rPr>
        <w:t xml:space="preserve"> משרה </w:t>
      </w:r>
      <w:r w:rsidRPr="00E91654">
        <w:rPr>
          <w:rFonts w:eastAsia="Calibri" w:hint="eastAsia"/>
          <w:rtl/>
        </w:rPr>
        <w:t>של</w:t>
      </w:r>
      <w:r w:rsidRPr="00E91654">
        <w:rPr>
          <w:rFonts w:eastAsia="Calibri"/>
          <w:rtl/>
        </w:rPr>
        <w:t xml:space="preserve"> מנהל מחלקת תכנון בר קיימא </w:t>
      </w:r>
      <w:r w:rsidRPr="00E91654">
        <w:rPr>
          <w:rFonts w:eastAsia="Calibri" w:hint="eastAsia"/>
          <w:rtl/>
        </w:rPr>
        <w:t>ואנרגיה</w:t>
      </w:r>
      <w:r w:rsidRPr="00E91654">
        <w:rPr>
          <w:rFonts w:eastAsia="Calibri" w:hint="cs"/>
          <w:rtl/>
        </w:rPr>
        <w:t>,</w:t>
      </w:r>
      <w:r w:rsidRPr="00E91654">
        <w:rPr>
          <w:rFonts w:eastAsia="Calibri"/>
          <w:rtl/>
        </w:rPr>
        <w:t xml:space="preserve"> </w:t>
      </w:r>
      <w:r w:rsidRPr="00E91654">
        <w:rPr>
          <w:rFonts w:eastAsia="Calibri" w:hint="cs"/>
          <w:rtl/>
        </w:rPr>
        <w:t xml:space="preserve">שאחראי למוכנות של העיר בהיבט של אקלים, צמצום פליטות וחיים מקיימים. בתקן המחלקה, הפועלת במסגרת </w:t>
      </w:r>
      <w:r w:rsidRPr="00E91654">
        <w:rPr>
          <w:rFonts w:eastAsia="Calibri"/>
          <w:rtl/>
        </w:rPr>
        <w:t xml:space="preserve">אגף אדריכל העיר </w:t>
      </w:r>
      <w:r w:rsidRPr="00E91654">
        <w:rPr>
          <w:rFonts w:eastAsia="Calibri" w:hint="eastAsia"/>
          <w:rtl/>
        </w:rPr>
        <w:t>במינהל</w:t>
      </w:r>
      <w:r w:rsidRPr="00E91654">
        <w:rPr>
          <w:rFonts w:eastAsia="Calibri"/>
          <w:rtl/>
        </w:rPr>
        <w:t xml:space="preserve"> ההנדסה של העירייה</w:t>
      </w:r>
      <w:r w:rsidRPr="00E91654">
        <w:rPr>
          <w:rFonts w:eastAsia="Calibri" w:hint="cs"/>
          <w:rtl/>
        </w:rPr>
        <w:t>, קיים גם תפקיד של רכז/ת אנרגיות מתחדשות</w:t>
      </w:r>
      <w:r w:rsidRPr="00E91654">
        <w:rPr>
          <w:rFonts w:eastAsia="Calibri"/>
          <w:rtl/>
        </w:rPr>
        <w:t>.</w:t>
      </w:r>
      <w:r w:rsidRPr="00E91654">
        <w:rPr>
          <w:rFonts w:eastAsia="Calibri" w:hint="cs"/>
          <w:rtl/>
        </w:rPr>
        <w:t xml:space="preserve"> בעירייה מתכנס באופן עיתי פורום אנרגיה עירוני בהובלת הסמנכ"לית לתכנון המקדם את הטמעתה ויישומה של תוכנית האב </w:t>
      </w:r>
      <w:r w:rsidRPr="00E91654">
        <w:rPr>
          <w:rFonts w:eastAsia="Calibri" w:hint="cs"/>
          <w:rtl/>
        </w:rPr>
        <w:t>לחוסן אנרגטי. בפורום משתתפים עובדים נוספים, ממגוון מחלקות העירייה, שעיסוקם נוגע אף הוא לתחום האנרגיה.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במועצה המקומית </w:t>
      </w:r>
      <w:r w:rsidRPr="00E91654">
        <w:rPr>
          <w:rFonts w:eastAsia="Calibri" w:hint="cs"/>
          <w:b/>
          <w:bCs/>
          <w:rtl/>
        </w:rPr>
        <w:t>ג'ת</w:t>
      </w:r>
      <w:r w:rsidRPr="00E91654">
        <w:rPr>
          <w:rFonts w:eastAsia="Calibri" w:hint="cs"/>
          <w:rtl/>
        </w:rPr>
        <w:t xml:space="preserve"> מהנדס המועצה משמש גם ממונה האנרגיה של המועצה.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eastAsia"/>
          <w:b/>
          <w:bCs/>
          <w:rtl/>
        </w:rPr>
        <w:t>טירת</w:t>
      </w:r>
      <w:r w:rsidRPr="00E91654">
        <w:rPr>
          <w:rFonts w:eastAsia="Calibri"/>
          <w:b/>
          <w:bCs/>
          <w:rtl/>
        </w:rPr>
        <w:t xml:space="preserve"> </w:t>
      </w:r>
      <w:r w:rsidRPr="00E91654">
        <w:rPr>
          <w:rFonts w:eastAsia="Calibri" w:hint="eastAsia"/>
          <w:b/>
          <w:bCs/>
          <w:rtl/>
        </w:rPr>
        <w:t>כרמל</w:t>
      </w:r>
      <w:r w:rsidRPr="00E91654">
        <w:rPr>
          <w:rFonts w:eastAsia="Calibri" w:hint="cs"/>
          <w:rtl/>
        </w:rPr>
        <w:t xml:space="preserve"> מסרה בתשובתה כי היא הציבה לעצמה יעד מרכזי לקידום תחום האנרגיה המקיימת, ולפיכך היא בוחנת הסדרה ארגונית של תפקיד ממונה האנרגיה ובכלל זה את הרחבת היקף העיסוק בתחום. כמו כן העירייה פועלת להקים צוות בין-אגפי קבוע שיתכלל את תחום האנרגיה העירוני.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משרד מבקר המדינה מציין לחיוב את עיריית חולון ואת עיריית תל אביב על הקצאתה ואיושה של משרה ייעודית נוספת של ניהול תחום האנרגיה בעירייה. הדבר מעיד על החשיבות שהן מייחסות לקידום תחום האנרגיה בעיר.</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hint="cs"/>
          <w:bCs/>
          <w:szCs w:val="26"/>
          <w:rtl/>
        </w:rPr>
        <w:t>קידום מעבר לאנרגיה מתחדשת ברשויות המקומיות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הכין תוכניות עבודה לשנים 2020 - 2024 הכוללות משימות מגוונות לקידום האנרגיה המקיימת ברשויות המקומיות, לליווי מקצועי של פרויקטים ברשויות מקומיות, לפרסום החלטות ממשלה ומעקב אחר ביצוען, לפרסום קולות קוראים ועוד. בשנים אלה פעל המשרד בשלושה ערוצי פעולה כדי לסייע לרשויות המקומיות לקדם את המעבר שלהן לאנרגיה מקיימת: (א) הנגשת מידע, (ב) פיתוח יכולות ו-(ג) מתן תמריצים לביצוע פרויקטים. להלן תפורט עשיית משרד האנרגיה בכל אחד מערוצי הפעולה: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במסגרת הנגשת המידע כתב משרד האנרגיה, בשיתוף עם משרדי ממשלה נוספים וגופים אחרים, מדריכים מקצועיים שיסייעו לרשויות המקומיות להאיץ את המעבר שלהן לאנרגיה מתחדשת. המדריכים כוללים בין היתר מדריך </w:t>
      </w:r>
      <w:r w:rsidRPr="00E91654">
        <w:rPr>
          <w:rFonts w:eastAsia="Calibri"/>
          <w:rtl/>
        </w:rPr>
        <w:t xml:space="preserve">להקמת מערכות אנרגיה </w:t>
      </w:r>
      <w:r w:rsidRPr="00E91654">
        <w:rPr>
          <w:rFonts w:eastAsia="Calibri" w:hint="cs"/>
          <w:rtl/>
        </w:rPr>
        <w:t>מקיימת</w:t>
      </w:r>
      <w:r w:rsidRPr="00E91654">
        <w:rPr>
          <w:rFonts w:eastAsia="Calibri"/>
          <w:rtl/>
        </w:rPr>
        <w:t xml:space="preserve"> ברשויות</w:t>
      </w:r>
      <w:r>
        <w:rPr>
          <w:rFonts w:eastAsia="Calibri"/>
          <w:vertAlign w:val="superscript"/>
          <w:rtl/>
        </w:rPr>
        <w:footnoteReference w:id="67"/>
      </w:r>
      <w:r w:rsidRPr="00E91654">
        <w:rPr>
          <w:rFonts w:eastAsia="Calibri" w:hint="cs"/>
          <w:rtl/>
        </w:rPr>
        <w:t>,</w:t>
      </w:r>
      <w:r w:rsidRPr="00E91654">
        <w:rPr>
          <w:rFonts w:eastAsia="Calibri"/>
          <w:rtl/>
        </w:rPr>
        <w:t xml:space="preserve"> </w:t>
      </w:r>
      <w:r w:rsidRPr="00E91654">
        <w:rPr>
          <w:rFonts w:eastAsia="Calibri" w:hint="cs"/>
          <w:rtl/>
        </w:rPr>
        <w:t>מדריך להתקנת מערכות פוטו-וולטאיות ברשויות המקומיות</w:t>
      </w:r>
      <w:r>
        <w:rPr>
          <w:rFonts w:eastAsia="Calibri"/>
          <w:vertAlign w:val="superscript"/>
          <w:rtl/>
        </w:rPr>
        <w:footnoteReference w:id="68"/>
      </w:r>
      <w:r w:rsidRPr="00E91654">
        <w:rPr>
          <w:rFonts w:eastAsia="Calibri" w:hint="cs"/>
          <w:rtl/>
        </w:rPr>
        <w:t>, מדריך לעידוד ייצור אנרגיה סולארית בבתי מגורים</w:t>
      </w:r>
      <w:r>
        <w:rPr>
          <w:rFonts w:eastAsia="Calibri"/>
          <w:vertAlign w:val="superscript"/>
          <w:rtl/>
        </w:rPr>
        <w:footnoteReference w:id="69"/>
      </w:r>
      <w:r w:rsidRPr="00E91654">
        <w:rPr>
          <w:rFonts w:eastAsia="Calibri" w:hint="cs"/>
          <w:rtl/>
        </w:rPr>
        <w:t xml:space="preserve">, מדריך </w:t>
      </w:r>
      <w:r w:rsidRPr="00E91654">
        <w:rPr>
          <w:rFonts w:eastAsia="Calibri"/>
          <w:rtl/>
        </w:rPr>
        <w:t>להכנת ת</w:t>
      </w:r>
      <w:r w:rsidRPr="00E91654">
        <w:rPr>
          <w:rFonts w:eastAsia="Calibri" w:hint="cs"/>
          <w:rtl/>
        </w:rPr>
        <w:t>ו</w:t>
      </w:r>
      <w:r w:rsidRPr="00E91654">
        <w:rPr>
          <w:rFonts w:eastAsia="Calibri"/>
          <w:rtl/>
        </w:rPr>
        <w:t>כניות להיערכות לשינוי אקלים ו</w:t>
      </w:r>
      <w:r w:rsidRPr="00E91654">
        <w:rPr>
          <w:rFonts w:eastAsia="Calibri" w:hint="cs"/>
          <w:rtl/>
        </w:rPr>
        <w:t>ל</w:t>
      </w:r>
      <w:r w:rsidRPr="00E91654">
        <w:rPr>
          <w:rFonts w:eastAsia="Calibri"/>
          <w:rtl/>
        </w:rPr>
        <w:t>מעבר לאנרגיה מקיימת</w:t>
      </w:r>
      <w:r>
        <w:rPr>
          <w:rFonts w:eastAsia="Calibri"/>
          <w:vertAlign w:val="superscript"/>
          <w:rtl/>
        </w:rPr>
        <w:footnoteReference w:id="70"/>
      </w:r>
      <w:r w:rsidRPr="00E91654">
        <w:rPr>
          <w:rFonts w:eastAsia="Calibri" w:hint="cs"/>
          <w:rtl/>
        </w:rPr>
        <w:t xml:space="preserve"> ומדריך ל</w:t>
      </w:r>
      <w:r w:rsidRPr="00E91654">
        <w:rPr>
          <w:rFonts w:eastAsia="Calibri"/>
          <w:rtl/>
        </w:rPr>
        <w:t>התקנת מערכות לעצמאות באנרגיה</w:t>
      </w:r>
      <w:r>
        <w:rPr>
          <w:rFonts w:eastAsia="Calibri"/>
          <w:vertAlign w:val="superscript"/>
          <w:rtl/>
        </w:rPr>
        <w:footnoteReference w:id="71"/>
      </w:r>
      <w:r w:rsidRPr="00E91654">
        <w:rPr>
          <w:rFonts w:eastAsia="Calibri" w:hint="cs"/>
          <w:rtl/>
        </w:rPr>
        <w:t>. נוסף על כך המשרד הקים מערכת מיפוי פוטנציאלי לייצור אנרגיה מתחדשת בדו-שימוש.</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במסגרת פיתוח היכולות של הרשות המקומיות לעבור לאנרגיה מתחדשת הקים המשרד פורום אנרגיה ש</w:t>
      </w:r>
      <w:r w:rsidRPr="00E91654">
        <w:rPr>
          <w:rFonts w:eastAsia="Calibri"/>
          <w:rtl/>
        </w:rPr>
        <w:t xml:space="preserve">נועד להעמיק את הידע המקצועי של בעלי התפקידים ברשויות בתחום </w:t>
      </w:r>
      <w:r w:rsidRPr="00E91654">
        <w:rPr>
          <w:rFonts w:eastAsia="Calibri" w:hint="cs"/>
          <w:rtl/>
        </w:rPr>
        <w:t>ה</w:t>
      </w:r>
      <w:r w:rsidRPr="00E91654">
        <w:rPr>
          <w:rFonts w:eastAsia="Calibri"/>
          <w:rtl/>
        </w:rPr>
        <w:t xml:space="preserve">אנרגיה </w:t>
      </w:r>
      <w:r w:rsidRPr="00E91654">
        <w:rPr>
          <w:rFonts w:eastAsia="Calibri" w:hint="cs"/>
          <w:rtl/>
        </w:rPr>
        <w:t>ה</w:t>
      </w:r>
      <w:r w:rsidRPr="00E91654">
        <w:rPr>
          <w:rFonts w:eastAsia="Calibri"/>
          <w:rtl/>
        </w:rPr>
        <w:t xml:space="preserve">מקיימת </w:t>
      </w:r>
      <w:r w:rsidRPr="00E91654">
        <w:rPr>
          <w:rFonts w:eastAsia="Calibri" w:hint="cs"/>
          <w:rtl/>
        </w:rPr>
        <w:t>ו</w:t>
      </w:r>
      <w:r w:rsidRPr="00E91654">
        <w:rPr>
          <w:rFonts w:eastAsia="Calibri"/>
          <w:rtl/>
        </w:rPr>
        <w:t>לייצר מסגרת קבועה של מפגשים</w:t>
      </w:r>
      <w:r w:rsidRPr="00E91654">
        <w:rPr>
          <w:rFonts w:eastAsia="Calibri" w:hint="cs"/>
          <w:rtl/>
        </w:rPr>
        <w:t xml:space="preserve"> בהשתתפות</w:t>
      </w:r>
      <w:r w:rsidRPr="00E91654">
        <w:rPr>
          <w:rFonts w:eastAsia="Calibri"/>
          <w:rtl/>
        </w:rPr>
        <w:t xml:space="preserve"> הגורמים המקצועיים המנהלים את משאב האנרגיה</w:t>
      </w:r>
      <w:r w:rsidRPr="00E91654">
        <w:rPr>
          <w:rFonts w:eastAsia="Calibri" w:hint="cs"/>
          <w:rtl/>
        </w:rPr>
        <w:t xml:space="preserve"> ברשויות המקומיות</w:t>
      </w:r>
      <w:r w:rsidRPr="00E91654">
        <w:rPr>
          <w:rFonts w:eastAsia="Calibri"/>
          <w:rtl/>
        </w:rPr>
        <w:t>.</w:t>
      </w:r>
      <w:r w:rsidRPr="00E91654">
        <w:rPr>
          <w:rFonts w:eastAsia="Calibri" w:hint="cs"/>
          <w:rtl/>
        </w:rPr>
        <w:t xml:space="preserve"> המשרד גם הפעיל את </w:t>
      </w:r>
      <w:r w:rsidRPr="00E91654">
        <w:rPr>
          <w:rFonts w:eastAsia="Calibri" w:hint="eastAsia"/>
          <w:rtl/>
        </w:rPr>
        <w:t>תוכנית</w:t>
      </w:r>
      <w:r w:rsidRPr="00E91654">
        <w:rPr>
          <w:rFonts w:eastAsia="Calibri"/>
          <w:rtl/>
        </w:rPr>
        <w:t xml:space="preserve"> </w:t>
      </w:r>
      <w:r w:rsidRPr="00E91654">
        <w:rPr>
          <w:rFonts w:eastAsia="Calibri" w:hint="cs"/>
          <w:rtl/>
        </w:rPr>
        <w:t>"</w:t>
      </w:r>
      <w:r w:rsidRPr="00E91654">
        <w:rPr>
          <w:rFonts w:eastAsia="Calibri"/>
          <w:rtl/>
        </w:rPr>
        <w:t>המאיץ</w:t>
      </w:r>
      <w:r w:rsidRPr="00E91654">
        <w:rPr>
          <w:rFonts w:eastAsia="Calibri" w:hint="cs"/>
          <w:rtl/>
        </w:rPr>
        <w:t>",</w:t>
      </w:r>
      <w:r w:rsidRPr="00E91654">
        <w:rPr>
          <w:rFonts w:eastAsia="Calibri"/>
          <w:rtl/>
        </w:rPr>
        <w:t xml:space="preserve"> המסייעת לרשויות מקומיות להכין תוכנית פעולה מקומית</w:t>
      </w:r>
      <w:r w:rsidRPr="00E91654">
        <w:rPr>
          <w:rFonts w:eastAsia="Calibri" w:hint="cs"/>
          <w:rtl/>
        </w:rPr>
        <w:t xml:space="preserve"> לשינויי אקלים ואנרגיה מקיימת, וכאמור מימן פעילות בתחום האנרגיה והעסקה של מנהלי אנרגיה באשכולות האזוריים.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התמריצים הכלכליים שהעניק המשרד כוללים, כאמור</w:t>
      </w:r>
      <w:r>
        <w:rPr>
          <w:rFonts w:eastAsia="Calibri"/>
          <w:vertAlign w:val="superscript"/>
          <w:rtl/>
        </w:rPr>
        <w:footnoteReference w:id="72"/>
      </w:r>
      <w:r w:rsidRPr="00E91654">
        <w:rPr>
          <w:rFonts w:eastAsia="Calibri" w:hint="cs"/>
          <w:rtl/>
        </w:rPr>
        <w:t>, מענקים בסך כ-248 מיליון ש"ח לרשויות המקומיות בשנים 2022 - 2025. יותר מ-130 רשויות מקומיות, מכלל הדירוגים באשכול החברתי-כלכלי ובאשכול הפריפריאלי (למעט יישובים בדירוג חברתי-כלכלי 10), זכו במענקים המיועדים לקידום 600 פרויקטים ובהם 170 פרויקטים של אגירת אנרגיה המצויים בתהליכי הקמה, וכן לקידום פרויקטים להתקנת מערכות סולאריות על גגות ומתקני קירוי של מגרשי ספורט.</w:t>
      </w:r>
    </w:p>
    <w:p w:rsidR="00E91654" w:rsidRPr="00E91654" w:rsidP="00E91654">
      <w:pPr>
        <w:keepNext/>
        <w:keepLines/>
        <w:spacing w:line="269" w:lineRule="auto"/>
        <w:outlineLvl w:val="4"/>
        <w:rPr>
          <w:rFonts w:eastAsia="Times New Roman"/>
          <w:bCs/>
          <w:spacing w:val="40"/>
          <w:rtl/>
        </w:rPr>
      </w:pPr>
      <w:r w:rsidRPr="00E91654">
        <w:rPr>
          <w:rFonts w:eastAsia="Times New Roman"/>
          <w:bCs/>
          <w:spacing w:val="40"/>
          <w:rtl/>
        </w:rPr>
        <w:t xml:space="preserve">תוכנית </w:t>
      </w:r>
      <w:r w:rsidRPr="00E91654">
        <w:rPr>
          <w:rFonts w:eastAsia="Times New Roman" w:hint="cs"/>
          <w:bCs/>
          <w:spacing w:val="40"/>
          <w:rtl/>
        </w:rPr>
        <w:t>"</w:t>
      </w:r>
      <w:r w:rsidRPr="00E91654">
        <w:rPr>
          <w:rFonts w:eastAsia="Times New Roman"/>
          <w:bCs/>
          <w:spacing w:val="40"/>
          <w:rtl/>
        </w:rPr>
        <w:t>המאיץ</w:t>
      </w:r>
      <w:r w:rsidRPr="00E91654">
        <w:rPr>
          <w:rFonts w:eastAsia="Times New Roman" w:hint="cs"/>
          <w:bCs/>
          <w:spacing w:val="40"/>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על פי אתר המרשתת של משרד האנרגיה</w:t>
      </w:r>
      <w:r>
        <w:rPr>
          <w:rFonts w:eastAsia="Calibri"/>
          <w:vertAlign w:val="superscript"/>
          <w:rtl/>
        </w:rPr>
        <w:footnoteReference w:id="73"/>
      </w:r>
      <w:r w:rsidRPr="00E91654">
        <w:rPr>
          <w:rFonts w:eastAsia="Calibri" w:hint="cs"/>
          <w:rtl/>
        </w:rPr>
        <w:t xml:space="preserve">, בשנים האחרונות </w:t>
      </w:r>
      <w:r w:rsidRPr="00E91654">
        <w:rPr>
          <w:rFonts w:eastAsia="Calibri"/>
          <w:rtl/>
        </w:rPr>
        <w:t xml:space="preserve">הולכת </w:t>
      </w:r>
      <w:r w:rsidRPr="00E91654">
        <w:rPr>
          <w:rFonts w:eastAsia="Calibri" w:hint="cs"/>
          <w:rtl/>
        </w:rPr>
        <w:t>ו</w:t>
      </w:r>
      <w:r w:rsidRPr="00E91654">
        <w:rPr>
          <w:rFonts w:eastAsia="Calibri"/>
          <w:rtl/>
        </w:rPr>
        <w:t>מתגבשת ברחבי העולם ההכרה בכך</w:t>
      </w:r>
      <w:r w:rsidRPr="00E91654">
        <w:rPr>
          <w:rFonts w:eastAsia="Calibri" w:hint="cs"/>
          <w:rtl/>
        </w:rPr>
        <w:t xml:space="preserve"> </w:t>
      </w:r>
      <w:r w:rsidRPr="00E91654">
        <w:rPr>
          <w:rFonts w:eastAsia="Calibri"/>
          <w:rtl/>
        </w:rPr>
        <w:t>שמימוש היעדים הלאומיים להפחתת פליטות יתאפשר רק אם יינקטו צעדים בראייה רב</w:t>
      </w:r>
      <w:r w:rsidRPr="00E91654">
        <w:rPr>
          <w:rFonts w:eastAsia="Calibri" w:hint="cs"/>
          <w:rtl/>
        </w:rPr>
        <w:t>-</w:t>
      </w:r>
      <w:r w:rsidRPr="00E91654">
        <w:rPr>
          <w:rFonts w:eastAsia="Calibri"/>
          <w:rtl/>
        </w:rPr>
        <w:t xml:space="preserve">מערכתית משותפת, ותוך חיזוק שיתוף </w:t>
      </w:r>
      <w:r w:rsidRPr="00E91654">
        <w:rPr>
          <w:rFonts w:eastAsia="Calibri" w:hint="cs"/>
          <w:rtl/>
        </w:rPr>
        <w:t>ה</w:t>
      </w:r>
      <w:r w:rsidRPr="00E91654">
        <w:rPr>
          <w:rFonts w:eastAsia="Calibri"/>
          <w:rtl/>
        </w:rPr>
        <w:t>פעולה של השלטון המרכזי עם השלטון המקומי. אחד הכלים המרכזיים שבאמצעותם יכול השלטון המקומי להתמודד עם משבר האקלים הוא כתיבת תוכנית פעולה מקומית</w:t>
      </w:r>
      <w:r w:rsidRPr="00E91654">
        <w:rPr>
          <w:rFonts w:eastAsia="Calibri" w:hint="cs"/>
          <w:rtl/>
        </w:rPr>
        <w:t xml:space="preserve"> לשינויי אקלים ואנרגיה מקיימת</w:t>
      </w:r>
      <w:r w:rsidRPr="00E91654">
        <w:rPr>
          <w:rFonts w:eastAsia="Calibri"/>
          <w:rtl/>
        </w:rPr>
        <w:t>. ת</w:t>
      </w:r>
      <w:r w:rsidRPr="00E91654">
        <w:rPr>
          <w:rFonts w:eastAsia="Calibri" w:hint="cs"/>
          <w:rtl/>
        </w:rPr>
        <w:t>ו</w:t>
      </w:r>
      <w:r w:rsidRPr="00E91654">
        <w:rPr>
          <w:rFonts w:eastAsia="Calibri"/>
          <w:rtl/>
        </w:rPr>
        <w:t xml:space="preserve">כנית </w:t>
      </w:r>
      <w:r w:rsidRPr="00E91654">
        <w:rPr>
          <w:rFonts w:eastAsia="Calibri" w:hint="cs"/>
          <w:rtl/>
        </w:rPr>
        <w:t>"</w:t>
      </w:r>
      <w:r w:rsidRPr="00E91654">
        <w:rPr>
          <w:rFonts w:eastAsia="Calibri"/>
          <w:rtl/>
        </w:rPr>
        <w:t>המאיץ</w:t>
      </w:r>
      <w:r w:rsidRPr="00E91654">
        <w:rPr>
          <w:rFonts w:eastAsia="Calibri" w:hint="cs"/>
          <w:rtl/>
        </w:rPr>
        <w:t>"</w:t>
      </w:r>
      <w:r w:rsidRPr="00E91654">
        <w:rPr>
          <w:rFonts w:eastAsia="Calibri"/>
          <w:rtl/>
        </w:rPr>
        <w:t xml:space="preserve"> מסייעת לרשויות מקומיות </w:t>
      </w:r>
      <w:r w:rsidRPr="00E91654">
        <w:rPr>
          <w:rFonts w:eastAsia="Calibri" w:hint="cs"/>
          <w:rtl/>
        </w:rPr>
        <w:t>לגבש</w:t>
      </w:r>
      <w:r w:rsidRPr="00E91654">
        <w:rPr>
          <w:rFonts w:eastAsia="Calibri"/>
          <w:rtl/>
        </w:rPr>
        <w:t xml:space="preserve"> תוכנית פעולה </w:t>
      </w:r>
      <w:r w:rsidRPr="00E91654">
        <w:rPr>
          <w:rFonts w:eastAsia="Calibri" w:hint="cs"/>
          <w:rtl/>
        </w:rPr>
        <w:t xml:space="preserve">מקומית </w:t>
      </w:r>
      <w:r w:rsidRPr="00E91654">
        <w:rPr>
          <w:rFonts w:eastAsia="Calibri"/>
          <w:rtl/>
        </w:rPr>
        <w:t xml:space="preserve">למעבר לאנרגיה מקיימת, </w:t>
      </w:r>
      <w:r w:rsidRPr="00E91654">
        <w:rPr>
          <w:rFonts w:eastAsia="Calibri" w:hint="cs"/>
          <w:rtl/>
        </w:rPr>
        <w:t xml:space="preserve">המשמשת </w:t>
      </w:r>
      <w:r w:rsidRPr="00E91654">
        <w:rPr>
          <w:rFonts w:eastAsia="Calibri"/>
          <w:rtl/>
        </w:rPr>
        <w:t xml:space="preserve">מסמך מדיניות </w:t>
      </w:r>
      <w:r w:rsidRPr="00E91654">
        <w:rPr>
          <w:rFonts w:eastAsia="Calibri" w:hint="cs"/>
          <w:rtl/>
        </w:rPr>
        <w:t>ה</w:t>
      </w:r>
      <w:r w:rsidRPr="00E91654">
        <w:rPr>
          <w:rFonts w:eastAsia="Calibri"/>
          <w:rtl/>
        </w:rPr>
        <w:t>מנחה את פעולות הרשות</w:t>
      </w:r>
      <w:r w:rsidRPr="00E91654">
        <w:rPr>
          <w:rFonts w:eastAsia="Calibri" w:hint="cs"/>
          <w:rtl/>
        </w:rPr>
        <w:t xml:space="preserve"> </w:t>
      </w:r>
      <w:r w:rsidRPr="00E91654">
        <w:rPr>
          <w:rFonts w:eastAsia="Calibri"/>
          <w:rtl/>
        </w:rPr>
        <w:t>המקומית בתחומי האקלים</w:t>
      </w:r>
      <w:r w:rsidRPr="00E91654">
        <w:rPr>
          <w:rFonts w:eastAsia="Calibri" w:hint="cs"/>
          <w:rtl/>
        </w:rPr>
        <w:t>. ה</w:t>
      </w:r>
      <w:r w:rsidRPr="00E91654">
        <w:rPr>
          <w:rFonts w:eastAsia="Calibri"/>
          <w:rtl/>
        </w:rPr>
        <w:t>תוכנית</w:t>
      </w:r>
      <w:r w:rsidRPr="00E91654">
        <w:rPr>
          <w:rFonts w:eastAsia="Calibri" w:hint="cs"/>
          <w:rtl/>
        </w:rPr>
        <w:t xml:space="preserve"> </w:t>
      </w:r>
      <w:r w:rsidRPr="00E91654">
        <w:rPr>
          <w:rFonts w:eastAsia="Calibri"/>
          <w:rtl/>
        </w:rPr>
        <w:t>נוגעת בתחומים רבים ונועדה</w:t>
      </w:r>
      <w:r w:rsidRPr="00E91654">
        <w:rPr>
          <w:rFonts w:eastAsia="Calibri" w:hint="cs"/>
          <w:rtl/>
        </w:rPr>
        <w:t xml:space="preserve"> </w:t>
      </w:r>
      <w:r w:rsidRPr="00E91654">
        <w:rPr>
          <w:rFonts w:eastAsia="Calibri"/>
          <w:rtl/>
        </w:rPr>
        <w:t>להכין את הרשות המקומית להתמודדות עם האתגרים שמציבים שינוי</w:t>
      </w:r>
      <w:r w:rsidRPr="00E91654">
        <w:rPr>
          <w:rFonts w:eastAsia="Calibri" w:hint="cs"/>
          <w:rtl/>
        </w:rPr>
        <w:t>י</w:t>
      </w:r>
      <w:r w:rsidRPr="00E91654">
        <w:rPr>
          <w:rFonts w:eastAsia="Calibri"/>
          <w:rtl/>
        </w:rPr>
        <w:t xml:space="preserve"> האקלים </w:t>
      </w:r>
      <w:r w:rsidRPr="00E91654">
        <w:rPr>
          <w:rFonts w:eastAsia="Calibri" w:hint="cs"/>
          <w:rtl/>
        </w:rPr>
        <w:t>ו</w:t>
      </w:r>
      <w:r w:rsidRPr="00E91654">
        <w:rPr>
          <w:rFonts w:eastAsia="Calibri"/>
          <w:rtl/>
        </w:rPr>
        <w:t>להאיץ את המעבר לאנרגיה מקיימת.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כדי</w:t>
      </w:r>
      <w:r w:rsidRPr="00E91654">
        <w:rPr>
          <w:rFonts w:eastAsia="Calibri"/>
          <w:rtl/>
        </w:rPr>
        <w:t xml:space="preserve"> לקדם פעולות </w:t>
      </w:r>
      <w:r w:rsidRPr="00E91654">
        <w:rPr>
          <w:rFonts w:eastAsia="Calibri" w:hint="cs"/>
          <w:rtl/>
        </w:rPr>
        <w:t>במישור</w:t>
      </w:r>
      <w:r w:rsidRPr="00E91654">
        <w:rPr>
          <w:rFonts w:eastAsia="Calibri"/>
          <w:rtl/>
        </w:rPr>
        <w:t xml:space="preserve"> </w:t>
      </w:r>
      <w:r w:rsidRPr="00E91654">
        <w:rPr>
          <w:rFonts w:eastAsia="Calibri" w:hint="cs"/>
          <w:rtl/>
        </w:rPr>
        <w:t>ה</w:t>
      </w:r>
      <w:r w:rsidRPr="00E91654">
        <w:rPr>
          <w:rFonts w:eastAsia="Calibri"/>
          <w:rtl/>
        </w:rPr>
        <w:t>רשותי ו</w:t>
      </w:r>
      <w:r w:rsidRPr="00E91654">
        <w:rPr>
          <w:rFonts w:eastAsia="Calibri" w:hint="cs"/>
          <w:rtl/>
        </w:rPr>
        <w:t>ה</w:t>
      </w:r>
      <w:r w:rsidRPr="00E91654">
        <w:rPr>
          <w:rFonts w:eastAsia="Calibri"/>
          <w:rtl/>
        </w:rPr>
        <w:t xml:space="preserve">מרחבי </w:t>
      </w:r>
      <w:r w:rsidRPr="00E91654">
        <w:rPr>
          <w:rFonts w:eastAsia="Calibri" w:hint="cs"/>
          <w:rtl/>
        </w:rPr>
        <w:t xml:space="preserve">וכדי </w:t>
      </w:r>
      <w:r w:rsidRPr="00E91654">
        <w:rPr>
          <w:rFonts w:eastAsia="Calibri"/>
          <w:rtl/>
        </w:rPr>
        <w:t>לעודד שיתופי פעולה בין רשויות בתחום</w:t>
      </w:r>
      <w:r w:rsidRPr="00E91654">
        <w:rPr>
          <w:rFonts w:eastAsia="Calibri" w:hint="cs"/>
          <w:rtl/>
        </w:rPr>
        <w:t>,</w:t>
      </w:r>
      <w:r w:rsidRPr="00E91654">
        <w:rPr>
          <w:rFonts w:eastAsia="Calibri"/>
          <w:rtl/>
        </w:rPr>
        <w:t xml:space="preserve"> תומך משרד </w:t>
      </w:r>
      <w:r w:rsidRPr="00E91654">
        <w:rPr>
          <w:rFonts w:eastAsia="Calibri" w:hint="cs"/>
          <w:rtl/>
        </w:rPr>
        <w:t xml:space="preserve">האנרגיה </w:t>
      </w:r>
      <w:r w:rsidRPr="00E91654">
        <w:rPr>
          <w:rFonts w:eastAsia="Calibri"/>
          <w:rtl/>
        </w:rPr>
        <w:t>גם באשכולות האזוריים</w:t>
      </w:r>
      <w:r w:rsidRPr="00E91654">
        <w:rPr>
          <w:rFonts w:eastAsia="Calibri" w:hint="cs"/>
          <w:rtl/>
        </w:rPr>
        <w:t xml:space="preserve"> שיקדמו</w:t>
      </w:r>
      <w:r w:rsidRPr="00E91654">
        <w:rPr>
          <w:rFonts w:eastAsia="Calibri"/>
          <w:rtl/>
        </w:rPr>
        <w:t xml:space="preserve"> ת</w:t>
      </w:r>
      <w:r w:rsidRPr="00E91654">
        <w:rPr>
          <w:rFonts w:eastAsia="Calibri" w:hint="cs"/>
          <w:rtl/>
        </w:rPr>
        <w:t>ו</w:t>
      </w:r>
      <w:r w:rsidRPr="00E91654">
        <w:rPr>
          <w:rFonts w:eastAsia="Calibri"/>
          <w:rtl/>
        </w:rPr>
        <w:t xml:space="preserve">כניות פעולה אזוריות למעבר לאנרגיה מקיימת בין רשויות האשכול ובין האשכולות עצמם. </w:t>
      </w:r>
      <w:r w:rsidRPr="00E91654">
        <w:rPr>
          <w:rFonts w:eastAsia="Calibri" w:hint="cs"/>
          <w:rtl/>
        </w:rPr>
        <w:t>התועלות שיכולות הרשויות המקומיות להפיק מהכנת תוכנית כזאת הן חוסן רשותי, הורדת יוקר המחייה וחיסכון במשאבים, צמיחה והתחדשות כלכלית, שיפור איכות החיים והסביבה ואיגום משאבים מרחבי.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קיים שני מחזורים של תוכנית "המאיץ", והמחזור השלישי מתקיים בתקופת הביקורת. בכל מחזור משתתפות 20 - 25 רשויות מקומיות. כל רשות שמסיימת את התוכנית מכינה תוכנית מקומית שגיבשה, ומרבית הרשויות מפרסמות את התוכניות שגיבשו באתר משרד האנרגיה. התוכניות כוללות בדרך כלל קביעת משימות רשותיות לצמצום פליטות גזי חממה כגון צמצום פסולת להטמנה, הפעלת תחבורה מקיימת, קירור שטחים ציבוריים, ניהול מי הנגר, שמירה על חוסן קהילתי, התייעלות באנרגיה וכמובן ייצור אנרגיה מתחדשת. ברשויות רבות התוכנית רותמת צוות מקצועי המוביל בה את השינויים בתחום האנרגיה.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בשלושת המחזורים של תוכנית "המאיץ" השתתפו נציגים של 53 רשויות מקומיות ואשכולות אזוריים.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rtl/>
        </w:rPr>
        <w:t>נמצא כי מבין הרשויות שנבדקו, נציגי עיריית</w:t>
      </w:r>
      <w:r w:rsidRPr="00E91654">
        <w:rPr>
          <w:rFonts w:eastAsia="Calibri" w:hint="cs"/>
          <w:b/>
          <w:bCs/>
          <w:rtl/>
        </w:rPr>
        <w:t xml:space="preserve"> חולון </w:t>
      </w:r>
      <w:r w:rsidRPr="00E91654">
        <w:rPr>
          <w:rFonts w:eastAsia="Calibri" w:hint="cs"/>
          <w:rtl/>
        </w:rPr>
        <w:t xml:space="preserve">השתתפו במחזור הראשון של תוכנית "המאיץ", נציגי עיריית </w:t>
      </w:r>
      <w:r w:rsidRPr="00E91654">
        <w:rPr>
          <w:rFonts w:eastAsia="Calibri" w:hint="cs"/>
          <w:b/>
          <w:bCs/>
          <w:rtl/>
        </w:rPr>
        <w:t xml:space="preserve">טירת כרמל </w:t>
      </w:r>
      <w:r w:rsidRPr="00E91654">
        <w:rPr>
          <w:rFonts w:eastAsia="Calibri" w:hint="cs"/>
          <w:rtl/>
        </w:rPr>
        <w:t>והמועצה המקומית</w:t>
      </w:r>
      <w:r w:rsidRPr="00E91654">
        <w:rPr>
          <w:rFonts w:eastAsia="Calibri" w:hint="cs"/>
          <w:b/>
          <w:bCs/>
          <w:rtl/>
        </w:rPr>
        <w:t xml:space="preserve"> ג'ת </w:t>
      </w:r>
      <w:r w:rsidRPr="00E91654">
        <w:rPr>
          <w:rFonts w:eastAsia="Calibri" w:hint="cs"/>
          <w:rtl/>
        </w:rPr>
        <w:t>השתתפו במחזור השלישי של התוכנית, ונציגי עיריית</w:t>
      </w:r>
      <w:r w:rsidRPr="00E91654">
        <w:rPr>
          <w:rFonts w:eastAsia="Calibri" w:hint="cs"/>
          <w:b/>
          <w:bCs/>
          <w:rtl/>
        </w:rPr>
        <w:t xml:space="preserve"> תל אביב</w:t>
      </w:r>
      <w:r w:rsidRPr="00E91654">
        <w:rPr>
          <w:rFonts w:eastAsia="Calibri" w:hint="eastAsia"/>
          <w:b/>
          <w:bCs/>
          <w:rtl/>
        </w:rPr>
        <w:t xml:space="preserve"> </w:t>
      </w:r>
      <w:r w:rsidRPr="00E91654">
        <w:rPr>
          <w:rFonts w:eastAsia="Calibri" w:hint="cs"/>
          <w:rtl/>
        </w:rPr>
        <w:t>לא השתתפו בתוכנית</w:t>
      </w:r>
      <w:r w:rsidRPr="00E91654">
        <w:rPr>
          <w:rFonts w:eastAsia="Calibri" w:hint="cs"/>
          <w:b/>
          <w:bCs/>
          <w:rtl/>
        </w:rPr>
        <w:t xml:space="preserve">. </w:t>
      </w:r>
      <w:r w:rsidRPr="00E91654">
        <w:rPr>
          <w:rFonts w:eastAsia="Calibri" w:hint="cs"/>
          <w:rtl/>
        </w:rPr>
        <w:t>במסגרת השתתפותם בתוכנית "המאיץ" הכינו עיריות</w:t>
      </w:r>
      <w:r w:rsidRPr="00E91654">
        <w:rPr>
          <w:rFonts w:eastAsia="Calibri" w:hint="cs"/>
          <w:b/>
          <w:bCs/>
          <w:rtl/>
        </w:rPr>
        <w:t xml:space="preserve"> חולון וטירת כרמל </w:t>
      </w:r>
      <w:r w:rsidRPr="00E91654">
        <w:rPr>
          <w:rFonts w:eastAsia="Calibri" w:hint="cs"/>
          <w:rtl/>
        </w:rPr>
        <w:t>תוכנית פעולה עירונית למעבר לאנרגיה מקיימת.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עיריית תל אביב</w:t>
      </w:r>
      <w:r w:rsidRPr="00E91654">
        <w:rPr>
          <w:rFonts w:eastAsia="Calibri" w:hint="cs"/>
          <w:b/>
          <w:bCs/>
          <w:rtl/>
        </w:rPr>
        <w:t xml:space="preserve"> </w:t>
      </w:r>
      <w:r w:rsidRPr="00E91654">
        <w:rPr>
          <w:rFonts w:eastAsia="Calibri" w:hint="cs"/>
          <w:rtl/>
        </w:rPr>
        <w:t xml:space="preserve">מסרה לצוות הביקורת בנובמבר 2025 כי לא </w:t>
      </w:r>
      <w:r w:rsidRPr="00E91654">
        <w:rPr>
          <w:rFonts w:eastAsia="Calibri"/>
          <w:rtl/>
        </w:rPr>
        <w:t>השתת</w:t>
      </w:r>
      <w:r w:rsidRPr="00E91654">
        <w:rPr>
          <w:rFonts w:eastAsia="Calibri" w:hint="cs"/>
          <w:rtl/>
        </w:rPr>
        <w:t>ף</w:t>
      </w:r>
      <w:r w:rsidRPr="00E91654">
        <w:rPr>
          <w:rFonts w:eastAsia="Calibri"/>
          <w:rtl/>
        </w:rPr>
        <w:t xml:space="preserve"> </w:t>
      </w:r>
      <w:r w:rsidRPr="00E91654">
        <w:rPr>
          <w:rFonts w:eastAsia="Calibri" w:hint="cs"/>
          <w:rtl/>
        </w:rPr>
        <w:t xml:space="preserve">מטעמה נציג </w:t>
      </w:r>
      <w:r w:rsidRPr="00E91654">
        <w:rPr>
          <w:rFonts w:eastAsia="Calibri"/>
          <w:rtl/>
        </w:rPr>
        <w:t xml:space="preserve">בתוכנית </w:t>
      </w:r>
      <w:r w:rsidRPr="00E91654">
        <w:rPr>
          <w:rFonts w:eastAsia="Calibri" w:hint="cs"/>
          <w:rtl/>
        </w:rPr>
        <w:t>"</w:t>
      </w:r>
      <w:r w:rsidRPr="00E91654">
        <w:rPr>
          <w:rFonts w:eastAsia="Calibri"/>
          <w:rtl/>
        </w:rPr>
        <w:t>המאיץ</w:t>
      </w:r>
      <w:r w:rsidRPr="00E91654">
        <w:rPr>
          <w:rFonts w:eastAsia="Calibri" w:hint="cs"/>
          <w:rtl/>
        </w:rPr>
        <w:t>"</w:t>
      </w:r>
      <w:r w:rsidRPr="00E91654">
        <w:rPr>
          <w:rFonts w:eastAsia="Calibri"/>
          <w:rtl/>
        </w:rPr>
        <w:t xml:space="preserve"> כיוון </w:t>
      </w:r>
      <w:r w:rsidRPr="00E91654">
        <w:rPr>
          <w:rFonts w:eastAsia="Calibri" w:hint="cs"/>
          <w:rtl/>
        </w:rPr>
        <w:t>שביכולתה</w:t>
      </w:r>
      <w:r w:rsidRPr="00E91654">
        <w:rPr>
          <w:rFonts w:eastAsia="Calibri"/>
          <w:rtl/>
        </w:rPr>
        <w:t xml:space="preserve"> </w:t>
      </w:r>
      <w:r w:rsidRPr="00E91654">
        <w:rPr>
          <w:rFonts w:eastAsia="Calibri" w:hint="cs"/>
          <w:rtl/>
        </w:rPr>
        <w:t>לפתח בעצמה</w:t>
      </w:r>
      <w:r w:rsidRPr="00E91654">
        <w:rPr>
          <w:rFonts w:eastAsia="Calibri"/>
          <w:rtl/>
        </w:rPr>
        <w:t xml:space="preserve"> תוכנית עירונית בתחום האנרגיה ואף לממן</w:t>
      </w:r>
      <w:r w:rsidRPr="00E91654">
        <w:rPr>
          <w:rFonts w:eastAsia="Calibri" w:hint="cs"/>
          <w:rtl/>
        </w:rPr>
        <w:t xml:space="preserve"> בעצמה</w:t>
      </w:r>
      <w:r w:rsidRPr="00E91654">
        <w:rPr>
          <w:rFonts w:eastAsia="Calibri"/>
          <w:rtl/>
        </w:rPr>
        <w:t xml:space="preserve"> פרויקטים בתחום.</w:t>
      </w:r>
      <w:r w:rsidRPr="00E91654">
        <w:rPr>
          <w:rFonts w:eastAsia="Calibri" w:hint="cs"/>
          <w:rtl/>
        </w:rPr>
        <w:t xml:space="preserve"> עוד נמסר כי</w:t>
      </w:r>
      <w:r w:rsidRPr="00E91654">
        <w:rPr>
          <w:rFonts w:eastAsia="Calibri"/>
          <w:rtl/>
        </w:rPr>
        <w:t xml:space="preserve"> העירייה עוסקת כבר שנים בכוחות עצמה הן בהתייעלות</w:t>
      </w:r>
      <w:r w:rsidRPr="00E91654">
        <w:rPr>
          <w:rFonts w:eastAsia="Calibri" w:hint="cs"/>
          <w:rtl/>
        </w:rPr>
        <w:t xml:space="preserve"> בתחום</w:t>
      </w:r>
      <w:r w:rsidRPr="00E91654">
        <w:rPr>
          <w:rFonts w:eastAsia="Calibri"/>
          <w:rtl/>
        </w:rPr>
        <w:t xml:space="preserve">, הן בייצור חשמל סולארי ובימים אלה </w:t>
      </w:r>
      <w:r w:rsidRPr="00E91654">
        <w:rPr>
          <w:rFonts w:eastAsia="Calibri" w:hint="cs"/>
          <w:rtl/>
        </w:rPr>
        <w:t xml:space="preserve">גם עוסקת </w:t>
      </w:r>
      <w:r w:rsidRPr="00E91654">
        <w:rPr>
          <w:rFonts w:eastAsia="Calibri"/>
          <w:rtl/>
        </w:rPr>
        <w:t>בכתיבת ת</w:t>
      </w:r>
      <w:r w:rsidRPr="00E91654">
        <w:rPr>
          <w:rFonts w:eastAsia="Calibri" w:hint="cs"/>
          <w:rtl/>
        </w:rPr>
        <w:t>ו</w:t>
      </w:r>
      <w:r w:rsidRPr="00E91654">
        <w:rPr>
          <w:rFonts w:eastAsia="Calibri"/>
          <w:rtl/>
        </w:rPr>
        <w:t>כנית אב עירונית לאנרגיה</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eastAsia"/>
          <w:rtl/>
        </w:rPr>
        <w:t>חולון</w:t>
      </w:r>
      <w:r w:rsidRPr="00E91654">
        <w:rPr>
          <w:rFonts w:eastAsia="Calibri"/>
          <w:b/>
          <w:bCs/>
          <w:rtl/>
        </w:rPr>
        <w:t xml:space="preserve"> </w:t>
      </w:r>
      <w:r w:rsidRPr="00E91654">
        <w:rPr>
          <w:rFonts w:eastAsia="Calibri" w:hint="cs"/>
          <w:rtl/>
        </w:rPr>
        <w:t>מסרה בתשובתה כי היא פועלת למימוש הפרויקטים שהוגדרו בתוכנית העבודה שהוכנה במסגרת "המאיץ", בין היתר באמצעות הגשת קולות קוראים.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206 מתוך 259 הרשויות המקומיות (כ-80%) לא השתתפו בתוכנית "המאיץ" של משרד האנרגיה - תוכנית שמסייעת</w:t>
      </w:r>
      <w:r w:rsidRPr="00E91654">
        <w:rPr>
          <w:rFonts w:eastAsia="Calibri"/>
          <w:b/>
          <w:bCs/>
          <w:rtl/>
        </w:rPr>
        <w:t xml:space="preserve"> </w:t>
      </w:r>
      <w:r w:rsidRPr="00E91654">
        <w:rPr>
          <w:rFonts w:eastAsia="Calibri" w:hint="cs"/>
          <w:b/>
          <w:bCs/>
          <w:rtl/>
        </w:rPr>
        <w:t>להן</w:t>
      </w:r>
      <w:r w:rsidRPr="00E91654">
        <w:rPr>
          <w:rFonts w:eastAsia="Calibri"/>
          <w:b/>
          <w:bCs/>
          <w:rtl/>
        </w:rPr>
        <w:t xml:space="preserve"> לגבש תוכנית פעולה מקומית ולהאיץ את המעבר </w:t>
      </w:r>
      <w:r w:rsidRPr="00E91654">
        <w:rPr>
          <w:rFonts w:eastAsia="Calibri" w:hint="cs"/>
          <w:b/>
          <w:bCs/>
          <w:rtl/>
        </w:rPr>
        <w:t>שלהן</w:t>
      </w:r>
      <w:r w:rsidRPr="00E91654">
        <w:rPr>
          <w:rFonts w:eastAsia="Calibri"/>
          <w:b/>
          <w:bCs/>
          <w:rtl/>
        </w:rPr>
        <w:t xml:space="preserve"> לאנרגיה מקיימת</w:t>
      </w:r>
      <w:r w:rsidRPr="00E91654">
        <w:rPr>
          <w:rFonts w:eastAsia="Calibri" w:hint="cs"/>
          <w:b/>
          <w:bCs/>
          <w:rtl/>
        </w:rPr>
        <w:t>. מקרב הרשויות שנבדקו השתתפו בתוכנית הרשויות חולון, טירת כרמל וג'ת.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משרד מבקר המדינה ממליץ לרשויות המקומיות שלא השתתפו בתוכנית "המאיץ" להשתתף באחד המחזורים העתידיים של התוכנית של משרד האנרגיה כדי שתהיה להן תוכנית פעולה מקומית בנושא שינויי האקלים וכדי להאיץ את המעבר שלהן לאנרגיה מקיימת. מומלץ למשרד האנרגיה לקיים בהקדם מחזורים נוספים של התוכנית ולנקוט בפעולות לעידוד כלל הרשויות </w:t>
      </w:r>
      <w:r w:rsidRPr="00E91654">
        <w:rPr>
          <w:rFonts w:eastAsia="Calibri" w:hint="cs"/>
          <w:b/>
          <w:bCs/>
          <w:rtl/>
        </w:rPr>
        <w:t>להשתתף בתוכנית כדי שכל הרשויות המקומיות ישתתפו בה וכדי לסייע לרשויות לרתום צוותים מקומיים שיעסקו בתחום האנרגיה.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ביקש להדגיש בתשובתו כי מספר הרשויות בכל מחזור של תוכנית המאיץ נקבע באופן מושכל ועל בסיס שיקולים מקצועיים מתוך מטרה להבטיח מתן מענה מלא לרשויות הזוכות, וכי התוכנית דורשת מכל רשות שמשתתפת להתגייס, להשקיע משאבי ניהול ולגבש תוכנית פעולה מקיפה המותאמת לרשות. עוד מסר המשרד בתשובתו כי נכון למרץ 2026 מפורסם קול קורא לביצוע תוכנית "מאיץ 4". המשרד ציין כי בשל מגבלות תקציב ומשאבי כוח אדם לא ניתן להוביל יותר ממאיץ אחד בשנה.</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מדיניות רשותית ותכנון אסטרטגי בתחום האנרגיה ברשויות שנבדקו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cs"/>
          <w:b/>
          <w:bCs/>
          <w:rtl/>
        </w:rPr>
        <w:t>חולון</w:t>
      </w:r>
      <w:r w:rsidRPr="00E91654">
        <w:rPr>
          <w:rFonts w:eastAsia="Calibri" w:hint="cs"/>
          <w:rtl/>
        </w:rPr>
        <w:t xml:space="preserve"> הכינה מסמך מדיניות מפורט בנושא ניהול אנרגיה עירוני ושימוש באנרגיות מתחדשות. </w:t>
      </w:r>
      <w:r w:rsidRPr="00E91654">
        <w:rPr>
          <w:rFonts w:eastAsia="Calibri" w:hint="eastAsia"/>
          <w:rtl/>
        </w:rPr>
        <w:t>המסמך</w:t>
      </w:r>
      <w:r w:rsidRPr="00E91654">
        <w:rPr>
          <w:rFonts w:eastAsia="Calibri"/>
          <w:rtl/>
        </w:rPr>
        <w:t xml:space="preserve"> כולל </w:t>
      </w:r>
      <w:r w:rsidRPr="00E91654">
        <w:rPr>
          <w:rFonts w:eastAsia="Calibri" w:hint="eastAsia"/>
          <w:rtl/>
        </w:rPr>
        <w:t>את</w:t>
      </w:r>
      <w:r w:rsidRPr="00E91654">
        <w:rPr>
          <w:rFonts w:eastAsia="Calibri"/>
          <w:rtl/>
        </w:rPr>
        <w:t xml:space="preserve"> </w:t>
      </w:r>
      <w:r w:rsidRPr="00E91654">
        <w:rPr>
          <w:rFonts w:eastAsia="Calibri" w:hint="eastAsia"/>
          <w:rtl/>
        </w:rPr>
        <w:t>חזון</w:t>
      </w:r>
      <w:r w:rsidRPr="00E91654">
        <w:rPr>
          <w:rFonts w:eastAsia="Calibri"/>
          <w:rtl/>
        </w:rPr>
        <w:t xml:space="preserve"> </w:t>
      </w:r>
      <w:r w:rsidRPr="00E91654">
        <w:rPr>
          <w:rFonts w:eastAsia="Calibri" w:hint="eastAsia"/>
          <w:rtl/>
        </w:rPr>
        <w:t>העיר</w:t>
      </w:r>
      <w:r w:rsidRPr="00E91654">
        <w:rPr>
          <w:rFonts w:eastAsia="Calibri"/>
          <w:rtl/>
        </w:rPr>
        <w:t xml:space="preserve"> </w:t>
      </w:r>
      <w:r w:rsidRPr="00E91654">
        <w:rPr>
          <w:rFonts w:eastAsia="Calibri" w:hint="eastAsia"/>
          <w:rtl/>
        </w:rPr>
        <w:t>בתחום</w:t>
      </w:r>
      <w:r w:rsidRPr="00E91654">
        <w:rPr>
          <w:rFonts w:eastAsia="Calibri"/>
          <w:rtl/>
        </w:rPr>
        <w:t xml:space="preserve"> </w:t>
      </w:r>
      <w:r w:rsidRPr="00E91654">
        <w:rPr>
          <w:rFonts w:eastAsia="Calibri" w:hint="eastAsia"/>
          <w:rtl/>
        </w:rPr>
        <w:t>האנרגיה</w:t>
      </w:r>
      <w:r w:rsidRPr="00E91654">
        <w:rPr>
          <w:rFonts w:eastAsia="Calibri"/>
          <w:rtl/>
        </w:rPr>
        <w:t xml:space="preserve">, </w:t>
      </w:r>
      <w:r w:rsidRPr="00E91654">
        <w:rPr>
          <w:rFonts w:eastAsia="Calibri" w:hint="cs"/>
          <w:rtl/>
        </w:rPr>
        <w:t>את</w:t>
      </w:r>
      <w:r w:rsidRPr="00E91654">
        <w:rPr>
          <w:rFonts w:eastAsia="Calibri"/>
          <w:rtl/>
        </w:rPr>
        <w:t xml:space="preserve"> היעדים </w:t>
      </w:r>
      <w:r w:rsidRPr="00E91654">
        <w:rPr>
          <w:rFonts w:eastAsia="Calibri" w:hint="eastAsia"/>
          <w:rtl/>
        </w:rPr>
        <w:t>הע</w:t>
      </w:r>
      <w:r w:rsidRPr="00E91654">
        <w:rPr>
          <w:rFonts w:eastAsia="Calibri" w:hint="cs"/>
          <w:rtl/>
        </w:rPr>
        <w:t>י</w:t>
      </w:r>
      <w:r w:rsidRPr="00E91654">
        <w:rPr>
          <w:rFonts w:eastAsia="Calibri" w:hint="eastAsia"/>
          <w:rtl/>
        </w:rPr>
        <w:t>רוניים</w:t>
      </w:r>
      <w:r w:rsidRPr="00E91654">
        <w:rPr>
          <w:rFonts w:eastAsia="Calibri"/>
          <w:rtl/>
        </w:rPr>
        <w:t xml:space="preserve"> בנושא האנרגיה </w:t>
      </w:r>
      <w:r w:rsidRPr="00E91654">
        <w:rPr>
          <w:rFonts w:eastAsia="Calibri" w:hint="cs"/>
          <w:rtl/>
        </w:rPr>
        <w:t>ואת</w:t>
      </w:r>
      <w:r w:rsidRPr="00E91654">
        <w:rPr>
          <w:rFonts w:eastAsia="Calibri"/>
          <w:rtl/>
        </w:rPr>
        <w:t xml:space="preserve"> הפעולות לקידום היעדים בטווח הקצר והטווח הארוך.</w:t>
      </w:r>
      <w:r w:rsidRPr="00E91654">
        <w:rPr>
          <w:rFonts w:eastAsia="Calibri" w:hint="cs"/>
          <w:rtl/>
        </w:rPr>
        <w:t xml:space="preserve"> במסגרת מדיניות האנרגיה העירונית פרסמה העירייה הנחיות תכנון בנושא אנרגיה הכוללות הגשת נספח שי</w:t>
      </w:r>
      <w:r w:rsidRPr="00E91654">
        <w:rPr>
          <w:rFonts w:eastAsia="Calibri"/>
          <w:rtl/>
        </w:rPr>
        <w:t>סייע להעריך את צריכת האנרגיה במבנה ולתכנן את מימוש</w:t>
      </w:r>
      <w:r w:rsidRPr="00E91654">
        <w:rPr>
          <w:rFonts w:eastAsia="Calibri" w:hint="cs"/>
          <w:rtl/>
        </w:rPr>
        <w:t xml:space="preserve"> </w:t>
      </w:r>
      <w:r w:rsidRPr="00E91654">
        <w:rPr>
          <w:rFonts w:eastAsia="Calibri"/>
          <w:rtl/>
        </w:rPr>
        <w:t>פוטנציאל ייצור האנרגיה המקומי בהתאם להנחיות העירוניות</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בעיריית</w:t>
      </w:r>
      <w:r w:rsidRPr="00E91654">
        <w:rPr>
          <w:rFonts w:eastAsia="Calibri"/>
          <w:rtl/>
        </w:rPr>
        <w:t xml:space="preserve"> </w:t>
      </w:r>
      <w:r w:rsidRPr="00E91654">
        <w:rPr>
          <w:rFonts w:eastAsia="Calibri" w:hint="eastAsia"/>
          <w:b/>
          <w:bCs/>
          <w:rtl/>
        </w:rPr>
        <w:t>טירת</w:t>
      </w:r>
      <w:r w:rsidRPr="00E91654">
        <w:rPr>
          <w:rFonts w:eastAsia="Calibri"/>
          <w:b/>
          <w:bCs/>
          <w:rtl/>
        </w:rPr>
        <w:t xml:space="preserve"> </w:t>
      </w:r>
      <w:r w:rsidRPr="00E91654">
        <w:rPr>
          <w:rFonts w:eastAsia="Calibri" w:hint="eastAsia"/>
          <w:b/>
          <w:bCs/>
          <w:rtl/>
        </w:rPr>
        <w:t>כרמל</w:t>
      </w:r>
      <w:r w:rsidRPr="00E91654">
        <w:rPr>
          <w:rFonts w:eastAsia="Calibri"/>
          <w:rtl/>
        </w:rPr>
        <w:t xml:space="preserve"> אין מדיניות </w:t>
      </w:r>
      <w:r w:rsidRPr="00E91654">
        <w:rPr>
          <w:rFonts w:eastAsia="Calibri" w:hint="eastAsia"/>
          <w:rtl/>
        </w:rPr>
        <w:t>רשותית</w:t>
      </w:r>
      <w:r w:rsidRPr="00E91654">
        <w:rPr>
          <w:rFonts w:eastAsia="Calibri"/>
          <w:rtl/>
        </w:rPr>
        <w:t xml:space="preserve"> כתובה בתחום האנרגיה המתחדשת ולא נקבעו בה יעדים בנושא. בעקבות השתתפותה של העירייה בתוכנית "המאיץ" הוקם בה צוות ייעודי שיעסוק בנושא.</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rtl/>
        </w:rPr>
        <w:t xml:space="preserve">עיריית </w:t>
      </w:r>
      <w:r w:rsidRPr="00E91654">
        <w:rPr>
          <w:rFonts w:eastAsia="Calibri" w:hint="cs"/>
          <w:b/>
          <w:bCs/>
          <w:rtl/>
        </w:rPr>
        <w:t xml:space="preserve">תל אביב </w:t>
      </w:r>
      <w:bookmarkStart w:id="23" w:name="_Hlk215657755"/>
      <w:r w:rsidRPr="00E91654">
        <w:rPr>
          <w:rFonts w:eastAsia="Calibri" w:hint="cs"/>
          <w:rtl/>
        </w:rPr>
        <w:t>הכינה מסמך מדיניות לתכנון בר קיימה והוא אושר במאי 2023 המסמך כולל את דרישות הוועדה המקומית לתכנון ולבנייה ובהן הדרישות העירוניות לתכנון בר קיימה שלפיהן יש לתכנן ולבנות בעיר, לרבות דרישה לעמידה בתקינה לבנייה ירוקה ולדירוג אנרגטי, דרישה לניהול אנרגיה, ובכלל זה באמצעות התקנת עמדות לטעינת כלי רכב, דרישה להגשת נספח אנרגיה לתכנון בנייה מאופסת אנרגיה במבני ציבור ונספח ניהול אנרגיה שמטרתו ליצור מאזן אופטימלי בין צורכי האנרגיה לבין מקורות האנרגיה. נוסף על כך הכינה העירייה הנחיות להכנת סקר אנרגיה שעליו יתבססו תוכניות המוגשות לוועדה.</w:t>
      </w:r>
      <w:bookmarkEnd w:id="23"/>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המועצה המקומית </w:t>
      </w:r>
      <w:r w:rsidRPr="00E91654">
        <w:rPr>
          <w:rFonts w:eastAsia="Calibri" w:hint="cs"/>
          <w:b/>
          <w:bCs/>
          <w:rtl/>
        </w:rPr>
        <w:t>ג'ת</w:t>
      </w:r>
      <w:r w:rsidRPr="00E91654">
        <w:rPr>
          <w:rFonts w:eastAsia="Calibri" w:hint="cs"/>
          <w:rtl/>
        </w:rPr>
        <w:t xml:space="preserve"> לא הכינה תוכנית לתחום האנרגיה.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עיריית</w:t>
      </w:r>
      <w:r w:rsidRPr="00E91654">
        <w:rPr>
          <w:rFonts w:eastAsia="Calibri"/>
          <w:rtl/>
        </w:rPr>
        <w:t xml:space="preserve"> תל אביב מסרה בתשובה כי בימים אלה היא מקדמת </w:t>
      </w:r>
      <w:r w:rsidRPr="00E91654">
        <w:rPr>
          <w:rFonts w:eastAsia="Calibri" w:hint="eastAsia"/>
          <w:rtl/>
        </w:rPr>
        <w:t>תוכנית</w:t>
      </w:r>
      <w:r w:rsidRPr="00E91654">
        <w:rPr>
          <w:rFonts w:eastAsia="Calibri"/>
          <w:rtl/>
        </w:rPr>
        <w:t xml:space="preserve"> אב כלל-עירונית - "</w:t>
      </w:r>
      <w:r w:rsidRPr="00E91654">
        <w:rPr>
          <w:rFonts w:eastAsia="Calibri" w:hint="eastAsia"/>
          <w:rtl/>
        </w:rPr>
        <w:t>תוכנית</w:t>
      </w:r>
      <w:r w:rsidRPr="00E91654">
        <w:rPr>
          <w:rFonts w:eastAsia="Calibri"/>
          <w:rtl/>
        </w:rPr>
        <w:t xml:space="preserve"> אסטרטגית לחוסן אנרגטי". התוכנית מקודמת בשיתוף פעולה רוחבי בין אגפי העירייה ובין הרשות לפיתוח כלכלי תל אביב ומגבשת מתווה פעולה ולוחות זמנים לביצוע. כמו כן, התוכנית בוחנת אפיקי פעולה להתערבות בתחומי האנרגיה הסולארית, אגירת אנרגיה, ניהול טעינה חשמלית,</w:t>
      </w:r>
      <w:r w:rsidRPr="00E91654">
        <w:rPr>
          <w:rFonts w:eastAsia="Calibri" w:hint="cs"/>
          <w:rtl/>
        </w:rPr>
        <w:t xml:space="preserve"> בנייה ירוקה והתייעלות אנרגטית ופיתוח רשת ותשתיות. </w:t>
      </w:r>
      <w:r w:rsidRPr="00E91654">
        <w:rPr>
          <w:rFonts w:eastAsia="Calibri"/>
          <w:rtl/>
        </w:rPr>
        <w:t xml:space="preserve">עיריית תל אביב ציינה </w:t>
      </w:r>
      <w:r w:rsidRPr="00E91654">
        <w:rPr>
          <w:rFonts w:eastAsia="Calibri" w:hint="cs"/>
          <w:rtl/>
        </w:rPr>
        <w:t xml:space="preserve">בתשובתה </w:t>
      </w:r>
      <w:r w:rsidRPr="00E91654">
        <w:rPr>
          <w:rFonts w:eastAsia="Calibri"/>
          <w:rtl/>
        </w:rPr>
        <w:t xml:space="preserve">כי </w:t>
      </w:r>
      <w:r w:rsidRPr="00E91654">
        <w:rPr>
          <w:rFonts w:eastAsia="Calibri" w:hint="cs"/>
          <w:rtl/>
        </w:rPr>
        <w:t xml:space="preserve">כדי לזהות אזורים שבהם נדרשת התערבות והשקעה של העירייה או כדי להתאים את ההתערבות העירונית - </w:t>
      </w:r>
      <w:r w:rsidRPr="00E91654">
        <w:rPr>
          <w:rFonts w:eastAsia="Calibri"/>
          <w:rtl/>
        </w:rPr>
        <w:t xml:space="preserve">קבלת מידע </w:t>
      </w:r>
      <w:r w:rsidRPr="00E91654">
        <w:rPr>
          <w:rFonts w:eastAsia="Calibri" w:hint="eastAsia"/>
          <w:rtl/>
        </w:rPr>
        <w:t>עדכני</w:t>
      </w:r>
      <w:r w:rsidRPr="00E91654">
        <w:rPr>
          <w:rFonts w:eastAsia="Calibri"/>
          <w:rtl/>
        </w:rPr>
        <w:t xml:space="preserve"> ומפורט </w:t>
      </w:r>
      <w:r w:rsidRPr="00E91654">
        <w:rPr>
          <w:rFonts w:eastAsia="Calibri" w:hint="cs"/>
          <w:rtl/>
        </w:rPr>
        <w:t>מרשות החשמל ומחברת נגה (למשל</w:t>
      </w:r>
      <w:r w:rsidRPr="00E91654">
        <w:rPr>
          <w:rFonts w:eastAsia="Calibri" w:hint="cs"/>
          <w:rtl/>
        </w:rPr>
        <w:t xml:space="preserve"> </w:t>
      </w:r>
      <w:r w:rsidRPr="00E91654">
        <w:rPr>
          <w:rFonts w:eastAsia="Calibri" w:hint="cs"/>
          <w:rtl/>
        </w:rPr>
        <w:t>על מצב רשת החשמל ברשות ועל אזורים בהם קיים עומס תשתיות או צפי להתיישנות)</w:t>
      </w:r>
      <w:r w:rsidRPr="00E91654">
        <w:rPr>
          <w:rFonts w:eastAsia="Calibri" w:hint="eastAsia"/>
          <w:rtl/>
        </w:rPr>
        <w:t xml:space="preserve"> עשויה</w:t>
      </w:r>
      <w:r w:rsidRPr="00E91654">
        <w:rPr>
          <w:rFonts w:eastAsia="Calibri"/>
          <w:rtl/>
        </w:rPr>
        <w:t xml:space="preserve"> לסייע לה בגיבוש </w:t>
      </w:r>
      <w:r w:rsidRPr="00E91654">
        <w:rPr>
          <w:rFonts w:eastAsia="Calibri" w:hint="eastAsia"/>
          <w:rtl/>
        </w:rPr>
        <w:t>תוכניות</w:t>
      </w:r>
      <w:r w:rsidRPr="00E91654">
        <w:rPr>
          <w:rFonts w:eastAsia="Calibri"/>
          <w:rtl/>
        </w:rPr>
        <w:t xml:space="preserve"> עירוניות</w:t>
      </w:r>
      <w:r w:rsidRPr="00E91654">
        <w:rPr>
          <w:rFonts w:eastAsia="Calibri" w:hint="cs"/>
          <w:rtl/>
        </w:rPr>
        <w:t xml:space="preserve"> וביישום אפקטיבי שלהם.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עיריות חולון ותל אביב הכינו מסמך מדיניות רשותי בתחום האנרגיה, ואילו עיריית טירת כרמל והמועצה המקומית ג'ת לא הכינו מסמך כזה.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משרד מבקר המדינה ממליץ לעיריות טירת כרמל וג'ת לגבש תוכניות מקומיות להיערכות לשינוי האקלים ולהכין מסמכי מדיניות בתחום האנרגיה.</w:t>
      </w:r>
    </w:p>
    <w:p w:rsidR="00E91654" w:rsidRPr="00E91654" w:rsidP="00E91654">
      <w:pPr>
        <w:spacing w:line="269" w:lineRule="auto"/>
        <w:rPr>
          <w:rFonts w:eastAsia="Calibri"/>
          <w:rtl/>
        </w:rPr>
      </w:pPr>
    </w:p>
    <w:p w:rsidR="00205575">
      <w:pPr>
        <w:bidi w:val="0"/>
        <w:spacing w:after="200" w:line="276" w:lineRule="auto"/>
        <w:rPr>
          <w:rFonts w:eastAsia="Times New Roman"/>
          <w:bCs/>
          <w:szCs w:val="26"/>
          <w:rtl/>
        </w:rPr>
      </w:pPr>
      <w:r>
        <w:rPr>
          <w:rFonts w:eastAsia="Times New Roman"/>
          <w:bCs/>
          <w:szCs w:val="26"/>
          <w:rtl/>
        </w:rPr>
        <w:br w:type="page"/>
      </w:r>
    </w:p>
    <w:p w:rsidR="00E91654" w:rsidRPr="00E91654" w:rsidP="00E91654">
      <w:pPr>
        <w:keepNext/>
        <w:keepLines/>
        <w:spacing w:line="269" w:lineRule="auto"/>
        <w:outlineLvl w:val="3"/>
        <w:rPr>
          <w:rFonts w:eastAsia="Times New Roman"/>
          <w:bCs/>
          <w:szCs w:val="26"/>
          <w:rtl/>
        </w:rPr>
      </w:pPr>
      <w:r w:rsidRPr="00E91654">
        <w:rPr>
          <w:rFonts w:eastAsia="Times New Roman"/>
          <w:bCs/>
          <w:szCs w:val="26"/>
          <w:rtl/>
        </w:rPr>
        <w:t xml:space="preserve">התקנת מערכות </w:t>
      </w:r>
      <w:r w:rsidRPr="00E91654">
        <w:rPr>
          <w:rFonts w:eastAsia="Times New Roman" w:hint="cs"/>
          <w:bCs/>
          <w:szCs w:val="26"/>
          <w:rtl/>
        </w:rPr>
        <w:t xml:space="preserve">לאנרגיה סולארית </w:t>
      </w:r>
      <w:r w:rsidRPr="00E91654">
        <w:rPr>
          <w:rFonts w:eastAsia="Times New Roman"/>
          <w:bCs/>
          <w:szCs w:val="26"/>
          <w:rtl/>
        </w:rPr>
        <w:t>ברשויות המקומיות</w:t>
      </w:r>
    </w:p>
    <w:p w:rsidR="00E91654" w:rsidRPr="00E91654" w:rsidP="00E91654">
      <w:pPr>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פוטנציאל ייצור החשמל ברשויות המקומיות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האנרגיה </w:t>
      </w:r>
      <w:r w:rsidRPr="00E91654">
        <w:rPr>
          <w:rFonts w:eastAsia="Calibri" w:hint="cs"/>
          <w:rtl/>
        </w:rPr>
        <w:t xml:space="preserve">פיתח "מדד רשויות מקומיות </w:t>
      </w:r>
      <w:r w:rsidRPr="00E91654">
        <w:rPr>
          <w:rFonts w:eastAsia="Calibri"/>
          <w:rtl/>
        </w:rPr>
        <w:t>לאנרגיה מתחדשת בדו-שימוש</w:t>
      </w:r>
      <w:r w:rsidRPr="00E91654">
        <w:rPr>
          <w:rFonts w:eastAsia="Calibri" w:hint="cs"/>
          <w:rtl/>
        </w:rPr>
        <w:t>" המבו</w:t>
      </w:r>
      <w:r w:rsidRPr="00E91654">
        <w:rPr>
          <w:rFonts w:eastAsia="Calibri"/>
          <w:rtl/>
        </w:rPr>
        <w:t xml:space="preserve">סס על עבודת רשות החשמל </w:t>
      </w:r>
      <w:r w:rsidRPr="00E91654">
        <w:rPr>
          <w:rFonts w:eastAsia="Calibri" w:hint="cs"/>
          <w:rtl/>
        </w:rPr>
        <w:t>מאוגוסט</w:t>
      </w:r>
      <w:r w:rsidRPr="00E91654">
        <w:rPr>
          <w:rFonts w:eastAsia="Calibri"/>
          <w:rtl/>
        </w:rPr>
        <w:t xml:space="preserve"> 2020</w:t>
      </w:r>
      <w:r>
        <w:rPr>
          <w:rFonts w:eastAsia="Calibri"/>
          <w:vertAlign w:val="superscript"/>
          <w:rtl/>
        </w:rPr>
        <w:footnoteReference w:id="74"/>
      </w:r>
      <w:r w:rsidRPr="00E91654">
        <w:rPr>
          <w:rFonts w:eastAsia="Calibri" w:hint="cs"/>
          <w:rtl/>
        </w:rPr>
        <w:t xml:space="preserve">. המדד </w:t>
      </w:r>
      <w:r w:rsidRPr="00E91654">
        <w:rPr>
          <w:rFonts w:eastAsia="Calibri"/>
          <w:rtl/>
        </w:rPr>
        <w:t>מציג את פוטנציאל ייצור ה</w:t>
      </w:r>
      <w:r w:rsidRPr="00E91654">
        <w:rPr>
          <w:rFonts w:eastAsia="Calibri" w:hint="cs"/>
          <w:rtl/>
        </w:rPr>
        <w:t>חשמל</w:t>
      </w:r>
      <w:r w:rsidRPr="00E91654">
        <w:rPr>
          <w:rFonts w:eastAsia="Calibri"/>
          <w:rtl/>
        </w:rPr>
        <w:t xml:space="preserve"> בשטחי הרשויות המקומיות בישראל </w:t>
      </w:r>
      <w:r w:rsidRPr="00E91654">
        <w:rPr>
          <w:rFonts w:eastAsia="Calibri" w:hint="cs"/>
          <w:rtl/>
        </w:rPr>
        <w:t xml:space="preserve">על </w:t>
      </w:r>
      <w:r w:rsidRPr="00E91654">
        <w:rPr>
          <w:rFonts w:eastAsia="Calibri"/>
          <w:rtl/>
        </w:rPr>
        <w:t xml:space="preserve">גגות </w:t>
      </w:r>
      <w:r w:rsidRPr="00E91654">
        <w:rPr>
          <w:rFonts w:eastAsia="Calibri" w:hint="cs"/>
          <w:rtl/>
        </w:rPr>
        <w:t xml:space="preserve">של </w:t>
      </w:r>
      <w:r w:rsidRPr="00E91654">
        <w:rPr>
          <w:rFonts w:eastAsia="Calibri"/>
          <w:rtl/>
        </w:rPr>
        <w:t xml:space="preserve">מבנים קיימים ואת </w:t>
      </w:r>
      <w:r w:rsidRPr="00E91654">
        <w:rPr>
          <w:rFonts w:eastAsia="Calibri" w:hint="cs"/>
          <w:rtl/>
        </w:rPr>
        <w:t>שיעור</w:t>
      </w:r>
      <w:r w:rsidRPr="00E91654">
        <w:rPr>
          <w:rFonts w:eastAsia="Calibri"/>
          <w:rtl/>
        </w:rPr>
        <w:t xml:space="preserve"> </w:t>
      </w:r>
      <w:r w:rsidRPr="00E91654">
        <w:rPr>
          <w:rFonts w:eastAsia="Calibri" w:hint="cs"/>
          <w:rtl/>
        </w:rPr>
        <w:t>ה</w:t>
      </w:r>
      <w:r w:rsidRPr="00E91654">
        <w:rPr>
          <w:rFonts w:eastAsia="Calibri"/>
          <w:rtl/>
        </w:rPr>
        <w:t>מימוש</w:t>
      </w:r>
      <w:r w:rsidRPr="00E91654">
        <w:rPr>
          <w:rFonts w:eastAsia="Calibri" w:hint="cs"/>
          <w:rtl/>
        </w:rPr>
        <w:t xml:space="preserve"> של</w:t>
      </w:r>
      <w:r w:rsidRPr="00E91654">
        <w:rPr>
          <w:rFonts w:eastAsia="Calibri"/>
          <w:rtl/>
        </w:rPr>
        <w:t>ו</w:t>
      </w:r>
      <w:r>
        <w:rPr>
          <w:rFonts w:eastAsia="Calibri"/>
          <w:vertAlign w:val="superscript"/>
          <w:rtl/>
        </w:rPr>
        <w:footnoteReference w:id="75"/>
      </w:r>
      <w:r w:rsidRPr="00E91654">
        <w:rPr>
          <w:rFonts w:eastAsia="Calibri"/>
          <w:rtl/>
        </w:rPr>
        <w:t xml:space="preserve"> בשטח </w:t>
      </w:r>
      <w:r w:rsidRPr="00E91654">
        <w:rPr>
          <w:rFonts w:eastAsia="Calibri" w:hint="cs"/>
          <w:rtl/>
        </w:rPr>
        <w:t xml:space="preserve">של </w:t>
      </w:r>
      <w:r w:rsidRPr="00E91654">
        <w:rPr>
          <w:rFonts w:eastAsia="Calibri"/>
          <w:rtl/>
        </w:rPr>
        <w:t xml:space="preserve">כל רשות </w:t>
      </w:r>
      <w:r w:rsidRPr="00E91654">
        <w:rPr>
          <w:rFonts w:eastAsia="Calibri" w:hint="cs"/>
          <w:rtl/>
        </w:rPr>
        <w:t xml:space="preserve">(להלן - מדד הדו-שימוש). </w:t>
      </w:r>
      <w:r w:rsidRPr="00E91654">
        <w:rPr>
          <w:rFonts w:eastAsia="Calibri"/>
          <w:rtl/>
        </w:rPr>
        <w:t xml:space="preserve">נתוני הייצור הסולארי המוצגים </w:t>
      </w:r>
      <w:r w:rsidRPr="00E91654">
        <w:rPr>
          <w:rFonts w:eastAsia="Calibri" w:hint="cs"/>
          <w:rtl/>
        </w:rPr>
        <w:t xml:space="preserve">במדד </w:t>
      </w:r>
      <w:r w:rsidRPr="00E91654">
        <w:rPr>
          <w:rFonts w:eastAsia="Calibri"/>
          <w:rtl/>
        </w:rPr>
        <w:t>הם בהספק מותקן בדו</w:t>
      </w:r>
      <w:r w:rsidRPr="00E91654">
        <w:rPr>
          <w:rFonts w:eastAsia="Calibri" w:hint="cs"/>
          <w:rtl/>
        </w:rPr>
        <w:t>-</w:t>
      </w:r>
      <w:r w:rsidRPr="00E91654">
        <w:rPr>
          <w:rFonts w:eastAsia="Calibri"/>
          <w:rtl/>
        </w:rPr>
        <w:t>שימוש עד 700 קילו-ואט על גגות מבנים קיימים</w:t>
      </w:r>
      <w:r w:rsidRPr="00E91654">
        <w:rPr>
          <w:rFonts w:eastAsia="Calibri" w:hint="cs"/>
          <w:rtl/>
        </w:rPr>
        <w:t xml:space="preserve"> בכל שטח השיפוט של הרשות המקומית</w:t>
      </w:r>
      <w:r w:rsidRPr="00E91654">
        <w:rPr>
          <w:rFonts w:eastAsia="Calibri"/>
          <w:rtl/>
        </w:rPr>
        <w:t xml:space="preserve">. </w:t>
      </w:r>
      <w:r w:rsidRPr="00E91654">
        <w:rPr>
          <w:rFonts w:eastAsia="Calibri" w:hint="cs"/>
          <w:rtl/>
        </w:rPr>
        <w:t>הנתונים במדד מעודכנים לדצמבר 2023 ומתעדכנים אחת לשנה. להלן נתונים מתוך מדד הדו-שימוש על סך ההספק המותקן בכל הרשויות המקומיות בישראל, בעיריות ומועצות המקומיות (המרחב העירוני) ובמועצות האזוריות (המרחב הכפרי):</w:t>
      </w:r>
    </w:p>
    <w:p w:rsidR="00E91654" w:rsidRPr="00E91654" w:rsidP="00E91654">
      <w:pPr>
        <w:spacing w:line="269" w:lineRule="auto"/>
        <w:ind w:left="-567"/>
        <w:rPr>
          <w:rFonts w:eastAsia="Calibri"/>
          <w:szCs w:val="20"/>
          <w:rtl/>
        </w:rPr>
      </w:pPr>
    </w:p>
    <w:p w:rsidR="00E91654" w:rsidRPr="00E91654" w:rsidP="00E91654">
      <w:pPr>
        <w:spacing w:line="269" w:lineRule="auto"/>
        <w:jc w:val="center"/>
        <w:rPr>
          <w:rFonts w:eastAsia="Calibri"/>
          <w:rtl/>
        </w:rPr>
      </w:pPr>
      <w:r w:rsidRPr="00E91654">
        <w:rPr>
          <w:rFonts w:eastAsia="Calibri" w:hint="cs"/>
          <w:rtl/>
        </w:rPr>
        <w:t xml:space="preserve">לוח 7: </w:t>
      </w:r>
      <w:r w:rsidRPr="00E91654">
        <w:rPr>
          <w:rFonts w:eastAsia="Calibri" w:hint="eastAsia"/>
          <w:b/>
          <w:bCs/>
          <w:rtl/>
        </w:rPr>
        <w:t>ההספק</w:t>
      </w:r>
      <w:r w:rsidRPr="00E91654">
        <w:rPr>
          <w:rFonts w:eastAsia="Calibri"/>
          <w:b/>
          <w:bCs/>
          <w:rtl/>
        </w:rPr>
        <w:t xml:space="preserve"> </w:t>
      </w:r>
      <w:r w:rsidRPr="00E91654">
        <w:rPr>
          <w:rFonts w:eastAsia="Calibri" w:hint="eastAsia"/>
          <w:b/>
          <w:bCs/>
          <w:rtl/>
        </w:rPr>
        <w:t>המותקן</w:t>
      </w:r>
      <w:r w:rsidRPr="00E91654">
        <w:rPr>
          <w:rFonts w:eastAsia="Calibri"/>
          <w:b/>
          <w:bCs/>
          <w:rtl/>
        </w:rPr>
        <w:t xml:space="preserve"> </w:t>
      </w:r>
      <w:r w:rsidRPr="00E91654">
        <w:rPr>
          <w:rFonts w:eastAsia="Calibri" w:hint="eastAsia"/>
          <w:b/>
          <w:bCs/>
          <w:rtl/>
        </w:rPr>
        <w:t>ברשויות</w:t>
      </w:r>
      <w:r w:rsidRPr="00E91654">
        <w:rPr>
          <w:rFonts w:eastAsia="Calibri"/>
          <w:b/>
          <w:bCs/>
          <w:rtl/>
        </w:rPr>
        <w:t xml:space="preserve"> </w:t>
      </w:r>
      <w:r w:rsidRPr="00E91654">
        <w:rPr>
          <w:rFonts w:eastAsia="Calibri" w:hint="eastAsia"/>
          <w:b/>
          <w:bCs/>
          <w:rtl/>
        </w:rPr>
        <w:t>המקומיות</w:t>
      </w:r>
      <w:r w:rsidRPr="00E91654">
        <w:rPr>
          <w:rFonts w:eastAsia="Calibri"/>
          <w:b/>
          <w:bCs/>
          <w:rtl/>
        </w:rPr>
        <w:t xml:space="preserve"> </w:t>
      </w:r>
      <w:r w:rsidRPr="00E91654">
        <w:rPr>
          <w:rFonts w:eastAsia="Calibri" w:hint="eastAsia"/>
          <w:b/>
          <w:bCs/>
          <w:rtl/>
        </w:rPr>
        <w:t>לעומת</w:t>
      </w:r>
      <w:r w:rsidRPr="00E91654">
        <w:rPr>
          <w:rFonts w:eastAsia="Calibri"/>
          <w:b/>
          <w:bCs/>
          <w:rtl/>
        </w:rPr>
        <w:t xml:space="preserve"> </w:t>
      </w:r>
      <w:r w:rsidRPr="00E91654">
        <w:rPr>
          <w:rFonts w:eastAsia="Calibri" w:hint="eastAsia"/>
          <w:b/>
          <w:bCs/>
          <w:rtl/>
        </w:rPr>
        <w:t>פוטנציאל</w:t>
      </w:r>
      <w:r w:rsidRPr="00E91654">
        <w:rPr>
          <w:rFonts w:eastAsia="Calibri"/>
          <w:b/>
          <w:bCs/>
          <w:rtl/>
        </w:rPr>
        <w:t xml:space="preserve"> </w:t>
      </w:r>
      <w:r w:rsidRPr="00E91654">
        <w:rPr>
          <w:rFonts w:eastAsia="Calibri" w:hint="eastAsia"/>
          <w:b/>
          <w:bCs/>
          <w:rtl/>
        </w:rPr>
        <w:t>ייצור</w:t>
      </w:r>
      <w:r w:rsidRPr="00E91654">
        <w:rPr>
          <w:rFonts w:eastAsia="Calibri"/>
          <w:b/>
          <w:bCs/>
          <w:rtl/>
        </w:rPr>
        <w:t xml:space="preserve"> </w:t>
      </w:r>
      <w:r w:rsidRPr="00E91654">
        <w:rPr>
          <w:rFonts w:eastAsia="Calibri" w:hint="eastAsia"/>
          <w:b/>
          <w:bCs/>
          <w:rtl/>
        </w:rPr>
        <w:t>החשמל</w:t>
      </w:r>
      <w:r w:rsidRPr="00E91654">
        <w:rPr>
          <w:rFonts w:eastAsia="Calibri"/>
          <w:b/>
          <w:bCs/>
          <w:rtl/>
        </w:rPr>
        <w:t xml:space="preserve">, </w:t>
      </w:r>
      <w:r w:rsidRPr="00E91654">
        <w:rPr>
          <w:rFonts w:eastAsia="Calibri" w:hint="eastAsia"/>
          <w:b/>
          <w:bCs/>
          <w:rtl/>
        </w:rPr>
        <w:t>דצמבר</w:t>
      </w:r>
      <w:r w:rsidRPr="00E91654">
        <w:rPr>
          <w:rFonts w:eastAsia="Calibri"/>
          <w:b/>
          <w:bCs/>
          <w:rtl/>
        </w:rPr>
        <w:t xml:space="preserve"> 2023</w:t>
      </w:r>
    </w:p>
    <w:tbl>
      <w:tblPr>
        <w:tblStyle w:val="TableGrid"/>
        <w:bidiVisual/>
        <w:tblW w:w="0" w:type="auto"/>
        <w:tblLook w:val="04A0"/>
      </w:tblPr>
      <w:tblGrid>
        <w:gridCol w:w="3252"/>
        <w:gridCol w:w="1985"/>
        <w:gridCol w:w="1701"/>
        <w:gridCol w:w="1272"/>
      </w:tblGrid>
      <w:tr w:rsidTr="00E91654">
        <w:tblPrEx>
          <w:tblW w:w="0" w:type="auto"/>
          <w:tblLook w:val="04A0"/>
        </w:tblPrEx>
        <w:tc>
          <w:tcPr>
            <w:tcW w:w="3253" w:type="dxa"/>
            <w:shd w:val="clear" w:color="auto" w:fill="D9D9D9"/>
          </w:tcPr>
          <w:p w:rsidR="00E91654" w:rsidRPr="00E91654" w:rsidP="00E91654">
            <w:pPr>
              <w:spacing w:line="269" w:lineRule="auto"/>
              <w:rPr>
                <w:rFonts w:eastAsia="Calibri"/>
                <w:szCs w:val="22"/>
                <w:rtl/>
              </w:rPr>
            </w:pPr>
          </w:p>
          <w:p w:rsidR="00E91654" w:rsidRPr="00E91654" w:rsidP="00E91654">
            <w:pPr>
              <w:spacing w:line="269" w:lineRule="auto"/>
              <w:rPr>
                <w:rFonts w:eastAsia="Calibri"/>
                <w:szCs w:val="22"/>
                <w:rtl/>
              </w:rPr>
            </w:pPr>
            <w:r w:rsidRPr="00E91654">
              <w:rPr>
                <w:rFonts w:eastAsia="Calibri"/>
                <w:szCs w:val="22"/>
                <w:rtl/>
              </w:rPr>
              <w:tab/>
            </w:r>
          </w:p>
        </w:tc>
        <w:tc>
          <w:tcPr>
            <w:tcW w:w="1985"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סך ההספק המותקן במגה-ואט</w:t>
            </w:r>
          </w:p>
        </w:tc>
        <w:tc>
          <w:tcPr>
            <w:tcW w:w="1701"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פוטנציאל הייצור</w:t>
            </w:r>
          </w:p>
          <w:p w:rsidR="00E91654" w:rsidRPr="00E91654" w:rsidP="00E91654">
            <w:pPr>
              <w:spacing w:line="269" w:lineRule="auto"/>
              <w:jc w:val="center"/>
              <w:rPr>
                <w:rFonts w:eastAsia="Calibri"/>
                <w:b/>
                <w:bCs/>
                <w:szCs w:val="22"/>
                <w:rtl/>
              </w:rPr>
            </w:pPr>
            <w:r w:rsidRPr="00E91654">
              <w:rPr>
                <w:rFonts w:eastAsia="Calibri" w:hint="cs"/>
                <w:b/>
                <w:bCs/>
                <w:szCs w:val="22"/>
                <w:rtl/>
              </w:rPr>
              <w:t>במגה-ואט</w:t>
            </w:r>
          </w:p>
        </w:tc>
        <w:tc>
          <w:tcPr>
            <w:tcW w:w="1272"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מימוש הפוטנציאל</w:t>
            </w:r>
          </w:p>
        </w:tc>
      </w:tr>
      <w:tr w:rsidTr="00B30A0A">
        <w:tblPrEx>
          <w:tblW w:w="0" w:type="auto"/>
          <w:tblLook w:val="04A0"/>
        </w:tblPrEx>
        <w:tc>
          <w:tcPr>
            <w:tcW w:w="3253" w:type="dxa"/>
          </w:tcPr>
          <w:p w:rsidR="00E91654" w:rsidRPr="00E91654" w:rsidP="00E91654">
            <w:pPr>
              <w:spacing w:line="269" w:lineRule="auto"/>
              <w:jc w:val="left"/>
              <w:rPr>
                <w:rFonts w:eastAsia="Calibri"/>
                <w:szCs w:val="22"/>
                <w:rtl/>
              </w:rPr>
            </w:pPr>
            <w:r w:rsidRPr="00E91654">
              <w:rPr>
                <w:rFonts w:eastAsia="Calibri" w:hint="cs"/>
                <w:szCs w:val="22"/>
                <w:rtl/>
              </w:rPr>
              <w:t>כל הרשויות המקומיות</w:t>
            </w:r>
          </w:p>
        </w:tc>
        <w:tc>
          <w:tcPr>
            <w:tcW w:w="1985" w:type="dxa"/>
          </w:tcPr>
          <w:p w:rsidR="00E91654" w:rsidRPr="00E91654" w:rsidP="00E91654">
            <w:pPr>
              <w:spacing w:line="269" w:lineRule="auto"/>
              <w:jc w:val="left"/>
              <w:rPr>
                <w:rFonts w:eastAsia="Calibri"/>
                <w:szCs w:val="22"/>
                <w:rtl/>
              </w:rPr>
            </w:pPr>
            <w:r w:rsidRPr="00E91654">
              <w:rPr>
                <w:rFonts w:eastAsia="Calibri" w:hint="cs"/>
                <w:szCs w:val="22"/>
                <w:rtl/>
              </w:rPr>
              <w:t>2,700</w:t>
            </w:r>
          </w:p>
        </w:tc>
        <w:tc>
          <w:tcPr>
            <w:tcW w:w="1701" w:type="dxa"/>
          </w:tcPr>
          <w:p w:rsidR="00E91654" w:rsidRPr="00E91654" w:rsidP="00E91654">
            <w:pPr>
              <w:spacing w:line="269" w:lineRule="auto"/>
              <w:jc w:val="left"/>
              <w:rPr>
                <w:rFonts w:eastAsia="Calibri"/>
                <w:szCs w:val="22"/>
                <w:rtl/>
              </w:rPr>
            </w:pPr>
            <w:r w:rsidRPr="00E91654">
              <w:rPr>
                <w:rFonts w:eastAsia="Calibri" w:hint="cs"/>
                <w:szCs w:val="22"/>
                <w:rtl/>
              </w:rPr>
              <w:t>11,400*</w:t>
            </w:r>
          </w:p>
        </w:tc>
        <w:tc>
          <w:tcPr>
            <w:tcW w:w="1272" w:type="dxa"/>
          </w:tcPr>
          <w:p w:rsidR="00E91654" w:rsidRPr="00E91654" w:rsidP="00E91654">
            <w:pPr>
              <w:spacing w:line="269" w:lineRule="auto"/>
              <w:jc w:val="left"/>
              <w:rPr>
                <w:rFonts w:eastAsia="Calibri"/>
                <w:szCs w:val="22"/>
                <w:rtl/>
              </w:rPr>
            </w:pPr>
            <w:r w:rsidRPr="00E91654">
              <w:rPr>
                <w:rFonts w:eastAsia="Calibri" w:hint="cs"/>
                <w:szCs w:val="22"/>
                <w:rtl/>
              </w:rPr>
              <w:t>23%</w:t>
            </w:r>
          </w:p>
        </w:tc>
      </w:tr>
      <w:tr w:rsidTr="00B30A0A">
        <w:tblPrEx>
          <w:tblW w:w="0" w:type="auto"/>
          <w:tblLook w:val="04A0"/>
        </w:tblPrEx>
        <w:tc>
          <w:tcPr>
            <w:tcW w:w="3253" w:type="dxa"/>
          </w:tcPr>
          <w:p w:rsidR="00E91654" w:rsidRPr="00E91654" w:rsidP="00E91654">
            <w:pPr>
              <w:spacing w:line="269" w:lineRule="auto"/>
              <w:jc w:val="left"/>
              <w:rPr>
                <w:rFonts w:eastAsia="Calibri"/>
                <w:szCs w:val="22"/>
                <w:rtl/>
              </w:rPr>
            </w:pPr>
            <w:r w:rsidRPr="00E91654">
              <w:rPr>
                <w:rFonts w:eastAsia="Calibri" w:hint="cs"/>
                <w:szCs w:val="22"/>
                <w:rtl/>
              </w:rPr>
              <w:t>עיריות ומועצות מקומיות</w:t>
            </w:r>
          </w:p>
          <w:p w:rsidR="00E91654" w:rsidRPr="00E91654" w:rsidP="00E91654">
            <w:pPr>
              <w:spacing w:line="269" w:lineRule="auto"/>
              <w:jc w:val="left"/>
              <w:rPr>
                <w:rFonts w:eastAsia="Calibri"/>
                <w:szCs w:val="22"/>
                <w:rtl/>
              </w:rPr>
            </w:pPr>
            <w:r w:rsidRPr="00E91654">
              <w:rPr>
                <w:rFonts w:eastAsia="Calibri" w:hint="cs"/>
                <w:szCs w:val="22"/>
                <w:rtl/>
              </w:rPr>
              <w:t>(המרחב העירוני)</w:t>
            </w:r>
          </w:p>
        </w:tc>
        <w:tc>
          <w:tcPr>
            <w:tcW w:w="1985" w:type="dxa"/>
          </w:tcPr>
          <w:p w:rsidR="00E91654" w:rsidRPr="00E91654" w:rsidP="00E91654">
            <w:pPr>
              <w:spacing w:line="269" w:lineRule="auto"/>
              <w:jc w:val="left"/>
              <w:rPr>
                <w:rFonts w:eastAsia="Calibri"/>
                <w:szCs w:val="22"/>
                <w:rtl/>
              </w:rPr>
            </w:pPr>
            <w:r w:rsidRPr="00E91654">
              <w:rPr>
                <w:rFonts w:eastAsia="Calibri" w:hint="cs"/>
                <w:szCs w:val="22"/>
                <w:rtl/>
              </w:rPr>
              <w:t>1,000</w:t>
            </w:r>
          </w:p>
        </w:tc>
        <w:tc>
          <w:tcPr>
            <w:tcW w:w="1701" w:type="dxa"/>
          </w:tcPr>
          <w:p w:rsidR="00E91654" w:rsidRPr="00E91654" w:rsidP="00E91654">
            <w:pPr>
              <w:spacing w:line="269" w:lineRule="auto"/>
              <w:jc w:val="left"/>
              <w:rPr>
                <w:rFonts w:eastAsia="Calibri"/>
                <w:szCs w:val="22"/>
                <w:rtl/>
              </w:rPr>
            </w:pPr>
            <w:r w:rsidRPr="00E91654">
              <w:rPr>
                <w:rFonts w:eastAsia="Calibri" w:hint="cs"/>
                <w:szCs w:val="22"/>
                <w:rtl/>
              </w:rPr>
              <w:t>6,900</w:t>
            </w:r>
            <w:r w:rsidRPr="00E91654">
              <w:rPr>
                <w:rFonts w:eastAsia="Calibri"/>
                <w:szCs w:val="22"/>
                <w:rtl/>
              </w:rPr>
              <w:tab/>
            </w:r>
          </w:p>
        </w:tc>
        <w:tc>
          <w:tcPr>
            <w:tcW w:w="1272" w:type="dxa"/>
          </w:tcPr>
          <w:p w:rsidR="00E91654" w:rsidRPr="00E91654" w:rsidP="00E91654">
            <w:pPr>
              <w:spacing w:line="269" w:lineRule="auto"/>
              <w:jc w:val="left"/>
              <w:rPr>
                <w:rFonts w:eastAsia="Calibri"/>
                <w:szCs w:val="22"/>
                <w:rtl/>
              </w:rPr>
            </w:pPr>
            <w:r w:rsidRPr="00E91654">
              <w:rPr>
                <w:rFonts w:eastAsia="Calibri" w:hint="cs"/>
                <w:szCs w:val="22"/>
                <w:rtl/>
              </w:rPr>
              <w:t>15%</w:t>
            </w:r>
          </w:p>
        </w:tc>
      </w:tr>
      <w:tr w:rsidTr="00B30A0A">
        <w:tblPrEx>
          <w:tblW w:w="0" w:type="auto"/>
          <w:tblLook w:val="04A0"/>
        </w:tblPrEx>
        <w:tc>
          <w:tcPr>
            <w:tcW w:w="3253" w:type="dxa"/>
          </w:tcPr>
          <w:p w:rsidR="00E91654" w:rsidRPr="00E91654" w:rsidP="00E91654">
            <w:pPr>
              <w:spacing w:line="269" w:lineRule="auto"/>
              <w:jc w:val="left"/>
              <w:rPr>
                <w:rFonts w:eastAsia="Calibri"/>
                <w:szCs w:val="22"/>
                <w:rtl/>
              </w:rPr>
            </w:pPr>
            <w:r w:rsidRPr="00E91654">
              <w:rPr>
                <w:rFonts w:eastAsia="Calibri" w:hint="cs"/>
                <w:szCs w:val="22"/>
                <w:rtl/>
              </w:rPr>
              <w:t>מועצות אזוריות</w:t>
            </w:r>
          </w:p>
          <w:p w:rsidR="00E91654" w:rsidRPr="00E91654" w:rsidP="00E91654">
            <w:pPr>
              <w:spacing w:line="269" w:lineRule="auto"/>
              <w:jc w:val="left"/>
              <w:rPr>
                <w:rFonts w:eastAsia="Calibri"/>
                <w:szCs w:val="22"/>
                <w:rtl/>
              </w:rPr>
            </w:pPr>
            <w:r w:rsidRPr="00E91654">
              <w:rPr>
                <w:rFonts w:eastAsia="Calibri" w:hint="cs"/>
                <w:szCs w:val="22"/>
                <w:rtl/>
              </w:rPr>
              <w:t>(המרחב הכפרי)</w:t>
            </w:r>
          </w:p>
        </w:tc>
        <w:tc>
          <w:tcPr>
            <w:tcW w:w="1985" w:type="dxa"/>
          </w:tcPr>
          <w:p w:rsidR="00E91654" w:rsidRPr="00E91654" w:rsidP="00E91654">
            <w:pPr>
              <w:spacing w:line="269" w:lineRule="auto"/>
              <w:jc w:val="left"/>
              <w:rPr>
                <w:rFonts w:eastAsia="Calibri"/>
                <w:szCs w:val="22"/>
                <w:rtl/>
              </w:rPr>
            </w:pPr>
            <w:r w:rsidRPr="00E91654">
              <w:rPr>
                <w:rFonts w:eastAsia="Calibri" w:hint="cs"/>
                <w:szCs w:val="22"/>
                <w:rtl/>
              </w:rPr>
              <w:t>1,700</w:t>
            </w:r>
          </w:p>
        </w:tc>
        <w:tc>
          <w:tcPr>
            <w:tcW w:w="1701" w:type="dxa"/>
          </w:tcPr>
          <w:p w:rsidR="00E91654" w:rsidRPr="00E91654" w:rsidP="00E91654">
            <w:pPr>
              <w:spacing w:line="269" w:lineRule="auto"/>
              <w:jc w:val="left"/>
              <w:rPr>
                <w:rFonts w:eastAsia="Calibri"/>
                <w:szCs w:val="22"/>
                <w:rtl/>
              </w:rPr>
            </w:pPr>
            <w:r w:rsidRPr="00E91654">
              <w:rPr>
                <w:rFonts w:eastAsia="Calibri" w:hint="cs"/>
                <w:szCs w:val="22"/>
                <w:rtl/>
              </w:rPr>
              <w:t>4,500</w:t>
            </w:r>
          </w:p>
        </w:tc>
        <w:tc>
          <w:tcPr>
            <w:tcW w:w="1272" w:type="dxa"/>
          </w:tcPr>
          <w:p w:rsidR="00E91654" w:rsidRPr="00E91654" w:rsidP="00E91654">
            <w:pPr>
              <w:spacing w:line="269" w:lineRule="auto"/>
              <w:jc w:val="left"/>
              <w:rPr>
                <w:rFonts w:eastAsia="Calibri"/>
                <w:szCs w:val="22"/>
                <w:rtl/>
              </w:rPr>
            </w:pPr>
            <w:r w:rsidRPr="00E91654">
              <w:rPr>
                <w:rFonts w:eastAsia="Calibri" w:hint="cs"/>
                <w:szCs w:val="22"/>
                <w:rtl/>
              </w:rPr>
              <w:t>38%</w:t>
            </w:r>
          </w:p>
        </w:tc>
      </w:tr>
    </w:tbl>
    <w:p w:rsidR="00E91654" w:rsidRPr="00E91654" w:rsidP="00E91654">
      <w:pPr>
        <w:spacing w:line="269" w:lineRule="auto"/>
        <w:jc w:val="left"/>
        <w:rPr>
          <w:rFonts w:eastAsia="Calibri"/>
          <w:sz w:val="16"/>
          <w:szCs w:val="20"/>
          <w:rtl/>
        </w:rPr>
      </w:pPr>
      <w:r w:rsidRPr="00E91654">
        <w:rPr>
          <w:rFonts w:eastAsia="Calibri" w:hint="cs"/>
          <w:sz w:val="16"/>
          <w:szCs w:val="20"/>
          <w:rtl/>
        </w:rPr>
        <w:t>על פי נתוני מדד הדו-שימוש, אתר משרד האנרגיה, בעיבוד משרד מבקר המדינה.</w:t>
      </w:r>
    </w:p>
    <w:p w:rsidR="00E91654" w:rsidRPr="00E91654" w:rsidP="00E91654">
      <w:pPr>
        <w:spacing w:line="269" w:lineRule="auto"/>
        <w:jc w:val="left"/>
        <w:rPr>
          <w:rFonts w:eastAsia="Calibri"/>
          <w:sz w:val="16"/>
          <w:szCs w:val="20"/>
          <w:rtl/>
        </w:rPr>
      </w:pPr>
      <w:r w:rsidRPr="00E91654">
        <w:rPr>
          <w:rFonts w:eastAsia="Calibri" w:hint="cs"/>
          <w:sz w:val="16"/>
          <w:szCs w:val="20"/>
          <w:rtl/>
        </w:rPr>
        <w:t>* במדד הדו-שימוש צוין כי פוטנציאל הייצור הכללי בכל הרשויות המקומיות הוא 11,800 מגה-ואט. לפי ההסבר של משרד האנרגיה נתון זה כולל גם את</w:t>
      </w:r>
      <w:r w:rsidRPr="00E91654">
        <w:rPr>
          <w:rFonts w:eastAsia="Calibri"/>
          <w:sz w:val="16"/>
          <w:szCs w:val="20"/>
          <w:rtl/>
        </w:rPr>
        <w:t xml:space="preserve"> </w:t>
      </w:r>
      <w:r w:rsidRPr="00E91654">
        <w:rPr>
          <w:rFonts w:eastAsia="Calibri" w:hint="cs"/>
          <w:sz w:val="16"/>
          <w:szCs w:val="20"/>
          <w:rtl/>
        </w:rPr>
        <w:t>ה</w:t>
      </w:r>
      <w:r w:rsidRPr="00E91654">
        <w:rPr>
          <w:rFonts w:eastAsia="Calibri"/>
          <w:sz w:val="16"/>
          <w:szCs w:val="20"/>
          <w:rtl/>
        </w:rPr>
        <w:t xml:space="preserve">פוטנציאל </w:t>
      </w:r>
      <w:r w:rsidRPr="00E91654">
        <w:rPr>
          <w:rFonts w:eastAsia="Calibri" w:hint="cs"/>
          <w:sz w:val="16"/>
          <w:szCs w:val="20"/>
          <w:rtl/>
        </w:rPr>
        <w:t xml:space="preserve">של </w:t>
      </w:r>
      <w:r w:rsidRPr="00E91654">
        <w:rPr>
          <w:rFonts w:eastAsia="Calibri"/>
          <w:sz w:val="16"/>
          <w:szCs w:val="20"/>
          <w:rtl/>
        </w:rPr>
        <w:t>דו</w:t>
      </w:r>
      <w:r w:rsidRPr="00E91654">
        <w:rPr>
          <w:rFonts w:eastAsia="Calibri" w:hint="cs"/>
          <w:sz w:val="16"/>
          <w:szCs w:val="20"/>
          <w:rtl/>
        </w:rPr>
        <w:t>-</w:t>
      </w:r>
      <w:r w:rsidRPr="00E91654">
        <w:rPr>
          <w:rFonts w:eastAsia="Calibri"/>
          <w:sz w:val="16"/>
          <w:szCs w:val="20"/>
          <w:rtl/>
        </w:rPr>
        <w:t xml:space="preserve">שימוש </w:t>
      </w:r>
      <w:r w:rsidRPr="00E91654">
        <w:rPr>
          <w:rFonts w:eastAsia="Calibri" w:hint="cs"/>
          <w:sz w:val="16"/>
          <w:szCs w:val="20"/>
          <w:rtl/>
        </w:rPr>
        <w:t xml:space="preserve">ברשויות </w:t>
      </w:r>
      <w:r w:rsidRPr="00E91654">
        <w:rPr>
          <w:rFonts w:eastAsia="Calibri"/>
          <w:sz w:val="16"/>
          <w:szCs w:val="20"/>
          <w:rtl/>
        </w:rPr>
        <w:t>ביהודה ושומרון</w:t>
      </w:r>
      <w:r w:rsidRPr="00E91654">
        <w:rPr>
          <w:rFonts w:eastAsia="Calibri" w:hint="cs"/>
          <w:sz w:val="16"/>
          <w:szCs w:val="20"/>
          <w:rtl/>
        </w:rPr>
        <w:t>, שאינו מוצג בחלוקה לעיריות ולמועצות מקומיות</w:t>
      </w:r>
      <w:r w:rsidRPr="00E91654">
        <w:rPr>
          <w:rFonts w:eastAsia="Calibri"/>
          <w:sz w:val="16"/>
          <w:szCs w:val="20"/>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מהלוח</w:t>
      </w:r>
      <w:r w:rsidRPr="00E91654">
        <w:rPr>
          <w:rFonts w:eastAsia="Calibri"/>
          <w:b/>
          <w:bCs/>
          <w:rtl/>
        </w:rPr>
        <w:t xml:space="preserve"> </w:t>
      </w:r>
      <w:r w:rsidRPr="00E91654">
        <w:rPr>
          <w:rFonts w:eastAsia="Calibri" w:hint="cs"/>
          <w:b/>
          <w:bCs/>
          <w:rtl/>
        </w:rPr>
        <w:t>עולה</w:t>
      </w:r>
      <w:r w:rsidRPr="00E91654">
        <w:rPr>
          <w:rFonts w:eastAsia="Calibri"/>
          <w:b/>
          <w:bCs/>
          <w:rtl/>
        </w:rPr>
        <w:t xml:space="preserve"> </w:t>
      </w:r>
      <w:r w:rsidRPr="00E91654">
        <w:rPr>
          <w:rFonts w:eastAsia="Calibri" w:hint="eastAsia"/>
          <w:b/>
          <w:bCs/>
          <w:rtl/>
        </w:rPr>
        <w:t>כי</w:t>
      </w:r>
      <w:r w:rsidRPr="00E91654">
        <w:rPr>
          <w:rFonts w:eastAsia="Calibri"/>
          <w:b/>
          <w:bCs/>
          <w:rtl/>
        </w:rPr>
        <w:t xml:space="preserve"> </w:t>
      </w:r>
      <w:r w:rsidRPr="00E91654">
        <w:rPr>
          <w:rFonts w:eastAsia="Calibri" w:hint="eastAsia"/>
          <w:b/>
          <w:bCs/>
          <w:rtl/>
        </w:rPr>
        <w:t>כ</w:t>
      </w:r>
      <w:r w:rsidRPr="00E91654">
        <w:rPr>
          <w:rFonts w:eastAsia="Calibri"/>
          <w:b/>
          <w:bCs/>
          <w:rtl/>
        </w:rPr>
        <w:t xml:space="preserve">-60% </w:t>
      </w:r>
      <w:r w:rsidRPr="00E91654">
        <w:rPr>
          <w:rFonts w:eastAsia="Calibri" w:hint="cs"/>
          <w:b/>
          <w:bCs/>
          <w:rtl/>
        </w:rPr>
        <w:t>מכלל</w:t>
      </w:r>
      <w:r w:rsidRPr="00E91654">
        <w:rPr>
          <w:rFonts w:eastAsia="Calibri"/>
          <w:b/>
          <w:bCs/>
          <w:rtl/>
        </w:rPr>
        <w:t xml:space="preserve"> </w:t>
      </w:r>
      <w:r w:rsidRPr="00E91654">
        <w:rPr>
          <w:rFonts w:eastAsia="Calibri" w:hint="eastAsia"/>
          <w:b/>
          <w:bCs/>
          <w:rtl/>
        </w:rPr>
        <w:t>פוטנציאל</w:t>
      </w:r>
      <w:r w:rsidRPr="00E91654">
        <w:rPr>
          <w:rFonts w:eastAsia="Calibri"/>
          <w:b/>
          <w:bCs/>
          <w:rtl/>
        </w:rPr>
        <w:t xml:space="preserve"> </w:t>
      </w:r>
      <w:r w:rsidRPr="00E91654">
        <w:rPr>
          <w:rFonts w:eastAsia="Calibri" w:hint="eastAsia"/>
          <w:b/>
          <w:bCs/>
          <w:rtl/>
        </w:rPr>
        <w:t>הייצור</w:t>
      </w:r>
      <w:r w:rsidRPr="00E91654">
        <w:rPr>
          <w:rFonts w:eastAsia="Calibri"/>
          <w:b/>
          <w:bCs/>
          <w:rtl/>
        </w:rPr>
        <w:t xml:space="preserve"> </w:t>
      </w:r>
      <w:r w:rsidRPr="00E91654">
        <w:rPr>
          <w:rFonts w:eastAsia="Calibri" w:hint="eastAsia"/>
          <w:b/>
          <w:bCs/>
          <w:rtl/>
        </w:rPr>
        <w:t>הסולארי</w:t>
      </w:r>
      <w:r w:rsidRPr="00E91654">
        <w:rPr>
          <w:rFonts w:eastAsia="Calibri"/>
          <w:b/>
          <w:bCs/>
          <w:rtl/>
        </w:rPr>
        <w:t xml:space="preserve"> </w:t>
      </w:r>
      <w:r w:rsidRPr="00E91654">
        <w:rPr>
          <w:rFonts w:eastAsia="Calibri" w:hint="cs"/>
          <w:b/>
          <w:bCs/>
          <w:rtl/>
        </w:rPr>
        <w:t>ברשויות המקומיות ב</w:t>
      </w:r>
      <w:r w:rsidRPr="00E91654">
        <w:rPr>
          <w:rFonts w:eastAsia="Calibri" w:hint="eastAsia"/>
          <w:b/>
          <w:bCs/>
          <w:rtl/>
        </w:rPr>
        <w:t>מדינה</w:t>
      </w:r>
      <w:r w:rsidRPr="00E91654">
        <w:rPr>
          <w:rFonts w:eastAsia="Calibri"/>
          <w:b/>
          <w:bCs/>
          <w:rtl/>
        </w:rPr>
        <w:t xml:space="preserve"> </w:t>
      </w:r>
      <w:r w:rsidRPr="00E91654">
        <w:rPr>
          <w:rFonts w:eastAsia="Calibri" w:hint="eastAsia"/>
          <w:b/>
          <w:bCs/>
          <w:rtl/>
        </w:rPr>
        <w:t>מצוי</w:t>
      </w:r>
      <w:r w:rsidRPr="00E91654">
        <w:rPr>
          <w:rFonts w:eastAsia="Calibri"/>
          <w:b/>
          <w:bCs/>
          <w:rtl/>
        </w:rPr>
        <w:t xml:space="preserve"> </w:t>
      </w:r>
      <w:r w:rsidRPr="00E91654">
        <w:rPr>
          <w:rFonts w:eastAsia="Calibri" w:hint="eastAsia"/>
          <w:b/>
          <w:bCs/>
          <w:rtl/>
        </w:rPr>
        <w:t>במרחב</w:t>
      </w:r>
      <w:r w:rsidRPr="00E91654">
        <w:rPr>
          <w:rFonts w:eastAsia="Calibri"/>
          <w:b/>
          <w:bCs/>
          <w:rtl/>
        </w:rPr>
        <w:t xml:space="preserve"> </w:t>
      </w:r>
      <w:r w:rsidRPr="00E91654">
        <w:rPr>
          <w:rFonts w:eastAsia="Calibri" w:hint="eastAsia"/>
          <w:b/>
          <w:bCs/>
          <w:rtl/>
        </w:rPr>
        <w:t>העירוני</w:t>
      </w:r>
      <w:r w:rsidRPr="00E91654">
        <w:rPr>
          <w:rFonts w:eastAsia="Calibri" w:hint="cs"/>
          <w:b/>
          <w:bCs/>
          <w:rtl/>
        </w:rPr>
        <w:t>,</w:t>
      </w:r>
      <w:r w:rsidRPr="00E91654">
        <w:rPr>
          <w:rFonts w:eastAsia="Calibri"/>
          <w:b/>
          <w:bCs/>
          <w:rtl/>
        </w:rPr>
        <w:t xml:space="preserve"> </w:t>
      </w:r>
      <w:r w:rsidRPr="00E91654">
        <w:rPr>
          <w:rFonts w:eastAsia="Calibri" w:hint="eastAsia"/>
          <w:b/>
          <w:bCs/>
          <w:rtl/>
        </w:rPr>
        <w:t>אך</w:t>
      </w:r>
      <w:r w:rsidRPr="00E91654">
        <w:rPr>
          <w:rFonts w:eastAsia="Calibri"/>
          <w:b/>
          <w:bCs/>
          <w:rtl/>
        </w:rPr>
        <w:t xml:space="preserve"> </w:t>
      </w:r>
      <w:r w:rsidRPr="00E91654">
        <w:rPr>
          <w:rFonts w:eastAsia="Calibri" w:hint="cs"/>
          <w:b/>
          <w:bCs/>
          <w:rtl/>
        </w:rPr>
        <w:t>שיעור ה</w:t>
      </w:r>
      <w:r w:rsidRPr="00E91654">
        <w:rPr>
          <w:rFonts w:eastAsia="Calibri" w:hint="eastAsia"/>
          <w:b/>
          <w:bCs/>
          <w:rtl/>
        </w:rPr>
        <w:t>מימוש</w:t>
      </w:r>
      <w:r w:rsidRPr="00E91654">
        <w:rPr>
          <w:rFonts w:eastAsia="Calibri"/>
          <w:b/>
          <w:bCs/>
          <w:rtl/>
        </w:rPr>
        <w:t xml:space="preserve"> </w:t>
      </w:r>
      <w:r w:rsidRPr="00E91654">
        <w:rPr>
          <w:rFonts w:eastAsia="Calibri" w:hint="cs"/>
          <w:b/>
          <w:bCs/>
          <w:rtl/>
        </w:rPr>
        <w:t xml:space="preserve">של </w:t>
      </w:r>
      <w:r w:rsidRPr="00E91654">
        <w:rPr>
          <w:rFonts w:eastAsia="Calibri" w:hint="eastAsia"/>
          <w:b/>
          <w:bCs/>
          <w:rtl/>
        </w:rPr>
        <w:t>פוטנציאל</w:t>
      </w:r>
      <w:r w:rsidRPr="00E91654">
        <w:rPr>
          <w:rFonts w:eastAsia="Calibri"/>
          <w:b/>
          <w:bCs/>
          <w:rtl/>
        </w:rPr>
        <w:t xml:space="preserve"> </w:t>
      </w:r>
      <w:r w:rsidRPr="00E91654">
        <w:rPr>
          <w:rFonts w:eastAsia="Calibri" w:hint="cs"/>
          <w:b/>
          <w:bCs/>
          <w:rtl/>
        </w:rPr>
        <w:t xml:space="preserve">זה קטן </w:t>
      </w:r>
      <w:r w:rsidRPr="00E91654">
        <w:rPr>
          <w:rFonts w:eastAsia="Calibri"/>
          <w:b/>
          <w:bCs/>
          <w:rtl/>
        </w:rPr>
        <w:t xml:space="preserve">- 15% </w:t>
      </w:r>
      <w:r w:rsidRPr="00E91654">
        <w:rPr>
          <w:rFonts w:eastAsia="Calibri" w:hint="eastAsia"/>
          <w:b/>
          <w:bCs/>
          <w:rtl/>
        </w:rPr>
        <w:t>בלבד</w:t>
      </w:r>
      <w:r w:rsidRPr="00E91654">
        <w:rPr>
          <w:rFonts w:eastAsia="Calibri"/>
          <w:b/>
          <w:bCs/>
          <w:rtl/>
        </w:rPr>
        <w:t>.</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פוטנציאל ייצור החשמל ברשויות המקומיות שנבדקו</w:t>
      </w:r>
    </w:p>
    <w:p w:rsidR="00E91654" w:rsidRPr="00E91654" w:rsidP="00E91654">
      <w:pPr>
        <w:spacing w:line="269" w:lineRule="auto"/>
        <w:ind w:left="-567"/>
        <w:rPr>
          <w:rFonts w:eastAsia="Calibri"/>
          <w:szCs w:val="20"/>
          <w:rtl/>
        </w:rPr>
      </w:pPr>
    </w:p>
    <w:p w:rsidR="00E91654" w:rsidRPr="00E91654" w:rsidP="00E91654">
      <w:pPr>
        <w:spacing w:line="269" w:lineRule="auto"/>
        <w:jc w:val="center"/>
        <w:rPr>
          <w:rFonts w:eastAsia="Calibri"/>
          <w:rtl/>
        </w:rPr>
      </w:pPr>
      <w:r w:rsidRPr="00E91654">
        <w:rPr>
          <w:rFonts w:eastAsia="Calibri" w:hint="cs"/>
          <w:rtl/>
        </w:rPr>
        <w:t xml:space="preserve">לוח 8: </w:t>
      </w:r>
      <w:r w:rsidRPr="00E91654">
        <w:rPr>
          <w:rFonts w:eastAsia="Calibri" w:hint="eastAsia"/>
          <w:b/>
          <w:bCs/>
          <w:rtl/>
        </w:rPr>
        <w:t>ההספק</w:t>
      </w:r>
      <w:r w:rsidRPr="00E91654">
        <w:rPr>
          <w:rFonts w:eastAsia="Calibri"/>
          <w:b/>
          <w:bCs/>
          <w:rtl/>
        </w:rPr>
        <w:t xml:space="preserve"> </w:t>
      </w:r>
      <w:r w:rsidRPr="00E91654">
        <w:rPr>
          <w:rFonts w:eastAsia="Calibri" w:hint="eastAsia"/>
          <w:b/>
          <w:bCs/>
          <w:rtl/>
        </w:rPr>
        <w:t>המותקן</w:t>
      </w:r>
      <w:r w:rsidRPr="00E91654">
        <w:rPr>
          <w:rFonts w:eastAsia="Calibri"/>
          <w:b/>
          <w:bCs/>
          <w:rtl/>
        </w:rPr>
        <w:t xml:space="preserve"> </w:t>
      </w:r>
      <w:r w:rsidRPr="00E91654">
        <w:rPr>
          <w:rFonts w:eastAsia="Calibri" w:hint="eastAsia"/>
          <w:b/>
          <w:bCs/>
          <w:rtl/>
        </w:rPr>
        <w:t>ברשויות</w:t>
      </w:r>
      <w:r w:rsidRPr="00E91654">
        <w:rPr>
          <w:rFonts w:eastAsia="Calibri"/>
          <w:b/>
          <w:bCs/>
          <w:rtl/>
        </w:rPr>
        <w:t xml:space="preserve"> </w:t>
      </w:r>
      <w:r w:rsidRPr="00E91654">
        <w:rPr>
          <w:rFonts w:eastAsia="Calibri" w:hint="eastAsia"/>
          <w:b/>
          <w:bCs/>
          <w:rtl/>
        </w:rPr>
        <w:t>המקומיות</w:t>
      </w:r>
      <w:r w:rsidRPr="00E91654">
        <w:rPr>
          <w:rFonts w:eastAsia="Calibri"/>
          <w:b/>
          <w:bCs/>
          <w:rtl/>
        </w:rPr>
        <w:t xml:space="preserve"> </w:t>
      </w:r>
      <w:r w:rsidRPr="00E91654">
        <w:rPr>
          <w:rFonts w:eastAsia="Calibri" w:hint="eastAsia"/>
          <w:b/>
          <w:bCs/>
          <w:rtl/>
        </w:rPr>
        <w:t>שנבדקו</w:t>
      </w:r>
      <w:r w:rsidRPr="00E91654">
        <w:rPr>
          <w:rFonts w:eastAsia="Calibri"/>
          <w:b/>
          <w:bCs/>
          <w:rtl/>
        </w:rPr>
        <w:t xml:space="preserve"> </w:t>
      </w:r>
      <w:r w:rsidRPr="00E91654">
        <w:rPr>
          <w:rFonts w:eastAsia="Calibri" w:hint="eastAsia"/>
          <w:b/>
          <w:bCs/>
          <w:rtl/>
        </w:rPr>
        <w:t>לעומת</w:t>
      </w:r>
      <w:r w:rsidRPr="00E91654">
        <w:rPr>
          <w:rFonts w:eastAsia="Calibri"/>
          <w:b/>
          <w:bCs/>
          <w:rtl/>
        </w:rPr>
        <w:t xml:space="preserve"> </w:t>
      </w:r>
      <w:r w:rsidRPr="00E91654">
        <w:rPr>
          <w:rFonts w:eastAsia="Calibri" w:hint="eastAsia"/>
          <w:b/>
          <w:bCs/>
          <w:rtl/>
        </w:rPr>
        <w:t>פוטנציאל</w:t>
      </w:r>
      <w:r w:rsidRPr="00E91654">
        <w:rPr>
          <w:rFonts w:eastAsia="Calibri"/>
          <w:b/>
          <w:bCs/>
          <w:rtl/>
        </w:rPr>
        <w:t xml:space="preserve"> </w:t>
      </w:r>
      <w:r w:rsidRPr="00E91654">
        <w:rPr>
          <w:rFonts w:eastAsia="Calibri" w:hint="eastAsia"/>
          <w:b/>
          <w:bCs/>
          <w:rtl/>
        </w:rPr>
        <w:t>ייצור</w:t>
      </w:r>
      <w:r w:rsidRPr="00E91654">
        <w:rPr>
          <w:rFonts w:eastAsia="Calibri"/>
          <w:b/>
          <w:bCs/>
          <w:rtl/>
        </w:rPr>
        <w:t xml:space="preserve"> </w:t>
      </w:r>
      <w:r w:rsidRPr="00E91654">
        <w:rPr>
          <w:rFonts w:eastAsia="Calibri" w:hint="eastAsia"/>
          <w:b/>
          <w:bCs/>
          <w:rtl/>
        </w:rPr>
        <w:t>החשמל</w:t>
      </w:r>
      <w:r w:rsidRPr="00E91654">
        <w:rPr>
          <w:rFonts w:eastAsia="Calibri"/>
          <w:b/>
          <w:bCs/>
          <w:rtl/>
        </w:rPr>
        <w:t xml:space="preserve"> </w:t>
      </w:r>
      <w:r w:rsidRPr="00E91654">
        <w:rPr>
          <w:rFonts w:eastAsia="Calibri" w:hint="eastAsia"/>
          <w:b/>
          <w:bCs/>
          <w:rtl/>
        </w:rPr>
        <w:t>בהן</w:t>
      </w:r>
      <w:r w:rsidRPr="00E91654">
        <w:rPr>
          <w:rFonts w:eastAsia="Calibri"/>
          <w:b/>
          <w:bCs/>
          <w:rtl/>
        </w:rPr>
        <w:t xml:space="preserve">, </w:t>
      </w:r>
      <w:r w:rsidRPr="00E91654">
        <w:rPr>
          <w:rFonts w:eastAsia="Calibri" w:hint="eastAsia"/>
          <w:b/>
          <w:bCs/>
          <w:rtl/>
        </w:rPr>
        <w:t>דצמבר</w:t>
      </w:r>
      <w:r w:rsidRPr="00E91654">
        <w:rPr>
          <w:rFonts w:eastAsia="Calibri"/>
          <w:b/>
          <w:bCs/>
          <w:rtl/>
        </w:rPr>
        <w:t xml:space="preserve"> 2023</w:t>
      </w:r>
    </w:p>
    <w:tbl>
      <w:tblPr>
        <w:tblStyle w:val="TableGrid"/>
        <w:bidiVisual/>
        <w:tblW w:w="0" w:type="auto"/>
        <w:tblLook w:val="04A0"/>
      </w:tblPr>
      <w:tblGrid>
        <w:gridCol w:w="2827"/>
        <w:gridCol w:w="2126"/>
        <w:gridCol w:w="1843"/>
        <w:gridCol w:w="1414"/>
      </w:tblGrid>
      <w:tr w:rsidTr="00E91654">
        <w:tblPrEx>
          <w:tblW w:w="0" w:type="auto"/>
          <w:tblLook w:val="04A0"/>
        </w:tblPrEx>
        <w:tc>
          <w:tcPr>
            <w:tcW w:w="2828"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העירייה או המועצה המקומית</w:t>
            </w:r>
          </w:p>
        </w:tc>
        <w:tc>
          <w:tcPr>
            <w:tcW w:w="2126"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כלל ההספק המותקן בקילו-ואט</w:t>
            </w:r>
          </w:p>
        </w:tc>
        <w:tc>
          <w:tcPr>
            <w:tcW w:w="1843"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פוטנציאל הייצור</w:t>
            </w:r>
          </w:p>
          <w:p w:rsidR="00E91654" w:rsidRPr="00E91654" w:rsidP="00E91654">
            <w:pPr>
              <w:spacing w:line="269" w:lineRule="auto"/>
              <w:jc w:val="center"/>
              <w:rPr>
                <w:rFonts w:eastAsia="Calibri"/>
                <w:b/>
                <w:bCs/>
                <w:szCs w:val="22"/>
                <w:rtl/>
              </w:rPr>
            </w:pPr>
            <w:r w:rsidRPr="00E91654">
              <w:rPr>
                <w:rFonts w:eastAsia="Calibri" w:hint="cs"/>
                <w:b/>
                <w:bCs/>
                <w:szCs w:val="22"/>
                <w:rtl/>
              </w:rPr>
              <w:t>בקילו-ואט</w:t>
            </w:r>
          </w:p>
        </w:tc>
        <w:tc>
          <w:tcPr>
            <w:tcW w:w="1414" w:type="dxa"/>
            <w:shd w:val="clear" w:color="auto" w:fill="D9D9D9"/>
          </w:tcPr>
          <w:p w:rsidR="00E91654" w:rsidRPr="00E91654" w:rsidP="00E91654">
            <w:pPr>
              <w:spacing w:line="269" w:lineRule="auto"/>
              <w:jc w:val="center"/>
              <w:rPr>
                <w:rFonts w:eastAsia="Calibri"/>
                <w:b/>
                <w:bCs/>
                <w:szCs w:val="22"/>
                <w:rtl/>
              </w:rPr>
            </w:pPr>
            <w:r w:rsidRPr="00E91654">
              <w:rPr>
                <w:rFonts w:eastAsia="Calibri" w:hint="cs"/>
                <w:b/>
                <w:bCs/>
                <w:szCs w:val="22"/>
                <w:rtl/>
              </w:rPr>
              <w:t>שיעור מימוש הפוטנציאל</w:t>
            </w:r>
          </w:p>
        </w:tc>
      </w:tr>
      <w:tr w:rsidTr="00B30A0A">
        <w:tblPrEx>
          <w:tblW w:w="0" w:type="auto"/>
          <w:tblLook w:val="04A0"/>
        </w:tblPrEx>
        <w:tc>
          <w:tcPr>
            <w:tcW w:w="2828" w:type="dxa"/>
          </w:tcPr>
          <w:p w:rsidR="00E91654" w:rsidRPr="00E91654" w:rsidP="00E91654">
            <w:pPr>
              <w:spacing w:line="269" w:lineRule="auto"/>
              <w:jc w:val="left"/>
              <w:rPr>
                <w:rFonts w:eastAsia="Calibri"/>
                <w:szCs w:val="22"/>
                <w:rtl/>
              </w:rPr>
            </w:pPr>
            <w:r w:rsidRPr="00E91654">
              <w:rPr>
                <w:rFonts w:eastAsia="Calibri" w:hint="cs"/>
                <w:szCs w:val="22"/>
                <w:rtl/>
              </w:rPr>
              <w:t>חולון</w:t>
            </w:r>
          </w:p>
        </w:tc>
        <w:tc>
          <w:tcPr>
            <w:tcW w:w="2126" w:type="dxa"/>
          </w:tcPr>
          <w:p w:rsidR="00E91654" w:rsidRPr="00E91654" w:rsidP="00E91654">
            <w:pPr>
              <w:spacing w:line="269" w:lineRule="auto"/>
              <w:jc w:val="left"/>
              <w:rPr>
                <w:rFonts w:eastAsia="Calibri"/>
                <w:szCs w:val="22"/>
                <w:rtl/>
              </w:rPr>
            </w:pPr>
            <w:r w:rsidRPr="00E91654">
              <w:rPr>
                <w:rFonts w:eastAsia="Calibri" w:hint="cs"/>
                <w:szCs w:val="22"/>
                <w:rtl/>
              </w:rPr>
              <w:t>10,000</w:t>
            </w:r>
          </w:p>
        </w:tc>
        <w:tc>
          <w:tcPr>
            <w:tcW w:w="1843" w:type="dxa"/>
          </w:tcPr>
          <w:p w:rsidR="00E91654" w:rsidRPr="00E91654" w:rsidP="00E91654">
            <w:pPr>
              <w:spacing w:line="269" w:lineRule="auto"/>
              <w:jc w:val="left"/>
              <w:rPr>
                <w:rFonts w:eastAsia="Calibri"/>
                <w:szCs w:val="22"/>
                <w:rtl/>
              </w:rPr>
            </w:pPr>
            <w:r w:rsidRPr="00E91654">
              <w:rPr>
                <w:rFonts w:eastAsia="Calibri" w:hint="cs"/>
                <w:szCs w:val="22"/>
                <w:rtl/>
              </w:rPr>
              <w:t>114,500</w:t>
            </w:r>
          </w:p>
        </w:tc>
        <w:tc>
          <w:tcPr>
            <w:tcW w:w="1414" w:type="dxa"/>
          </w:tcPr>
          <w:p w:rsidR="00E91654" w:rsidRPr="00E91654" w:rsidP="00E91654">
            <w:pPr>
              <w:spacing w:line="269" w:lineRule="auto"/>
              <w:jc w:val="left"/>
              <w:rPr>
                <w:rFonts w:eastAsia="Calibri"/>
                <w:szCs w:val="22"/>
                <w:rtl/>
              </w:rPr>
            </w:pPr>
            <w:r w:rsidRPr="00E91654">
              <w:rPr>
                <w:rFonts w:eastAsia="Calibri" w:hint="cs"/>
                <w:szCs w:val="22"/>
                <w:rtl/>
              </w:rPr>
              <w:t>9%</w:t>
            </w:r>
          </w:p>
        </w:tc>
      </w:tr>
      <w:tr w:rsidTr="00B30A0A">
        <w:tblPrEx>
          <w:tblW w:w="0" w:type="auto"/>
          <w:tblLook w:val="04A0"/>
        </w:tblPrEx>
        <w:tc>
          <w:tcPr>
            <w:tcW w:w="2828" w:type="dxa"/>
          </w:tcPr>
          <w:p w:rsidR="00E91654" w:rsidRPr="00E91654" w:rsidP="00E91654">
            <w:pPr>
              <w:spacing w:line="269" w:lineRule="auto"/>
              <w:jc w:val="left"/>
              <w:rPr>
                <w:rFonts w:eastAsia="Calibri"/>
                <w:szCs w:val="22"/>
                <w:rtl/>
              </w:rPr>
            </w:pPr>
            <w:r w:rsidRPr="00E91654">
              <w:rPr>
                <w:rFonts w:eastAsia="Calibri" w:hint="cs"/>
                <w:szCs w:val="22"/>
                <w:rtl/>
              </w:rPr>
              <w:t>טירת כרמל</w:t>
            </w:r>
          </w:p>
        </w:tc>
        <w:tc>
          <w:tcPr>
            <w:tcW w:w="2126" w:type="dxa"/>
          </w:tcPr>
          <w:p w:rsidR="00E91654" w:rsidRPr="00E91654" w:rsidP="00E91654">
            <w:pPr>
              <w:spacing w:line="269" w:lineRule="auto"/>
              <w:jc w:val="left"/>
              <w:rPr>
                <w:rFonts w:eastAsia="Calibri"/>
                <w:szCs w:val="22"/>
                <w:rtl/>
              </w:rPr>
            </w:pPr>
            <w:r w:rsidRPr="00E91654">
              <w:rPr>
                <w:rFonts w:eastAsia="Calibri" w:hint="cs"/>
                <w:szCs w:val="22"/>
                <w:rtl/>
              </w:rPr>
              <w:t>4,000</w:t>
            </w:r>
          </w:p>
        </w:tc>
        <w:tc>
          <w:tcPr>
            <w:tcW w:w="1843" w:type="dxa"/>
          </w:tcPr>
          <w:p w:rsidR="00E91654" w:rsidRPr="00E91654" w:rsidP="00E91654">
            <w:pPr>
              <w:spacing w:line="269" w:lineRule="auto"/>
              <w:jc w:val="left"/>
              <w:rPr>
                <w:rFonts w:eastAsia="Calibri"/>
                <w:szCs w:val="22"/>
                <w:rtl/>
              </w:rPr>
            </w:pPr>
            <w:r w:rsidRPr="00E91654">
              <w:rPr>
                <w:rFonts w:eastAsia="Calibri" w:hint="cs"/>
                <w:szCs w:val="22"/>
                <w:rtl/>
              </w:rPr>
              <w:t>18,800</w:t>
            </w:r>
          </w:p>
        </w:tc>
        <w:tc>
          <w:tcPr>
            <w:tcW w:w="1414" w:type="dxa"/>
          </w:tcPr>
          <w:p w:rsidR="00E91654" w:rsidRPr="00E91654" w:rsidP="00E91654">
            <w:pPr>
              <w:spacing w:line="269" w:lineRule="auto"/>
              <w:jc w:val="left"/>
              <w:rPr>
                <w:rFonts w:eastAsia="Calibri"/>
                <w:szCs w:val="22"/>
                <w:rtl/>
              </w:rPr>
            </w:pPr>
            <w:r w:rsidRPr="00E91654">
              <w:rPr>
                <w:rFonts w:eastAsia="Calibri" w:hint="cs"/>
                <w:szCs w:val="22"/>
                <w:rtl/>
              </w:rPr>
              <w:t>21%</w:t>
            </w:r>
          </w:p>
        </w:tc>
      </w:tr>
      <w:tr w:rsidTr="00B30A0A">
        <w:tblPrEx>
          <w:tblW w:w="0" w:type="auto"/>
          <w:tblLook w:val="04A0"/>
        </w:tblPrEx>
        <w:tc>
          <w:tcPr>
            <w:tcW w:w="2828" w:type="dxa"/>
          </w:tcPr>
          <w:p w:rsidR="00E91654" w:rsidRPr="00E91654" w:rsidP="00E91654">
            <w:pPr>
              <w:spacing w:line="269" w:lineRule="auto"/>
              <w:jc w:val="left"/>
              <w:rPr>
                <w:rFonts w:eastAsia="Calibri"/>
                <w:szCs w:val="22"/>
                <w:rtl/>
              </w:rPr>
            </w:pPr>
            <w:r w:rsidRPr="00E91654">
              <w:rPr>
                <w:rFonts w:eastAsia="Calibri" w:hint="cs"/>
                <w:szCs w:val="22"/>
                <w:rtl/>
              </w:rPr>
              <w:t>תל אביב</w:t>
            </w:r>
          </w:p>
        </w:tc>
        <w:tc>
          <w:tcPr>
            <w:tcW w:w="2126" w:type="dxa"/>
          </w:tcPr>
          <w:p w:rsidR="00E91654" w:rsidRPr="00E91654" w:rsidP="00E91654">
            <w:pPr>
              <w:spacing w:line="269" w:lineRule="auto"/>
              <w:jc w:val="left"/>
              <w:rPr>
                <w:rFonts w:eastAsia="Calibri"/>
                <w:szCs w:val="22"/>
                <w:rtl/>
              </w:rPr>
            </w:pPr>
            <w:r w:rsidRPr="00E91654">
              <w:rPr>
                <w:rFonts w:eastAsia="Calibri" w:hint="cs"/>
                <w:szCs w:val="22"/>
                <w:rtl/>
              </w:rPr>
              <w:t>11,000</w:t>
            </w:r>
          </w:p>
        </w:tc>
        <w:tc>
          <w:tcPr>
            <w:tcW w:w="1843" w:type="dxa"/>
          </w:tcPr>
          <w:p w:rsidR="00E91654" w:rsidRPr="00E91654" w:rsidP="00E91654">
            <w:pPr>
              <w:spacing w:line="269" w:lineRule="auto"/>
              <w:jc w:val="left"/>
              <w:rPr>
                <w:rFonts w:eastAsia="Calibri"/>
                <w:szCs w:val="22"/>
                <w:rtl/>
              </w:rPr>
            </w:pPr>
            <w:r w:rsidRPr="00E91654">
              <w:rPr>
                <w:rFonts w:eastAsia="Calibri" w:hint="cs"/>
                <w:szCs w:val="22"/>
                <w:rtl/>
              </w:rPr>
              <w:t>272,500</w:t>
            </w:r>
          </w:p>
        </w:tc>
        <w:tc>
          <w:tcPr>
            <w:tcW w:w="1414" w:type="dxa"/>
          </w:tcPr>
          <w:p w:rsidR="00E91654" w:rsidRPr="00E91654" w:rsidP="00E91654">
            <w:pPr>
              <w:spacing w:line="269" w:lineRule="auto"/>
              <w:jc w:val="left"/>
              <w:rPr>
                <w:rFonts w:eastAsia="Calibri"/>
                <w:szCs w:val="22"/>
                <w:rtl/>
              </w:rPr>
            </w:pPr>
            <w:r w:rsidRPr="00E91654">
              <w:rPr>
                <w:rFonts w:eastAsia="Calibri" w:hint="cs"/>
                <w:szCs w:val="22"/>
                <w:rtl/>
              </w:rPr>
              <w:t>4%</w:t>
            </w:r>
          </w:p>
        </w:tc>
      </w:tr>
      <w:tr w:rsidTr="00B30A0A">
        <w:tblPrEx>
          <w:tblW w:w="0" w:type="auto"/>
          <w:tblLook w:val="04A0"/>
        </w:tblPrEx>
        <w:tc>
          <w:tcPr>
            <w:tcW w:w="2828" w:type="dxa"/>
          </w:tcPr>
          <w:p w:rsidR="00E91654" w:rsidRPr="00E91654" w:rsidP="00E91654">
            <w:pPr>
              <w:spacing w:line="269" w:lineRule="auto"/>
              <w:jc w:val="left"/>
              <w:rPr>
                <w:rFonts w:eastAsia="Calibri"/>
                <w:szCs w:val="22"/>
                <w:rtl/>
              </w:rPr>
            </w:pPr>
            <w:r w:rsidRPr="00E91654">
              <w:rPr>
                <w:rFonts w:eastAsia="Calibri" w:hint="cs"/>
                <w:szCs w:val="22"/>
                <w:rtl/>
              </w:rPr>
              <w:t>ג'ת</w:t>
            </w:r>
          </w:p>
        </w:tc>
        <w:tc>
          <w:tcPr>
            <w:tcW w:w="2126" w:type="dxa"/>
          </w:tcPr>
          <w:p w:rsidR="00E91654" w:rsidRPr="00E91654" w:rsidP="00E91654">
            <w:pPr>
              <w:spacing w:line="269" w:lineRule="auto"/>
              <w:jc w:val="left"/>
              <w:rPr>
                <w:rFonts w:eastAsia="Calibri"/>
                <w:szCs w:val="22"/>
                <w:rtl/>
              </w:rPr>
            </w:pPr>
            <w:r w:rsidRPr="00E91654">
              <w:rPr>
                <w:rFonts w:eastAsia="Calibri" w:hint="cs"/>
                <w:szCs w:val="22"/>
                <w:rtl/>
              </w:rPr>
              <w:t>178</w:t>
            </w:r>
          </w:p>
        </w:tc>
        <w:tc>
          <w:tcPr>
            <w:tcW w:w="1843" w:type="dxa"/>
          </w:tcPr>
          <w:p w:rsidR="00E91654" w:rsidRPr="00E91654" w:rsidP="00E91654">
            <w:pPr>
              <w:spacing w:line="269" w:lineRule="auto"/>
              <w:jc w:val="left"/>
              <w:rPr>
                <w:rFonts w:eastAsia="Calibri"/>
                <w:szCs w:val="22"/>
                <w:rtl/>
              </w:rPr>
            </w:pPr>
            <w:r w:rsidRPr="00E91654">
              <w:rPr>
                <w:rFonts w:eastAsia="Calibri" w:hint="cs"/>
                <w:szCs w:val="22"/>
                <w:rtl/>
              </w:rPr>
              <w:t>16,800</w:t>
            </w:r>
          </w:p>
        </w:tc>
        <w:tc>
          <w:tcPr>
            <w:tcW w:w="1414" w:type="dxa"/>
          </w:tcPr>
          <w:p w:rsidR="00E91654" w:rsidRPr="00E91654" w:rsidP="00E91654">
            <w:pPr>
              <w:spacing w:line="269" w:lineRule="auto"/>
              <w:jc w:val="left"/>
              <w:rPr>
                <w:rFonts w:eastAsia="Calibri"/>
                <w:szCs w:val="22"/>
                <w:rtl/>
              </w:rPr>
            </w:pPr>
            <w:r w:rsidRPr="00E91654">
              <w:rPr>
                <w:rFonts w:eastAsia="Calibri" w:hint="cs"/>
                <w:szCs w:val="22"/>
                <w:rtl/>
              </w:rPr>
              <w:t>1%</w:t>
            </w:r>
          </w:p>
        </w:tc>
      </w:tr>
    </w:tbl>
    <w:p w:rsidR="00E91654" w:rsidRPr="00E91654" w:rsidP="00E91654">
      <w:pPr>
        <w:spacing w:line="269" w:lineRule="auto"/>
        <w:jc w:val="left"/>
        <w:rPr>
          <w:rFonts w:eastAsia="Calibri"/>
          <w:sz w:val="16"/>
          <w:szCs w:val="20"/>
          <w:rtl/>
        </w:rPr>
      </w:pPr>
      <w:r w:rsidRPr="00E91654">
        <w:rPr>
          <w:rFonts w:eastAsia="Calibri" w:hint="cs"/>
          <w:sz w:val="16"/>
          <w:szCs w:val="20"/>
          <w:rtl/>
        </w:rPr>
        <w:t>על פי נתוני מדד הדו-שימוש, אתר משרד האנרגיה,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מהנתונים</w:t>
      </w:r>
      <w:r w:rsidRPr="00E91654">
        <w:rPr>
          <w:rFonts w:eastAsia="Calibri"/>
          <w:b/>
          <w:bCs/>
          <w:rtl/>
        </w:rPr>
        <w:t xml:space="preserve"> שבטבלה עולה כי </w:t>
      </w:r>
      <w:r w:rsidRPr="00E91654">
        <w:rPr>
          <w:rFonts w:eastAsia="Calibri" w:hint="cs"/>
          <w:b/>
          <w:bCs/>
          <w:rtl/>
        </w:rPr>
        <w:t>אף</w:t>
      </w:r>
      <w:r w:rsidRPr="00E91654">
        <w:rPr>
          <w:rFonts w:eastAsia="Calibri"/>
          <w:b/>
          <w:bCs/>
          <w:rtl/>
        </w:rPr>
        <w:t xml:space="preserve"> </w:t>
      </w:r>
      <w:r w:rsidRPr="00E91654">
        <w:rPr>
          <w:rFonts w:eastAsia="Calibri" w:hint="cs"/>
          <w:b/>
          <w:bCs/>
          <w:rtl/>
        </w:rPr>
        <w:t>ש</w:t>
      </w:r>
      <w:r w:rsidRPr="00E91654">
        <w:rPr>
          <w:rFonts w:eastAsia="Calibri" w:hint="eastAsia"/>
          <w:b/>
          <w:bCs/>
          <w:rtl/>
        </w:rPr>
        <w:t>ההספק</w:t>
      </w:r>
      <w:r w:rsidRPr="00E91654">
        <w:rPr>
          <w:rFonts w:eastAsia="Calibri"/>
          <w:b/>
          <w:bCs/>
          <w:rtl/>
        </w:rPr>
        <w:t xml:space="preserve"> המותקן </w:t>
      </w:r>
      <w:r w:rsidRPr="00E91654">
        <w:rPr>
          <w:rFonts w:eastAsia="Calibri" w:hint="eastAsia"/>
          <w:b/>
          <w:bCs/>
          <w:rtl/>
        </w:rPr>
        <w:t>ב</w:t>
      </w:r>
      <w:r w:rsidRPr="00E91654">
        <w:rPr>
          <w:rFonts w:eastAsia="Calibri" w:hint="cs"/>
          <w:b/>
          <w:bCs/>
          <w:rtl/>
        </w:rPr>
        <w:t>חולון</w:t>
      </w:r>
      <w:r w:rsidRPr="00E91654">
        <w:rPr>
          <w:rFonts w:eastAsia="Calibri"/>
          <w:b/>
          <w:bCs/>
          <w:rtl/>
        </w:rPr>
        <w:t xml:space="preserve"> </w:t>
      </w:r>
      <w:r w:rsidRPr="00E91654">
        <w:rPr>
          <w:rFonts w:eastAsia="Calibri" w:hint="cs"/>
          <w:b/>
          <w:bCs/>
          <w:rtl/>
        </w:rPr>
        <w:t>(10,000 קילו-ואט) ו</w:t>
      </w:r>
      <w:r w:rsidRPr="00E91654">
        <w:rPr>
          <w:rFonts w:eastAsia="Calibri" w:hint="eastAsia"/>
          <w:b/>
          <w:bCs/>
          <w:rtl/>
        </w:rPr>
        <w:t>ב</w:t>
      </w:r>
      <w:r w:rsidRPr="00E91654">
        <w:rPr>
          <w:rFonts w:eastAsia="Calibri" w:hint="cs"/>
          <w:b/>
          <w:bCs/>
          <w:rtl/>
        </w:rPr>
        <w:t>תל אביב</w:t>
      </w:r>
      <w:r w:rsidRPr="00E91654">
        <w:rPr>
          <w:rFonts w:eastAsia="Calibri" w:hint="eastAsia"/>
          <w:b/>
          <w:bCs/>
          <w:rtl/>
        </w:rPr>
        <w:t xml:space="preserve"> </w:t>
      </w:r>
      <w:r w:rsidRPr="00E91654">
        <w:rPr>
          <w:rFonts w:eastAsia="Calibri" w:hint="cs"/>
          <w:b/>
          <w:bCs/>
          <w:rtl/>
        </w:rPr>
        <w:t xml:space="preserve">(11,000 קילו-ואט) </w:t>
      </w:r>
      <w:r w:rsidRPr="00E91654">
        <w:rPr>
          <w:rFonts w:eastAsia="Calibri"/>
          <w:b/>
          <w:bCs/>
          <w:rtl/>
        </w:rPr>
        <w:t xml:space="preserve">גבוה </w:t>
      </w:r>
      <w:r w:rsidRPr="00E91654">
        <w:rPr>
          <w:rFonts w:eastAsia="Calibri" w:hint="eastAsia"/>
          <w:b/>
          <w:bCs/>
          <w:rtl/>
        </w:rPr>
        <w:t>יחסית</w:t>
      </w:r>
      <w:r w:rsidRPr="00E91654">
        <w:rPr>
          <w:rFonts w:eastAsia="Calibri"/>
          <w:b/>
          <w:bCs/>
          <w:rtl/>
        </w:rPr>
        <w:t xml:space="preserve"> </w:t>
      </w:r>
      <w:r w:rsidRPr="00E91654">
        <w:rPr>
          <w:rFonts w:eastAsia="Calibri" w:hint="eastAsia"/>
          <w:b/>
          <w:bCs/>
          <w:rtl/>
        </w:rPr>
        <w:t>להספק</w:t>
      </w:r>
      <w:r w:rsidRPr="00E91654">
        <w:rPr>
          <w:rFonts w:eastAsia="Calibri"/>
          <w:b/>
          <w:bCs/>
          <w:rtl/>
        </w:rPr>
        <w:t xml:space="preserve"> המותקן ברשויות האחרות שנבדקו</w:t>
      </w:r>
      <w:r w:rsidRPr="00E91654">
        <w:rPr>
          <w:rFonts w:eastAsia="Calibri" w:hint="cs"/>
          <w:b/>
          <w:bCs/>
          <w:rtl/>
        </w:rPr>
        <w:t xml:space="preserve"> (4,000 קילו-ואט בטירת </w:t>
      </w:r>
      <w:r w:rsidRPr="00E91654">
        <w:rPr>
          <w:rFonts w:eastAsia="Calibri" w:hint="cs"/>
          <w:b/>
          <w:bCs/>
          <w:rtl/>
        </w:rPr>
        <w:t>כרמל ו-178 קילו-ואט בג'ת)</w:t>
      </w:r>
      <w:r w:rsidRPr="00E91654">
        <w:rPr>
          <w:rFonts w:eastAsia="Calibri"/>
          <w:b/>
          <w:bCs/>
          <w:rtl/>
        </w:rPr>
        <w:t xml:space="preserve">, מימוש פוטנציאל </w:t>
      </w:r>
      <w:r w:rsidRPr="00E91654">
        <w:rPr>
          <w:rFonts w:eastAsia="Calibri" w:hint="cs"/>
          <w:b/>
          <w:bCs/>
          <w:rtl/>
        </w:rPr>
        <w:t xml:space="preserve">ייצור החשמל </w:t>
      </w:r>
      <w:r w:rsidRPr="00E91654">
        <w:rPr>
          <w:rFonts w:eastAsia="Calibri"/>
          <w:b/>
          <w:bCs/>
          <w:rtl/>
        </w:rPr>
        <w:t>בהן הוא נמוך מאוד</w:t>
      </w:r>
      <w:r w:rsidRPr="00E91654">
        <w:rPr>
          <w:rFonts w:eastAsia="Calibri" w:hint="cs"/>
          <w:b/>
          <w:bCs/>
          <w:rtl/>
        </w:rPr>
        <w:t xml:space="preserve"> (בחולון - מימוש של 9% מהפוטנציאל ובתל אביב - 4% בלבד)</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ב</w:t>
      </w:r>
      <w:r w:rsidRPr="00E91654">
        <w:rPr>
          <w:rFonts w:eastAsia="Calibri" w:hint="eastAsia"/>
          <w:b/>
          <w:bCs/>
          <w:rtl/>
        </w:rPr>
        <w:t>טירת</w:t>
      </w:r>
      <w:r w:rsidRPr="00E91654">
        <w:rPr>
          <w:rFonts w:eastAsia="Calibri"/>
          <w:b/>
          <w:bCs/>
          <w:rtl/>
        </w:rPr>
        <w:t xml:space="preserve"> </w:t>
      </w:r>
      <w:r w:rsidRPr="00E91654">
        <w:rPr>
          <w:rFonts w:eastAsia="Calibri" w:hint="eastAsia"/>
          <w:b/>
          <w:bCs/>
          <w:rtl/>
        </w:rPr>
        <w:t>כרמל</w:t>
      </w:r>
      <w:r w:rsidRPr="00E91654">
        <w:rPr>
          <w:rFonts w:eastAsia="Calibri" w:hint="cs"/>
          <w:rtl/>
        </w:rPr>
        <w:t>, שלא התקינה מערכות לאנרגיה סולארית על הגגות של נכסיה, שיעור מימוש פוטנציאל הייצור גבוה יחסית למימושו ברשויות שנבדקו, מאחר שבשטח השיפוט של העירייה מותקנות מערכות לאנרגיה סולארית על גגות מבנים שאינם בבעלות הרשות (בתי מגורים, נכסי המדינה או מבנים פרטיים).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מומלץ לרשויות שנבדקו (חולון, טירת כרמל, תל אביב וג'ת) לקדם התקנה של מערכות לאנרגיה סולארית על המבנים שבבעלותן ולעודד את התקנתן גם על בתי המגורים בשטחן כדי לממש את פוטנציאל ייצור החשמל בשטחי השיפוט שלהן.</w:t>
      </w:r>
    </w:p>
    <w:p w:rsidR="00205575" w:rsidP="00E91654">
      <w:pPr>
        <w:keepNext/>
        <w:keepLines/>
        <w:spacing w:line="269" w:lineRule="auto"/>
        <w:outlineLvl w:val="4"/>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מיפוי גגות של מבני הרשויות שנבדקו</w:t>
      </w:r>
    </w:p>
    <w:p w:rsidR="00E91654" w:rsidRPr="00E91654" w:rsidP="00E91654">
      <w:pPr>
        <w:spacing w:line="269" w:lineRule="auto"/>
        <w:ind w:left="-567"/>
        <w:rPr>
          <w:rFonts w:eastAsia="Calibri"/>
          <w:szCs w:val="20"/>
          <w:rtl/>
          <w:lang w:eastAsia="he-IL"/>
        </w:rPr>
      </w:pPr>
    </w:p>
    <w:p w:rsidR="00E91654" w:rsidRPr="00E91654" w:rsidP="00E91654">
      <w:pPr>
        <w:spacing w:line="269" w:lineRule="auto"/>
        <w:rPr>
          <w:rFonts w:eastAsia="Calibri"/>
          <w:rtl/>
        </w:rPr>
      </w:pPr>
      <w:r w:rsidRPr="00E91654">
        <w:rPr>
          <w:rFonts w:eastAsia="Calibri" w:hint="cs"/>
          <w:rtl/>
        </w:rPr>
        <w:t>כדי שרשות מקומית תדע מה הוא פוטנציאל ייצור החשמל שלה, היא נדרשת למפות את כל המבנים שבבעלותה, למדוד את שטח הגגות ולבחון אם ניתן להתקין על כל גג מערכת אנרגיה סולארית. כאמור, ב</w:t>
      </w:r>
      <w:r w:rsidRPr="00E91654">
        <w:rPr>
          <w:rFonts w:eastAsia="Calibri"/>
          <w:rtl/>
        </w:rPr>
        <w:t>גגות רבים אין היתכנות להתקנת לוחות סולאריים</w:t>
      </w:r>
      <w:r w:rsidRPr="00E91654">
        <w:rPr>
          <w:rFonts w:eastAsia="Calibri" w:hint="cs"/>
          <w:rtl/>
        </w:rPr>
        <w:t>, וזאת</w:t>
      </w:r>
      <w:r w:rsidRPr="00E91654">
        <w:rPr>
          <w:rFonts w:eastAsia="Calibri"/>
          <w:rtl/>
        </w:rPr>
        <w:t xml:space="preserve"> למשל בשל גיל המבנה</w:t>
      </w:r>
      <w:r w:rsidRPr="00E91654">
        <w:rPr>
          <w:rFonts w:eastAsia="Calibri" w:hint="cs"/>
          <w:rtl/>
        </w:rPr>
        <w:t xml:space="preserve">, </w:t>
      </w:r>
      <w:r w:rsidRPr="00E91654">
        <w:rPr>
          <w:rFonts w:eastAsia="Calibri"/>
          <w:rtl/>
        </w:rPr>
        <w:t xml:space="preserve">בשל זכויות בנייה המאפשרות הוספת קומות, בשל מתקנים אחרים </w:t>
      </w:r>
      <w:r w:rsidRPr="00E91654">
        <w:rPr>
          <w:rFonts w:eastAsia="Calibri" w:hint="cs"/>
          <w:rtl/>
        </w:rPr>
        <w:t xml:space="preserve">שהוקמו </w:t>
      </w:r>
      <w:r w:rsidRPr="00E91654">
        <w:rPr>
          <w:rFonts w:eastAsia="Calibri"/>
          <w:rtl/>
        </w:rPr>
        <w:t>על גגות כמו דודי שמש</w:t>
      </w:r>
      <w:r w:rsidRPr="00E91654">
        <w:rPr>
          <w:rFonts w:eastAsia="Calibri" w:hint="cs"/>
          <w:rtl/>
        </w:rPr>
        <w:t xml:space="preserve"> או, מאחר שהגגות מוצלים ברוב שעות היום ולא משתלם להתקין בהם לוחות סולאריים בשל כיווני הקרינה הישירה של השמש</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cs"/>
          <w:b/>
          <w:bCs/>
          <w:rtl/>
        </w:rPr>
        <w:t>חולון</w:t>
      </w:r>
      <w:r w:rsidRPr="00E91654">
        <w:rPr>
          <w:rFonts w:eastAsia="Calibri" w:hint="cs"/>
          <w:rtl/>
        </w:rPr>
        <w:t xml:space="preserve"> ביצעה מיפוי מפורט של גגות נכסי הרשות ששטחם יותר מ-200 מ"ר. ב-93 מתוך 199 גגות כבר הותקנו מערכות לאנרגיה סולארית (בהספק מותקן כולל</w:t>
      </w:r>
      <w:r w:rsidRPr="00E91654">
        <w:rPr>
          <w:rFonts w:eastAsia="Calibri" w:hint="cs"/>
        </w:rPr>
        <w:t xml:space="preserve"> </w:t>
      </w:r>
      <w:r w:rsidRPr="00E91654">
        <w:rPr>
          <w:rFonts w:eastAsia="Calibri" w:hint="cs"/>
          <w:rtl/>
        </w:rPr>
        <w:t xml:space="preserve">של </w:t>
      </w:r>
      <w:r w:rsidRPr="00E91654">
        <w:rPr>
          <w:rFonts w:eastAsia="Calibri"/>
          <w:rtl/>
        </w:rPr>
        <w:t>5,103</w:t>
      </w:r>
      <w:r w:rsidRPr="00E91654">
        <w:rPr>
          <w:rFonts w:eastAsia="Calibri" w:hint="cs"/>
          <w:rtl/>
        </w:rPr>
        <w:t xml:space="preserve"> מגה-ואט), 75 גגות נפסלו מסיבות שונות כגון שטח קטן מדי עבור התקנת לוחות סולאריים, הפוטנציאל של 27 גגות נמצא ראוי לבחינה, והמערכות בארבע גגות נמצאות בשלבי תכנון.</w:t>
      </w:r>
    </w:p>
    <w:p w:rsidR="00E91654" w:rsidRPr="00E91654" w:rsidP="00E91654">
      <w:pPr>
        <w:spacing w:line="269" w:lineRule="auto"/>
        <w:ind w:left="-567"/>
        <w:rPr>
          <w:rFonts w:eastAsia="Calibri"/>
          <w:szCs w:val="20"/>
          <w:rtl/>
        </w:rPr>
      </w:pPr>
      <w:bookmarkStart w:id="24" w:name="_Hlk219111382"/>
    </w:p>
    <w:p w:rsidR="00E91654" w:rsidRPr="00E91654" w:rsidP="00E91654">
      <w:pPr>
        <w:spacing w:line="269" w:lineRule="auto"/>
        <w:jc w:val="center"/>
        <w:rPr>
          <w:rFonts w:eastAsia="Calibri"/>
          <w:rtl/>
        </w:rPr>
      </w:pPr>
      <w:r w:rsidRPr="00E91654">
        <w:rPr>
          <w:rFonts w:eastAsia="Calibri" w:hint="cs"/>
          <w:rtl/>
        </w:rPr>
        <w:t xml:space="preserve">תמונה 1: </w:t>
      </w:r>
      <w:r w:rsidRPr="00E91654">
        <w:rPr>
          <w:rFonts w:eastAsia="Calibri" w:hint="cs"/>
          <w:b/>
          <w:bCs/>
          <w:rtl/>
        </w:rPr>
        <w:t>לוחות סולאריים על גג המרכז הטכנולוגי בית רותר, חולון</w:t>
      </w:r>
    </w:p>
    <w:p w:rsidR="00E91654" w:rsidRPr="00E91654" w:rsidP="00E91654">
      <w:pPr>
        <w:spacing w:line="269" w:lineRule="auto"/>
        <w:rPr>
          <w:rFonts w:eastAsia="Calibri"/>
          <w:rtl/>
        </w:rPr>
      </w:pPr>
      <w:r w:rsidRPr="00E91654">
        <w:rPr>
          <w:rFonts w:eastAsia="Calibri"/>
          <w:noProof/>
        </w:rPr>
        <w:drawing>
          <wp:inline distT="0" distB="0" distL="0" distR="0">
            <wp:extent cx="5220335" cy="3477611"/>
            <wp:effectExtent l="0" t="0" r="0" b="8890"/>
            <wp:docPr id="25" name="תמונה 25" descr="בתמונה מוצגים לוחות סולאריים שמכסים את מרבית שטח הגג של המב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477611"/>
                    </a:xfrm>
                    <a:prstGeom prst="rect">
                      <a:avLst/>
                    </a:prstGeom>
                    <a:noFill/>
                    <a:ln>
                      <a:noFill/>
                    </a:ln>
                  </pic:spPr>
                </pic:pic>
              </a:graphicData>
            </a:graphic>
          </wp:inline>
        </w:drawing>
      </w:r>
    </w:p>
    <w:p w:rsidR="00E91654" w:rsidRPr="00E91654" w:rsidP="00E91654">
      <w:pPr>
        <w:spacing w:line="269" w:lineRule="auto"/>
        <w:jc w:val="left"/>
        <w:rPr>
          <w:rFonts w:eastAsia="Calibri"/>
          <w:szCs w:val="20"/>
          <w:rtl/>
        </w:rPr>
      </w:pPr>
      <w:r w:rsidRPr="00E91654">
        <w:rPr>
          <w:rFonts w:eastAsia="Calibri" w:hint="cs"/>
          <w:szCs w:val="20"/>
          <w:rtl/>
        </w:rPr>
        <w:t xml:space="preserve">המקור: החברה הכלכלית </w:t>
      </w:r>
      <w:r w:rsidRPr="00E91654">
        <w:rPr>
          <w:rFonts w:eastAsia="Calibri"/>
          <w:szCs w:val="20"/>
          <w:rtl/>
        </w:rPr>
        <w:t>לפיתוח חולון בע"מ</w:t>
      </w:r>
      <w:r w:rsidRPr="00E91654">
        <w:rPr>
          <w:rFonts w:eastAsia="Calibri" w:hint="cs"/>
          <w:szCs w:val="20"/>
          <w:rtl/>
        </w:rPr>
        <w:t>, התקבל מעיריית חולון.</w:t>
      </w:r>
    </w:p>
    <w:bookmarkEnd w:id="24"/>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עיריית</w:t>
      </w:r>
      <w:r w:rsidRPr="00E91654">
        <w:rPr>
          <w:rFonts w:eastAsia="Calibri" w:hint="cs"/>
          <w:b/>
          <w:bCs/>
          <w:rtl/>
        </w:rPr>
        <w:t xml:space="preserve"> טירת כרמל</w:t>
      </w:r>
      <w:r w:rsidRPr="00E91654">
        <w:rPr>
          <w:rFonts w:eastAsia="Calibri" w:hint="cs"/>
          <w:rtl/>
        </w:rPr>
        <w:t xml:space="preserve"> מיפתה את גגות מבני הרשות באמצעות </w:t>
      </w:r>
      <w:r w:rsidRPr="00E91654">
        <w:rPr>
          <w:rFonts w:eastAsia="Calibri" w:hint="cs"/>
          <w:b/>
          <w:bCs/>
          <w:rtl/>
        </w:rPr>
        <w:t>אשכול רשויות המפרץ</w:t>
      </w:r>
      <w:r w:rsidRPr="00E91654">
        <w:rPr>
          <w:rFonts w:eastAsia="Calibri" w:hint="cs"/>
          <w:rtl/>
        </w:rPr>
        <w:t xml:space="preserve"> שבו היא חברה. העירייה מסרה למשרד מבקר המדינה כי בהתאם לממצאי המיפוי חלק מהגגות אינם </w:t>
      </w:r>
      <w:r w:rsidRPr="00E91654">
        <w:rPr>
          <w:rFonts w:eastAsia="Calibri" w:hint="cs"/>
          <w:rtl/>
        </w:rPr>
        <w:t>מתאימים להקמת מערכות אנרגיה סולארית כיוון שהם מיועדים להריסה או שלא משתלם להציב בהם מערכות אלה. העירייה הכינה בשיתוף עם האשכול תוכנית ראשונית ובחנה תוכנית עסקית. לאחר בחירת חברה לביצוע ההתקנות נעשתה בדיקה נוספת ונמצא כי יש בטירת כרמל 49 גגות פוטנציאליים להתקנת מערכות אנרגיה סולארית.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cs"/>
          <w:b/>
          <w:bCs/>
          <w:rtl/>
        </w:rPr>
        <w:t xml:space="preserve">תל אביב </w:t>
      </w:r>
      <w:r w:rsidRPr="00E91654">
        <w:rPr>
          <w:rFonts w:eastAsia="Calibri" w:hint="cs"/>
          <w:rtl/>
        </w:rPr>
        <w:t>ביצעה מיפויי גגות לצורך התקנת מערכות לפי שלבים</w:t>
      </w:r>
      <w:bookmarkStart w:id="25" w:name="_Hlk231640228"/>
      <w:r>
        <w:rPr>
          <w:rFonts w:eastAsia="Calibri"/>
          <w:vertAlign w:val="superscript"/>
          <w:rtl/>
        </w:rPr>
        <w:footnoteReference w:id="76"/>
      </w:r>
      <w:bookmarkEnd w:id="25"/>
      <w:r w:rsidRPr="00E91654">
        <w:rPr>
          <w:rFonts w:eastAsia="Calibri" w:hint="cs"/>
          <w:rtl/>
        </w:rPr>
        <w:t>. במיפוי שביצעה עבור מערכות עתידיות לשלב ה' - מתוך 46 גגות יש היתכנות להקמת מערכות סולאריות על 15 גגות, ועל שמונה אין התכנות להתקנת מערכות סולאריות מסיבות שונות. אשר ליתר הגגות, בשלב זה הם נמצאים בשלבי בחינה או שהועברו לקבלן הביצוע. כיום פועלות בעיר כ-115 מערכות סולאריות על גגות של נכסי הרשות בהספק מותקן של כ-9,000 קילו-ואט. בשנת 2025 גם הותקן בתל אביב מתקן אגירה ראשון בהספק של 400 קוט"ש בחצר של מרכז חוסן, המערכת הסולארית התומכת תוקם על גג בסמוך למרכז החוסן. נוסף על כך העירייה בוחנת הקמת מרכזי חוסן נוספים בהתאם למדיניות העירונית.</w:t>
      </w:r>
    </w:p>
    <w:p w:rsidR="00E91654" w:rsidRPr="00E91654" w:rsidP="00E91654">
      <w:pPr>
        <w:spacing w:line="269" w:lineRule="auto"/>
        <w:ind w:left="-567"/>
        <w:rPr>
          <w:rFonts w:eastAsia="Calibri"/>
          <w:szCs w:val="20"/>
          <w:rtl/>
        </w:rPr>
      </w:pPr>
      <w:bookmarkStart w:id="26" w:name="_Hlk219111424"/>
    </w:p>
    <w:p w:rsidR="00E91654" w:rsidRPr="00E91654" w:rsidP="00E91654">
      <w:pPr>
        <w:spacing w:line="269" w:lineRule="auto"/>
        <w:jc w:val="center"/>
        <w:rPr>
          <w:rFonts w:eastAsia="Calibri"/>
          <w:rtl/>
        </w:rPr>
      </w:pPr>
      <w:r w:rsidRPr="00E91654">
        <w:rPr>
          <w:rFonts w:eastAsia="Calibri" w:hint="cs"/>
          <w:rtl/>
        </w:rPr>
        <w:t xml:space="preserve">תמונה 2: </w:t>
      </w:r>
      <w:r w:rsidRPr="00E91654">
        <w:rPr>
          <w:rFonts w:eastAsia="Calibri" w:hint="cs"/>
          <w:b/>
          <w:bCs/>
          <w:rtl/>
        </w:rPr>
        <w:t>קירוי סולארי</w:t>
      </w:r>
      <w:r w:rsidRPr="00E91654">
        <w:rPr>
          <w:rFonts w:eastAsia="Calibri"/>
          <w:b/>
          <w:bCs/>
          <w:rtl/>
        </w:rPr>
        <w:t xml:space="preserve"> </w:t>
      </w:r>
      <w:r w:rsidRPr="00E91654">
        <w:rPr>
          <w:rFonts w:eastAsia="Calibri" w:hint="eastAsia"/>
          <w:b/>
          <w:bCs/>
          <w:rtl/>
        </w:rPr>
        <w:t>על</w:t>
      </w:r>
      <w:r w:rsidRPr="00E91654">
        <w:rPr>
          <w:rFonts w:eastAsia="Calibri"/>
          <w:b/>
          <w:bCs/>
          <w:rtl/>
        </w:rPr>
        <w:t xml:space="preserve"> </w:t>
      </w:r>
      <w:r w:rsidRPr="00E91654">
        <w:rPr>
          <w:rFonts w:eastAsia="Calibri" w:hint="eastAsia"/>
          <w:b/>
          <w:bCs/>
          <w:rtl/>
        </w:rPr>
        <w:t>הדולפינריום</w:t>
      </w:r>
      <w:r w:rsidRPr="00E91654">
        <w:rPr>
          <w:rFonts w:eastAsia="Calibri" w:hint="cs"/>
          <w:b/>
          <w:bCs/>
          <w:rtl/>
        </w:rPr>
        <w:t>, תל אביב</w:t>
      </w:r>
    </w:p>
    <w:p w:rsidR="00E91654" w:rsidRPr="00E91654" w:rsidP="00E91654">
      <w:pPr>
        <w:spacing w:line="269" w:lineRule="auto"/>
        <w:rPr>
          <w:rFonts w:eastAsia="Calibri"/>
          <w:rtl/>
        </w:rPr>
      </w:pPr>
      <w:r w:rsidRPr="00E91654">
        <w:rPr>
          <w:rFonts w:eastAsia="Calibri"/>
          <w:noProof/>
        </w:rPr>
        <w:drawing>
          <wp:inline distT="0" distB="0" distL="0" distR="0">
            <wp:extent cx="5220335" cy="3906391"/>
            <wp:effectExtent l="0" t="0" r="0" b="0"/>
            <wp:docPr id="27" name="תמונה 27" descr="בתמונה מוצג קירוי סולארי - חלקו על גג מבנה וחלקו משמש להצללה של מרחב פתו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906391"/>
                    </a:xfrm>
                    <a:prstGeom prst="rect">
                      <a:avLst/>
                    </a:prstGeom>
                    <a:noFill/>
                    <a:ln>
                      <a:noFill/>
                    </a:ln>
                  </pic:spPr>
                </pic:pic>
              </a:graphicData>
            </a:graphic>
          </wp:inline>
        </w:drawing>
      </w:r>
    </w:p>
    <w:p w:rsidR="00E91654" w:rsidRPr="00E91654" w:rsidP="00E91654">
      <w:pPr>
        <w:spacing w:line="269" w:lineRule="auto"/>
        <w:jc w:val="left"/>
        <w:rPr>
          <w:rFonts w:eastAsia="Calibri"/>
          <w:szCs w:val="20"/>
        </w:rPr>
      </w:pPr>
      <w:r w:rsidRPr="00E91654">
        <w:rPr>
          <w:rFonts w:eastAsia="Calibri" w:hint="cs"/>
          <w:szCs w:val="20"/>
          <w:rtl/>
        </w:rPr>
        <w:t xml:space="preserve">המקור: </w:t>
      </w:r>
      <w:r w:rsidRPr="00E91654">
        <w:rPr>
          <w:rFonts w:eastAsia="Calibri" w:hint="eastAsia"/>
          <w:szCs w:val="20"/>
          <w:rtl/>
        </w:rPr>
        <w:t>הרשות</w:t>
      </w:r>
      <w:r w:rsidRPr="00E91654">
        <w:rPr>
          <w:rFonts w:eastAsia="Calibri"/>
          <w:szCs w:val="20"/>
          <w:rtl/>
        </w:rPr>
        <w:t xml:space="preserve"> לפיתוח כלכלי תל אביב</w:t>
      </w:r>
      <w:r w:rsidRPr="00E91654">
        <w:rPr>
          <w:rFonts w:eastAsia="Calibri" w:hint="cs"/>
          <w:szCs w:val="20"/>
          <w:rtl/>
        </w:rPr>
        <w:t>-יפו בע"מ</w:t>
      </w:r>
      <w:r w:rsidRPr="00E91654">
        <w:rPr>
          <w:rFonts w:eastAsia="Calibri"/>
          <w:szCs w:val="20"/>
          <w:rtl/>
        </w:rPr>
        <w:t xml:space="preserve">, </w:t>
      </w:r>
      <w:r w:rsidRPr="00E91654">
        <w:rPr>
          <w:rFonts w:eastAsia="Calibri" w:hint="eastAsia"/>
          <w:szCs w:val="20"/>
          <w:rtl/>
        </w:rPr>
        <w:t>התקבל</w:t>
      </w:r>
      <w:r w:rsidRPr="00E91654">
        <w:rPr>
          <w:rFonts w:eastAsia="Calibri"/>
          <w:szCs w:val="20"/>
          <w:rtl/>
        </w:rPr>
        <w:t xml:space="preserve"> מעיריית תל אביב</w:t>
      </w:r>
      <w:r w:rsidRPr="00E91654">
        <w:rPr>
          <w:rFonts w:eastAsia="Calibri" w:hint="cs"/>
          <w:szCs w:val="20"/>
          <w:rtl/>
        </w:rPr>
        <w:t>-יפו.</w:t>
      </w:r>
    </w:p>
    <w:bookmarkEnd w:id="26"/>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המועצה המקומית </w:t>
      </w:r>
      <w:r w:rsidRPr="00E91654">
        <w:rPr>
          <w:rFonts w:eastAsia="Calibri" w:hint="cs"/>
          <w:b/>
          <w:bCs/>
          <w:rtl/>
        </w:rPr>
        <w:t>ג'ת</w:t>
      </w:r>
      <w:r w:rsidRPr="00E91654">
        <w:rPr>
          <w:rFonts w:eastAsia="Calibri" w:hint="cs"/>
          <w:rtl/>
        </w:rPr>
        <w:t xml:space="preserve"> מיפתה גגות מבני ציבור בתחום שיפוטה. על פי ממצאי המיפוי קיימים בעיר 25 מבנים שגגותיהם הם בעלי פוטנציאל להקמת מערכות סולאריות.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בביקורת עלה כי כל הרשויות שנבדקו - חולון, טירת כרמל, תל אביב וג'ת - מיפו את גגות המבנים שבבעלותן. בחולון ובתל אביב הותקנו מערכות לאנרגיה סולארית על חלק מהגגות ומקדמים התקנות נוספות בהתאם לבחינת פוטנציאל ייצור החשמל על גגות נוספים. טירת כרמל וג'ת בוחנות אף הן את פוטנציאל ייצור החשמל על סמך מיפוי הגגות שביצעו.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המועצה המקומית </w:t>
      </w:r>
      <w:r w:rsidRPr="00E91654">
        <w:rPr>
          <w:rFonts w:eastAsia="Calibri" w:hint="eastAsia"/>
          <w:rtl/>
        </w:rPr>
        <w:t>ג</w:t>
      </w:r>
      <w:r w:rsidRPr="00E91654">
        <w:rPr>
          <w:rFonts w:eastAsia="Calibri"/>
          <w:rtl/>
        </w:rPr>
        <w:t>'ת</w:t>
      </w:r>
      <w:r w:rsidRPr="00E91654">
        <w:rPr>
          <w:rFonts w:eastAsia="Calibri" w:hint="cs"/>
          <w:rtl/>
        </w:rPr>
        <w:t xml:space="preserve"> מסרה בתשובותיה למשרד מבקר המדינה מפברואר וממרץ 2026 (להלן - תשובת המועצה המקומית ג'ת) כי במסגרת המיפוי שביצעה הוכנה תוכנית עבודה הכוללת משימות ותאריכי יעד עקרוניים לביצוע.</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אף שהממשלה</w:t>
      </w:r>
      <w:r w:rsidRPr="00E91654">
        <w:rPr>
          <w:rFonts w:eastAsia="Calibri"/>
          <w:b/>
          <w:bCs/>
          <w:rtl/>
        </w:rPr>
        <w:t xml:space="preserve">, </w:t>
      </w:r>
      <w:r w:rsidRPr="00E91654">
        <w:rPr>
          <w:rFonts w:eastAsia="Calibri" w:hint="eastAsia"/>
          <w:b/>
          <w:bCs/>
          <w:rtl/>
        </w:rPr>
        <w:t>ב</w:t>
      </w:r>
      <w:r w:rsidRPr="00E91654">
        <w:rPr>
          <w:rFonts w:eastAsia="Calibri" w:hint="cs"/>
          <w:b/>
          <w:bCs/>
          <w:rtl/>
        </w:rPr>
        <w:t>הובלת</w:t>
      </w:r>
      <w:r w:rsidRPr="00E91654">
        <w:rPr>
          <w:rFonts w:eastAsia="Calibri"/>
          <w:b/>
          <w:bCs/>
          <w:rtl/>
        </w:rPr>
        <w:t xml:space="preserve"> </w:t>
      </w:r>
      <w:r w:rsidRPr="00E91654">
        <w:rPr>
          <w:rFonts w:eastAsia="Calibri" w:hint="eastAsia"/>
          <w:b/>
          <w:bCs/>
          <w:rtl/>
        </w:rPr>
        <w:t>משרד</w:t>
      </w:r>
      <w:r w:rsidRPr="00E91654">
        <w:rPr>
          <w:rFonts w:eastAsia="Calibri"/>
          <w:b/>
          <w:bCs/>
          <w:rtl/>
        </w:rPr>
        <w:t xml:space="preserve"> </w:t>
      </w:r>
      <w:r w:rsidRPr="00E91654">
        <w:rPr>
          <w:rFonts w:eastAsia="Calibri" w:hint="eastAsia"/>
          <w:b/>
          <w:bCs/>
          <w:rtl/>
        </w:rPr>
        <w:t>האנרגיה</w:t>
      </w:r>
      <w:r w:rsidRPr="00E91654">
        <w:rPr>
          <w:rFonts w:eastAsia="Calibri"/>
          <w:b/>
          <w:bCs/>
          <w:rtl/>
        </w:rPr>
        <w:t>,</w:t>
      </w:r>
      <w:r w:rsidRPr="00E91654">
        <w:rPr>
          <w:rFonts w:eastAsia="Calibri" w:hint="cs"/>
          <w:b/>
          <w:bCs/>
          <w:rtl/>
        </w:rPr>
        <w:t xml:space="preserve"> קבעה יעדים לייצור חשמל מאנרגיה מתחדשת היא לא הציבה לרשויות המקומיות דרישה מחייבת לביצוע מיפוי של גגות ולשיתוף מידע זה עם משרד האנרגיה. לפיכך אין מידע על מספר הרשויות המקומיות שמיפו את פוטנציאל הייצור הסולארי של הגגות שבתחום שיפוטן.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על משרד האנרגיה להנחות את הרשויות המקומיות למפות את מבני הרשות כדי שיבחנו את פוטנציאל הקמת מערכות סולאריות על גגות אלה ולשתף מידע זה עם משרד האנרגיה. כמו כן, על המשרד לשקול להקצות מימון עבור פעולה זו.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מסר בתשובתו כי המלצת מבקר המדינה כבר מיושמת במסגרת פעילות המשרד, וכי בשיתוף המרכז למיפוי ישראל (מפ"י)</w:t>
      </w:r>
      <w:r>
        <w:rPr>
          <w:rFonts w:eastAsia="Calibri"/>
          <w:vertAlign w:val="superscript"/>
          <w:rtl/>
        </w:rPr>
        <w:footnoteReference w:id="77"/>
      </w:r>
      <w:r w:rsidRPr="00E91654">
        <w:rPr>
          <w:rFonts w:eastAsia="Calibri" w:hint="cs"/>
          <w:rtl/>
        </w:rPr>
        <w:t xml:space="preserve"> הוקמה מערכת המסייעת לאזרחים ולרשויות המקומיות למפות את פוטנציאל האנרגיה המתחדשת. נכון למרץ 2026 מסתיים השלב השני של המערכת, שיאפשר לכל רשות בישראל לקבל מידע על פוטנציאל האנרגיה המתחדשת הגלום בתחום שיפוטה.</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lang w:eastAsia="he-IL"/>
        </w:rPr>
      </w:pPr>
      <w:r w:rsidRPr="00E91654">
        <w:rPr>
          <w:rFonts w:eastAsia="Times New Roman"/>
          <w:bCs/>
          <w:spacing w:val="40"/>
          <w:rtl/>
          <w:lang w:eastAsia="he-IL"/>
        </w:rPr>
        <w:t>תוכניות</w:t>
      </w:r>
      <w:r w:rsidRPr="00E91654">
        <w:rPr>
          <w:rFonts w:eastAsia="Times New Roman" w:hint="cs"/>
          <w:bCs/>
          <w:spacing w:val="40"/>
          <w:rtl/>
          <w:lang w:eastAsia="he-IL"/>
        </w:rPr>
        <w:t xml:space="preserve"> עבודה</w:t>
      </w:r>
      <w:r w:rsidRPr="00E91654">
        <w:rPr>
          <w:rFonts w:eastAsia="Times New Roman"/>
          <w:bCs/>
          <w:spacing w:val="40"/>
          <w:rtl/>
          <w:lang w:eastAsia="he-IL"/>
        </w:rPr>
        <w:t xml:space="preserve"> </w:t>
      </w:r>
      <w:r w:rsidRPr="00E91654">
        <w:rPr>
          <w:rFonts w:eastAsia="Times New Roman" w:hint="cs"/>
          <w:bCs/>
          <w:spacing w:val="40"/>
          <w:rtl/>
          <w:lang w:eastAsia="he-IL"/>
        </w:rPr>
        <w:t>להתקנת לוחות סולאריים ב</w:t>
      </w:r>
      <w:r w:rsidRPr="00E91654">
        <w:rPr>
          <w:rFonts w:eastAsia="Times New Roman"/>
          <w:bCs/>
          <w:spacing w:val="40"/>
          <w:rtl/>
          <w:lang w:eastAsia="he-IL"/>
        </w:rPr>
        <w:t>רשו</w:t>
      </w:r>
      <w:r w:rsidRPr="00E91654">
        <w:rPr>
          <w:rFonts w:eastAsia="Times New Roman" w:hint="cs"/>
          <w:bCs/>
          <w:spacing w:val="40"/>
          <w:rtl/>
          <w:lang w:eastAsia="he-IL"/>
        </w:rPr>
        <w:t>יו</w:t>
      </w:r>
      <w:r w:rsidRPr="00E91654">
        <w:rPr>
          <w:rFonts w:eastAsia="Times New Roman"/>
          <w:bCs/>
          <w:spacing w:val="40"/>
          <w:rtl/>
          <w:lang w:eastAsia="he-IL"/>
        </w:rPr>
        <w:t>ת המקומי</w:t>
      </w:r>
      <w:r w:rsidRPr="00E91654">
        <w:rPr>
          <w:rFonts w:eastAsia="Times New Roman" w:hint="cs"/>
          <w:bCs/>
          <w:spacing w:val="40"/>
          <w:rtl/>
          <w:lang w:eastAsia="he-IL"/>
        </w:rPr>
        <w:t>ו</w:t>
      </w:r>
      <w:r w:rsidRPr="00E91654">
        <w:rPr>
          <w:rFonts w:eastAsia="Times New Roman"/>
          <w:bCs/>
          <w:spacing w:val="40"/>
          <w:rtl/>
          <w:lang w:eastAsia="he-IL"/>
        </w:rPr>
        <w:t>ת</w:t>
      </w:r>
      <w:r w:rsidRPr="00E91654">
        <w:rPr>
          <w:rFonts w:eastAsia="Times New Roman" w:hint="cs"/>
          <w:bCs/>
          <w:spacing w:val="40"/>
          <w:rtl/>
          <w:lang w:eastAsia="he-IL"/>
        </w:rPr>
        <w:t xml:space="preserve"> שנבדקו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משרדי האנרגיה, הפנים והג</w:t>
      </w:r>
      <w:r w:rsidRPr="00E91654">
        <w:rPr>
          <w:rFonts w:eastAsia="Calibri" w:hint="cs"/>
          <w:rtl/>
        </w:rPr>
        <w:t>"ס</w:t>
      </w:r>
      <w:r w:rsidRPr="00E91654">
        <w:rPr>
          <w:rFonts w:eastAsia="Calibri"/>
          <w:rtl/>
        </w:rPr>
        <w:t xml:space="preserve"> </w:t>
      </w:r>
      <w:r w:rsidRPr="00E91654">
        <w:rPr>
          <w:rFonts w:eastAsia="Calibri" w:hint="cs"/>
          <w:rtl/>
        </w:rPr>
        <w:t>חברו יחד כדי</w:t>
      </w:r>
      <w:r w:rsidRPr="00E91654">
        <w:rPr>
          <w:rFonts w:eastAsia="Calibri"/>
          <w:rtl/>
        </w:rPr>
        <w:t xml:space="preserve"> להוציא לפועל את התוכנית הלאומית להיערכות לשינויי אקלים ואנרגיה מקיימת ברשויות המקומיות </w:t>
      </w:r>
      <w:r w:rsidRPr="00E91654">
        <w:rPr>
          <w:rFonts w:eastAsia="Calibri" w:hint="cs"/>
          <w:rtl/>
        </w:rPr>
        <w:t>ופרסמו מדריך</w:t>
      </w:r>
      <w:r w:rsidRPr="00E91654">
        <w:rPr>
          <w:rFonts w:eastAsia="Calibri"/>
          <w:rtl/>
        </w:rPr>
        <w:t xml:space="preserve"> ש</w:t>
      </w:r>
      <w:r w:rsidRPr="00E91654">
        <w:rPr>
          <w:rFonts w:eastAsia="Calibri" w:hint="cs"/>
          <w:rtl/>
        </w:rPr>
        <w:t>י</w:t>
      </w:r>
      <w:r w:rsidRPr="00E91654">
        <w:rPr>
          <w:rFonts w:eastAsia="Calibri"/>
          <w:rtl/>
        </w:rPr>
        <w:t>סייע לרשויות בהתקנת מערכות פוטו-וולטאיות</w:t>
      </w:r>
      <w:r w:rsidRPr="00E91654">
        <w:rPr>
          <w:rFonts w:eastAsia="Calibri" w:hint="cs"/>
          <w:rtl/>
        </w:rPr>
        <w:t xml:space="preserve"> (להלן - מדריך להתקנת לוחות-סולאריים). התוכנית מבוססת על ההנחה כי</w:t>
      </w:r>
      <w:r w:rsidRPr="00E91654">
        <w:rPr>
          <w:rFonts w:eastAsia="Calibri"/>
          <w:rtl/>
        </w:rPr>
        <w:t xml:space="preserve"> ככל שרשות תשכיל לנצל את שטחה לייצור חשמל ב</w:t>
      </w:r>
      <w:r w:rsidRPr="00E91654">
        <w:rPr>
          <w:rFonts w:eastAsia="Calibri" w:hint="cs"/>
          <w:rtl/>
        </w:rPr>
        <w:t xml:space="preserve">אמצעות </w:t>
      </w:r>
      <w:r w:rsidRPr="00E91654">
        <w:rPr>
          <w:rFonts w:eastAsia="Calibri"/>
          <w:rtl/>
        </w:rPr>
        <w:t>אנרגיה מתחדשת, היא תיהנה מחיסכון בהוצאותיה ומצמצום בפליטת גזי החממה.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מטרתו של מדריך זה היא להנגיש את סדר הפעולות להתקנת מערכות סולאריות על גגות של מבנים, חניונים, סוללות מאגרי מים, מגרשי ספורט ועוד. המדריך כולל מידע מפורט בדבר רצף הפעולות, מיפוי של הפוטנציאל הקיים ברשות להתקנה של </w:t>
      </w:r>
      <w:r w:rsidRPr="00E91654">
        <w:rPr>
          <w:rFonts w:eastAsia="Calibri" w:hint="cs"/>
          <w:rtl/>
        </w:rPr>
        <w:t>לוחות</w:t>
      </w:r>
      <w:r w:rsidRPr="00E91654">
        <w:rPr>
          <w:rFonts w:eastAsia="Calibri"/>
          <w:rtl/>
        </w:rPr>
        <w:t xml:space="preserve"> סולאריים, תחשיב של הרווח הכספי הצפוי מהפרויקט, מכרזי מדף ומידע חשוב, המאפשר</w:t>
      </w:r>
      <w:r w:rsidRPr="00E91654">
        <w:rPr>
          <w:rFonts w:eastAsia="Calibri" w:hint="cs"/>
          <w:rtl/>
        </w:rPr>
        <w:t>ים</w:t>
      </w:r>
      <w:r w:rsidRPr="00E91654">
        <w:rPr>
          <w:rFonts w:eastAsia="Calibri"/>
          <w:rtl/>
        </w:rPr>
        <w:t xml:space="preserve"> </w:t>
      </w:r>
      <w:r w:rsidRPr="00E91654">
        <w:rPr>
          <w:rFonts w:eastAsia="Calibri" w:hint="cs"/>
          <w:rtl/>
        </w:rPr>
        <w:t>לבצע</w:t>
      </w:r>
      <w:r w:rsidRPr="00E91654">
        <w:rPr>
          <w:rFonts w:eastAsia="Calibri"/>
          <w:rtl/>
        </w:rPr>
        <w:t xml:space="preserve"> את התהליך </w:t>
      </w:r>
      <w:r w:rsidRPr="00E91654">
        <w:rPr>
          <w:rFonts w:eastAsia="Calibri" w:hint="cs"/>
          <w:rtl/>
        </w:rPr>
        <w:t>על הצד</w:t>
      </w:r>
      <w:r w:rsidRPr="00E91654">
        <w:rPr>
          <w:rFonts w:eastAsia="Calibri"/>
          <w:rtl/>
        </w:rPr>
        <w:t xml:space="preserve"> הטוב ביותר. ההמלצות נכתבו </w:t>
      </w:r>
      <w:r w:rsidRPr="00E91654">
        <w:rPr>
          <w:rFonts w:eastAsia="Calibri" w:hint="cs"/>
          <w:rtl/>
        </w:rPr>
        <w:t>כדי</w:t>
      </w:r>
      <w:r w:rsidRPr="00E91654">
        <w:rPr>
          <w:rFonts w:eastAsia="Calibri"/>
          <w:rtl/>
        </w:rPr>
        <w:t xml:space="preserve"> שכל רשות מקומית תוכל ליישמן באופן עצמאי, במסגרת שיתוף פעולה אזורי בין רשויות מקומיות או באמצעות האשכולות. שיתוף הפעולה מקנה לאזור יתרון לגודל, שיכול להביא להתייעלות ו</w:t>
      </w:r>
      <w:r w:rsidRPr="00E91654">
        <w:rPr>
          <w:rFonts w:eastAsia="Calibri" w:hint="cs"/>
          <w:rtl/>
        </w:rPr>
        <w:t>ל</w:t>
      </w:r>
      <w:r w:rsidRPr="00E91654">
        <w:rPr>
          <w:rFonts w:eastAsia="Calibri"/>
          <w:rtl/>
        </w:rPr>
        <w:t xml:space="preserve">צמצום </w:t>
      </w:r>
      <w:r w:rsidRPr="00E91654">
        <w:rPr>
          <w:rFonts w:eastAsia="Calibri" w:hint="cs"/>
          <w:rtl/>
        </w:rPr>
        <w:t>ה</w:t>
      </w:r>
      <w:r w:rsidRPr="00E91654">
        <w:rPr>
          <w:rFonts w:eastAsia="Calibri"/>
          <w:rtl/>
        </w:rPr>
        <w:t>השקעה ברמה המקומית.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cs"/>
          <w:b/>
          <w:bCs/>
          <w:rtl/>
        </w:rPr>
        <w:t>חולון</w:t>
      </w:r>
      <w:r w:rsidRPr="00E91654">
        <w:rPr>
          <w:rFonts w:eastAsia="Calibri" w:hint="cs"/>
          <w:rtl/>
        </w:rPr>
        <w:t xml:space="preserve">, </w:t>
      </w:r>
      <w:r w:rsidRPr="00E91654">
        <w:rPr>
          <w:rFonts w:eastAsia="Calibri" w:hint="eastAsia"/>
          <w:rtl/>
        </w:rPr>
        <w:t>בשיתוף</w:t>
      </w:r>
      <w:r w:rsidRPr="00E91654">
        <w:rPr>
          <w:rFonts w:eastAsia="Calibri"/>
          <w:rtl/>
        </w:rPr>
        <w:t xml:space="preserve"> </w:t>
      </w:r>
      <w:r w:rsidRPr="00E91654">
        <w:rPr>
          <w:rFonts w:eastAsia="Calibri" w:hint="eastAsia"/>
          <w:rtl/>
        </w:rPr>
        <w:t>החברה</w:t>
      </w:r>
      <w:r w:rsidRPr="00E91654">
        <w:rPr>
          <w:rFonts w:eastAsia="Calibri"/>
          <w:rtl/>
        </w:rPr>
        <w:t xml:space="preserve"> </w:t>
      </w:r>
      <w:r w:rsidRPr="00E91654">
        <w:rPr>
          <w:rFonts w:eastAsia="Calibri" w:hint="eastAsia"/>
          <w:rtl/>
        </w:rPr>
        <w:t>הכלכלית</w:t>
      </w:r>
      <w:r w:rsidRPr="00E91654">
        <w:rPr>
          <w:rFonts w:eastAsia="Calibri"/>
          <w:rtl/>
        </w:rPr>
        <w:t xml:space="preserve"> </w:t>
      </w:r>
      <w:r w:rsidRPr="00E91654">
        <w:rPr>
          <w:rFonts w:eastAsia="Calibri" w:hint="eastAsia"/>
          <w:rtl/>
        </w:rPr>
        <w:t>לפיתוח</w:t>
      </w:r>
      <w:r w:rsidRPr="00E91654">
        <w:rPr>
          <w:rFonts w:eastAsia="Calibri"/>
          <w:rtl/>
        </w:rPr>
        <w:t xml:space="preserve"> </w:t>
      </w:r>
      <w:r w:rsidRPr="00E91654">
        <w:rPr>
          <w:rFonts w:eastAsia="Calibri" w:hint="eastAsia"/>
          <w:rtl/>
        </w:rPr>
        <w:t>חולון</w:t>
      </w:r>
      <w:r w:rsidRPr="00E91654">
        <w:rPr>
          <w:rFonts w:eastAsia="Calibri" w:hint="cs"/>
          <w:rtl/>
        </w:rPr>
        <w:t xml:space="preserve"> בע"מ, הכינה תוכנית להתקנה של כ-30 מערכות סולאריות בעיר בשנים 2025 ו-2026 בהספק מותקן של כ-3,100 קילו-ואט. נוסף על כך </w:t>
      </w:r>
      <w:r w:rsidRPr="00E91654">
        <w:rPr>
          <w:rFonts w:eastAsia="Calibri" w:hint="eastAsia"/>
          <w:rtl/>
        </w:rPr>
        <w:t>בוחנת</w:t>
      </w:r>
      <w:r w:rsidRPr="00E91654">
        <w:rPr>
          <w:rFonts w:eastAsia="Calibri"/>
          <w:rtl/>
        </w:rPr>
        <w:t xml:space="preserve"> </w:t>
      </w:r>
      <w:r w:rsidRPr="00E91654">
        <w:rPr>
          <w:rFonts w:eastAsia="Calibri" w:hint="cs"/>
          <w:rtl/>
        </w:rPr>
        <w:t xml:space="preserve">העירייה </w:t>
      </w:r>
      <w:r w:rsidRPr="00E91654">
        <w:rPr>
          <w:rFonts w:eastAsia="Calibri" w:hint="eastAsia"/>
          <w:rtl/>
        </w:rPr>
        <w:t>פיילוט</w:t>
      </w:r>
      <w:r w:rsidRPr="00E91654">
        <w:rPr>
          <w:rFonts w:eastAsia="Calibri"/>
          <w:rtl/>
        </w:rPr>
        <w:t xml:space="preserve"> </w:t>
      </w:r>
      <w:r w:rsidRPr="00E91654">
        <w:rPr>
          <w:rFonts w:eastAsia="Calibri" w:hint="eastAsia"/>
          <w:rtl/>
        </w:rPr>
        <w:t>של</w:t>
      </w:r>
      <w:r w:rsidRPr="00E91654">
        <w:rPr>
          <w:rFonts w:eastAsia="Calibri"/>
          <w:rtl/>
        </w:rPr>
        <w:t xml:space="preserve"> </w:t>
      </w:r>
      <w:r w:rsidRPr="00E91654">
        <w:rPr>
          <w:rFonts w:eastAsia="Calibri" w:hint="cs"/>
          <w:rtl/>
        </w:rPr>
        <w:t xml:space="preserve">התקנת </w:t>
      </w:r>
      <w:r w:rsidRPr="00E91654">
        <w:rPr>
          <w:rFonts w:eastAsia="Calibri" w:hint="eastAsia"/>
          <w:rtl/>
        </w:rPr>
        <w:t>מתקני</w:t>
      </w:r>
      <w:r w:rsidRPr="00E91654">
        <w:rPr>
          <w:rFonts w:eastAsia="Calibri"/>
          <w:rtl/>
        </w:rPr>
        <w:t xml:space="preserve"> </w:t>
      </w:r>
      <w:r w:rsidRPr="00E91654">
        <w:rPr>
          <w:rFonts w:eastAsia="Calibri" w:hint="eastAsia"/>
          <w:rtl/>
        </w:rPr>
        <w:t>אגירה</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bookmarkStart w:id="27" w:name="_Hlk213833126"/>
      <w:r w:rsidRPr="00E91654">
        <w:rPr>
          <w:rFonts w:eastAsia="Calibri" w:hint="cs"/>
          <w:rtl/>
        </w:rPr>
        <w:t xml:space="preserve">עיריית </w:t>
      </w:r>
      <w:r w:rsidRPr="00E91654">
        <w:rPr>
          <w:rFonts w:eastAsia="Calibri" w:hint="cs"/>
          <w:b/>
          <w:bCs/>
          <w:rtl/>
        </w:rPr>
        <w:t>טירת כרמל</w:t>
      </w:r>
      <w:r w:rsidRPr="00E91654">
        <w:rPr>
          <w:rFonts w:eastAsia="Calibri" w:hint="cs"/>
          <w:rtl/>
        </w:rPr>
        <w:t xml:space="preserve"> פיתחה עם נציגי </w:t>
      </w:r>
      <w:r w:rsidRPr="00E91654">
        <w:rPr>
          <w:rFonts w:eastAsia="Calibri" w:hint="cs"/>
          <w:b/>
          <w:bCs/>
          <w:rtl/>
        </w:rPr>
        <w:t>אשכול רשויות המפרץ</w:t>
      </w:r>
      <w:r w:rsidRPr="00E91654">
        <w:rPr>
          <w:rFonts w:eastAsia="Calibri" w:hint="cs"/>
          <w:rtl/>
        </w:rPr>
        <w:t xml:space="preserve"> תוכנית להתקנת לוחות סולאריים על הגגות הפוטנציאליים של מבני הרשות, והיא צפויה להתחיל בהקמתם בליווי של האשכול. נציגי העירייה מסרו לצוות הביקורת באוגוסט 2025 כי על פי מפת הסבירות של חברת החשמל, </w:t>
      </w:r>
      <w:r w:rsidRPr="00E91654">
        <w:rPr>
          <w:rFonts w:eastAsia="Calibri"/>
          <w:rtl/>
        </w:rPr>
        <w:t xml:space="preserve">יש </w:t>
      </w:r>
      <w:r w:rsidRPr="00E91654">
        <w:rPr>
          <w:rFonts w:eastAsia="Calibri" w:hint="cs"/>
          <w:rtl/>
        </w:rPr>
        <w:t>קושי בקבלת אישורים לחיבור מערכות חדשות לרשת</w:t>
      </w:r>
      <w:r w:rsidRPr="00E91654">
        <w:rPr>
          <w:rFonts w:eastAsia="Calibri"/>
          <w:rtl/>
        </w:rPr>
        <w:t xml:space="preserve"> </w:t>
      </w:r>
      <w:r w:rsidRPr="00E91654">
        <w:rPr>
          <w:rFonts w:eastAsia="Calibri" w:hint="cs"/>
          <w:rtl/>
        </w:rPr>
        <w:t>ה</w:t>
      </w:r>
      <w:r w:rsidRPr="00E91654">
        <w:rPr>
          <w:rFonts w:eastAsia="Calibri"/>
          <w:rtl/>
        </w:rPr>
        <w:t>חשמל</w:t>
      </w:r>
      <w:r w:rsidRPr="00E91654">
        <w:rPr>
          <w:rFonts w:eastAsia="Calibri" w:hint="cs"/>
          <w:rtl/>
        </w:rPr>
        <w:t xml:space="preserve"> בשל מגבלות קיבולת ותשתית, ודבר זה אינו מאפשר מימוש של הפוטנציאל הסולארי. עוד מסרה העירייה כי לרוב היא מתקשה לנהל את התחזוקה של פרויקטים כאלה באופן עצמאי, וכי היתרון בעבודה מול האשכול וביציאה למכרז באמצעותו הוא שביכולתו לספק גם פתרון בעניין תחזוקת המתקנים. בהקשר זה האשכול משמש זרוע ביצועית עבור העירייה. על פי התוכנית שהוכנה צפויה עיריית טירת כרמל להתקין בעיר מערכות בהספק של כ-</w:t>
      </w:r>
      <w:r w:rsidRPr="00E91654">
        <w:rPr>
          <w:rFonts w:eastAsia="Calibri"/>
          <w:rtl/>
        </w:rPr>
        <w:t>4,254 קיל</w:t>
      </w:r>
      <w:r w:rsidRPr="00E91654">
        <w:rPr>
          <w:rFonts w:eastAsia="Calibri" w:hint="cs"/>
          <w:rtl/>
        </w:rPr>
        <w:t>ו-</w:t>
      </w:r>
      <w:r w:rsidRPr="00E91654">
        <w:rPr>
          <w:rFonts w:eastAsia="Calibri"/>
          <w:rtl/>
        </w:rPr>
        <w:t>ואט</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eastAsia"/>
          <w:rtl/>
        </w:rPr>
        <w:t>טירת</w:t>
      </w:r>
      <w:r w:rsidRPr="00E91654">
        <w:rPr>
          <w:rFonts w:eastAsia="Calibri"/>
          <w:rtl/>
        </w:rPr>
        <w:t xml:space="preserve"> </w:t>
      </w:r>
      <w:r w:rsidRPr="00E91654">
        <w:rPr>
          <w:rFonts w:eastAsia="Calibri" w:hint="eastAsia"/>
          <w:rtl/>
        </w:rPr>
        <w:t>כרמל</w:t>
      </w:r>
      <w:r w:rsidRPr="00E91654">
        <w:rPr>
          <w:rFonts w:eastAsia="Calibri" w:hint="cs"/>
          <w:rtl/>
        </w:rPr>
        <w:t xml:space="preserve"> מסרה בתשובה כי היא כבר מצויה בשלבי ביצוע מתקדמים של התקנת מערכות סולאריות - היא קיבלה</w:t>
      </w:r>
      <w:r w:rsidRPr="00E91654">
        <w:rPr>
          <w:rFonts w:eastAsia="Calibri"/>
          <w:rtl/>
        </w:rPr>
        <w:t xml:space="preserve"> אישורי חיבור מחח"י </w:t>
      </w:r>
      <w:r w:rsidRPr="00E91654">
        <w:rPr>
          <w:rFonts w:eastAsia="Calibri" w:hint="cs"/>
          <w:rtl/>
        </w:rPr>
        <w:t xml:space="preserve">ופועלת להקמתן </w:t>
      </w:r>
      <w:r w:rsidRPr="00E91654">
        <w:rPr>
          <w:rFonts w:eastAsia="Calibri" w:hint="eastAsia"/>
          <w:rtl/>
        </w:rPr>
        <w:t>על</w:t>
      </w:r>
      <w:r w:rsidRPr="00E91654">
        <w:rPr>
          <w:rFonts w:eastAsia="Calibri"/>
          <w:rtl/>
        </w:rPr>
        <w:t xml:space="preserve"> 49 </w:t>
      </w:r>
      <w:r w:rsidRPr="00E91654">
        <w:rPr>
          <w:rFonts w:eastAsia="Calibri" w:hint="eastAsia"/>
          <w:rtl/>
        </w:rPr>
        <w:t>מבני</w:t>
      </w:r>
      <w:r w:rsidRPr="00E91654">
        <w:rPr>
          <w:rFonts w:eastAsia="Calibri"/>
          <w:rtl/>
        </w:rPr>
        <w:t xml:space="preserve"> </w:t>
      </w:r>
      <w:r w:rsidRPr="00E91654">
        <w:rPr>
          <w:rFonts w:eastAsia="Calibri" w:hint="eastAsia"/>
          <w:rtl/>
        </w:rPr>
        <w:t>ציבור</w:t>
      </w:r>
      <w:r w:rsidRPr="00E91654">
        <w:rPr>
          <w:rFonts w:eastAsia="Calibri"/>
          <w:rtl/>
        </w:rPr>
        <w:t xml:space="preserve"> </w:t>
      </w:r>
      <w:r w:rsidRPr="00E91654">
        <w:rPr>
          <w:rFonts w:eastAsia="Calibri" w:hint="cs"/>
          <w:rtl/>
        </w:rPr>
        <w:t xml:space="preserve">בעיר </w:t>
      </w:r>
      <w:r w:rsidRPr="00E91654">
        <w:rPr>
          <w:rFonts w:eastAsia="Calibri"/>
          <w:rtl/>
        </w:rPr>
        <w:t>עד סוף שנת 2026</w:t>
      </w:r>
      <w:r w:rsidRPr="00E91654">
        <w:rPr>
          <w:rFonts w:eastAsia="Calibri" w:hint="cs"/>
          <w:rtl/>
        </w:rPr>
        <w:t>.</w:t>
      </w:r>
    </w:p>
    <w:bookmarkEnd w:id="27"/>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cs"/>
          <w:b/>
          <w:bCs/>
          <w:rtl/>
        </w:rPr>
        <w:t xml:space="preserve">תל אביב </w:t>
      </w:r>
      <w:r w:rsidRPr="00E91654">
        <w:rPr>
          <w:rFonts w:eastAsia="Calibri" w:hint="cs"/>
          <w:rtl/>
        </w:rPr>
        <w:t xml:space="preserve">הכינה, באמצעות </w:t>
      </w:r>
      <w:r w:rsidRPr="00E91654">
        <w:rPr>
          <w:rFonts w:eastAsia="Calibri"/>
          <w:rtl/>
        </w:rPr>
        <w:t xml:space="preserve">הרשות </w:t>
      </w:r>
      <w:r w:rsidRPr="00E91654">
        <w:rPr>
          <w:rFonts w:eastAsia="Calibri" w:hint="cs"/>
          <w:rtl/>
        </w:rPr>
        <w:t>לפיתוח כלכלי תל אביב, תוכניות עבודה שנתיות להתקנת מערכות סולאריות ומתקני אגירה. בתוכנית לשנת 2025 נקבעו יעדים של הוספת 18 מערכות סולאריות בהיקף של 1.3 מגה-ואט, הכוללות גם שדרוג של מערכות ישנות. בתוכנית לשנת 2026 נקבעו יעדים של הוספת 20 מערכות סולאריות בהיקף של 2 מגה-ואט, התקנת מערכות על גגות של תאגידים עירוניים בהיקף של 1.5 מגה-ואט והקמת שבעה מתקני אגירה. נוסף על כך בשנת 2026 מתכננת העירייה לצאת למכרז חדש להקמה, לתפעול ולתחזוקה של מתקנים בתחום האנרגיה המתחדשת.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המועצה המקומית </w:t>
      </w:r>
      <w:r w:rsidRPr="00E91654">
        <w:rPr>
          <w:rFonts w:eastAsia="Calibri" w:hint="cs"/>
          <w:b/>
          <w:bCs/>
          <w:rtl/>
        </w:rPr>
        <w:t>ג'ת</w:t>
      </w:r>
      <w:r w:rsidRPr="00E91654">
        <w:rPr>
          <w:rFonts w:eastAsia="Calibri" w:hint="cs"/>
          <w:rtl/>
        </w:rPr>
        <w:t xml:space="preserve"> התקשרה ביוני 2025 עם ספק שזכה במכרז שפרסם </w:t>
      </w:r>
      <w:r w:rsidRPr="00E91654">
        <w:rPr>
          <w:rFonts w:eastAsia="Calibri" w:hint="cs"/>
          <w:b/>
          <w:bCs/>
          <w:rtl/>
        </w:rPr>
        <w:t>אשכול רשויות מישור החוף</w:t>
      </w:r>
      <w:r w:rsidRPr="00E91654">
        <w:rPr>
          <w:rFonts w:eastAsia="Calibri" w:hint="cs"/>
          <w:rtl/>
        </w:rPr>
        <w:t xml:space="preserve"> לביצוע עבודות תכנון, התקנה, תפעול ותחזוקה של מערכות אנרגיה סולארית ואגירת אנרגיה.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הרשויות המקומיות שנבדקו - חולון ותל אביב - ניסחו באופן עצמאי תוכניות עבודה מפורטות הנוגעות להתקנת מערכות לאנרגיה סולארית ומותקנות בהן מערכות פעילות. הרשויות - טירת כרמל וג'ת - שבהן לא מועסקים גורמים מקצועיים, מקדמות את הנושא באמצעות סיוע של האשכול שבו הן חברות.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על הרשויות שנבדקו להמשיך לפעול להגדלת מספר המערכות הסולאריות המותקנות </w:t>
      </w:r>
      <w:r w:rsidRPr="00E91654">
        <w:rPr>
          <w:rFonts w:eastAsia="Calibri" w:hint="cs"/>
          <w:b/>
          <w:bCs/>
          <w:rtl/>
        </w:rPr>
        <w:t>בתחום שיפוטן</w:t>
      </w:r>
      <w:r w:rsidRPr="00E91654">
        <w:rPr>
          <w:rFonts w:eastAsia="Calibri"/>
          <w:b/>
          <w:bCs/>
          <w:rtl/>
        </w:rPr>
        <w:t xml:space="preserve"> כדי ליצור לעצמן הכנסה וכדי לדאוג לביטחון האנרגטי של תושביהן. הגדלת יעדי האנרגיה הסולארית הוא יעד ממשלתי, </w:t>
      </w:r>
      <w:r w:rsidRPr="00E91654">
        <w:rPr>
          <w:rFonts w:eastAsia="Calibri" w:hint="cs"/>
          <w:b/>
          <w:bCs/>
          <w:rtl/>
        </w:rPr>
        <w:t>ו</w:t>
      </w:r>
      <w:r w:rsidRPr="00E91654">
        <w:rPr>
          <w:rFonts w:eastAsia="Calibri"/>
          <w:b/>
          <w:bCs/>
          <w:rtl/>
        </w:rPr>
        <w:t xml:space="preserve">לפיכך </w:t>
      </w:r>
      <w:r w:rsidRPr="00E91654">
        <w:rPr>
          <w:rFonts w:eastAsia="Calibri" w:hint="cs"/>
          <w:b/>
          <w:bCs/>
          <w:rtl/>
        </w:rPr>
        <w:t>מומלץ כי</w:t>
      </w:r>
      <w:r w:rsidRPr="00E91654">
        <w:rPr>
          <w:rFonts w:eastAsia="Calibri"/>
          <w:b/>
          <w:bCs/>
          <w:rtl/>
        </w:rPr>
        <w:t xml:space="preserve"> משרד האנרגיה </w:t>
      </w:r>
      <w:r w:rsidRPr="00E91654">
        <w:rPr>
          <w:rFonts w:eastAsia="Calibri" w:hint="cs"/>
          <w:b/>
          <w:bCs/>
          <w:rtl/>
        </w:rPr>
        <w:t>ימשיך</w:t>
      </w:r>
      <w:r w:rsidRPr="00E91654">
        <w:rPr>
          <w:rFonts w:eastAsia="Calibri"/>
          <w:b/>
          <w:bCs/>
          <w:rtl/>
        </w:rPr>
        <w:t xml:space="preserve"> לסייע לרשויות </w:t>
      </w:r>
      <w:r w:rsidRPr="00E91654">
        <w:rPr>
          <w:rFonts w:eastAsia="Calibri" w:hint="cs"/>
          <w:b/>
          <w:bCs/>
          <w:rtl/>
        </w:rPr>
        <w:t xml:space="preserve">המקומיות </w:t>
      </w:r>
      <w:r w:rsidRPr="00E91654">
        <w:rPr>
          <w:rFonts w:eastAsia="Calibri"/>
          <w:b/>
          <w:bCs/>
          <w:rtl/>
        </w:rPr>
        <w:t>לקדם את תחום האנרגיה</w:t>
      </w:r>
      <w:r w:rsidRPr="00E91654">
        <w:rPr>
          <w:rFonts w:eastAsia="Calibri" w:hint="cs"/>
          <w:b/>
          <w:bCs/>
          <w:rtl/>
        </w:rPr>
        <w:t xml:space="preserve"> המתחדשת</w:t>
      </w:r>
      <w:r w:rsidRPr="00E91654">
        <w:rPr>
          <w:rFonts w:eastAsia="Calibri"/>
          <w:b/>
          <w:bCs/>
          <w:rtl/>
        </w:rPr>
        <w:t xml:space="preserve"> </w:t>
      </w:r>
      <w:r w:rsidRPr="00E91654">
        <w:rPr>
          <w:rFonts w:eastAsia="Calibri" w:hint="cs"/>
          <w:b/>
          <w:bCs/>
          <w:rtl/>
        </w:rPr>
        <w:t>ולהכין</w:t>
      </w:r>
      <w:r w:rsidRPr="00E91654">
        <w:rPr>
          <w:rFonts w:eastAsia="Calibri"/>
          <w:b/>
          <w:bCs/>
          <w:rtl/>
        </w:rPr>
        <w:t xml:space="preserve"> תוכניות עבודה </w:t>
      </w:r>
      <w:r w:rsidRPr="00E91654">
        <w:rPr>
          <w:rFonts w:eastAsia="Calibri" w:hint="cs"/>
          <w:b/>
          <w:bCs/>
          <w:rtl/>
        </w:rPr>
        <w:t xml:space="preserve">להתקנת מערכות סולאריות, </w:t>
      </w:r>
      <w:r w:rsidRPr="00E91654">
        <w:rPr>
          <w:rFonts w:eastAsia="Calibri"/>
          <w:b/>
          <w:bCs/>
          <w:rtl/>
        </w:rPr>
        <w:t>בין היתר באמצעות העסקת גורמים מקצועיים באשכולות האזוריים.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rtl/>
        </w:rPr>
        <w:t xml:space="preserve">משרד האנרגיה מסר בתשובתו כי </w:t>
      </w:r>
      <w:r w:rsidRPr="00E91654">
        <w:rPr>
          <w:rFonts w:eastAsia="Calibri"/>
          <w:rtl/>
        </w:rPr>
        <w:t>קידום אנרגיה מתחדשת ברשויות המקומיות</w:t>
      </w:r>
      <w:r w:rsidRPr="00E91654">
        <w:rPr>
          <w:rFonts w:eastAsia="Calibri" w:hint="cs"/>
          <w:rtl/>
        </w:rPr>
        <w:t xml:space="preserve"> הוא</w:t>
      </w:r>
      <w:r w:rsidRPr="00E91654">
        <w:rPr>
          <w:rFonts w:eastAsia="Calibri"/>
          <w:rtl/>
        </w:rPr>
        <w:t xml:space="preserve"> אבן יסוד במדיניות המשרד ויעד מרכזי המנחה</w:t>
      </w:r>
      <w:r w:rsidRPr="00E91654">
        <w:rPr>
          <w:rFonts w:eastAsia="Calibri" w:hint="cs"/>
          <w:rtl/>
        </w:rPr>
        <w:t xml:space="preserve"> </w:t>
      </w:r>
      <w:r w:rsidRPr="00E91654">
        <w:rPr>
          <w:rFonts w:eastAsia="Calibri"/>
          <w:rtl/>
        </w:rPr>
        <w:t xml:space="preserve">את פעילותו. בהתאם לכך, המשרד פועל באופן עקבי וסדור באמצעות כלל הכלים </w:t>
      </w:r>
      <w:r w:rsidRPr="00E91654">
        <w:rPr>
          <w:rFonts w:eastAsia="Calibri" w:hint="cs"/>
          <w:rtl/>
        </w:rPr>
        <w:t xml:space="preserve">העומדים לרשותו, </w:t>
      </w:r>
      <w:r w:rsidRPr="00E91654">
        <w:rPr>
          <w:rFonts w:eastAsia="Calibri"/>
          <w:rtl/>
        </w:rPr>
        <w:t>כגון קולות קוראים, הנגשת מידע, קשר רציף עם רשויות מקומיות ומימון</w:t>
      </w:r>
      <w:r w:rsidRPr="00E91654">
        <w:rPr>
          <w:rFonts w:eastAsia="Calibri" w:hint="cs"/>
          <w:rtl/>
        </w:rPr>
        <w:t xml:space="preserve"> העסקתם של</w:t>
      </w:r>
      <w:r w:rsidRPr="00E91654">
        <w:rPr>
          <w:rFonts w:eastAsia="Calibri"/>
          <w:rtl/>
        </w:rPr>
        <w:t xml:space="preserve"> מנהלי אנרגיה באשכולות</w:t>
      </w:r>
      <w:r w:rsidRPr="00E91654">
        <w:rPr>
          <w:rFonts w:eastAsia="Calibri" w:hint="cs"/>
          <w:rtl/>
        </w:rPr>
        <w:t xml:space="preserve"> </w:t>
      </w:r>
      <w:r w:rsidRPr="00E91654">
        <w:rPr>
          <w:rFonts w:eastAsia="Calibri"/>
          <w:rtl/>
        </w:rPr>
        <w:t>האזוריים.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rtl/>
        </w:rPr>
        <w:t xml:space="preserve">בתשובת חברת החשמל למשרד מבקר המדינה ממרץ 2026 (להלן </w:t>
      </w:r>
      <w:r w:rsidRPr="00E91654">
        <w:rPr>
          <w:rFonts w:eastAsia="Calibri" w:hint="cs"/>
          <w:rtl/>
        </w:rPr>
        <w:t xml:space="preserve">- </w:t>
      </w:r>
      <w:r w:rsidRPr="00E91654">
        <w:rPr>
          <w:rFonts w:eastAsia="Calibri"/>
          <w:rtl/>
        </w:rPr>
        <w:t xml:space="preserve">תשובת חח"י) </w:t>
      </w:r>
      <w:r w:rsidRPr="00E91654">
        <w:rPr>
          <w:rFonts w:eastAsia="Calibri" w:hint="cs"/>
          <w:rtl/>
        </w:rPr>
        <w:t>נמסר כי מפת הסבירות הקיימת מציגה את מגבלות מערכת ההולכה, וכי אם יש מגבלה טכנית אכן אי אפשר לשלב מתקני ייצור עקב המגבלה. החברה ציינה כי מגבלה זו הנקבעת על ידי חברת נגה וחח"י "אינה מהווה חסם לשילוב ייצור מבוזר באזור המדובר בהיבט זה". עוד ציינה החברה כי הוקם צוות עבודה ייעודי של חח"י לשדרוג מפת הסבירות באופן שהמפה תשקף את מגוון האילוצים והמגבלות הנבחנים במעמד בדיקת ההיתכנות ("תשובת המחלק") ותעלה את רמת הוודאות לגבי אופי התשובה שהיא צפויה לקבל ואת רמת ההיתכנות לחיבור מתקן ייצור בכל מקום שייבחן.</w:t>
      </w:r>
    </w:p>
    <w:p w:rsidR="00E91654" w:rsidRPr="00E91654" w:rsidP="00E91654">
      <w:pPr>
        <w:spacing w:line="269" w:lineRule="auto"/>
        <w:rPr>
          <w:rFonts w:eastAsia="Calibri"/>
          <w:b/>
          <w:bCs/>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 xml:space="preserve">כדאיות </w:t>
      </w:r>
      <w:r w:rsidRPr="00E91654">
        <w:rPr>
          <w:rFonts w:eastAsia="Times New Roman"/>
          <w:bCs/>
          <w:spacing w:val="40"/>
          <w:rtl/>
        </w:rPr>
        <w:t xml:space="preserve">כלכלית של התקנת מערכות סולאריות ברשויות מקומיות </w:t>
      </w:r>
      <w:r w:rsidRPr="00E91654">
        <w:rPr>
          <w:rFonts w:eastAsia="Times New Roman" w:hint="cs"/>
          <w:bCs/>
          <w:spacing w:val="40"/>
          <w:rtl/>
        </w:rPr>
        <w:t>-</w:t>
      </w:r>
      <w:r w:rsidRPr="00E91654">
        <w:rPr>
          <w:rFonts w:eastAsia="Times New Roman"/>
          <w:bCs/>
          <w:spacing w:val="40"/>
          <w:rtl/>
        </w:rPr>
        <w:t xml:space="preserve"> מקרה מבחן עיריית </w:t>
      </w:r>
      <w:r w:rsidRPr="00E91654">
        <w:rPr>
          <w:rFonts w:eastAsia="Times New Roman" w:hint="cs"/>
          <w:bCs/>
          <w:spacing w:val="40"/>
          <w:rtl/>
        </w:rPr>
        <w:t>תל אביב</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לצורך בחינת הכדאיות הכלכלית והאפקטיביות של התקנת מערכות אנרגיה סולארית במבני ציבור, העבירה עיריית </w:t>
      </w:r>
      <w:r w:rsidRPr="00E91654">
        <w:rPr>
          <w:rFonts w:eastAsia="Calibri" w:hint="cs"/>
          <w:rtl/>
        </w:rPr>
        <w:t>תל אביב</w:t>
      </w:r>
      <w:r w:rsidRPr="00E91654">
        <w:rPr>
          <w:rFonts w:eastAsia="Calibri"/>
          <w:rtl/>
        </w:rPr>
        <w:t xml:space="preserve"> ל</w:t>
      </w:r>
      <w:r w:rsidRPr="00E91654">
        <w:rPr>
          <w:rFonts w:eastAsia="Calibri" w:hint="cs"/>
          <w:rtl/>
        </w:rPr>
        <w:t>צוות ה</w:t>
      </w:r>
      <w:r w:rsidRPr="00E91654">
        <w:rPr>
          <w:rFonts w:eastAsia="Calibri"/>
          <w:rtl/>
        </w:rPr>
        <w:t xml:space="preserve">ביקורת תחשיבים כלכליים מפורטים </w:t>
      </w:r>
      <w:r w:rsidRPr="00E91654">
        <w:rPr>
          <w:rFonts w:eastAsia="Calibri" w:hint="cs"/>
          <w:rtl/>
        </w:rPr>
        <w:t xml:space="preserve">בעניינם של </w:t>
      </w:r>
      <w:r w:rsidRPr="00E91654">
        <w:rPr>
          <w:rFonts w:eastAsia="Calibri"/>
          <w:rtl/>
        </w:rPr>
        <w:t xml:space="preserve">שני מתקנים סולאריים שהוקמו בשנים האחרונות על גגות מבני ציבור </w:t>
      </w:r>
      <w:r w:rsidRPr="00E91654">
        <w:rPr>
          <w:rFonts w:eastAsia="Calibri" w:hint="cs"/>
          <w:rtl/>
        </w:rPr>
        <w:t>-</w:t>
      </w:r>
      <w:r w:rsidRPr="00E91654">
        <w:rPr>
          <w:rFonts w:eastAsia="Calibri"/>
          <w:rtl/>
        </w:rPr>
        <w:t xml:space="preserve"> </w:t>
      </w:r>
      <w:r w:rsidRPr="00E91654">
        <w:rPr>
          <w:rFonts w:eastAsia="Calibri" w:hint="cs"/>
          <w:rtl/>
        </w:rPr>
        <w:t>ה</w:t>
      </w:r>
      <w:r w:rsidRPr="00E91654">
        <w:rPr>
          <w:rFonts w:eastAsia="Calibri"/>
          <w:rtl/>
        </w:rPr>
        <w:t xml:space="preserve">מרכז </w:t>
      </w:r>
      <w:r w:rsidRPr="00E91654">
        <w:rPr>
          <w:rFonts w:eastAsia="Calibri" w:hint="cs"/>
          <w:rtl/>
        </w:rPr>
        <w:t>ה</w:t>
      </w:r>
      <w:r w:rsidRPr="00E91654">
        <w:rPr>
          <w:rFonts w:eastAsia="Calibri"/>
          <w:rtl/>
        </w:rPr>
        <w:t>קהילתי שפירא ובית</w:t>
      </w:r>
      <w:r w:rsidRPr="00E91654">
        <w:rPr>
          <w:rFonts w:eastAsia="Calibri" w:hint="cs"/>
          <w:rtl/>
        </w:rPr>
        <w:t xml:space="preserve"> </w:t>
      </w:r>
      <w:r w:rsidRPr="00E91654">
        <w:rPr>
          <w:rFonts w:eastAsia="Calibri"/>
          <w:rtl/>
        </w:rPr>
        <w:t>הספר אילנות</w:t>
      </w:r>
      <w:r w:rsidRPr="00E91654">
        <w:rPr>
          <w:rFonts w:eastAsia="Calibri" w:hint="cs"/>
          <w:rtl/>
        </w:rPr>
        <w:t xml:space="preserve">. </w:t>
      </w:r>
      <w:r w:rsidRPr="00E91654">
        <w:rPr>
          <w:rFonts w:eastAsia="Calibri"/>
          <w:rtl/>
        </w:rPr>
        <w:t xml:space="preserve">התחשיבים </w:t>
      </w:r>
      <w:r w:rsidRPr="00E91654">
        <w:rPr>
          <w:rFonts w:eastAsia="Calibri" w:hint="cs"/>
          <w:rtl/>
        </w:rPr>
        <w:t>הוכנו</w:t>
      </w:r>
      <w:r w:rsidRPr="00E91654">
        <w:rPr>
          <w:rFonts w:eastAsia="Calibri"/>
          <w:rtl/>
        </w:rPr>
        <w:t xml:space="preserve"> ללא מע"מ, ו</w:t>
      </w:r>
      <w:r w:rsidRPr="00E91654">
        <w:rPr>
          <w:rFonts w:eastAsia="Calibri" w:hint="cs"/>
          <w:rtl/>
        </w:rPr>
        <w:t xml:space="preserve">הם </w:t>
      </w:r>
      <w:r w:rsidRPr="00E91654">
        <w:rPr>
          <w:rFonts w:eastAsia="Calibri"/>
          <w:rtl/>
        </w:rPr>
        <w:t>מתבססים על נתונים בפועל עד סוף שנת 2025 ו</w:t>
      </w:r>
      <w:r w:rsidRPr="00E91654">
        <w:rPr>
          <w:rFonts w:eastAsia="Calibri" w:hint="cs"/>
          <w:rtl/>
        </w:rPr>
        <w:t xml:space="preserve">על </w:t>
      </w:r>
      <w:r w:rsidRPr="00E91654">
        <w:rPr>
          <w:rFonts w:eastAsia="Calibri"/>
          <w:rtl/>
        </w:rPr>
        <w:t>אומדנים לשנים שלאחר מכן.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מהנתונים עולה כי העירייה בחרה לממן את הקמת המתקנים באמצעות מימון בנקאי מלא, בהלוואה בריבית קבועה ולא צמודה של 1.54% לשנה, לתקופת החזר של עשר שנים. לצורכי השוואה, </w:t>
      </w:r>
      <w:r w:rsidRPr="00E91654">
        <w:rPr>
          <w:rFonts w:eastAsia="Calibri" w:hint="cs"/>
          <w:rtl/>
        </w:rPr>
        <w:t>בוצע עבור</w:t>
      </w:r>
      <w:r w:rsidRPr="00E91654">
        <w:rPr>
          <w:rFonts w:eastAsia="Calibri"/>
          <w:rtl/>
        </w:rPr>
        <w:t xml:space="preserve"> כל מתקן גם תחשיב תיאורטי </w:t>
      </w:r>
      <w:r w:rsidRPr="00E91654">
        <w:rPr>
          <w:rFonts w:eastAsia="Calibri" w:hint="cs"/>
          <w:rtl/>
        </w:rPr>
        <w:t xml:space="preserve">של הקמת המתקנים </w:t>
      </w:r>
      <w:r w:rsidRPr="00E91654">
        <w:rPr>
          <w:rFonts w:eastAsia="Calibri"/>
          <w:rtl/>
        </w:rPr>
        <w:t>במימון הון עצמי.</w:t>
      </w:r>
    </w:p>
    <w:p w:rsidR="00E91654" w:rsidRPr="00E91654" w:rsidP="00E91654">
      <w:pPr>
        <w:spacing w:line="269" w:lineRule="auto"/>
        <w:jc w:val="center"/>
        <w:rPr>
          <w:rFonts w:eastAsia="Calibri"/>
          <w:b/>
          <w:bCs/>
          <w:rtl/>
        </w:rPr>
      </w:pPr>
      <w:bookmarkStart w:id="28" w:name="_Hlk220220485"/>
      <w:r w:rsidRPr="00E91654">
        <w:rPr>
          <w:rFonts w:eastAsia="Calibri" w:hint="cs"/>
          <w:rtl/>
        </w:rPr>
        <w:t>לוח 9:</w:t>
      </w:r>
      <w:r w:rsidRPr="00E91654">
        <w:rPr>
          <w:rFonts w:eastAsia="Calibri" w:hint="cs"/>
          <w:b/>
          <w:bCs/>
          <w:rtl/>
        </w:rPr>
        <w:t xml:space="preserve"> </w:t>
      </w:r>
      <w:r w:rsidRPr="00E91654">
        <w:rPr>
          <w:rFonts w:eastAsia="Calibri"/>
          <w:b/>
          <w:bCs/>
          <w:rtl/>
        </w:rPr>
        <w:t>סיכום תוצאות התחשיבים שהעבירה העירייה</w:t>
      </w:r>
      <w:r w:rsidRPr="00E91654">
        <w:rPr>
          <w:rFonts w:eastAsia="Calibri" w:hint="cs"/>
          <w:b/>
          <w:bCs/>
          <w:rtl/>
        </w:rPr>
        <w:t xml:space="preserve"> לשנים 2022 - 2046 (בש"ח)</w:t>
      </w:r>
    </w:p>
    <w:tbl>
      <w:tblPr>
        <w:tblStyle w:val="TableGrid"/>
        <w:bidiVisual/>
        <w:tblW w:w="8086" w:type="dxa"/>
        <w:tblInd w:w="360" w:type="dxa"/>
        <w:tblLook w:val="04A0"/>
      </w:tblPr>
      <w:tblGrid>
        <w:gridCol w:w="2862"/>
        <w:gridCol w:w="2539"/>
        <w:gridCol w:w="2685"/>
      </w:tblGrid>
      <w:tr w:rsidTr="00B30A0A">
        <w:tblPrEx>
          <w:tblW w:w="8086" w:type="dxa"/>
          <w:tblInd w:w="360" w:type="dxa"/>
          <w:tblLook w:val="04A0"/>
        </w:tblPrEx>
        <w:tc>
          <w:tcPr>
            <w:tcW w:w="2862" w:type="dxa"/>
          </w:tcPr>
          <w:p w:rsidR="00E91654" w:rsidRPr="00E91654" w:rsidP="00E91654">
            <w:pPr>
              <w:spacing w:line="269" w:lineRule="auto"/>
              <w:jc w:val="center"/>
              <w:rPr>
                <w:rFonts w:eastAsia="Calibri"/>
                <w:rtl/>
              </w:rPr>
            </w:pPr>
          </w:p>
        </w:tc>
        <w:tc>
          <w:tcPr>
            <w:tcW w:w="2539" w:type="dxa"/>
          </w:tcPr>
          <w:p w:rsidR="00E91654" w:rsidRPr="00E91654" w:rsidP="00E91654">
            <w:pPr>
              <w:spacing w:line="269" w:lineRule="auto"/>
              <w:jc w:val="center"/>
              <w:rPr>
                <w:rFonts w:eastAsia="Calibri"/>
                <w:b/>
                <w:bCs/>
                <w:sz w:val="22"/>
                <w:szCs w:val="22"/>
                <w:rtl/>
              </w:rPr>
            </w:pPr>
            <w:r>
              <w:rPr>
                <w:rFonts w:eastAsia="Calibri" w:hint="cs"/>
                <w:b/>
                <w:bCs/>
                <w:sz w:val="22"/>
                <w:szCs w:val="22"/>
                <w:rtl/>
              </w:rPr>
              <w:t>ה</w:t>
            </w:r>
            <w:r w:rsidRPr="00E91654">
              <w:rPr>
                <w:rFonts w:eastAsia="Calibri"/>
                <w:b/>
                <w:bCs/>
                <w:sz w:val="22"/>
                <w:szCs w:val="22"/>
                <w:rtl/>
              </w:rPr>
              <w:t>מרכז הקהילתי שפירא</w:t>
            </w:r>
          </w:p>
        </w:tc>
        <w:tc>
          <w:tcPr>
            <w:tcW w:w="2685" w:type="dxa"/>
          </w:tcPr>
          <w:p w:rsidR="00E91654" w:rsidRPr="00E91654" w:rsidP="00E91654">
            <w:pPr>
              <w:spacing w:line="269" w:lineRule="auto"/>
              <w:jc w:val="center"/>
              <w:rPr>
                <w:rFonts w:eastAsia="Calibri"/>
                <w:b/>
                <w:bCs/>
                <w:sz w:val="22"/>
                <w:szCs w:val="22"/>
                <w:rtl/>
              </w:rPr>
            </w:pPr>
            <w:r w:rsidRPr="00E91654">
              <w:rPr>
                <w:rFonts w:eastAsia="Calibri"/>
                <w:b/>
                <w:bCs/>
                <w:sz w:val="22"/>
                <w:szCs w:val="22"/>
                <w:rtl/>
              </w:rPr>
              <w:t>בית הספר אילנות</w:t>
            </w:r>
          </w:p>
        </w:tc>
      </w:tr>
      <w:tr w:rsidTr="00B30A0A">
        <w:tblPrEx>
          <w:tblW w:w="8086" w:type="dxa"/>
          <w:tblInd w:w="360" w:type="dxa"/>
          <w:tblLook w:val="04A0"/>
        </w:tblPrEx>
        <w:tc>
          <w:tcPr>
            <w:tcW w:w="2862" w:type="dxa"/>
          </w:tcPr>
          <w:p w:rsidR="00E91654" w:rsidRPr="00E91654" w:rsidP="00E91654">
            <w:pPr>
              <w:spacing w:line="269" w:lineRule="auto"/>
              <w:jc w:val="left"/>
              <w:rPr>
                <w:rFonts w:eastAsia="Calibri"/>
                <w:sz w:val="22"/>
                <w:szCs w:val="22"/>
                <w:rtl/>
              </w:rPr>
            </w:pPr>
            <w:r w:rsidRPr="00E91654">
              <w:rPr>
                <w:rFonts w:eastAsia="Calibri" w:hint="cs"/>
                <w:sz w:val="22"/>
                <w:szCs w:val="22"/>
                <w:rtl/>
              </w:rPr>
              <w:t>ה</w:t>
            </w:r>
            <w:r w:rsidRPr="00E91654">
              <w:rPr>
                <w:rFonts w:eastAsia="Calibri"/>
                <w:sz w:val="22"/>
                <w:szCs w:val="22"/>
                <w:rtl/>
              </w:rPr>
              <w:t xml:space="preserve">השקעה </w:t>
            </w:r>
            <w:r w:rsidRPr="00E91654">
              <w:rPr>
                <w:rFonts w:eastAsia="Calibri" w:hint="cs"/>
                <w:sz w:val="22"/>
                <w:szCs w:val="22"/>
                <w:rtl/>
              </w:rPr>
              <w:t>ה</w:t>
            </w:r>
            <w:r w:rsidRPr="00E91654">
              <w:rPr>
                <w:rFonts w:eastAsia="Calibri"/>
                <w:sz w:val="22"/>
                <w:szCs w:val="22"/>
                <w:rtl/>
              </w:rPr>
              <w:t>ראשונית</w:t>
            </w:r>
          </w:p>
        </w:tc>
        <w:tc>
          <w:tcPr>
            <w:tcW w:w="2539" w:type="dxa"/>
          </w:tcPr>
          <w:p w:rsidR="00E91654" w:rsidRPr="00E91654" w:rsidP="00E91654">
            <w:pPr>
              <w:spacing w:line="269" w:lineRule="auto"/>
              <w:jc w:val="left"/>
              <w:rPr>
                <w:rFonts w:eastAsia="Calibri"/>
                <w:sz w:val="22"/>
                <w:szCs w:val="22"/>
                <w:rtl/>
              </w:rPr>
            </w:pPr>
            <w:r w:rsidRPr="00E91654">
              <w:rPr>
                <w:rFonts w:eastAsia="Calibri" w:hint="cs"/>
                <w:sz w:val="22"/>
                <w:szCs w:val="22"/>
                <w:rtl/>
              </w:rPr>
              <w:t>311,000</w:t>
            </w:r>
          </w:p>
        </w:tc>
        <w:tc>
          <w:tcPr>
            <w:tcW w:w="2685" w:type="dxa"/>
          </w:tcPr>
          <w:p w:rsidR="00E91654" w:rsidRPr="00E91654" w:rsidP="00E91654">
            <w:pPr>
              <w:spacing w:line="269" w:lineRule="auto"/>
              <w:jc w:val="left"/>
              <w:rPr>
                <w:rFonts w:eastAsia="Calibri"/>
                <w:sz w:val="22"/>
                <w:szCs w:val="22"/>
                <w:rtl/>
              </w:rPr>
            </w:pPr>
            <w:r w:rsidRPr="00E91654">
              <w:rPr>
                <w:rFonts w:eastAsia="Calibri" w:hint="cs"/>
                <w:sz w:val="22"/>
                <w:szCs w:val="22"/>
                <w:rtl/>
              </w:rPr>
              <w:t>253,000</w:t>
            </w:r>
          </w:p>
        </w:tc>
      </w:tr>
      <w:tr w:rsidTr="00B30A0A">
        <w:tblPrEx>
          <w:tblW w:w="8086" w:type="dxa"/>
          <w:tblInd w:w="360" w:type="dxa"/>
          <w:tblLook w:val="04A0"/>
        </w:tblPrEx>
        <w:tc>
          <w:tcPr>
            <w:tcW w:w="2862" w:type="dxa"/>
          </w:tcPr>
          <w:p w:rsidR="00E91654" w:rsidRPr="00E91654" w:rsidP="00E91654">
            <w:pPr>
              <w:spacing w:line="269" w:lineRule="auto"/>
              <w:jc w:val="left"/>
              <w:rPr>
                <w:rFonts w:eastAsia="Calibri"/>
                <w:sz w:val="22"/>
                <w:szCs w:val="22"/>
                <w:rtl/>
              </w:rPr>
            </w:pPr>
            <w:r w:rsidRPr="00E91654">
              <w:rPr>
                <w:rFonts w:eastAsia="Calibri"/>
                <w:sz w:val="22"/>
                <w:szCs w:val="22"/>
                <w:rtl/>
              </w:rPr>
              <w:t>סך כל ההכנסות לאורך תקופת ה</w:t>
            </w:r>
            <w:r w:rsidRPr="00E91654">
              <w:rPr>
                <w:rFonts w:eastAsia="Calibri" w:hint="cs"/>
                <w:sz w:val="22"/>
                <w:szCs w:val="22"/>
                <w:rtl/>
              </w:rPr>
              <w:t>הסכם</w:t>
            </w:r>
            <w:r w:rsidRPr="00E91654">
              <w:rPr>
                <w:rFonts w:eastAsia="Calibri"/>
                <w:sz w:val="22"/>
                <w:szCs w:val="22"/>
                <w:rtl/>
              </w:rPr>
              <w:t xml:space="preserve"> (הכנסות שנתיות מצטברות)</w:t>
            </w:r>
          </w:p>
        </w:tc>
        <w:tc>
          <w:tcPr>
            <w:tcW w:w="2539" w:type="dxa"/>
          </w:tcPr>
          <w:p w:rsidR="00E91654" w:rsidRPr="00E91654" w:rsidP="00E91654">
            <w:pPr>
              <w:spacing w:line="269" w:lineRule="auto"/>
              <w:jc w:val="left"/>
              <w:rPr>
                <w:rFonts w:eastAsia="Calibri"/>
                <w:sz w:val="22"/>
                <w:szCs w:val="22"/>
                <w:rtl/>
              </w:rPr>
            </w:pPr>
            <w:r w:rsidRPr="00E91654">
              <w:rPr>
                <w:rFonts w:eastAsia="Calibri" w:hint="cs"/>
                <w:sz w:val="22"/>
                <w:szCs w:val="22"/>
                <w:rtl/>
              </w:rPr>
              <w:t>1,220,000</w:t>
            </w:r>
          </w:p>
        </w:tc>
        <w:tc>
          <w:tcPr>
            <w:tcW w:w="2685" w:type="dxa"/>
          </w:tcPr>
          <w:p w:rsidR="00E91654" w:rsidRPr="00E91654" w:rsidP="00E91654">
            <w:pPr>
              <w:spacing w:line="269" w:lineRule="auto"/>
              <w:jc w:val="left"/>
              <w:rPr>
                <w:rFonts w:eastAsia="Calibri"/>
                <w:sz w:val="22"/>
                <w:szCs w:val="22"/>
                <w:rtl/>
              </w:rPr>
            </w:pPr>
            <w:r w:rsidRPr="00E91654">
              <w:rPr>
                <w:rFonts w:eastAsia="Calibri" w:hint="cs"/>
                <w:sz w:val="22"/>
                <w:szCs w:val="22"/>
                <w:rtl/>
              </w:rPr>
              <w:t>996,000</w:t>
            </w:r>
          </w:p>
        </w:tc>
      </w:tr>
      <w:tr w:rsidTr="00B30A0A">
        <w:tblPrEx>
          <w:tblW w:w="8086" w:type="dxa"/>
          <w:tblInd w:w="360" w:type="dxa"/>
          <w:tblLook w:val="04A0"/>
        </w:tblPrEx>
        <w:tc>
          <w:tcPr>
            <w:tcW w:w="2862" w:type="dxa"/>
          </w:tcPr>
          <w:p w:rsidR="00E91654" w:rsidRPr="00E91654" w:rsidP="00E91654">
            <w:pPr>
              <w:spacing w:line="269" w:lineRule="auto"/>
              <w:jc w:val="left"/>
              <w:rPr>
                <w:rFonts w:eastAsia="Calibri"/>
                <w:sz w:val="22"/>
                <w:szCs w:val="22"/>
                <w:rtl/>
              </w:rPr>
            </w:pPr>
            <w:r w:rsidRPr="00E91654">
              <w:rPr>
                <w:rFonts w:eastAsia="Calibri"/>
                <w:sz w:val="22"/>
                <w:szCs w:val="22"/>
                <w:rtl/>
              </w:rPr>
              <w:t>סך הוצאות התפעול (</w:t>
            </w:r>
            <w:r w:rsidRPr="00E91654">
              <w:rPr>
                <w:rFonts w:eastAsia="Calibri" w:hint="cs"/>
                <w:sz w:val="22"/>
                <w:szCs w:val="22"/>
                <w:rtl/>
              </w:rPr>
              <w:t>ב</w:t>
            </w:r>
            <w:r w:rsidRPr="00E91654">
              <w:rPr>
                <w:rFonts w:eastAsia="Calibri"/>
                <w:sz w:val="22"/>
                <w:szCs w:val="22"/>
                <w:rtl/>
              </w:rPr>
              <w:t>מצטבר)</w:t>
            </w:r>
          </w:p>
        </w:tc>
        <w:tc>
          <w:tcPr>
            <w:tcW w:w="2539" w:type="dxa"/>
          </w:tcPr>
          <w:p w:rsidR="00E91654" w:rsidRPr="00E91654" w:rsidP="00E91654">
            <w:pPr>
              <w:spacing w:line="269" w:lineRule="auto"/>
              <w:jc w:val="left"/>
              <w:rPr>
                <w:rFonts w:eastAsia="Calibri"/>
                <w:sz w:val="22"/>
                <w:szCs w:val="22"/>
              </w:rPr>
            </w:pPr>
            <w:r w:rsidRPr="00E91654">
              <w:rPr>
                <w:rFonts w:eastAsia="Calibri" w:hint="cs"/>
                <w:sz w:val="22"/>
                <w:szCs w:val="22"/>
                <w:rtl/>
              </w:rPr>
              <w:t>374,000</w:t>
            </w:r>
          </w:p>
        </w:tc>
        <w:tc>
          <w:tcPr>
            <w:tcW w:w="2685" w:type="dxa"/>
          </w:tcPr>
          <w:p w:rsidR="00E91654" w:rsidRPr="00E91654" w:rsidP="00E91654">
            <w:pPr>
              <w:spacing w:line="269" w:lineRule="auto"/>
              <w:jc w:val="left"/>
              <w:rPr>
                <w:rFonts w:eastAsia="Calibri"/>
                <w:sz w:val="22"/>
                <w:szCs w:val="22"/>
              </w:rPr>
            </w:pPr>
            <w:r w:rsidRPr="00E91654">
              <w:rPr>
                <w:rFonts w:eastAsia="Calibri" w:hint="cs"/>
                <w:sz w:val="22"/>
                <w:szCs w:val="22"/>
                <w:rtl/>
              </w:rPr>
              <w:t>308,000</w:t>
            </w:r>
          </w:p>
        </w:tc>
      </w:tr>
      <w:tr w:rsidTr="00B30A0A">
        <w:tblPrEx>
          <w:tblW w:w="8086" w:type="dxa"/>
          <w:tblInd w:w="360" w:type="dxa"/>
          <w:tblLook w:val="04A0"/>
        </w:tblPrEx>
        <w:tc>
          <w:tcPr>
            <w:tcW w:w="2862" w:type="dxa"/>
          </w:tcPr>
          <w:p w:rsidR="00E91654" w:rsidRPr="00E91654" w:rsidP="00E91654">
            <w:pPr>
              <w:spacing w:line="269" w:lineRule="auto"/>
              <w:jc w:val="left"/>
              <w:rPr>
                <w:rFonts w:eastAsia="Calibri"/>
                <w:sz w:val="22"/>
                <w:szCs w:val="22"/>
                <w:rtl/>
              </w:rPr>
            </w:pPr>
            <w:r w:rsidRPr="00E91654">
              <w:rPr>
                <w:rFonts w:eastAsia="Calibri" w:hint="cs"/>
                <w:sz w:val="22"/>
                <w:szCs w:val="22"/>
                <w:rtl/>
              </w:rPr>
              <w:t>סך הכול הוצאות (במצטבר)</w:t>
            </w:r>
          </w:p>
        </w:tc>
        <w:tc>
          <w:tcPr>
            <w:tcW w:w="2539" w:type="dxa"/>
          </w:tcPr>
          <w:p w:rsidR="00E91654" w:rsidRPr="00E91654" w:rsidP="00E91654">
            <w:pPr>
              <w:spacing w:line="269" w:lineRule="auto"/>
              <w:jc w:val="left"/>
              <w:rPr>
                <w:rFonts w:eastAsia="Calibri"/>
                <w:sz w:val="22"/>
                <w:szCs w:val="22"/>
              </w:rPr>
            </w:pPr>
            <w:r w:rsidRPr="00E91654">
              <w:rPr>
                <w:rFonts w:eastAsia="Calibri" w:hint="cs"/>
                <w:sz w:val="22"/>
                <w:szCs w:val="22"/>
                <w:rtl/>
              </w:rPr>
              <w:t>497,000</w:t>
            </w:r>
          </w:p>
        </w:tc>
        <w:tc>
          <w:tcPr>
            <w:tcW w:w="2685" w:type="dxa"/>
          </w:tcPr>
          <w:p w:rsidR="00E91654" w:rsidRPr="00E91654" w:rsidP="00E91654">
            <w:pPr>
              <w:spacing w:line="269" w:lineRule="auto"/>
              <w:jc w:val="left"/>
              <w:rPr>
                <w:rFonts w:eastAsia="Calibri"/>
                <w:sz w:val="22"/>
                <w:szCs w:val="22"/>
              </w:rPr>
            </w:pPr>
            <w:r w:rsidRPr="00E91654">
              <w:rPr>
                <w:rFonts w:eastAsia="Calibri" w:hint="cs"/>
                <w:sz w:val="22"/>
                <w:szCs w:val="22"/>
                <w:rtl/>
              </w:rPr>
              <w:t>408,000</w:t>
            </w:r>
          </w:p>
        </w:tc>
      </w:tr>
      <w:tr w:rsidTr="00B30A0A">
        <w:tblPrEx>
          <w:tblW w:w="8086" w:type="dxa"/>
          <w:tblInd w:w="360" w:type="dxa"/>
          <w:tblLook w:val="04A0"/>
        </w:tblPrEx>
        <w:tc>
          <w:tcPr>
            <w:tcW w:w="2862" w:type="dxa"/>
          </w:tcPr>
          <w:p w:rsidR="00E91654" w:rsidRPr="00E91654" w:rsidP="00E91654">
            <w:pPr>
              <w:spacing w:line="269" w:lineRule="auto"/>
              <w:jc w:val="left"/>
              <w:rPr>
                <w:rFonts w:eastAsia="Calibri"/>
                <w:sz w:val="22"/>
                <w:szCs w:val="22"/>
                <w:rtl/>
              </w:rPr>
            </w:pPr>
            <w:r w:rsidRPr="00E91654">
              <w:rPr>
                <w:rFonts w:eastAsia="Calibri"/>
                <w:sz w:val="22"/>
                <w:szCs w:val="22"/>
                <w:rtl/>
              </w:rPr>
              <w:t>סך ההכנסות נטו (</w:t>
            </w:r>
            <w:r w:rsidRPr="00E91654">
              <w:rPr>
                <w:rFonts w:eastAsia="Calibri" w:hint="cs"/>
                <w:sz w:val="22"/>
                <w:szCs w:val="22"/>
                <w:rtl/>
              </w:rPr>
              <w:t>ההכנסות נטו המצטברות</w:t>
            </w:r>
            <w:r w:rsidRPr="00E91654">
              <w:rPr>
                <w:rFonts w:eastAsia="Calibri"/>
                <w:sz w:val="22"/>
                <w:szCs w:val="22"/>
                <w:rtl/>
              </w:rPr>
              <w:t xml:space="preserve"> בסוף התקופה)</w:t>
            </w:r>
          </w:p>
        </w:tc>
        <w:tc>
          <w:tcPr>
            <w:tcW w:w="2539" w:type="dxa"/>
          </w:tcPr>
          <w:p w:rsidR="00E91654" w:rsidRPr="00E91654" w:rsidP="00E91654">
            <w:pPr>
              <w:spacing w:line="269" w:lineRule="auto"/>
              <w:jc w:val="left"/>
              <w:rPr>
                <w:rFonts w:eastAsia="Calibri"/>
                <w:sz w:val="22"/>
                <w:szCs w:val="22"/>
                <w:rtl/>
              </w:rPr>
            </w:pPr>
            <w:r w:rsidRPr="00E91654">
              <w:rPr>
                <w:rFonts w:eastAsia="Calibri" w:hint="cs"/>
                <w:sz w:val="22"/>
                <w:szCs w:val="22"/>
                <w:rtl/>
              </w:rPr>
              <w:t>724,000</w:t>
            </w:r>
          </w:p>
        </w:tc>
        <w:tc>
          <w:tcPr>
            <w:tcW w:w="2685" w:type="dxa"/>
          </w:tcPr>
          <w:p w:rsidR="00E91654" w:rsidRPr="00E91654" w:rsidP="00E91654">
            <w:pPr>
              <w:spacing w:line="269" w:lineRule="auto"/>
              <w:jc w:val="left"/>
              <w:rPr>
                <w:rFonts w:eastAsia="Calibri"/>
                <w:sz w:val="22"/>
                <w:szCs w:val="22"/>
                <w:rtl/>
              </w:rPr>
            </w:pPr>
            <w:r w:rsidRPr="00E91654">
              <w:rPr>
                <w:rFonts w:eastAsia="Calibri" w:hint="cs"/>
                <w:sz w:val="22"/>
                <w:szCs w:val="22"/>
                <w:rtl/>
              </w:rPr>
              <w:t>588,000</w:t>
            </w:r>
          </w:p>
        </w:tc>
      </w:tr>
      <w:tr w:rsidTr="00B30A0A">
        <w:tblPrEx>
          <w:tblW w:w="8086" w:type="dxa"/>
          <w:tblInd w:w="360" w:type="dxa"/>
          <w:tblLook w:val="04A0"/>
        </w:tblPrEx>
        <w:tc>
          <w:tcPr>
            <w:tcW w:w="2862" w:type="dxa"/>
          </w:tcPr>
          <w:p w:rsidR="00E91654" w:rsidRPr="00E91654" w:rsidP="00E91654">
            <w:pPr>
              <w:spacing w:line="269" w:lineRule="auto"/>
              <w:jc w:val="left"/>
              <w:rPr>
                <w:rFonts w:eastAsia="Calibri"/>
                <w:sz w:val="22"/>
                <w:szCs w:val="22"/>
                <w:rtl/>
              </w:rPr>
            </w:pPr>
            <w:r w:rsidRPr="00E91654">
              <w:rPr>
                <w:rFonts w:eastAsia="Calibri"/>
                <w:sz w:val="22"/>
                <w:szCs w:val="22"/>
                <w:rtl/>
              </w:rPr>
              <w:t>נקודת החזר</w:t>
            </w:r>
          </w:p>
        </w:tc>
        <w:tc>
          <w:tcPr>
            <w:tcW w:w="2539" w:type="dxa"/>
          </w:tcPr>
          <w:p w:rsidR="00E91654" w:rsidRPr="00E91654" w:rsidP="00E91654">
            <w:pPr>
              <w:spacing w:line="269" w:lineRule="auto"/>
              <w:jc w:val="left"/>
              <w:rPr>
                <w:rFonts w:eastAsia="Calibri"/>
                <w:sz w:val="22"/>
                <w:szCs w:val="22"/>
              </w:rPr>
            </w:pPr>
            <w:r w:rsidRPr="00E91654">
              <w:rPr>
                <w:rFonts w:eastAsia="Calibri"/>
                <w:sz w:val="22"/>
                <w:szCs w:val="22"/>
                <w:rtl/>
              </w:rPr>
              <w:t>ב</w:t>
            </w:r>
            <w:r w:rsidRPr="00E91654">
              <w:rPr>
                <w:rFonts w:eastAsia="Calibri" w:hint="cs"/>
                <w:sz w:val="22"/>
                <w:szCs w:val="22"/>
                <w:rtl/>
              </w:rPr>
              <w:t>תום ה</w:t>
            </w:r>
            <w:r w:rsidRPr="00E91654">
              <w:rPr>
                <w:rFonts w:eastAsia="Calibri"/>
                <w:sz w:val="22"/>
                <w:szCs w:val="22"/>
                <w:rtl/>
              </w:rPr>
              <w:t>שנ</w:t>
            </w:r>
            <w:r w:rsidRPr="00E91654">
              <w:rPr>
                <w:rFonts w:eastAsia="Calibri" w:hint="cs"/>
                <w:sz w:val="22"/>
                <w:szCs w:val="22"/>
                <w:rtl/>
              </w:rPr>
              <w:t>ה העשירית</w:t>
            </w:r>
            <w:r w:rsidRPr="00E91654">
              <w:rPr>
                <w:rFonts w:eastAsia="Calibri"/>
                <w:sz w:val="22"/>
                <w:szCs w:val="22"/>
                <w:rtl/>
              </w:rPr>
              <w:t>.</w:t>
            </w:r>
          </w:p>
        </w:tc>
        <w:tc>
          <w:tcPr>
            <w:tcW w:w="2685" w:type="dxa"/>
          </w:tcPr>
          <w:p w:rsidR="00E91654" w:rsidRPr="00E91654" w:rsidP="00E91654">
            <w:pPr>
              <w:spacing w:line="269" w:lineRule="auto"/>
              <w:jc w:val="left"/>
              <w:rPr>
                <w:rFonts w:eastAsia="Calibri"/>
                <w:sz w:val="22"/>
                <w:szCs w:val="22"/>
              </w:rPr>
            </w:pPr>
            <w:r w:rsidRPr="00E91654">
              <w:rPr>
                <w:rFonts w:eastAsia="Calibri"/>
                <w:sz w:val="22"/>
                <w:szCs w:val="22"/>
                <w:rtl/>
              </w:rPr>
              <w:t>בתחילת השנה האחת עשרה</w:t>
            </w:r>
          </w:p>
        </w:tc>
      </w:tr>
      <w:tr w:rsidTr="00B30A0A">
        <w:tblPrEx>
          <w:tblW w:w="8086" w:type="dxa"/>
          <w:tblInd w:w="360" w:type="dxa"/>
          <w:tblLook w:val="04A0"/>
        </w:tblPrEx>
        <w:tc>
          <w:tcPr>
            <w:tcW w:w="2862" w:type="dxa"/>
          </w:tcPr>
          <w:p w:rsidR="00E91654" w:rsidRPr="00E91654" w:rsidP="00E91654">
            <w:pPr>
              <w:spacing w:line="269" w:lineRule="auto"/>
              <w:jc w:val="left"/>
              <w:rPr>
                <w:rFonts w:eastAsia="Calibri"/>
                <w:b/>
                <w:bCs/>
                <w:sz w:val="22"/>
                <w:szCs w:val="22"/>
                <w:rtl/>
              </w:rPr>
            </w:pPr>
            <w:r w:rsidRPr="00E91654">
              <w:rPr>
                <w:rFonts w:eastAsia="Calibri" w:hint="cs"/>
                <w:b/>
                <w:bCs/>
                <w:sz w:val="22"/>
                <w:szCs w:val="22"/>
                <w:rtl/>
              </w:rPr>
              <w:t>תזרים נקי מצטבר (ההכנסות נטו בניכוי ההשקעה הראשונית)</w:t>
            </w:r>
          </w:p>
        </w:tc>
        <w:tc>
          <w:tcPr>
            <w:tcW w:w="2539" w:type="dxa"/>
          </w:tcPr>
          <w:p w:rsidR="00E91654" w:rsidRPr="00E91654" w:rsidP="00E91654">
            <w:pPr>
              <w:spacing w:line="269" w:lineRule="auto"/>
              <w:jc w:val="left"/>
              <w:rPr>
                <w:rFonts w:eastAsia="Calibri"/>
                <w:b/>
                <w:bCs/>
                <w:sz w:val="22"/>
                <w:szCs w:val="22"/>
                <w:rtl/>
              </w:rPr>
            </w:pPr>
            <w:r w:rsidRPr="00E91654">
              <w:rPr>
                <w:rFonts w:eastAsia="Calibri"/>
                <w:b/>
                <w:bCs/>
                <w:sz w:val="22"/>
                <w:szCs w:val="22"/>
                <w:rtl/>
              </w:rPr>
              <w:t>413,000</w:t>
            </w:r>
          </w:p>
        </w:tc>
        <w:tc>
          <w:tcPr>
            <w:tcW w:w="2685" w:type="dxa"/>
          </w:tcPr>
          <w:p w:rsidR="00E91654" w:rsidRPr="00E91654" w:rsidP="00E91654">
            <w:pPr>
              <w:spacing w:line="269" w:lineRule="auto"/>
              <w:jc w:val="left"/>
              <w:rPr>
                <w:rFonts w:eastAsia="Calibri"/>
                <w:b/>
                <w:bCs/>
                <w:sz w:val="22"/>
                <w:szCs w:val="22"/>
              </w:rPr>
            </w:pPr>
            <w:r w:rsidRPr="00E91654">
              <w:rPr>
                <w:rFonts w:eastAsia="Calibri" w:hint="cs"/>
                <w:b/>
                <w:bCs/>
                <w:sz w:val="22"/>
                <w:szCs w:val="22"/>
                <w:rtl/>
              </w:rPr>
              <w:t>335,000</w:t>
            </w:r>
          </w:p>
        </w:tc>
      </w:tr>
      <w:tr w:rsidTr="00B30A0A">
        <w:tblPrEx>
          <w:tblW w:w="8086" w:type="dxa"/>
          <w:tblInd w:w="360" w:type="dxa"/>
          <w:tblLook w:val="04A0"/>
        </w:tblPrEx>
        <w:tc>
          <w:tcPr>
            <w:tcW w:w="2862" w:type="dxa"/>
          </w:tcPr>
          <w:p w:rsidR="00E91654" w:rsidRPr="00E91654" w:rsidP="00E91654">
            <w:pPr>
              <w:spacing w:line="269" w:lineRule="auto"/>
              <w:jc w:val="left"/>
              <w:rPr>
                <w:rFonts w:eastAsia="Calibri"/>
                <w:b/>
                <w:bCs/>
                <w:sz w:val="22"/>
                <w:szCs w:val="22"/>
                <w:rtl/>
              </w:rPr>
            </w:pPr>
            <w:r w:rsidRPr="00E91654">
              <w:rPr>
                <w:rFonts w:eastAsia="Calibri" w:hint="cs"/>
                <w:b/>
                <w:bCs/>
                <w:sz w:val="22"/>
                <w:szCs w:val="22"/>
                <w:rtl/>
              </w:rPr>
              <w:t>תזרים נקי מצטבר להקמת המתקן באמצעות מימון בנקאי</w:t>
            </w:r>
          </w:p>
        </w:tc>
        <w:tc>
          <w:tcPr>
            <w:tcW w:w="2539" w:type="dxa"/>
          </w:tcPr>
          <w:p w:rsidR="00E91654" w:rsidRPr="00E91654" w:rsidP="00E91654">
            <w:pPr>
              <w:spacing w:line="269" w:lineRule="auto"/>
              <w:jc w:val="left"/>
              <w:rPr>
                <w:rFonts w:eastAsia="Calibri"/>
                <w:b/>
                <w:bCs/>
                <w:sz w:val="22"/>
                <w:szCs w:val="22"/>
                <w:rtl/>
              </w:rPr>
            </w:pPr>
            <w:r w:rsidRPr="00E91654">
              <w:rPr>
                <w:rFonts w:eastAsia="Calibri" w:hint="cs"/>
                <w:b/>
                <w:bCs/>
                <w:sz w:val="22"/>
                <w:szCs w:val="22"/>
                <w:rtl/>
              </w:rPr>
              <w:t xml:space="preserve">393,000 </w:t>
            </w:r>
          </w:p>
        </w:tc>
        <w:tc>
          <w:tcPr>
            <w:tcW w:w="2685" w:type="dxa"/>
          </w:tcPr>
          <w:p w:rsidR="00E91654" w:rsidRPr="00E91654" w:rsidP="00E91654">
            <w:pPr>
              <w:spacing w:line="269" w:lineRule="auto"/>
              <w:jc w:val="left"/>
              <w:rPr>
                <w:rFonts w:eastAsia="Calibri"/>
                <w:b/>
                <w:bCs/>
                <w:sz w:val="22"/>
                <w:szCs w:val="22"/>
                <w:rtl/>
              </w:rPr>
            </w:pPr>
            <w:r w:rsidRPr="00E91654">
              <w:rPr>
                <w:rFonts w:eastAsia="Calibri" w:hint="cs"/>
                <w:b/>
                <w:bCs/>
                <w:sz w:val="22"/>
                <w:szCs w:val="22"/>
                <w:rtl/>
              </w:rPr>
              <w:t>312,000</w:t>
            </w:r>
          </w:p>
        </w:tc>
      </w:tr>
    </w:tbl>
    <w:p w:rsidR="00E91654" w:rsidRPr="00E91654" w:rsidP="00E91654">
      <w:pPr>
        <w:spacing w:line="269" w:lineRule="auto"/>
        <w:jc w:val="left"/>
        <w:rPr>
          <w:rFonts w:eastAsia="Calibri"/>
          <w:szCs w:val="20"/>
          <w:rtl/>
        </w:rPr>
      </w:pPr>
      <w:r w:rsidRPr="00E91654">
        <w:rPr>
          <w:rFonts w:eastAsia="Calibri" w:hint="cs"/>
          <w:szCs w:val="20"/>
          <w:rtl/>
        </w:rPr>
        <w:t>על פי נתוני עיריית תל אביב, בעיבוד משרד מבקר המדינה.</w:t>
      </w:r>
    </w:p>
    <w:bookmarkEnd w:id="28"/>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ניתוח התחשיבים מלמד כי תקופת החזר ההשקעה </w:t>
      </w:r>
      <w:r w:rsidRPr="00E91654">
        <w:rPr>
          <w:rFonts w:eastAsia="Calibri" w:hint="cs"/>
          <w:rtl/>
        </w:rPr>
        <w:t xml:space="preserve">מהון עצמי </w:t>
      </w:r>
      <w:r w:rsidRPr="00E91654">
        <w:rPr>
          <w:rFonts w:eastAsia="Calibri"/>
          <w:rtl/>
        </w:rPr>
        <w:t xml:space="preserve">במתקנים </w:t>
      </w:r>
      <w:r w:rsidRPr="00E91654">
        <w:rPr>
          <w:rFonts w:eastAsia="Calibri" w:hint="cs"/>
          <w:rtl/>
        </w:rPr>
        <w:t>היא כעשר שנים</w:t>
      </w:r>
      <w:r w:rsidRPr="00E91654">
        <w:rPr>
          <w:rFonts w:eastAsia="Calibri"/>
          <w:rtl/>
        </w:rPr>
        <w:t xml:space="preserve">, </w:t>
      </w:r>
      <w:r w:rsidRPr="00E91654">
        <w:rPr>
          <w:rFonts w:eastAsia="Calibri" w:hint="cs"/>
          <w:rtl/>
        </w:rPr>
        <w:t>וכי</w:t>
      </w:r>
      <w:r w:rsidRPr="00E91654">
        <w:rPr>
          <w:rFonts w:eastAsia="Calibri"/>
          <w:rtl/>
        </w:rPr>
        <w:t xml:space="preserve"> בתרחיש המימון הבנקאי תזרים המזומנים נטו בשנות ההלוואה </w:t>
      </w:r>
      <w:r w:rsidRPr="00E91654">
        <w:rPr>
          <w:rFonts w:eastAsia="Calibri" w:hint="cs"/>
          <w:rtl/>
        </w:rPr>
        <w:t>כמעט מאוזנן (בממוצע 2,000 ש"ח)</w:t>
      </w:r>
      <w:r w:rsidRPr="00E91654">
        <w:rPr>
          <w:rFonts w:eastAsia="Calibri"/>
          <w:rtl/>
        </w:rPr>
        <w:t xml:space="preserve">, והכדאיות הכלכלית </w:t>
      </w:r>
      <w:r w:rsidRPr="00E91654">
        <w:rPr>
          <w:rFonts w:eastAsia="Calibri" w:hint="cs"/>
          <w:rtl/>
        </w:rPr>
        <w:t>מסתמנת</w:t>
      </w:r>
      <w:r w:rsidRPr="00E91654">
        <w:rPr>
          <w:rFonts w:eastAsia="Calibri"/>
          <w:rtl/>
        </w:rPr>
        <w:t xml:space="preserve"> בעיקר </w:t>
      </w:r>
      <w:r w:rsidRPr="00E91654">
        <w:rPr>
          <w:rFonts w:eastAsia="Calibri" w:hint="cs"/>
          <w:rtl/>
        </w:rPr>
        <w:t>לאחר השנה העשירית.</w:t>
      </w:r>
      <w:r w:rsidRPr="00E91654">
        <w:rPr>
          <w:rFonts w:eastAsia="Calibri"/>
          <w:rtl/>
        </w:rPr>
        <w:t xml:space="preserve"> </w:t>
      </w:r>
      <w:r w:rsidRPr="00E91654">
        <w:rPr>
          <w:rFonts w:eastAsia="Calibri" w:hint="cs"/>
          <w:rtl/>
        </w:rPr>
        <w:t>יצוין שבתחשיבים</w:t>
      </w:r>
      <w:r w:rsidRPr="00E91654">
        <w:rPr>
          <w:rFonts w:eastAsia="Calibri"/>
          <w:rtl/>
        </w:rPr>
        <w:t xml:space="preserve"> </w:t>
      </w:r>
      <w:r w:rsidRPr="00E91654">
        <w:rPr>
          <w:rFonts w:eastAsia="Calibri" w:hint="cs"/>
          <w:rtl/>
        </w:rPr>
        <w:t>הובאה בחשבון גם ה</w:t>
      </w:r>
      <w:r w:rsidRPr="00E91654">
        <w:rPr>
          <w:rFonts w:eastAsia="Calibri"/>
          <w:rtl/>
        </w:rPr>
        <w:t xml:space="preserve">שחיקה </w:t>
      </w:r>
      <w:r w:rsidRPr="00E91654">
        <w:rPr>
          <w:rFonts w:eastAsia="Calibri" w:hint="cs"/>
          <w:rtl/>
        </w:rPr>
        <w:t>ה</w:t>
      </w:r>
      <w:r w:rsidRPr="00E91654">
        <w:rPr>
          <w:rFonts w:eastAsia="Calibri"/>
          <w:rtl/>
        </w:rPr>
        <w:t>הדרגתית בתפוקת המערכות לאורך השנים.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מהתחשיבים עולה כי בשני המקרים מדובר בהשקעה </w:t>
      </w:r>
      <w:r w:rsidRPr="00E91654">
        <w:rPr>
          <w:rFonts w:eastAsia="Calibri" w:hint="cs"/>
          <w:rtl/>
        </w:rPr>
        <w:t>כדאית</w:t>
      </w:r>
      <w:r w:rsidRPr="00E91654">
        <w:rPr>
          <w:rFonts w:eastAsia="Calibri"/>
          <w:rtl/>
        </w:rPr>
        <w:t xml:space="preserve"> בטווח הארוך </w:t>
      </w:r>
      <w:r w:rsidRPr="00E91654">
        <w:rPr>
          <w:rFonts w:eastAsia="Calibri" w:hint="cs"/>
          <w:rtl/>
        </w:rPr>
        <w:t>-</w:t>
      </w:r>
      <w:r w:rsidRPr="00E91654">
        <w:rPr>
          <w:rFonts w:eastAsia="Calibri"/>
          <w:rtl/>
        </w:rPr>
        <w:t xml:space="preserve"> כלומר, הצטברות תזרים חיובי מצטבר </w:t>
      </w:r>
      <w:r w:rsidRPr="00E91654">
        <w:rPr>
          <w:rFonts w:eastAsia="Calibri" w:hint="cs"/>
          <w:rtl/>
        </w:rPr>
        <w:t>שמכסה</w:t>
      </w:r>
      <w:r w:rsidRPr="00E91654">
        <w:rPr>
          <w:rFonts w:eastAsia="Calibri"/>
          <w:rtl/>
        </w:rPr>
        <w:t xml:space="preserve"> </w:t>
      </w:r>
      <w:r w:rsidRPr="00E91654">
        <w:rPr>
          <w:rFonts w:eastAsia="Calibri" w:hint="cs"/>
          <w:rtl/>
        </w:rPr>
        <w:t>את</w:t>
      </w:r>
      <w:r w:rsidRPr="00E91654">
        <w:rPr>
          <w:rFonts w:eastAsia="Calibri"/>
          <w:rtl/>
        </w:rPr>
        <w:t xml:space="preserve"> </w:t>
      </w:r>
      <w:r w:rsidRPr="00E91654">
        <w:rPr>
          <w:rFonts w:eastAsia="Calibri" w:hint="cs"/>
          <w:rtl/>
        </w:rPr>
        <w:t>ה</w:t>
      </w:r>
      <w:r w:rsidRPr="00E91654">
        <w:rPr>
          <w:rFonts w:eastAsia="Calibri"/>
          <w:rtl/>
        </w:rPr>
        <w:t>השקעה בסוף העשור הראשון. עם זאת, הכדאיות תלויה בהנחות המפתח</w:t>
      </w:r>
      <w:r w:rsidRPr="00E91654">
        <w:rPr>
          <w:rFonts w:eastAsia="Calibri" w:hint="cs"/>
          <w:rtl/>
        </w:rPr>
        <w:t>:</w:t>
      </w:r>
      <w:r w:rsidRPr="00E91654">
        <w:rPr>
          <w:rFonts w:eastAsia="Calibri"/>
          <w:rtl/>
        </w:rPr>
        <w:t xml:space="preserve"> תעריפי </w:t>
      </w:r>
      <w:r w:rsidRPr="00E91654">
        <w:rPr>
          <w:rFonts w:eastAsia="Calibri" w:hint="cs"/>
          <w:rtl/>
        </w:rPr>
        <w:t>ה</w:t>
      </w:r>
      <w:r w:rsidRPr="00E91654">
        <w:rPr>
          <w:rFonts w:eastAsia="Calibri"/>
          <w:rtl/>
        </w:rPr>
        <w:t xml:space="preserve">מכירה, שיעור ירידת </w:t>
      </w:r>
      <w:r w:rsidRPr="00E91654">
        <w:rPr>
          <w:rFonts w:eastAsia="Calibri" w:hint="cs"/>
          <w:rtl/>
        </w:rPr>
        <w:t>ה</w:t>
      </w:r>
      <w:r w:rsidRPr="00E91654">
        <w:rPr>
          <w:rFonts w:eastAsia="Calibri"/>
          <w:rtl/>
        </w:rPr>
        <w:t xml:space="preserve">תפוקה לאורך השנים, עלויות </w:t>
      </w:r>
      <w:r w:rsidRPr="00E91654">
        <w:rPr>
          <w:rFonts w:eastAsia="Calibri" w:hint="cs"/>
          <w:rtl/>
        </w:rPr>
        <w:t>ה</w:t>
      </w:r>
      <w:r w:rsidRPr="00E91654">
        <w:rPr>
          <w:rFonts w:eastAsia="Calibri"/>
          <w:rtl/>
        </w:rPr>
        <w:t>תחזוקה ותנאי המימון.</w:t>
      </w:r>
    </w:p>
    <w:p w:rsidR="00E91654" w:rsidRPr="00E91654" w:rsidP="00E91654">
      <w:pPr>
        <w:spacing w:line="269" w:lineRule="auto"/>
        <w:rPr>
          <w:rFonts w:eastAsia="Calibri"/>
          <w:b/>
          <w:bCs/>
          <w:rtl/>
        </w:rPr>
      </w:pPr>
    </w:p>
    <w:p w:rsidR="00E91654" w:rsidRPr="00E91654" w:rsidP="00E91654">
      <w:pPr>
        <w:keepNext/>
        <w:keepLines/>
        <w:spacing w:line="269" w:lineRule="auto"/>
        <w:outlineLvl w:val="3"/>
        <w:rPr>
          <w:rFonts w:eastAsia="Times New Roman"/>
          <w:bCs/>
          <w:szCs w:val="26"/>
          <w:rtl/>
        </w:rPr>
      </w:pPr>
      <w:r w:rsidRPr="00E91654">
        <w:rPr>
          <w:rFonts w:eastAsia="Times New Roman" w:hint="eastAsia"/>
          <w:bCs/>
          <w:szCs w:val="26"/>
          <w:rtl/>
        </w:rPr>
        <w:t>מערכות</w:t>
      </w:r>
      <w:r w:rsidRPr="00E91654">
        <w:rPr>
          <w:rFonts w:eastAsia="Times New Roman"/>
          <w:bCs/>
          <w:szCs w:val="26"/>
          <w:rtl/>
        </w:rPr>
        <w:t xml:space="preserve"> אנרגיה </w:t>
      </w:r>
      <w:r w:rsidRPr="00E91654">
        <w:rPr>
          <w:rFonts w:eastAsia="Times New Roman" w:hint="eastAsia"/>
          <w:bCs/>
          <w:szCs w:val="26"/>
          <w:rtl/>
        </w:rPr>
        <w:t>סולארית</w:t>
      </w:r>
      <w:r w:rsidRPr="00E91654">
        <w:rPr>
          <w:rFonts w:eastAsia="Times New Roman"/>
          <w:bCs/>
          <w:szCs w:val="26"/>
          <w:rtl/>
        </w:rPr>
        <w:t xml:space="preserve"> </w:t>
      </w:r>
      <w:r w:rsidRPr="00E91654">
        <w:rPr>
          <w:rFonts w:eastAsia="Times New Roman" w:hint="eastAsia"/>
          <w:bCs/>
          <w:szCs w:val="26"/>
          <w:rtl/>
        </w:rPr>
        <w:t>בשטחים</w:t>
      </w:r>
      <w:r w:rsidRPr="00E91654">
        <w:rPr>
          <w:rFonts w:eastAsia="Times New Roman"/>
          <w:bCs/>
          <w:szCs w:val="26"/>
          <w:rtl/>
        </w:rPr>
        <w:t xml:space="preserve"> </w:t>
      </w:r>
      <w:r w:rsidRPr="00E91654">
        <w:rPr>
          <w:rFonts w:eastAsia="Times New Roman" w:hint="eastAsia"/>
          <w:bCs/>
          <w:szCs w:val="26"/>
          <w:rtl/>
        </w:rPr>
        <w:t>פרטיים</w:t>
      </w:r>
      <w:r w:rsidRPr="00E91654">
        <w:rPr>
          <w:rFonts w:eastAsia="Times New Roman"/>
          <w:bCs/>
          <w:szCs w:val="26"/>
          <w:rtl/>
        </w:rPr>
        <w:t xml:space="preserve"> - </w:t>
      </w:r>
      <w:r w:rsidRPr="00E91654">
        <w:rPr>
          <w:rFonts w:eastAsia="Times New Roman" w:hint="eastAsia"/>
          <w:bCs/>
          <w:szCs w:val="26"/>
          <w:rtl/>
        </w:rPr>
        <w:t>מבני</w:t>
      </w:r>
      <w:r w:rsidRPr="00E91654">
        <w:rPr>
          <w:rFonts w:eastAsia="Times New Roman"/>
          <w:bCs/>
          <w:szCs w:val="26"/>
          <w:rtl/>
        </w:rPr>
        <w:t xml:space="preserve"> </w:t>
      </w:r>
      <w:r w:rsidRPr="00E91654">
        <w:rPr>
          <w:rFonts w:eastAsia="Times New Roman" w:hint="eastAsia"/>
          <w:bCs/>
          <w:szCs w:val="26"/>
          <w:rtl/>
        </w:rPr>
        <w:t>מגורים</w:t>
      </w:r>
      <w:r w:rsidRPr="00E91654">
        <w:rPr>
          <w:rFonts w:eastAsia="Times New Roman"/>
          <w:bCs/>
          <w:szCs w:val="26"/>
          <w:rtl/>
        </w:rPr>
        <w:t xml:space="preserve"> ושפ"פים</w:t>
      </w:r>
      <w:r>
        <w:rPr>
          <w:rFonts w:eastAsia="Times New Roman"/>
          <w:bCs/>
          <w:szCs w:val="26"/>
          <w:vertAlign w:val="superscript"/>
          <w:rtl/>
        </w:rPr>
        <w:footnoteReference w:id="78"/>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על פי משרד האנרגיה, מחצית מ</w:t>
      </w:r>
      <w:r w:rsidRPr="00E91654">
        <w:rPr>
          <w:rFonts w:eastAsia="Calibri"/>
          <w:rtl/>
        </w:rPr>
        <w:t xml:space="preserve">פוטנציאל ייצור האנרגיה המתחדשת </w:t>
      </w:r>
      <w:r w:rsidRPr="00E91654">
        <w:rPr>
          <w:rFonts w:eastAsia="Calibri" w:hint="cs"/>
          <w:rtl/>
        </w:rPr>
        <w:t>המופקת במערכות סולאריות המותקנות על</w:t>
      </w:r>
      <w:r w:rsidRPr="00E91654">
        <w:rPr>
          <w:rFonts w:eastAsia="Calibri"/>
          <w:rtl/>
        </w:rPr>
        <w:t xml:space="preserve"> גגות המבנים בישראל </w:t>
      </w:r>
      <w:r w:rsidRPr="00E91654">
        <w:rPr>
          <w:rFonts w:eastAsia="Calibri" w:hint="cs"/>
          <w:rtl/>
        </w:rPr>
        <w:t>מקורה ב</w:t>
      </w:r>
      <w:r w:rsidRPr="00E91654">
        <w:rPr>
          <w:rFonts w:eastAsia="Calibri"/>
          <w:rtl/>
        </w:rPr>
        <w:t>גגות מבני מגורים</w:t>
      </w:r>
      <w:r>
        <w:rPr>
          <w:rFonts w:eastAsia="Calibri"/>
          <w:vertAlign w:val="superscript"/>
          <w:rtl/>
        </w:rPr>
        <w:footnoteReference w:id="79"/>
      </w:r>
      <w:r w:rsidRPr="00E91654">
        <w:rPr>
          <w:rFonts w:eastAsia="Calibri"/>
          <w:rtl/>
        </w:rPr>
        <w:t xml:space="preserve">. פוטנציאל זה לא ממומש ברובו בשל המורכבות הרבה </w:t>
      </w:r>
      <w:r w:rsidRPr="00E91654">
        <w:rPr>
          <w:rFonts w:eastAsia="Calibri" w:hint="cs"/>
          <w:rtl/>
        </w:rPr>
        <w:t>ה</w:t>
      </w:r>
      <w:r w:rsidRPr="00E91654">
        <w:rPr>
          <w:rFonts w:eastAsia="Calibri"/>
          <w:rtl/>
        </w:rPr>
        <w:t xml:space="preserve">כרוכה בייצור אנרגיה מתחדשת בבתי מגורים בכלל ובבתי מגורים משותפים בפרט. </w:t>
      </w:r>
      <w:r w:rsidRPr="00E91654">
        <w:rPr>
          <w:rFonts w:eastAsia="Calibri" w:hint="cs"/>
          <w:rtl/>
        </w:rPr>
        <w:t>בהתקנת מערכת סולארית על הגג הביתי גלומים יתרונות כלכליים, סביבתיים ואנרגטיים למשק הבית: המערכת מספקת הכנסה קבועה, מפחיתה את חשבון החשמל ואת יוקר המחיה השוטף. המערכת יכולה לספק חשמל גם במצבי חירום והפסקות חשמל ומפחיתה פליטות גזי חממה וזיהום אוויר</w:t>
      </w:r>
      <w:r>
        <w:rPr>
          <w:rFonts w:eastAsia="Calibri"/>
          <w:vertAlign w:val="superscript"/>
          <w:rtl/>
        </w:rPr>
        <w:footnoteReference w:id="80"/>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ascii="David" w:eastAsia="Calibri" w:hAnsi="David" w:hint="cs"/>
          <w:sz w:val="24"/>
          <w:rtl/>
        </w:rPr>
        <w:t xml:space="preserve">בפברואר 2025 פנה משרד האנרגיה לוועדה לפיקוח על הקרן לאזרחי ישראל בבקשה להקצות בשנת 2025 סכום של 130 מיליון ש"ח מכספי הקרן לתמיכה בפרויקטים לקידום אנרגיה מתחדשת ולחיזוק הביטחון האנרגטי של מדינת ישראל (להלן - פניית משרד האנרגיה </w:t>
      </w:r>
      <w:r w:rsidRPr="00E91654">
        <w:rPr>
          <w:rFonts w:eastAsia="Calibri" w:hint="cs"/>
          <w:rtl/>
        </w:rPr>
        <w:t>לוועדה לפיקוח על הקרן</w:t>
      </w:r>
      <w:r w:rsidRPr="00E91654">
        <w:rPr>
          <w:rFonts w:ascii="David" w:eastAsia="Calibri" w:hAnsi="David" w:hint="cs"/>
          <w:sz w:val="24"/>
          <w:rtl/>
        </w:rPr>
        <w:t xml:space="preserve">). בבקשה צוין כי להקצאת התקציב עבור משק האנרגיה חשיבות רבה נוכח אירועי מלחמת חרבות ברזל. </w:t>
      </w:r>
      <w:r w:rsidRPr="00E91654">
        <w:rPr>
          <w:rFonts w:eastAsia="Calibri" w:hint="cs"/>
          <w:rtl/>
        </w:rPr>
        <w:t xml:space="preserve">הבקשה כללה פירוט של ההוצאות המתוכננות: 25 מיליון ש"ח לקידום ולהאצה של הקמת מתקני אנרגיה מתחדשת על גגות של מבני מגורים; 30 מיליון ש"ח עבור קירוי מגרשי ספורט בלוחות סולאריים, 45 מיליון ש"ח עבור תמיכה במחקר ופיתוח וקידום של חדשנות בתחום </w:t>
      </w:r>
      <w:r w:rsidRPr="00E91654">
        <w:rPr>
          <w:rFonts w:eastAsia="Calibri" w:hint="cs"/>
          <w:rtl/>
        </w:rPr>
        <w:t>האנרגיה ו-30 מיליון ש"ח עבור קידום "מיזם משנה מציאות" הנוגע לתפקיד המימן בצמצום פליטות</w:t>
      </w:r>
      <w:r>
        <w:rPr>
          <w:rFonts w:eastAsia="Calibri"/>
          <w:vertAlign w:val="superscript"/>
          <w:rtl/>
        </w:rPr>
        <w:footnoteReference w:id="81"/>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פנה לוועדה לפיקוח על הקרן להקצאת 25 מיליון ש"ח לקידום ולהאצה של הקמת מתקני אנרגיה מתחדשת על מבני מגורים, סכום הכולל 10 מיליון ש"ח לתמיכה במרכזי יישום רשותיים שיספקו לתושבים מידע ושירותים נחוצים שיעסקו בהסברה ובהעלאת מודעות וילוו את התושבים ביישום פרויקטים; 10 מיליון ש"ח להקמת קרן שתיוחד למתן הלוואות לבתים משותפים עבור הקמת מערכות סולאריות כדי להגדיל את היקף ייצור החשמל במבני דיור משותפים; ו-5 מיליון ש"ח נוספים לביצוע תוכנית להעלאת מודעות הציבור ליתרונות שבהקמת מערכות סולאריות על גגות מבני מגורים.</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b/>
          <w:bCs/>
          <w:sz w:val="24"/>
          <w:rtl/>
        </w:rPr>
      </w:pPr>
      <w:r w:rsidRPr="00E91654">
        <w:rPr>
          <w:rFonts w:ascii="David" w:eastAsia="Calibri" w:hAnsi="David" w:hint="cs"/>
          <w:b/>
          <w:bCs/>
          <w:sz w:val="24"/>
          <w:rtl/>
        </w:rPr>
        <w:t xml:space="preserve">הביקורת העלתה כי גם בשנת 2025 לא כלל משרד האוצר בהצעת הממשלה המקורית להקצאת כספי הקרן לאזרחי ישראל כספים עבור אנרגיה מתחדשת. </w:t>
      </w:r>
      <w:r w:rsidRPr="00E91654">
        <w:rPr>
          <w:rFonts w:ascii="David" w:eastAsia="Calibri" w:hAnsi="David" w:hint="eastAsia"/>
          <w:b/>
          <w:bCs/>
          <w:sz w:val="24"/>
          <w:rtl/>
        </w:rPr>
        <w:t>רק</w:t>
      </w:r>
      <w:r w:rsidRPr="00E91654">
        <w:rPr>
          <w:rFonts w:ascii="David" w:eastAsia="Calibri" w:hAnsi="David"/>
          <w:b/>
          <w:bCs/>
          <w:sz w:val="24"/>
          <w:rtl/>
        </w:rPr>
        <w:t xml:space="preserve"> לאחר</w:t>
      </w:r>
      <w:r w:rsidRPr="00E91654">
        <w:rPr>
          <w:rFonts w:ascii="David" w:eastAsia="Calibri" w:hAnsi="David" w:hint="cs"/>
          <w:b/>
          <w:bCs/>
          <w:sz w:val="24"/>
          <w:rtl/>
        </w:rPr>
        <w:t xml:space="preserve"> שהוועדה לפיקוח על הקרן העירה לנציגי אגף התקציבים, הוגשה הצעה מתוקנת הכוללת הקצאת כספים עבור אנרגיה מתחדשת, ואושרה ההצעה להקצות סך כולל של 189 מיליון ש"ח מכספי הקרן לתקציב הכולל לשנת 2025.</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ascii="David" w:eastAsia="Calibri" w:hAnsi="David" w:hint="cs"/>
          <w:b/>
          <w:bCs/>
          <w:sz w:val="24"/>
          <w:rtl/>
        </w:rPr>
        <w:t xml:space="preserve">במסגרת ההקצאה השנתית מכספי הקרן לאזרחי ישראל לתקציב המדינה לשנת 2025 אושרה לראשונה הקצאה עבור אנרגיה מתחדשת על סך 20 מיליון ש"ח, שהם כ-11% בלבד מתוך 189 מיליון ש"ח. ההקצאה אושרה עבור קירוי מגרשי ספורט בלוחות סולאריים </w:t>
      </w:r>
      <w:r w:rsidRPr="00E91654">
        <w:rPr>
          <w:rFonts w:ascii="David" w:eastAsia="Calibri" w:hAnsi="David"/>
          <w:b/>
          <w:bCs/>
          <w:sz w:val="24"/>
          <w:rtl/>
        </w:rPr>
        <w:t>ותמיכה בפרויקטים חדשניים לאנרגיה מקיימת ברשויות המקומיות</w:t>
      </w:r>
      <w:r w:rsidRPr="00E91654">
        <w:rPr>
          <w:rFonts w:ascii="David" w:eastAsia="Calibri" w:hAnsi="David" w:hint="cs"/>
          <w:b/>
          <w:bCs/>
          <w:sz w:val="24"/>
          <w:rtl/>
        </w:rPr>
        <w:t xml:space="preserve"> אף שמשרד האנרגיה ביקש ממשרד האוצר הקצאה על סך 30 מיליון ש"ח מכספי הקרן עבור פרויקט זה.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בבואו להקצות את כספי הקרן על משרד האוצר לפעול בהתאם למטרות שהוגדרו בחוק הקרן לאזרחי ישראל לצורך שימוש בכספי הקרן.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מומלץ למשרד האוצר</w:t>
      </w:r>
      <w:r w:rsidRPr="00E91654">
        <w:rPr>
          <w:rFonts w:eastAsia="Calibri"/>
          <w:b/>
          <w:bCs/>
          <w:rtl/>
        </w:rPr>
        <w:t xml:space="preserve"> </w:t>
      </w:r>
      <w:r w:rsidRPr="00E91654">
        <w:rPr>
          <w:rFonts w:eastAsia="Calibri" w:hint="cs"/>
          <w:b/>
          <w:bCs/>
          <w:rtl/>
        </w:rPr>
        <w:t>בשיתוף משרד האנרגיה לשקול</w:t>
      </w:r>
      <w:r w:rsidRPr="00E91654">
        <w:rPr>
          <w:rFonts w:eastAsia="Calibri"/>
          <w:b/>
          <w:bCs/>
          <w:rtl/>
        </w:rPr>
        <w:t xml:space="preserve"> </w:t>
      </w:r>
      <w:r w:rsidRPr="00E91654">
        <w:rPr>
          <w:rFonts w:eastAsia="Calibri" w:hint="cs"/>
          <w:b/>
          <w:bCs/>
          <w:rtl/>
        </w:rPr>
        <w:t xml:space="preserve">לכלול בהצעת התקציב להקצאת </w:t>
      </w:r>
      <w:r w:rsidRPr="00E91654">
        <w:rPr>
          <w:rFonts w:eastAsia="Calibri"/>
          <w:b/>
          <w:bCs/>
          <w:rtl/>
        </w:rPr>
        <w:t xml:space="preserve">כספי הקרן </w:t>
      </w:r>
      <w:r w:rsidRPr="00E91654">
        <w:rPr>
          <w:rFonts w:eastAsia="Calibri" w:hint="cs"/>
          <w:b/>
          <w:bCs/>
          <w:rtl/>
        </w:rPr>
        <w:t>המיועדים לקידום</w:t>
      </w:r>
      <w:r w:rsidRPr="00E91654">
        <w:rPr>
          <w:rFonts w:eastAsia="Calibri"/>
          <w:b/>
          <w:bCs/>
          <w:rtl/>
        </w:rPr>
        <w:t xml:space="preserve"> אנרגיה מתחדשת </w:t>
      </w:r>
      <w:r w:rsidRPr="00E91654">
        <w:rPr>
          <w:rFonts w:eastAsia="Calibri" w:hint="cs"/>
          <w:b/>
          <w:bCs/>
          <w:rtl/>
        </w:rPr>
        <w:t>פרויקטים שיבצעו ה</w:t>
      </w:r>
      <w:r w:rsidRPr="00E91654">
        <w:rPr>
          <w:rFonts w:eastAsia="Calibri"/>
          <w:b/>
          <w:bCs/>
          <w:rtl/>
        </w:rPr>
        <w:t>רשויות המקומיות.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מסר בתשובתו כי הוא</w:t>
      </w:r>
      <w:r w:rsidRPr="00E91654">
        <w:rPr>
          <w:rFonts w:eastAsia="Calibri"/>
          <w:rtl/>
        </w:rPr>
        <w:t xml:space="preserve"> הגיש לוועדה לפיקוח על הקרן לאזרחי ישראל בקשה לתקציב </w:t>
      </w:r>
      <w:r w:rsidRPr="00E91654">
        <w:rPr>
          <w:rFonts w:eastAsia="Calibri" w:hint="eastAsia"/>
          <w:rtl/>
        </w:rPr>
        <w:t>לשנת</w:t>
      </w:r>
      <w:r w:rsidRPr="00E91654">
        <w:rPr>
          <w:rFonts w:eastAsia="Calibri"/>
          <w:rtl/>
        </w:rPr>
        <w:t xml:space="preserve"> 202</w:t>
      </w:r>
      <w:r w:rsidRPr="00E91654">
        <w:rPr>
          <w:rFonts w:eastAsia="Calibri" w:hint="cs"/>
          <w:rtl/>
        </w:rPr>
        <w:t xml:space="preserve">6 עבור </w:t>
      </w:r>
      <w:r w:rsidRPr="00E91654">
        <w:rPr>
          <w:rFonts w:eastAsia="Calibri"/>
          <w:rtl/>
        </w:rPr>
        <w:t>פרויקטים של אנרגיה</w:t>
      </w:r>
      <w:r w:rsidRPr="00E91654">
        <w:rPr>
          <w:rFonts w:eastAsia="Calibri" w:hint="cs"/>
          <w:rtl/>
        </w:rPr>
        <w:t xml:space="preserve"> </w:t>
      </w:r>
      <w:r w:rsidRPr="00E91654">
        <w:rPr>
          <w:rFonts w:eastAsia="Calibri"/>
          <w:rtl/>
        </w:rPr>
        <w:t>מתחדשת בהיקף של כ-300 מ</w:t>
      </w:r>
      <w:r w:rsidRPr="00E91654">
        <w:rPr>
          <w:rFonts w:eastAsia="Calibri" w:hint="cs"/>
          <w:rtl/>
        </w:rPr>
        <w:t>י</w:t>
      </w:r>
      <w:r w:rsidRPr="00E91654">
        <w:rPr>
          <w:rFonts w:eastAsia="Calibri"/>
          <w:rtl/>
        </w:rPr>
        <w:t>ל</w:t>
      </w:r>
      <w:r w:rsidRPr="00E91654">
        <w:rPr>
          <w:rFonts w:eastAsia="Calibri" w:hint="cs"/>
          <w:rtl/>
        </w:rPr>
        <w:t xml:space="preserve">יון </w:t>
      </w:r>
      <w:r w:rsidRPr="00E91654">
        <w:rPr>
          <w:rFonts w:eastAsia="Calibri"/>
          <w:rtl/>
        </w:rPr>
        <w:t>ש"ח.</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האוצר מסר בתשובתו כי הוא רואה לנכון לבחון את התועלת שהושגה בהקצאת תקציבי הקרן לאנרגיה מתחדשת ביחס ליעדי המתחדשות.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היועצת המשפטית של הכנסת מסרה בתשובתה למשרד מבקר המדינה ממרץ 2026 כי במכתבים שהוציאה לחברי הוועדה לפיקוח על הקרן, הנוגעים להצעות ההקצאה של כספי הקרן בשנים 2023 - 2026, היא הדגישה כי לפי עמדת הייעוץ המשפטי לכנסת, שאף הובהרה על ידי היועצת המשפטית לוועדה, סכום ההקצאה למטרות הקבועות בחוק אינו יכול לעמוד על אפס, וכי לפי עמדת גורמי הייעוץ המשפטי לכנסת ולוועדה יש להמשיך לעמוד על כך בנוגע להצעות ההקצאה בעתיד. אשר למטרות הקצאת הכספים המקוריות שהוצגו בהצעת הממשלה לתקציב לשנת 2025 ציינה היועצת המשפטית של הכנסת במכתביה כי </w:t>
      </w:r>
      <w:r w:rsidRPr="00E91654">
        <w:rPr>
          <w:rFonts w:eastAsia="Calibri"/>
          <w:rtl/>
        </w:rPr>
        <w:t xml:space="preserve">בדיון הוועדה נטען כי חלק מהמטרות </w:t>
      </w:r>
      <w:r w:rsidRPr="00E91654">
        <w:rPr>
          <w:rFonts w:eastAsia="Calibri" w:hint="cs"/>
          <w:rtl/>
        </w:rPr>
        <w:t>האמורות</w:t>
      </w:r>
      <w:r w:rsidRPr="00E91654">
        <w:rPr>
          <w:rFonts w:eastAsia="Calibri"/>
          <w:rtl/>
        </w:rPr>
        <w:t xml:space="preserve"> מיועד</w:t>
      </w:r>
      <w:r w:rsidRPr="00E91654">
        <w:rPr>
          <w:rFonts w:eastAsia="Calibri" w:hint="cs"/>
          <w:rtl/>
        </w:rPr>
        <w:t>ות</w:t>
      </w:r>
      <w:r w:rsidRPr="00E91654">
        <w:rPr>
          <w:rFonts w:eastAsia="Calibri"/>
          <w:rtl/>
        </w:rPr>
        <w:t xml:space="preserve"> לכספים ייחודיים (קואליציוניים)</w:t>
      </w:r>
      <w:r w:rsidRPr="00E91654">
        <w:rPr>
          <w:rFonts w:eastAsia="Calibri" w:hint="cs"/>
          <w:rtl/>
        </w:rPr>
        <w:t xml:space="preserve"> אך לדעתה מוסכם על הכול כי כספי הקרן אינם יכולים לשמש תקציב ב' ואף אינם יכולים להינתן ככספים ייחודיים (קואליציוניים); דברים אלה אף עולים בקנה אחד עם העקרונות שעלו בדיון בעת הכנת הצעת החוק. ממכתביה עולה כי עמדתה בהקשרים אלה הובעה באופן ברור כמה פעמים. במכתב שהוציאה היועצת המשפטית לכנסת במרץ 2026 היא ציינה כי </w:t>
      </w:r>
      <w:r w:rsidRPr="00E91654">
        <w:rPr>
          <w:rFonts w:eastAsia="Calibri"/>
          <w:rtl/>
        </w:rPr>
        <w:t xml:space="preserve">חלקים ניכרים </w:t>
      </w:r>
      <w:r w:rsidRPr="00E91654">
        <w:rPr>
          <w:rFonts w:eastAsia="Calibri" w:hint="cs"/>
          <w:rtl/>
        </w:rPr>
        <w:t xml:space="preserve">מהצעת </w:t>
      </w:r>
      <w:r w:rsidRPr="00E91654">
        <w:rPr>
          <w:rFonts w:eastAsia="Calibri"/>
          <w:rtl/>
        </w:rPr>
        <w:t xml:space="preserve">הממשלה לחלוקת כספי הקרן לשנת 2026 שהונחה </w:t>
      </w:r>
      <w:r w:rsidRPr="00E91654">
        <w:rPr>
          <w:rFonts w:eastAsia="Calibri" w:hint="cs"/>
          <w:rtl/>
        </w:rPr>
        <w:t>ל</w:t>
      </w:r>
      <w:r w:rsidRPr="00E91654">
        <w:rPr>
          <w:rFonts w:eastAsia="Calibri"/>
          <w:rtl/>
        </w:rPr>
        <w:t>פני הוועדה</w:t>
      </w:r>
      <w:r w:rsidRPr="00E91654">
        <w:rPr>
          <w:rFonts w:eastAsia="Calibri" w:hint="cs"/>
          <w:rtl/>
        </w:rPr>
        <w:t xml:space="preserve"> </w:t>
      </w:r>
      <w:r w:rsidRPr="00E91654">
        <w:rPr>
          <w:rFonts w:eastAsia="Calibri"/>
          <w:rtl/>
        </w:rPr>
        <w:t xml:space="preserve">לפיקוח על הקרן אינם </w:t>
      </w:r>
      <w:r w:rsidRPr="00E91654">
        <w:rPr>
          <w:rFonts w:eastAsia="Calibri" w:hint="cs"/>
          <w:rtl/>
        </w:rPr>
        <w:t>עולים בקנה אחד</w:t>
      </w:r>
      <w:r w:rsidRPr="00E91654">
        <w:rPr>
          <w:rFonts w:eastAsia="Calibri"/>
          <w:rtl/>
        </w:rPr>
        <w:t xml:space="preserve"> עם</w:t>
      </w:r>
      <w:r w:rsidRPr="00E91654">
        <w:rPr>
          <w:rFonts w:eastAsia="Calibri" w:hint="cs"/>
          <w:rtl/>
        </w:rPr>
        <w:t xml:space="preserve"> </w:t>
      </w:r>
      <w:r w:rsidRPr="00E91654">
        <w:rPr>
          <w:rFonts w:eastAsia="Calibri"/>
          <w:rtl/>
        </w:rPr>
        <w:t>עקרונות שמתווה החוק, ובכך חותרים תחת כוונת המחוקק ותחת מטרותיה</w:t>
      </w:r>
      <w:r w:rsidRPr="00E91654">
        <w:rPr>
          <w:rFonts w:eastAsia="Calibri" w:hint="cs"/>
          <w:rtl/>
        </w:rPr>
        <w:t xml:space="preserve"> </w:t>
      </w:r>
      <w:r w:rsidRPr="00E91654">
        <w:rPr>
          <w:rFonts w:eastAsia="Calibri"/>
          <w:rtl/>
        </w:rPr>
        <w:t>של הקרן.</w:t>
      </w:r>
      <w:r w:rsidRPr="00E91654">
        <w:rPr>
          <w:rFonts w:eastAsia="Calibri" w:hint="cs"/>
          <w:rtl/>
        </w:rPr>
        <w:t xml:space="preserve"> עוד היא ציינה כי אם </w:t>
      </w:r>
      <w:r w:rsidRPr="00E91654">
        <w:rPr>
          <w:rFonts w:eastAsia="Calibri"/>
          <w:rtl/>
        </w:rPr>
        <w:t xml:space="preserve">הממשלה לא תניח </w:t>
      </w:r>
      <w:r w:rsidRPr="00E91654">
        <w:rPr>
          <w:rFonts w:eastAsia="Calibri" w:hint="cs"/>
          <w:rtl/>
        </w:rPr>
        <w:t>ל</w:t>
      </w:r>
      <w:r w:rsidRPr="00E91654">
        <w:rPr>
          <w:rFonts w:eastAsia="Calibri"/>
          <w:rtl/>
        </w:rPr>
        <w:t xml:space="preserve">פני הוועדה הצעת </w:t>
      </w:r>
      <w:r w:rsidRPr="00E91654">
        <w:rPr>
          <w:rFonts w:eastAsia="Calibri"/>
          <w:rtl/>
        </w:rPr>
        <w:t xml:space="preserve">חלוקה מתוקנת, תצטרך הוועדה </w:t>
      </w:r>
      <w:r w:rsidRPr="00E91654">
        <w:rPr>
          <w:rFonts w:eastAsia="Calibri" w:hint="cs"/>
          <w:rtl/>
        </w:rPr>
        <w:t>לבצע</w:t>
      </w:r>
      <w:r w:rsidRPr="00E91654">
        <w:rPr>
          <w:rFonts w:eastAsia="Calibri"/>
          <w:rtl/>
        </w:rPr>
        <w:t xml:space="preserve"> שינויים</w:t>
      </w:r>
      <w:r w:rsidRPr="00E91654">
        <w:rPr>
          <w:rFonts w:eastAsia="Calibri" w:hint="cs"/>
          <w:rtl/>
        </w:rPr>
        <w:t xml:space="preserve"> ניכרים</w:t>
      </w:r>
      <w:r w:rsidRPr="00E91654">
        <w:rPr>
          <w:rFonts w:eastAsia="Calibri"/>
          <w:rtl/>
        </w:rPr>
        <w:t xml:space="preserve"> בהצעה, באופן שזו תהלום את הוראות החוק ואת כוונת המחוקק.</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bCs/>
          <w:spacing w:val="40"/>
          <w:rtl/>
        </w:rPr>
        <w:t>מיזם "שמש לכולם":</w:t>
      </w:r>
      <w:r w:rsidRPr="00E91654">
        <w:rPr>
          <w:rFonts w:eastAsia="Calibri" w:hint="cs"/>
          <w:rtl/>
        </w:rPr>
        <w:t xml:space="preserve"> </w:t>
      </w:r>
      <w:r w:rsidRPr="00E91654">
        <w:rPr>
          <w:rFonts w:eastAsia="Calibri"/>
          <w:rtl/>
        </w:rPr>
        <w:t>מיזם "שמש לכולם"</w:t>
      </w:r>
      <w:r w:rsidRPr="00E91654">
        <w:rPr>
          <w:rFonts w:eastAsia="Calibri" w:hint="cs"/>
          <w:rtl/>
        </w:rPr>
        <w:t xml:space="preserve"> המשותף למשרד האנרגיה, ל</w:t>
      </w:r>
      <w:r w:rsidRPr="00E91654">
        <w:rPr>
          <w:rFonts w:eastAsia="Calibri"/>
          <w:rtl/>
        </w:rPr>
        <w:t>קרן קי</w:t>
      </w:r>
      <w:r w:rsidRPr="00E91654">
        <w:rPr>
          <w:rFonts w:eastAsia="Calibri" w:hint="cs"/>
          <w:rtl/>
        </w:rPr>
        <w:t>י</w:t>
      </w:r>
      <w:r w:rsidRPr="00E91654">
        <w:rPr>
          <w:rFonts w:eastAsia="Calibri"/>
          <w:rtl/>
        </w:rPr>
        <w:t>מת לישראל ו</w:t>
      </w:r>
      <w:r w:rsidRPr="00E91654">
        <w:rPr>
          <w:rFonts w:eastAsia="Calibri" w:hint="cs"/>
          <w:rtl/>
        </w:rPr>
        <w:t>ל</w:t>
      </w:r>
      <w:r w:rsidRPr="00E91654">
        <w:rPr>
          <w:rFonts w:eastAsia="Calibri"/>
          <w:rtl/>
        </w:rPr>
        <w:t>עמותת הפורום הישראלי לאנרגיה</w:t>
      </w:r>
      <w:r>
        <w:rPr>
          <w:rFonts w:eastAsia="Calibri"/>
          <w:vertAlign w:val="superscript"/>
          <w:rtl/>
        </w:rPr>
        <w:footnoteReference w:id="82"/>
      </w:r>
      <w:r w:rsidRPr="00E91654">
        <w:rPr>
          <w:rFonts w:eastAsia="Calibri" w:hint="cs"/>
          <w:rtl/>
        </w:rPr>
        <w:t xml:space="preserve"> נועד</w:t>
      </w:r>
      <w:r w:rsidRPr="00E91654">
        <w:rPr>
          <w:rFonts w:eastAsia="Calibri"/>
          <w:rtl/>
        </w:rPr>
        <w:t xml:space="preserve"> להאיץ את מימוש </w:t>
      </w:r>
      <w:r w:rsidRPr="00E91654">
        <w:rPr>
          <w:rFonts w:eastAsia="Calibri" w:hint="cs"/>
          <w:rtl/>
        </w:rPr>
        <w:t>ה</w:t>
      </w:r>
      <w:r w:rsidRPr="00E91654">
        <w:rPr>
          <w:rFonts w:eastAsia="Calibri"/>
          <w:rtl/>
        </w:rPr>
        <w:t xml:space="preserve">פוטנציאל </w:t>
      </w:r>
      <w:r w:rsidRPr="00E91654">
        <w:rPr>
          <w:rFonts w:eastAsia="Calibri" w:hint="cs"/>
          <w:rtl/>
        </w:rPr>
        <w:t>לייצור אנרגיה על גגות מבני מגורים</w:t>
      </w:r>
      <w:r w:rsidRPr="00E91654">
        <w:rPr>
          <w:rFonts w:eastAsia="Calibri"/>
          <w:rtl/>
        </w:rPr>
        <w:t>, להגדיל את ייצור האנרגיה המתחדשת בישראל ולסייע למימוש היעד הלאומי של 30% אנרגיה מתחדשת בשנת 2030</w:t>
      </w:r>
      <w:r w:rsidRPr="00E91654">
        <w:rPr>
          <w:rFonts w:eastAsia="Calibri" w:hint="cs"/>
          <w:rtl/>
        </w:rPr>
        <w:t>. במסגרת המיזם פורסם מדריך עבור הרשויות המקומיות, שמטרתו לסייע להן לקדם פרויקטים של הקמת מערכות אנרגיה סולארית על גגות בתי מגורים (להלן - המדריך שמש לכולם). על פי משרד האנרגיה</w:t>
      </w:r>
      <w:r w:rsidRPr="00E91654">
        <w:rPr>
          <w:rFonts w:eastAsia="Calibri"/>
          <w:rtl/>
        </w:rPr>
        <w:t xml:space="preserve"> ייצור אנרגיה נקייה במרחב </w:t>
      </w:r>
      <w:r w:rsidRPr="00E91654">
        <w:rPr>
          <w:rFonts w:eastAsia="Calibri" w:hint="cs"/>
          <w:rtl/>
        </w:rPr>
        <w:t>העירוני</w:t>
      </w:r>
      <w:r w:rsidRPr="00E91654">
        <w:rPr>
          <w:rFonts w:eastAsia="Calibri"/>
          <w:rtl/>
        </w:rPr>
        <w:t xml:space="preserve"> בסמוך למוקדי הצריכה יוביל לח</w:t>
      </w:r>
      <w:r w:rsidRPr="00E91654">
        <w:rPr>
          <w:rFonts w:eastAsia="Calibri" w:hint="cs"/>
          <w:rtl/>
        </w:rPr>
        <w:t>י</w:t>
      </w:r>
      <w:r w:rsidRPr="00E91654">
        <w:rPr>
          <w:rFonts w:eastAsia="Calibri"/>
          <w:rtl/>
        </w:rPr>
        <w:t>סכון בחשבון החשמל, לרווח ישיר לתושבים</w:t>
      </w:r>
      <w:r w:rsidRPr="00E91654">
        <w:rPr>
          <w:rFonts w:eastAsia="Calibri" w:hint="cs"/>
          <w:rtl/>
        </w:rPr>
        <w:t>,</w:t>
      </w:r>
      <w:r w:rsidRPr="00E91654">
        <w:rPr>
          <w:rFonts w:eastAsia="Calibri"/>
          <w:rtl/>
        </w:rPr>
        <w:t xml:space="preserve"> להפחתת עלויות בהקמת תשתיות הולכה</w:t>
      </w:r>
      <w:r w:rsidRPr="00E91654">
        <w:rPr>
          <w:rFonts w:eastAsia="Calibri" w:hint="cs"/>
          <w:rtl/>
        </w:rPr>
        <w:t>,</w:t>
      </w:r>
      <w:r w:rsidRPr="00E91654">
        <w:rPr>
          <w:rFonts w:eastAsia="Calibri"/>
          <w:rtl/>
        </w:rPr>
        <w:t xml:space="preserve"> לשמירה על השטחים הפתוחים ולהפח</w:t>
      </w:r>
      <w:r w:rsidRPr="00E91654">
        <w:rPr>
          <w:rFonts w:eastAsia="Calibri" w:hint="cs"/>
          <w:rtl/>
        </w:rPr>
        <w:t>ת</w:t>
      </w:r>
      <w:r w:rsidRPr="00E91654">
        <w:rPr>
          <w:rFonts w:eastAsia="Calibri"/>
          <w:rtl/>
        </w:rPr>
        <w:t>ת פל</w:t>
      </w:r>
      <w:r w:rsidRPr="00E91654">
        <w:rPr>
          <w:rFonts w:eastAsia="Calibri" w:hint="cs"/>
          <w:rtl/>
        </w:rPr>
        <w:t>י</w:t>
      </w:r>
      <w:r w:rsidRPr="00E91654">
        <w:rPr>
          <w:rFonts w:eastAsia="Calibri"/>
          <w:rtl/>
        </w:rPr>
        <w:t>טות מזהמים.</w:t>
      </w:r>
    </w:p>
    <w:p w:rsidR="00E91654" w:rsidRPr="00E91654" w:rsidP="00E91654">
      <w:pPr>
        <w:spacing w:line="269" w:lineRule="auto"/>
        <w:ind w:left="-567"/>
        <w:rPr>
          <w:rFonts w:eastAsia="Calibri"/>
          <w:szCs w:val="20"/>
          <w:rtl/>
        </w:rPr>
      </w:pPr>
    </w:p>
    <w:p w:rsidR="00E91654" w:rsidRPr="00E91654" w:rsidP="00E91654">
      <w:pPr>
        <w:spacing w:line="269" w:lineRule="auto"/>
        <w:jc w:val="center"/>
        <w:rPr>
          <w:rFonts w:eastAsia="Calibri"/>
          <w:b/>
          <w:bCs/>
          <w:u w:val="single"/>
          <w:rtl/>
        </w:rPr>
      </w:pPr>
      <w:r w:rsidRPr="00E91654">
        <w:rPr>
          <w:rFonts w:eastAsia="Calibri" w:hint="cs"/>
          <w:rtl/>
        </w:rPr>
        <w:t xml:space="preserve">תרשים 8: </w:t>
      </w:r>
      <w:r w:rsidRPr="00E91654">
        <w:rPr>
          <w:rFonts w:eastAsia="Calibri" w:hint="eastAsia"/>
          <w:b/>
          <w:bCs/>
          <w:rtl/>
        </w:rPr>
        <w:t>פוטנציאל</w:t>
      </w:r>
      <w:r w:rsidRPr="00E91654">
        <w:rPr>
          <w:rFonts w:eastAsia="Calibri"/>
          <w:b/>
          <w:bCs/>
          <w:rtl/>
        </w:rPr>
        <w:t xml:space="preserve"> </w:t>
      </w:r>
      <w:r w:rsidRPr="00E91654">
        <w:rPr>
          <w:rFonts w:eastAsia="Calibri" w:hint="eastAsia"/>
          <w:b/>
          <w:bCs/>
          <w:rtl/>
        </w:rPr>
        <w:t>הייצור</w:t>
      </w:r>
      <w:r w:rsidRPr="00E91654">
        <w:rPr>
          <w:rFonts w:eastAsia="Calibri"/>
          <w:b/>
          <w:bCs/>
          <w:rtl/>
        </w:rPr>
        <w:t xml:space="preserve"> </w:t>
      </w:r>
      <w:r w:rsidRPr="00E91654">
        <w:rPr>
          <w:rFonts w:eastAsia="Calibri" w:hint="eastAsia"/>
          <w:b/>
          <w:bCs/>
          <w:rtl/>
        </w:rPr>
        <w:t>העירוני</w:t>
      </w:r>
      <w:r w:rsidRPr="00E91654">
        <w:rPr>
          <w:rFonts w:eastAsia="Calibri"/>
          <w:b/>
          <w:bCs/>
          <w:rtl/>
        </w:rPr>
        <w:t xml:space="preserve"> </w:t>
      </w:r>
      <w:r w:rsidRPr="00E91654">
        <w:rPr>
          <w:rFonts w:eastAsia="Calibri" w:hint="eastAsia"/>
          <w:b/>
          <w:bCs/>
          <w:rtl/>
        </w:rPr>
        <w:t>במגה</w:t>
      </w:r>
      <w:r w:rsidRPr="00E91654">
        <w:rPr>
          <w:rFonts w:eastAsia="Calibri"/>
          <w:b/>
          <w:bCs/>
          <w:rtl/>
        </w:rPr>
        <w:t>-</w:t>
      </w:r>
      <w:r w:rsidRPr="00E91654">
        <w:rPr>
          <w:rFonts w:eastAsia="Calibri" w:hint="eastAsia"/>
          <w:b/>
          <w:bCs/>
          <w:rtl/>
        </w:rPr>
        <w:t>ואט</w:t>
      </w:r>
      <w:r w:rsidRPr="00E91654">
        <w:rPr>
          <w:rFonts w:eastAsia="Calibri"/>
          <w:b/>
          <w:bCs/>
          <w:rtl/>
        </w:rPr>
        <w:t xml:space="preserve">, נתוני רשות </w:t>
      </w:r>
      <w:r w:rsidRPr="00E91654">
        <w:rPr>
          <w:rFonts w:eastAsia="Calibri" w:hint="eastAsia"/>
          <w:b/>
          <w:bCs/>
          <w:rtl/>
        </w:rPr>
        <w:t>החשמל</w:t>
      </w:r>
      <w:r w:rsidRPr="00E91654">
        <w:rPr>
          <w:rFonts w:eastAsia="Calibri" w:hint="cs"/>
          <w:b/>
          <w:bCs/>
          <w:rtl/>
        </w:rPr>
        <w:t xml:space="preserve"> לשנת</w:t>
      </w:r>
      <w:r w:rsidRPr="00E91654">
        <w:rPr>
          <w:rFonts w:eastAsia="Calibri"/>
          <w:b/>
          <w:bCs/>
          <w:rtl/>
        </w:rPr>
        <w:t xml:space="preserve"> 2020</w:t>
      </w:r>
    </w:p>
    <w:p w:rsidR="00E91654" w:rsidRPr="00E91654" w:rsidP="00E91654">
      <w:pPr>
        <w:spacing w:line="269" w:lineRule="auto"/>
        <w:jc w:val="left"/>
        <w:rPr>
          <w:rFonts w:eastAsia="Calibri"/>
          <w:sz w:val="16"/>
          <w:szCs w:val="20"/>
          <w:rtl/>
        </w:rPr>
      </w:pPr>
      <w:r w:rsidRPr="00E91654">
        <w:rPr>
          <w:rFonts w:eastAsia="Calibri"/>
          <w:noProof/>
        </w:rPr>
        <w:drawing>
          <wp:inline distT="0" distB="0" distL="0" distR="0">
            <wp:extent cx="5220335" cy="3364829"/>
            <wp:effectExtent l="0" t="0" r="0" b="7620"/>
            <wp:docPr id="24" name="תמונה 2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364829"/>
                    </a:xfrm>
                    <a:prstGeom prst="rect">
                      <a:avLst/>
                    </a:prstGeom>
                    <a:noFill/>
                    <a:ln>
                      <a:noFill/>
                    </a:ln>
                  </pic:spPr>
                </pic:pic>
              </a:graphicData>
            </a:graphic>
          </wp:inline>
        </w:drawing>
      </w:r>
      <w:r w:rsidRPr="00E91654">
        <w:rPr>
          <w:rFonts w:eastAsia="Calibri" w:hint="cs"/>
          <w:sz w:val="16"/>
          <w:szCs w:val="20"/>
          <w:rtl/>
        </w:rPr>
        <w:t xml:space="preserve">המקור: המדריך </w:t>
      </w:r>
      <w:r w:rsidR="00654D94">
        <w:rPr>
          <w:rFonts w:eastAsia="Calibri" w:hint="cs"/>
          <w:sz w:val="16"/>
          <w:szCs w:val="20"/>
          <w:rtl/>
        </w:rPr>
        <w:t>"</w:t>
      </w:r>
      <w:r w:rsidRPr="00E91654">
        <w:rPr>
          <w:rFonts w:eastAsia="Calibri" w:hint="cs"/>
          <w:sz w:val="16"/>
          <w:szCs w:val="20"/>
          <w:rtl/>
        </w:rPr>
        <w:t>שמש לכולם</w:t>
      </w:r>
      <w:r w:rsidR="00654D94">
        <w:rPr>
          <w:rFonts w:eastAsia="Calibri" w:hint="cs"/>
          <w:sz w:val="16"/>
          <w:szCs w:val="20"/>
          <w:rtl/>
        </w:rPr>
        <w:t>"</w:t>
      </w:r>
      <w:r w:rsidRPr="00E91654">
        <w:rPr>
          <w:rFonts w:eastAsia="Calibri" w:hint="cs"/>
          <w:sz w:val="16"/>
          <w:szCs w:val="20"/>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sz w:val="16"/>
          <w:szCs w:val="20"/>
          <w:rtl/>
        </w:rPr>
      </w:pPr>
      <w:r w:rsidRPr="00E91654">
        <w:rPr>
          <w:rFonts w:eastAsia="Calibri" w:hint="cs"/>
          <w:rtl/>
        </w:rPr>
        <w:t>מהתרשים שלעיל עולה כי פוטנציאל הייצור העירוני בסקטור של בתי מגורים הוא הגדול ביותר (כ-30%</w:t>
      </w:r>
      <w:r>
        <w:rPr>
          <w:rFonts w:eastAsia="Calibri"/>
          <w:vertAlign w:val="superscript"/>
          <w:rtl/>
        </w:rPr>
        <w:footnoteReference w:id="83"/>
      </w:r>
      <w:r w:rsidRPr="00E91654">
        <w:rPr>
          <w:rFonts w:eastAsia="Calibri" w:hint="cs"/>
          <w:rtl/>
        </w:rPr>
        <w:t>) ואחריו הסקטור של התעשייה (24.6%). אם מביאים בחשבון שהרוב המוחלט של מוסדות החינוך נמצא בבעלות הרשויות המקומיות, הרי שניתן לומר כי פוטנציאל הייצור המשותף של סקטור החינוך (12%) והסקטור העירוני-מקומי (9.6%) - גבוה אף הוא (כ-22%).</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highlight w:val="yellow"/>
          <w:rtl/>
        </w:rPr>
      </w:pPr>
      <w:r w:rsidRPr="00E91654">
        <w:rPr>
          <w:rFonts w:eastAsia="Calibri" w:hint="cs"/>
          <w:rtl/>
        </w:rPr>
        <w:t xml:space="preserve">על פי משרד האנרגיה, </w:t>
      </w:r>
      <w:r w:rsidRPr="00E91654">
        <w:rPr>
          <w:rFonts w:eastAsia="Calibri"/>
          <w:rtl/>
        </w:rPr>
        <w:t>ייצור חשמל מאנרגי</w:t>
      </w:r>
      <w:r w:rsidRPr="00E91654">
        <w:rPr>
          <w:rFonts w:eastAsia="Calibri" w:hint="cs"/>
          <w:rtl/>
        </w:rPr>
        <w:t>י</w:t>
      </w:r>
      <w:r w:rsidRPr="00E91654">
        <w:rPr>
          <w:rFonts w:eastAsia="Calibri"/>
          <w:rtl/>
        </w:rPr>
        <w:t xml:space="preserve">ת השמש במוקדים רבים במרחב העירוני מגדיל את הביטחון באנרגיה </w:t>
      </w:r>
      <w:r w:rsidRPr="00E91654">
        <w:rPr>
          <w:rFonts w:eastAsia="Calibri" w:hint="cs"/>
          <w:rtl/>
        </w:rPr>
        <w:t>כיוון</w:t>
      </w:r>
      <w:r w:rsidRPr="00E91654">
        <w:rPr>
          <w:rFonts w:eastAsia="Calibri"/>
          <w:rtl/>
        </w:rPr>
        <w:t xml:space="preserve"> </w:t>
      </w:r>
      <w:r w:rsidRPr="00E91654">
        <w:rPr>
          <w:rFonts w:eastAsia="Calibri" w:hint="cs"/>
          <w:rtl/>
        </w:rPr>
        <w:t>ש</w:t>
      </w:r>
      <w:r w:rsidRPr="00E91654">
        <w:rPr>
          <w:rFonts w:eastAsia="Calibri"/>
          <w:rtl/>
        </w:rPr>
        <w:t xml:space="preserve">זהו מקור אנרגיה </w:t>
      </w:r>
      <w:r w:rsidRPr="00E91654">
        <w:rPr>
          <w:rFonts w:eastAsia="Calibri" w:hint="cs"/>
          <w:rtl/>
        </w:rPr>
        <w:t>שלא נשקף לו</w:t>
      </w:r>
      <w:r w:rsidRPr="00E91654">
        <w:rPr>
          <w:rFonts w:eastAsia="Calibri"/>
          <w:rtl/>
        </w:rPr>
        <w:t xml:space="preserve"> איום בעת מלחמה </w:t>
      </w:r>
      <w:r w:rsidRPr="00E91654">
        <w:rPr>
          <w:rFonts w:eastAsia="Calibri" w:hint="cs"/>
          <w:rtl/>
        </w:rPr>
        <w:t>וכיוון ש</w:t>
      </w:r>
      <w:r w:rsidRPr="00E91654">
        <w:rPr>
          <w:rFonts w:eastAsia="Calibri"/>
          <w:rtl/>
        </w:rPr>
        <w:t xml:space="preserve">בעת הפסקת חשמל ניתן לצרוך את החשמל המיוצר על ידי המתקן הסולארי בשעות היום. בבתים משותפים התקנת מערכת סולארית על הגג אינה </w:t>
      </w:r>
      <w:r w:rsidRPr="00E91654">
        <w:rPr>
          <w:rFonts w:eastAsia="Calibri" w:hint="cs"/>
          <w:rtl/>
        </w:rPr>
        <w:t>כרוכה בהכרח ב</w:t>
      </w:r>
      <w:r w:rsidRPr="00E91654">
        <w:rPr>
          <w:rFonts w:eastAsia="Calibri"/>
          <w:rtl/>
        </w:rPr>
        <w:t xml:space="preserve">הוצאה כספית </w:t>
      </w:r>
      <w:r w:rsidRPr="00E91654">
        <w:rPr>
          <w:rFonts w:eastAsia="Calibri" w:hint="cs"/>
          <w:rtl/>
        </w:rPr>
        <w:t>של</w:t>
      </w:r>
      <w:r w:rsidRPr="00E91654">
        <w:rPr>
          <w:rFonts w:eastAsia="Calibri"/>
          <w:rtl/>
        </w:rPr>
        <w:t xml:space="preserve"> בעלי הדירות</w:t>
      </w:r>
      <w:r w:rsidRPr="00E91654">
        <w:rPr>
          <w:rFonts w:eastAsia="Calibri" w:hint="cs"/>
          <w:rtl/>
        </w:rPr>
        <w:t>. היא</w:t>
      </w:r>
      <w:r w:rsidRPr="00E91654">
        <w:rPr>
          <w:rFonts w:eastAsia="Calibri"/>
          <w:rtl/>
        </w:rPr>
        <w:t xml:space="preserve"> </w:t>
      </w:r>
      <w:r w:rsidRPr="00E91654">
        <w:rPr>
          <w:rFonts w:eastAsia="Calibri" w:hint="cs"/>
          <w:rtl/>
        </w:rPr>
        <w:t>משמשת לוועד הבית בבתי מגורים משותפים</w:t>
      </w:r>
      <w:r w:rsidRPr="00E91654">
        <w:rPr>
          <w:rFonts w:eastAsia="Calibri"/>
          <w:rtl/>
        </w:rPr>
        <w:t xml:space="preserve"> מקור הכנסה </w:t>
      </w:r>
      <w:r w:rsidRPr="00E91654">
        <w:rPr>
          <w:rFonts w:eastAsia="Calibri" w:hint="cs"/>
          <w:rtl/>
        </w:rPr>
        <w:t xml:space="preserve">של </w:t>
      </w:r>
      <w:r w:rsidRPr="00E91654">
        <w:rPr>
          <w:rFonts w:eastAsia="Calibri"/>
          <w:rtl/>
        </w:rPr>
        <w:t xml:space="preserve">אלפי </w:t>
      </w:r>
      <w:r w:rsidRPr="00E91654">
        <w:rPr>
          <w:rFonts w:eastAsia="Calibri" w:hint="cs"/>
          <w:rtl/>
        </w:rPr>
        <w:t>ש"ח</w:t>
      </w:r>
      <w:r w:rsidRPr="00E91654">
        <w:rPr>
          <w:rFonts w:eastAsia="Calibri"/>
          <w:rtl/>
        </w:rPr>
        <w:t xml:space="preserve"> בשנה, </w:t>
      </w:r>
      <w:r w:rsidRPr="00E91654">
        <w:rPr>
          <w:rFonts w:eastAsia="Calibri" w:hint="cs"/>
          <w:rtl/>
        </w:rPr>
        <w:t>סכום שיכול</w:t>
      </w:r>
      <w:r w:rsidRPr="00E91654">
        <w:rPr>
          <w:rFonts w:eastAsia="Calibri"/>
          <w:rtl/>
        </w:rPr>
        <w:t xml:space="preserve"> </w:t>
      </w:r>
      <w:r w:rsidRPr="00E91654">
        <w:rPr>
          <w:rFonts w:eastAsia="Calibri"/>
          <w:rtl/>
        </w:rPr>
        <w:t xml:space="preserve">לשמש </w:t>
      </w:r>
      <w:r w:rsidRPr="00E91654">
        <w:rPr>
          <w:rFonts w:eastAsia="Calibri" w:hint="cs"/>
          <w:rtl/>
        </w:rPr>
        <w:t>אותו</w:t>
      </w:r>
      <w:r w:rsidRPr="00E91654">
        <w:rPr>
          <w:rFonts w:eastAsia="Calibri"/>
          <w:rtl/>
        </w:rPr>
        <w:t xml:space="preserve"> לתחזוקה שוטפת של המתקנים המשותפים בבניין ו</w:t>
      </w:r>
      <w:r w:rsidRPr="00E91654">
        <w:rPr>
          <w:rFonts w:eastAsia="Calibri" w:hint="cs"/>
          <w:rtl/>
        </w:rPr>
        <w:t>ב</w:t>
      </w:r>
      <w:r w:rsidRPr="00E91654">
        <w:rPr>
          <w:rFonts w:eastAsia="Calibri"/>
          <w:rtl/>
        </w:rPr>
        <w:t xml:space="preserve">כך לשמור על מצבו התקין של הבניין לאורך שנים. </w:t>
      </w:r>
      <w:r w:rsidRPr="00E91654">
        <w:rPr>
          <w:rFonts w:eastAsia="Calibri" w:hint="cs"/>
          <w:rtl/>
        </w:rPr>
        <w:t xml:space="preserve">בעליהם של </w:t>
      </w:r>
      <w:r w:rsidRPr="00E91654">
        <w:rPr>
          <w:rFonts w:eastAsia="Calibri"/>
          <w:rtl/>
        </w:rPr>
        <w:t>בתי מגורים צמודי קרקע</w:t>
      </w:r>
      <w:r w:rsidRPr="00E91654">
        <w:rPr>
          <w:rFonts w:eastAsia="Calibri" w:hint="cs"/>
          <w:rtl/>
        </w:rPr>
        <w:t xml:space="preserve"> יכולים להפיק ממתקני האנרגיה הסולארית המותקנים על גגותיהם הכנסה שנתית גבוהה אף </w:t>
      </w:r>
      <w:r w:rsidRPr="00E91654">
        <w:rPr>
          <w:rFonts w:eastAsia="Calibri"/>
          <w:rtl/>
        </w:rPr>
        <w:t>יותר</w:t>
      </w:r>
      <w:r w:rsidRPr="00E91654">
        <w:rPr>
          <w:rFonts w:eastAsia="Calibri" w:hint="cs"/>
          <w:rtl/>
        </w:rPr>
        <w:t>, בהתאם לשטח הגג</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מדריך שמש לכולם מקנה לרשויות המקומיות ידע וכלים מעשיים להנגשת המידע לתושבים ומציע להן דרכים לליווי התושבים בכל שלבי התהליך: החל בשלב בחינת ההיתכנות להקמת המערכת וכלה בשלב הקמת המערכת וחיבורה לרשת החשמל. המדריך עוסק גם באופן גיבוש ההסכמות בקרב בעלי הדירות בבתים משותפים לגבי התקנת מערכת סול</w:t>
      </w:r>
      <w:r w:rsidR="00375935">
        <w:rPr>
          <w:rFonts w:eastAsia="Calibri" w:hint="cs"/>
          <w:rtl/>
        </w:rPr>
        <w:t>א</w:t>
      </w:r>
      <w:r w:rsidRPr="00E91654">
        <w:rPr>
          <w:rFonts w:eastAsia="Calibri" w:hint="cs"/>
          <w:rtl/>
        </w:rPr>
        <w:t>רית על הגג ובאופן קבלת ההחלטה בנושא, וכן הוא עוסק בבחירת חברת התקנת המערכות ובחתימה על חוזה ההתקנה. במדריך מוצע לרשויות המקומיות להקים מרכזי מידע לייעוץ לתושבים, לקיים אירועי הסברה בנושא, להנגיש לתושבים ספקים רלוונטיים, לבדוק את האפשרות של קבוצת רכישה כדי להפחית עלויות ועוד. פעולות אלה חוסכות לתושבים עבודה רבה ונוסכות בהם תחושת ביטחון, והדבר מגביר את האמון שלהם בישימות של התקנת המערכות ובכך מגדיל את הסיכוי שהם יהיו מעוניינים בהתקנתן.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בפגישה שהתקיימה עם מקימת עמותת</w:t>
      </w:r>
      <w:r w:rsidRPr="00E91654">
        <w:rPr>
          <w:rFonts w:eastAsia="Calibri"/>
          <w:rtl/>
        </w:rPr>
        <w:t xml:space="preserve"> הפורום הישראלי לאנרגיה</w:t>
      </w:r>
      <w:r w:rsidRPr="00E91654">
        <w:rPr>
          <w:rFonts w:eastAsia="Calibri" w:hint="cs"/>
          <w:rtl/>
        </w:rPr>
        <w:t xml:space="preserve"> בספטמבר 2025 היא ציינה כי המיזם "שמש לכולם" החל בבתים משותפים בשל ההבנה שיש בהתקנת מערכות על גגות הבתים פוטנציאל גדול מאוד אך גם אתגר גדול מאוד. בבניינים משותפים, על פי חוק המקרקעין,</w:t>
      </w:r>
      <w:r w:rsidRPr="00E91654">
        <w:rPr>
          <w:rFonts w:eastAsia="Calibri"/>
          <w:rtl/>
        </w:rPr>
        <w:t xml:space="preserve"> </w:t>
      </w:r>
      <w:r w:rsidRPr="00E91654">
        <w:rPr>
          <w:rFonts w:eastAsia="Calibri" w:hint="cs"/>
          <w:rtl/>
        </w:rPr>
        <w:t xml:space="preserve">התשכ"ט-1969 (להלן - חוק המקרקעין), </w:t>
      </w:r>
      <w:r w:rsidRPr="00E91654">
        <w:rPr>
          <w:rFonts w:eastAsia="Calibri"/>
          <w:rtl/>
        </w:rPr>
        <w:t xml:space="preserve">יש צורך בהסכמה של </w:t>
      </w:r>
      <w:r w:rsidRPr="00E91654">
        <w:rPr>
          <w:rFonts w:eastAsia="Calibri" w:hint="cs"/>
          <w:rtl/>
        </w:rPr>
        <w:t xml:space="preserve">שני שלישים </w:t>
      </w:r>
      <w:r w:rsidRPr="00E91654">
        <w:rPr>
          <w:rFonts w:eastAsia="Calibri"/>
          <w:rtl/>
        </w:rPr>
        <w:t>מ</w:t>
      </w:r>
      <w:r w:rsidRPr="00E91654">
        <w:rPr>
          <w:rFonts w:eastAsia="Calibri" w:hint="cs"/>
          <w:rtl/>
        </w:rPr>
        <w:t xml:space="preserve">מספר </w:t>
      </w:r>
      <w:r w:rsidRPr="00E91654">
        <w:rPr>
          <w:rFonts w:eastAsia="Calibri"/>
          <w:rtl/>
        </w:rPr>
        <w:t>הדיירים להקמת גג סולארי</w:t>
      </w:r>
      <w:r w:rsidRPr="00E91654">
        <w:rPr>
          <w:rFonts w:eastAsia="Calibri" w:hint="cs"/>
          <w:rtl/>
        </w:rPr>
        <w:t>. מקימת העמותה ציינה כי העמותה קיימה מפגשי הדרכה ואספות דיירים ברשויות שונות ברחבי הארץ, ו</w:t>
      </w:r>
      <w:r w:rsidRPr="00E91654">
        <w:rPr>
          <w:rFonts w:eastAsia="Calibri"/>
          <w:rtl/>
        </w:rPr>
        <w:t xml:space="preserve">החסמים העיקריים </w:t>
      </w:r>
      <w:r w:rsidRPr="00E91654">
        <w:rPr>
          <w:rFonts w:eastAsia="Calibri" w:hint="cs"/>
          <w:rtl/>
        </w:rPr>
        <w:t xml:space="preserve">שעלו בהם </w:t>
      </w:r>
      <w:r w:rsidRPr="00E91654">
        <w:rPr>
          <w:rFonts w:eastAsia="Calibri"/>
          <w:rtl/>
        </w:rPr>
        <w:t xml:space="preserve">הם </w:t>
      </w:r>
      <w:r w:rsidRPr="00E91654">
        <w:rPr>
          <w:rFonts w:eastAsia="Calibri" w:hint="cs"/>
          <w:rtl/>
        </w:rPr>
        <w:t>היעדר מודעות ציבורית לתחום זה, קושי ב</w:t>
      </w:r>
      <w:r w:rsidRPr="00E91654">
        <w:rPr>
          <w:rFonts w:eastAsia="Calibri"/>
          <w:rtl/>
        </w:rPr>
        <w:t>התארגנות</w:t>
      </w:r>
      <w:r w:rsidRPr="00E91654">
        <w:rPr>
          <w:rFonts w:eastAsia="Calibri" w:hint="cs"/>
          <w:rtl/>
        </w:rPr>
        <w:t xml:space="preserve"> </w:t>
      </w:r>
      <w:r w:rsidRPr="00E91654">
        <w:rPr>
          <w:rFonts w:eastAsia="Calibri"/>
          <w:rtl/>
        </w:rPr>
        <w:t xml:space="preserve">של הדיירים </w:t>
      </w:r>
      <w:r w:rsidRPr="00E91654">
        <w:rPr>
          <w:rFonts w:eastAsia="Calibri" w:hint="cs"/>
          <w:rtl/>
        </w:rPr>
        <w:t xml:space="preserve">ובקבלת הסכמותיהם, </w:t>
      </w:r>
      <w:r w:rsidRPr="00E91654">
        <w:rPr>
          <w:rFonts w:eastAsia="Calibri"/>
          <w:rtl/>
        </w:rPr>
        <w:t>ה</w:t>
      </w:r>
      <w:r w:rsidRPr="00E91654">
        <w:rPr>
          <w:rFonts w:eastAsia="Calibri" w:hint="cs"/>
          <w:rtl/>
        </w:rPr>
        <w:t>קושי בגיוס ה</w:t>
      </w:r>
      <w:r w:rsidRPr="00E91654">
        <w:rPr>
          <w:rFonts w:eastAsia="Calibri"/>
          <w:rtl/>
        </w:rPr>
        <w:t>מימון</w:t>
      </w:r>
      <w:r w:rsidRPr="00E91654">
        <w:rPr>
          <w:rFonts w:eastAsia="Calibri" w:hint="cs"/>
          <w:rtl/>
        </w:rPr>
        <w:t xml:space="preserve"> הנדרש להקמת המערכות והעובדה שו</w:t>
      </w:r>
      <w:r w:rsidRPr="00E91654">
        <w:rPr>
          <w:rFonts w:eastAsia="Calibri"/>
          <w:rtl/>
        </w:rPr>
        <w:t xml:space="preserve">ועד </w:t>
      </w:r>
      <w:r w:rsidRPr="00E91654">
        <w:rPr>
          <w:rFonts w:eastAsia="Calibri" w:hint="cs"/>
          <w:rtl/>
        </w:rPr>
        <w:t>ה</w:t>
      </w:r>
      <w:r w:rsidRPr="00E91654">
        <w:rPr>
          <w:rFonts w:eastAsia="Calibri"/>
          <w:rtl/>
        </w:rPr>
        <w:t xml:space="preserve">בית </w:t>
      </w:r>
      <w:r w:rsidRPr="00E91654">
        <w:rPr>
          <w:rFonts w:eastAsia="Calibri" w:hint="cs"/>
          <w:rtl/>
        </w:rPr>
        <w:t>אינו</w:t>
      </w:r>
      <w:r w:rsidRPr="00E91654">
        <w:rPr>
          <w:rFonts w:eastAsia="Calibri"/>
          <w:rtl/>
        </w:rPr>
        <w:t xml:space="preserve"> יכול לקחת הלוואה כי</w:t>
      </w:r>
      <w:r w:rsidRPr="00E91654">
        <w:rPr>
          <w:rFonts w:eastAsia="Calibri" w:hint="cs"/>
          <w:rtl/>
        </w:rPr>
        <w:t>וון שהוא אינו</w:t>
      </w:r>
      <w:r w:rsidRPr="00E91654">
        <w:rPr>
          <w:rFonts w:eastAsia="Calibri"/>
          <w:rtl/>
        </w:rPr>
        <w:t xml:space="preserve"> </w:t>
      </w:r>
      <w:r w:rsidRPr="00E91654">
        <w:rPr>
          <w:rFonts w:eastAsia="Calibri" w:hint="eastAsia"/>
          <w:rtl/>
        </w:rPr>
        <w:t>ישות</w:t>
      </w:r>
      <w:r w:rsidRPr="00E91654">
        <w:rPr>
          <w:rFonts w:eastAsia="Calibri"/>
          <w:rtl/>
        </w:rPr>
        <w:t xml:space="preserve"> משפטית</w:t>
      </w:r>
      <w:r w:rsidRPr="00E91654">
        <w:rPr>
          <w:rFonts w:eastAsia="Calibri" w:hint="cs"/>
          <w:rtl/>
        </w:rPr>
        <w:t xml:space="preserve"> נפרדת</w:t>
      </w:r>
      <w:r w:rsidRPr="00E91654">
        <w:rPr>
          <w:rFonts w:eastAsia="Calibri"/>
          <w:rtl/>
        </w:rPr>
        <w:t>.</w:t>
      </w:r>
      <w:r w:rsidRPr="00E91654">
        <w:rPr>
          <w:rFonts w:eastAsia="Calibri" w:hint="cs"/>
          <w:rtl/>
        </w:rPr>
        <w:t xml:space="preserve"> בגלל קשיים אלה קל יותר לבתים משותפים לבצע את הפרויקט באמצעות הסכם למתן הרשאת שימוש ליזם למשך 25 שנה. היזם מקים את המערכת במימון מלא שלו והבניין מקבל חלק מההכנסות כבר מהיום הראשון, עוד לפני שהיזם החזיר את עלויות ההשקעה. ההכנסות משמשות את ועד הבניין לתשלום עבור תחזוקת השטחים הציבוריים של הבניין.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מקימת העמותה ציינה כי בקרב רשויות בעלות דירוג נמוך במדד הפריפריאליות יש נטייה רבה יותר להיענות לפרויקטים כאלה, וכי לאחרונה הורחב המיזם גם </w:t>
      </w:r>
      <w:r w:rsidRPr="00E91654">
        <w:rPr>
          <w:rFonts w:eastAsia="Calibri" w:hint="eastAsia"/>
          <w:rtl/>
        </w:rPr>
        <w:t>לבתי</w:t>
      </w:r>
      <w:r w:rsidRPr="00E91654">
        <w:rPr>
          <w:rFonts w:eastAsia="Calibri" w:hint="cs"/>
          <w:rtl/>
        </w:rPr>
        <w:t>ם</w:t>
      </w:r>
      <w:r w:rsidRPr="00E91654">
        <w:rPr>
          <w:rFonts w:eastAsia="Calibri"/>
          <w:rtl/>
        </w:rPr>
        <w:t xml:space="preserve"> פרטיים</w:t>
      </w:r>
      <w:r w:rsidRPr="00E91654">
        <w:rPr>
          <w:rFonts w:eastAsia="Calibri" w:hint="cs"/>
          <w:rtl/>
        </w:rPr>
        <w:t>, שבהם ההחלטות מתקבלות רק על ידי גורם אחד</w:t>
      </w:r>
      <w:r w:rsidRPr="00E91654">
        <w:rPr>
          <w:rFonts w:eastAsia="Calibri"/>
          <w:rtl/>
        </w:rPr>
        <w:t xml:space="preserve">. </w:t>
      </w:r>
      <w:r w:rsidRPr="00E91654">
        <w:rPr>
          <w:rFonts w:eastAsia="Calibri" w:hint="cs"/>
          <w:rtl/>
        </w:rPr>
        <w:t>העמותה מנסה לעזור בארגון של קבוצות רכישה שבאמצעותם יופחתו העלויות. נכון לספטמבר 2025 המיזם "שמש לכולם" הביא לחתימה על התקשרות להתקנות לוחות סולאריים על גגות של</w:t>
      </w:r>
      <w:r w:rsidRPr="00E91654">
        <w:rPr>
          <w:rFonts w:eastAsia="Calibri"/>
          <w:rtl/>
        </w:rPr>
        <w:t xml:space="preserve"> כ-20 בניינים</w:t>
      </w:r>
      <w:r w:rsidRPr="00E91654">
        <w:rPr>
          <w:rFonts w:eastAsia="Calibri" w:hint="cs"/>
          <w:rtl/>
        </w:rPr>
        <w:t>, ועשרות בניינים נוספים נמצאים בשלבים השונים של התהליך להקמת גגות סולאריים</w:t>
      </w:r>
      <w:r w:rsidRPr="00E91654">
        <w:rPr>
          <w:rFonts w:eastAsia="Calibri"/>
          <w:rtl/>
        </w:rPr>
        <w:t xml:space="preserve">. </w:t>
      </w:r>
      <w:r w:rsidRPr="00E91654">
        <w:rPr>
          <w:rFonts w:eastAsia="Calibri" w:hint="cs"/>
          <w:rtl/>
        </w:rPr>
        <w:t xml:space="preserve">מקימת העמותה ציינה כי </w:t>
      </w:r>
      <w:r w:rsidRPr="00E91654">
        <w:rPr>
          <w:rFonts w:eastAsia="Calibri"/>
          <w:rtl/>
        </w:rPr>
        <w:t xml:space="preserve">הפוטנציאל </w:t>
      </w:r>
      <w:r w:rsidRPr="00E91654">
        <w:rPr>
          <w:rFonts w:eastAsia="Calibri" w:hint="cs"/>
          <w:rtl/>
        </w:rPr>
        <w:t>ה</w:t>
      </w:r>
      <w:r w:rsidRPr="00E91654">
        <w:rPr>
          <w:rFonts w:eastAsia="Calibri"/>
          <w:rtl/>
        </w:rPr>
        <w:t xml:space="preserve">גדול </w:t>
      </w:r>
      <w:r w:rsidRPr="00E91654">
        <w:rPr>
          <w:rFonts w:eastAsia="Calibri" w:hint="cs"/>
          <w:rtl/>
        </w:rPr>
        <w:t>ביותר של ייצור סולארי גלום בהתקנת גגות סולאריים ב</w:t>
      </w:r>
      <w:r w:rsidRPr="00E91654">
        <w:rPr>
          <w:rFonts w:eastAsia="Calibri"/>
          <w:rtl/>
        </w:rPr>
        <w:t>בתי</w:t>
      </w:r>
      <w:r w:rsidRPr="00E91654">
        <w:rPr>
          <w:rFonts w:eastAsia="Calibri" w:hint="cs"/>
          <w:rtl/>
        </w:rPr>
        <w:t>ם</w:t>
      </w:r>
      <w:r w:rsidRPr="00E91654">
        <w:rPr>
          <w:rFonts w:eastAsia="Calibri"/>
          <w:rtl/>
        </w:rPr>
        <w:t xml:space="preserve"> משותפים, </w:t>
      </w:r>
      <w:r w:rsidRPr="00E91654">
        <w:rPr>
          <w:rFonts w:eastAsia="Calibri" w:hint="cs"/>
          <w:rtl/>
        </w:rPr>
        <w:t>אך הוא</w:t>
      </w:r>
      <w:r w:rsidRPr="00E91654">
        <w:rPr>
          <w:rFonts w:eastAsia="Calibri"/>
          <w:rtl/>
        </w:rPr>
        <w:t xml:space="preserve"> </w:t>
      </w:r>
      <w:r w:rsidRPr="00E91654">
        <w:rPr>
          <w:rFonts w:eastAsia="Calibri" w:hint="cs"/>
          <w:rtl/>
        </w:rPr>
        <w:t>עדיין לא</w:t>
      </w:r>
      <w:r w:rsidRPr="00E91654">
        <w:rPr>
          <w:rFonts w:eastAsia="Calibri"/>
          <w:rtl/>
        </w:rPr>
        <w:t xml:space="preserve"> מומש</w:t>
      </w:r>
      <w:r w:rsidRPr="00E91654">
        <w:rPr>
          <w:rFonts w:eastAsia="Calibri" w:hint="cs"/>
          <w:rtl/>
        </w:rPr>
        <w:t>. הקמת מרכזי ליווי לתושבים מטעם הרשויות המקומיות יכולה לסייע בקידום פרויקטים של התקנת גגות אלה.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bCs/>
          <w:spacing w:val="40"/>
          <w:rtl/>
        </w:rPr>
        <w:t>תוכנית "100 אלף גגות סולאריים":</w:t>
      </w:r>
      <w:r w:rsidRPr="00E91654">
        <w:rPr>
          <w:rFonts w:eastAsia="Calibri" w:hint="cs"/>
          <w:rtl/>
        </w:rPr>
        <w:t xml:space="preserve"> </w:t>
      </w:r>
      <w:r w:rsidRPr="00E91654">
        <w:rPr>
          <w:rFonts w:ascii="Rubik" w:eastAsia="Calibri" w:hAnsi="Rubik" w:hint="cs"/>
          <w:shd w:val="clear" w:color="auto" w:fill="FFFFFF"/>
          <w:rtl/>
        </w:rPr>
        <w:t xml:space="preserve">בפברואר 2025 </w:t>
      </w:r>
      <w:r w:rsidRPr="00E91654">
        <w:rPr>
          <w:rFonts w:ascii="Rubik" w:eastAsia="Calibri" w:hAnsi="Rubik"/>
          <w:shd w:val="clear" w:color="auto" w:fill="FFFFFF"/>
          <w:rtl/>
        </w:rPr>
        <w:t xml:space="preserve">קבע שר </w:t>
      </w:r>
      <w:r w:rsidRPr="00E91654">
        <w:rPr>
          <w:rFonts w:ascii="Rubik" w:eastAsia="Calibri" w:hAnsi="Rubik" w:hint="cs"/>
          <w:shd w:val="clear" w:color="auto" w:fill="FFFFFF"/>
          <w:rtl/>
        </w:rPr>
        <w:t xml:space="preserve">האנרגיה </w:t>
      </w:r>
      <w:r w:rsidRPr="00E91654">
        <w:rPr>
          <w:rFonts w:ascii="Rubik" w:eastAsia="Calibri" w:hAnsi="Rubik"/>
          <w:shd w:val="clear" w:color="auto" w:fill="FFFFFF"/>
          <w:rtl/>
        </w:rPr>
        <w:t xml:space="preserve">יעד לאומי של הקמת </w:t>
      </w:r>
      <w:r w:rsidRPr="00E91654">
        <w:rPr>
          <w:rFonts w:ascii="Rubik" w:eastAsia="Calibri" w:hAnsi="Rubik" w:hint="cs"/>
          <w:shd w:val="clear" w:color="auto" w:fill="FFFFFF"/>
          <w:rtl/>
        </w:rPr>
        <w:t>100,000</w:t>
      </w:r>
      <w:r w:rsidRPr="00E91654">
        <w:rPr>
          <w:rFonts w:ascii="Rubik" w:eastAsia="Calibri" w:hAnsi="Rubik"/>
          <w:shd w:val="clear" w:color="auto" w:fill="FFFFFF"/>
          <w:rtl/>
        </w:rPr>
        <w:t xml:space="preserve"> גגות סולאריים חדשים עד</w:t>
      </w:r>
      <w:r w:rsidRPr="00E91654">
        <w:rPr>
          <w:rFonts w:ascii="Rubik" w:eastAsia="Calibri" w:hAnsi="Rubik" w:hint="cs"/>
          <w:shd w:val="clear" w:color="auto" w:fill="FFFFFF"/>
          <w:rtl/>
        </w:rPr>
        <w:t xml:space="preserve"> שנת</w:t>
      </w:r>
      <w:r w:rsidRPr="00E91654">
        <w:rPr>
          <w:rFonts w:ascii="Rubik" w:eastAsia="Calibri" w:hAnsi="Rubik"/>
          <w:shd w:val="clear" w:color="auto" w:fill="FFFFFF"/>
          <w:rtl/>
        </w:rPr>
        <w:t xml:space="preserve"> 2030. צעד </w:t>
      </w:r>
      <w:r w:rsidRPr="00E91654">
        <w:rPr>
          <w:rFonts w:ascii="Rubik" w:eastAsia="Calibri" w:hAnsi="Rubik" w:hint="cs"/>
          <w:shd w:val="clear" w:color="auto" w:fill="FFFFFF"/>
          <w:rtl/>
        </w:rPr>
        <w:t xml:space="preserve">זה </w:t>
      </w:r>
      <w:r w:rsidRPr="00E91654">
        <w:rPr>
          <w:rFonts w:ascii="Rubik" w:eastAsia="Calibri" w:hAnsi="Rubik"/>
          <w:shd w:val="clear" w:color="auto" w:fill="FFFFFF"/>
          <w:rtl/>
        </w:rPr>
        <w:t>יוסיף הספק מותקן בהיקף של 1.6 ג'יגה</w:t>
      </w:r>
      <w:r w:rsidRPr="00E91654">
        <w:rPr>
          <w:rFonts w:ascii="Rubik" w:eastAsia="Calibri" w:hAnsi="Rubik" w:hint="cs"/>
          <w:shd w:val="clear" w:color="auto" w:fill="FFFFFF"/>
          <w:rtl/>
        </w:rPr>
        <w:t>-</w:t>
      </w:r>
      <w:r w:rsidRPr="00E91654">
        <w:rPr>
          <w:rFonts w:ascii="Rubik" w:eastAsia="Calibri" w:hAnsi="Rubik"/>
          <w:shd w:val="clear" w:color="auto" w:fill="FFFFFF"/>
          <w:rtl/>
        </w:rPr>
        <w:t>ואט</w:t>
      </w:r>
      <w:r w:rsidRPr="00E91654">
        <w:rPr>
          <w:rFonts w:ascii="Rubik" w:eastAsia="Calibri" w:hAnsi="Rubik" w:hint="cs"/>
          <w:shd w:val="clear" w:color="auto" w:fill="FFFFFF"/>
          <w:rtl/>
        </w:rPr>
        <w:t xml:space="preserve"> וצפוי ל</w:t>
      </w:r>
      <w:r w:rsidRPr="00E91654">
        <w:rPr>
          <w:rFonts w:ascii="Rubik" w:eastAsia="Calibri" w:hAnsi="Rubik"/>
          <w:shd w:val="clear" w:color="auto" w:fill="FFFFFF"/>
          <w:rtl/>
        </w:rPr>
        <w:t xml:space="preserve">סייע </w:t>
      </w:r>
      <w:r w:rsidRPr="00E91654">
        <w:rPr>
          <w:rFonts w:ascii="Rubik" w:eastAsia="Calibri" w:hAnsi="Rubik" w:hint="cs"/>
          <w:shd w:val="clear" w:color="auto" w:fill="FFFFFF"/>
          <w:rtl/>
        </w:rPr>
        <w:t>ב</w:t>
      </w:r>
      <w:r w:rsidRPr="00E91654">
        <w:rPr>
          <w:rFonts w:ascii="Rubik" w:eastAsia="Calibri" w:hAnsi="Rubik"/>
          <w:shd w:val="clear" w:color="auto" w:fill="FFFFFF"/>
          <w:rtl/>
        </w:rPr>
        <w:t>עמידה ביעדי</w:t>
      </w:r>
      <w:r w:rsidRPr="00E91654">
        <w:rPr>
          <w:rFonts w:ascii="Rubik" w:eastAsia="Calibri" w:hAnsi="Rubik" w:hint="cs"/>
          <w:shd w:val="clear" w:color="auto" w:fill="FFFFFF"/>
          <w:rtl/>
        </w:rPr>
        <w:t>ם של המדינה ל</w:t>
      </w:r>
      <w:r w:rsidRPr="00E91654">
        <w:rPr>
          <w:rFonts w:eastAsia="Calibri"/>
          <w:rtl/>
        </w:rPr>
        <w:t xml:space="preserve">ייצור 30% מהחשמל מאנרגיות מתחדשות עד שנת 2030. </w:t>
      </w:r>
      <w:r w:rsidRPr="00E91654">
        <w:rPr>
          <w:rFonts w:eastAsia="Calibri" w:hint="cs"/>
          <w:rtl/>
        </w:rPr>
        <w:t xml:space="preserve">בהתאם ליעד הלאומי האמור קבעה </w:t>
      </w:r>
      <w:r w:rsidRPr="00E91654">
        <w:rPr>
          <w:rFonts w:eastAsia="Calibri"/>
          <w:rtl/>
        </w:rPr>
        <w:t xml:space="preserve">רשות החשמל שני מסלולי תעריף חדשים </w:t>
      </w:r>
      <w:r w:rsidRPr="00E91654">
        <w:rPr>
          <w:rFonts w:eastAsia="Calibri" w:hint="cs"/>
          <w:rtl/>
        </w:rPr>
        <w:t>ש</w:t>
      </w:r>
      <w:r w:rsidRPr="00E91654">
        <w:rPr>
          <w:rFonts w:eastAsia="Calibri"/>
          <w:rtl/>
        </w:rPr>
        <w:t>יאפשרו למשקיעים ליהנות מהתשואה הגבוהה של מערכות סולאריות</w:t>
      </w:r>
      <w:r w:rsidRPr="00E91654">
        <w:rPr>
          <w:rFonts w:eastAsia="Calibri" w:hint="cs"/>
          <w:rtl/>
        </w:rPr>
        <w:t xml:space="preserve"> - מסלול שמטרתו </w:t>
      </w:r>
      <w:r w:rsidRPr="00E91654">
        <w:rPr>
          <w:rFonts w:eastAsia="Calibri"/>
          <w:rtl/>
        </w:rPr>
        <w:t>החזר השקעה מהיר או מסלול צמוד מדד</w:t>
      </w:r>
      <w:r>
        <w:rPr>
          <w:rFonts w:eastAsia="Calibri"/>
          <w:vertAlign w:val="superscript"/>
          <w:rtl/>
        </w:rPr>
        <w:footnoteReference w:id="84"/>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כדי לקדם את התוכנית "100 אלף גגות סולאריים" הקים משרד האנרגיה </w:t>
      </w:r>
      <w:r w:rsidRPr="00E91654">
        <w:rPr>
          <w:rFonts w:eastAsia="Calibri"/>
          <w:rtl/>
        </w:rPr>
        <w:t xml:space="preserve">אתר ייעודי </w:t>
      </w:r>
      <w:r w:rsidRPr="00E91654">
        <w:rPr>
          <w:rFonts w:eastAsia="Calibri" w:hint="cs"/>
          <w:rtl/>
        </w:rPr>
        <w:t xml:space="preserve">במרשתת </w:t>
      </w:r>
      <w:r w:rsidRPr="00E91654">
        <w:rPr>
          <w:rFonts w:eastAsia="Calibri"/>
          <w:rtl/>
        </w:rPr>
        <w:t xml:space="preserve">לציבור הרחב, </w:t>
      </w:r>
      <w:r w:rsidRPr="00E91654">
        <w:rPr>
          <w:rFonts w:eastAsia="Calibri" w:hint="cs"/>
          <w:rtl/>
        </w:rPr>
        <w:t>הכולל סימולטור (מַדְמֶה) המאפשר</w:t>
      </w:r>
      <w:r w:rsidRPr="00E91654">
        <w:rPr>
          <w:rFonts w:eastAsia="Calibri"/>
          <w:rtl/>
        </w:rPr>
        <w:t xml:space="preserve"> לבדוק לפי כתובת </w:t>
      </w:r>
      <w:r w:rsidRPr="00E91654">
        <w:rPr>
          <w:rFonts w:eastAsia="Calibri" w:hint="cs"/>
          <w:rtl/>
        </w:rPr>
        <w:t>ה</w:t>
      </w:r>
      <w:r w:rsidRPr="00E91654">
        <w:rPr>
          <w:rFonts w:eastAsia="Calibri"/>
          <w:rtl/>
        </w:rPr>
        <w:t>מגורים מה</w:t>
      </w:r>
      <w:r w:rsidRPr="00E91654">
        <w:rPr>
          <w:rFonts w:eastAsia="Calibri" w:hint="cs"/>
          <w:rtl/>
        </w:rPr>
        <w:t>ו</w:t>
      </w:r>
      <w:r w:rsidRPr="00E91654">
        <w:rPr>
          <w:rFonts w:eastAsia="Calibri"/>
          <w:rtl/>
        </w:rPr>
        <w:t xml:space="preserve"> </w:t>
      </w:r>
      <w:r w:rsidRPr="00E91654">
        <w:rPr>
          <w:rFonts w:eastAsia="Calibri" w:hint="cs"/>
          <w:rtl/>
        </w:rPr>
        <w:t>פוטנציאל הייצור</w:t>
      </w:r>
      <w:r w:rsidRPr="00E91654">
        <w:rPr>
          <w:rFonts w:eastAsia="Calibri"/>
          <w:rtl/>
        </w:rPr>
        <w:t xml:space="preserve"> </w:t>
      </w:r>
      <w:r w:rsidRPr="00E91654">
        <w:rPr>
          <w:rFonts w:eastAsia="Calibri" w:hint="cs"/>
          <w:rtl/>
        </w:rPr>
        <w:t xml:space="preserve">של אנרגיה סולארית על הגג הביתי, מה הן </w:t>
      </w:r>
      <w:r w:rsidRPr="00E91654">
        <w:rPr>
          <w:rFonts w:eastAsia="Calibri"/>
          <w:rtl/>
        </w:rPr>
        <w:t xml:space="preserve">העלויות המשוערות להקמת מערכת סולארית </w:t>
      </w:r>
      <w:r w:rsidRPr="00E91654">
        <w:rPr>
          <w:rFonts w:eastAsia="Calibri" w:hint="cs"/>
          <w:rtl/>
        </w:rPr>
        <w:t xml:space="preserve">ומה צפויות להיות </w:t>
      </w:r>
      <w:r w:rsidRPr="00E91654">
        <w:rPr>
          <w:rFonts w:eastAsia="Calibri"/>
          <w:rtl/>
        </w:rPr>
        <w:t>התשואה וההכנסות השנתיות</w:t>
      </w:r>
      <w:r>
        <w:rPr>
          <w:rFonts w:eastAsia="Calibri"/>
          <w:vertAlign w:val="superscript"/>
          <w:rtl/>
        </w:rPr>
        <w:footnoteReference w:id="85"/>
      </w:r>
      <w:r w:rsidRPr="00E91654">
        <w:rPr>
          <w:rFonts w:eastAsia="Calibri"/>
          <w:rtl/>
        </w:rPr>
        <w:t xml:space="preserve">. </w:t>
      </w:r>
      <w:bookmarkStart w:id="29" w:name="_Hlk219111541"/>
      <w:r w:rsidRPr="00E91654">
        <w:rPr>
          <w:rFonts w:eastAsia="Calibri" w:hint="cs"/>
          <w:rtl/>
        </w:rPr>
        <w:t xml:space="preserve">האתר כולל בין היתר מאגר מתקינים, טיפים לבחירת מתקין והמלצות להסכם התקשרות עם המתקין. </w:t>
      </w:r>
      <w:bookmarkEnd w:id="29"/>
      <w:r w:rsidRPr="00E91654">
        <w:rPr>
          <w:rFonts w:eastAsia="Calibri" w:hint="cs"/>
          <w:rtl/>
        </w:rPr>
        <w:t>במרץ 2025 אישרה</w:t>
      </w:r>
      <w:r w:rsidRPr="00E91654">
        <w:rPr>
          <w:rFonts w:eastAsia="Calibri"/>
          <w:rtl/>
        </w:rPr>
        <w:t xml:space="preserve"> </w:t>
      </w:r>
      <w:r w:rsidRPr="00E91654">
        <w:rPr>
          <w:rFonts w:eastAsia="Calibri" w:hint="cs"/>
          <w:rtl/>
        </w:rPr>
        <w:t xml:space="preserve">ועדת הפנים של </w:t>
      </w:r>
      <w:r w:rsidRPr="00E91654">
        <w:rPr>
          <w:rFonts w:eastAsia="Calibri"/>
          <w:rtl/>
        </w:rPr>
        <w:t xml:space="preserve">הכנסת </w:t>
      </w:r>
      <w:r w:rsidRPr="00E91654">
        <w:rPr>
          <w:rFonts w:eastAsia="Calibri" w:hint="cs"/>
          <w:rtl/>
        </w:rPr>
        <w:t xml:space="preserve">את </w:t>
      </w:r>
      <w:r w:rsidRPr="00E91654">
        <w:rPr>
          <w:rFonts w:eastAsia="Calibri"/>
          <w:rtl/>
        </w:rPr>
        <w:t xml:space="preserve">הארכת </w:t>
      </w:r>
      <w:r w:rsidRPr="00E91654">
        <w:rPr>
          <w:rFonts w:eastAsia="Calibri" w:hint="cs"/>
          <w:rtl/>
        </w:rPr>
        <w:t>תקופת ה</w:t>
      </w:r>
      <w:r w:rsidRPr="00E91654">
        <w:rPr>
          <w:rFonts w:eastAsia="Calibri"/>
          <w:rtl/>
        </w:rPr>
        <w:t>פטור מהיטל השבחה על מתקנים סולאריים</w:t>
      </w:r>
      <w:r w:rsidRPr="00E91654">
        <w:rPr>
          <w:rFonts w:eastAsia="Calibri" w:hint="cs"/>
          <w:rtl/>
        </w:rPr>
        <w:t xml:space="preserve"> </w:t>
      </w:r>
      <w:r w:rsidRPr="00E91654">
        <w:rPr>
          <w:rFonts w:eastAsia="Calibri"/>
          <w:rtl/>
        </w:rPr>
        <w:t>בדו</w:t>
      </w:r>
      <w:r w:rsidRPr="00E91654">
        <w:rPr>
          <w:rFonts w:eastAsia="Calibri" w:hint="cs"/>
          <w:rtl/>
        </w:rPr>
        <w:t>-</w:t>
      </w:r>
      <w:r w:rsidRPr="00E91654">
        <w:rPr>
          <w:rFonts w:eastAsia="Calibri"/>
          <w:rtl/>
        </w:rPr>
        <w:t>שימוש בבתי</w:t>
      </w:r>
      <w:r w:rsidRPr="00E91654">
        <w:rPr>
          <w:rFonts w:eastAsia="Calibri" w:hint="cs"/>
          <w:rtl/>
        </w:rPr>
        <w:t xml:space="preserve"> מגורים ועל מתקני אגירה קטנים הצמודים למתקני ייצור באנרגיה מתחדשת</w:t>
      </w:r>
      <w:r w:rsidRPr="00E91654">
        <w:rPr>
          <w:rFonts w:eastAsia="Calibri"/>
          <w:rtl/>
        </w:rPr>
        <w:t xml:space="preserve"> </w:t>
      </w:r>
      <w:r w:rsidRPr="00E91654">
        <w:rPr>
          <w:rFonts w:eastAsia="Calibri" w:hint="cs"/>
          <w:rtl/>
        </w:rPr>
        <w:t>עד לסוף שנת 2028 או 2030, בהתאם לסוג המתקן</w:t>
      </w:r>
      <w:r w:rsidRPr="00E91654">
        <w:rPr>
          <w:rFonts w:eastAsia="Calibri"/>
          <w:rtl/>
        </w:rPr>
        <w:t xml:space="preserve">. הוועדה </w:t>
      </w:r>
      <w:r w:rsidRPr="00E91654">
        <w:rPr>
          <w:rFonts w:eastAsia="Calibri" w:hint="cs"/>
          <w:rtl/>
        </w:rPr>
        <w:t xml:space="preserve">אישרה גם </w:t>
      </w:r>
      <w:r w:rsidRPr="00E91654">
        <w:rPr>
          <w:rFonts w:eastAsia="Calibri"/>
          <w:rtl/>
        </w:rPr>
        <w:t>לרשות מקומית ה</w:t>
      </w:r>
      <w:r w:rsidRPr="00E91654">
        <w:rPr>
          <w:rFonts w:eastAsia="Calibri" w:hint="cs"/>
          <w:rtl/>
        </w:rPr>
        <w:t>מעוניינת</w:t>
      </w:r>
      <w:r w:rsidRPr="00E91654">
        <w:rPr>
          <w:rFonts w:eastAsia="Calibri"/>
          <w:rtl/>
        </w:rPr>
        <w:t xml:space="preserve"> בכך לפטור מהיטל השבחה מתקני אגירה גדולים יותר או שאינם צמודים למתקן אנרגיה מתחדשת.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האנרגיה פרסם מדריך להתקנת מערכות לעצמאות באנרגיה המבוססות על לוחות סולאריים וסוללות אגירה שיכולות להבטיח אספקת חשמל רציפה ויציבה, בעיתות חירום ושגרה. המדריך מיועד למגזר הביתי - להתקנת מערכות על בניינים משותפים ובתים פרטיים; לרשויות המקומיות - להתקנה על נכסי הרשות; ולמגזר העסקי - להתקנה על מבנים מסחריים, חקלאיים ותעשייתיים.</w:t>
      </w:r>
    </w:p>
    <w:p w:rsidR="00E91654" w:rsidRPr="00E91654" w:rsidP="00E91654">
      <w:pPr>
        <w:spacing w:line="269" w:lineRule="auto"/>
        <w:ind w:left="-567"/>
        <w:rPr>
          <w:rFonts w:eastAsia="Calibri"/>
          <w:szCs w:val="20"/>
          <w:rtl/>
        </w:rPr>
      </w:pPr>
      <w:bookmarkStart w:id="30" w:name="_Hlk219111590"/>
    </w:p>
    <w:p w:rsidR="00E91654" w:rsidRPr="00E91654" w:rsidP="00E91654">
      <w:pPr>
        <w:spacing w:line="269" w:lineRule="auto"/>
        <w:rPr>
          <w:rFonts w:eastAsia="Calibri"/>
          <w:rtl/>
        </w:rPr>
      </w:pPr>
      <w:r w:rsidRPr="00E91654">
        <w:rPr>
          <w:rFonts w:eastAsia="Calibri" w:hint="cs"/>
          <w:rtl/>
        </w:rPr>
        <w:t>כדי</w:t>
      </w:r>
      <w:r w:rsidRPr="00E91654">
        <w:rPr>
          <w:rFonts w:eastAsia="Calibri"/>
          <w:rtl/>
        </w:rPr>
        <w:t xml:space="preserve"> להעלות את מודעות הציבור ליתרונות </w:t>
      </w:r>
      <w:r w:rsidRPr="00E91654">
        <w:rPr>
          <w:rFonts w:eastAsia="Calibri" w:hint="cs"/>
          <w:rtl/>
        </w:rPr>
        <w:t>ש</w:t>
      </w:r>
      <w:r w:rsidRPr="00E91654">
        <w:rPr>
          <w:rFonts w:eastAsia="Calibri"/>
          <w:rtl/>
        </w:rPr>
        <w:t>בהקמת מערכת סולארית על גג הבית</w:t>
      </w:r>
      <w:r w:rsidRPr="00E91654">
        <w:rPr>
          <w:rFonts w:eastAsia="Calibri" w:hint="cs"/>
          <w:rtl/>
        </w:rPr>
        <w:t xml:space="preserve"> יצא משרד האנרגיה במאי 2025 למסע שיווק ופרסום רחב היקף בכל אמצעי התקשורת: בטלוויזי</w:t>
      </w:r>
      <w:r w:rsidRPr="00E91654">
        <w:rPr>
          <w:rFonts w:eastAsia="Calibri" w:hint="eastAsia"/>
          <w:rtl/>
        </w:rPr>
        <w:t>ה</w:t>
      </w:r>
      <w:r w:rsidRPr="00E91654">
        <w:rPr>
          <w:rFonts w:eastAsia="Calibri" w:hint="cs"/>
          <w:rtl/>
        </w:rPr>
        <w:t xml:space="preserve"> שודר תשדיר בערוצים המסחריים, פרסומת שודרה בתחנות הרדיו המרכזיות והאזוריות, מודעה פורסמה בעיתונות המודפסת הכללית והחרדית והפרסום בדיגיטל היה ברשתות החברתיות ובגוגל; פרסומים הופצו גם בשפות ערבית, רוסית ואמהרית (להלן - הקמפיין). הקמפיין נמשך 30 ימים והוא פוצל לשני שלבים</w:t>
      </w:r>
      <w:r>
        <w:rPr>
          <w:rFonts w:eastAsia="Calibri"/>
          <w:vertAlign w:val="superscript"/>
          <w:rtl/>
        </w:rPr>
        <w:footnoteReference w:id="86"/>
      </w:r>
      <w:r w:rsidRPr="00E91654">
        <w:rPr>
          <w:rFonts w:eastAsia="Calibri" w:hint="cs"/>
          <w:rtl/>
        </w:rPr>
        <w:t>. לצורך הקמפיין הקים המשרד דף נחיתה ייעודי באתר המרשתת של המשרד ואתר ייעודי שכל מי שנכנס אליו היה יכול לבדוק באמצעות הסימולטור ובאופן פרטני "כמה הגג שלו שווה".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על פי נתוני משרד האנרגיה - ב</w:t>
      </w:r>
      <w:r w:rsidRPr="00E91654">
        <w:rPr>
          <w:rFonts w:eastAsia="Calibri"/>
          <w:rtl/>
        </w:rPr>
        <w:t>מהל</w:t>
      </w:r>
      <w:r w:rsidRPr="00E91654">
        <w:rPr>
          <w:rFonts w:eastAsia="Calibri" w:hint="cs"/>
          <w:rtl/>
        </w:rPr>
        <w:t xml:space="preserve">ך הקמפיין נרשמו כ-14,000 כניסות </w:t>
      </w:r>
      <w:r w:rsidRPr="00E91654">
        <w:rPr>
          <w:rFonts w:eastAsia="Calibri"/>
          <w:rtl/>
        </w:rPr>
        <w:t xml:space="preserve">לדף הנחיתה הייעודי </w:t>
      </w:r>
      <w:r w:rsidRPr="00E91654">
        <w:rPr>
          <w:rFonts w:eastAsia="Calibri" w:hint="cs"/>
          <w:rtl/>
        </w:rPr>
        <w:t>של הקמפיין,</w:t>
      </w:r>
      <w:r w:rsidRPr="00E91654">
        <w:rPr>
          <w:rFonts w:eastAsia="Calibri"/>
          <w:rtl/>
        </w:rPr>
        <w:t xml:space="preserve"> </w:t>
      </w:r>
      <w:r w:rsidRPr="00E91654">
        <w:rPr>
          <w:rFonts w:eastAsia="Calibri" w:hint="cs"/>
          <w:rtl/>
        </w:rPr>
        <w:t>לעומת מאות בודדות בחודשים שלאחר סיום הקמפיין, ויותר מ-180,000 כניסות ל</w:t>
      </w:r>
      <w:r w:rsidRPr="00E91654">
        <w:rPr>
          <w:rFonts w:eastAsia="Calibri"/>
          <w:rtl/>
        </w:rPr>
        <w:t>אתר הייעודי שהוקם</w:t>
      </w:r>
      <w:r w:rsidRPr="00E91654">
        <w:rPr>
          <w:rFonts w:eastAsia="Calibri" w:hint="cs"/>
          <w:rtl/>
        </w:rPr>
        <w:t xml:space="preserve">, לעומת אלפים בודדים בחודשים שלאחר סיום הקמפיין. גם </w:t>
      </w:r>
      <w:r w:rsidRPr="00E91654">
        <w:rPr>
          <w:rFonts w:eastAsia="Calibri"/>
          <w:rtl/>
        </w:rPr>
        <w:t xml:space="preserve">זמן השהייה </w:t>
      </w:r>
      <w:r w:rsidRPr="00E91654">
        <w:rPr>
          <w:rFonts w:eastAsia="Calibri" w:hint="cs"/>
          <w:rtl/>
        </w:rPr>
        <w:t>ה</w:t>
      </w:r>
      <w:r w:rsidRPr="00E91654">
        <w:rPr>
          <w:rFonts w:eastAsia="Calibri"/>
          <w:rtl/>
        </w:rPr>
        <w:t xml:space="preserve">ממוצע </w:t>
      </w:r>
      <w:r w:rsidRPr="00E91654">
        <w:rPr>
          <w:rFonts w:eastAsia="Calibri" w:hint="cs"/>
          <w:rtl/>
        </w:rPr>
        <w:t>באתר הייעודי היה ממושך בהרבה מזמן השהייה בו עם סיום הקמפיין</w:t>
      </w:r>
      <w:r w:rsidRPr="00E91654">
        <w:rPr>
          <w:rFonts w:eastAsia="Calibri"/>
          <w:rtl/>
        </w:rPr>
        <w:t xml:space="preserve">. </w:t>
      </w:r>
      <w:r w:rsidRPr="00E91654">
        <w:rPr>
          <w:rFonts w:eastAsia="Calibri" w:hint="cs"/>
          <w:rtl/>
        </w:rPr>
        <w:t>מספר הכניסות לאתר המרשתת של המשרד גדל אף הוא במידה ניכרת בתקופת הקמפיין יחסית לימים שקדמו לקמפיין.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משרד האנרגיה מסר כי </w:t>
      </w:r>
      <w:r w:rsidRPr="00E91654">
        <w:rPr>
          <w:rFonts w:eastAsia="Calibri"/>
          <w:rtl/>
        </w:rPr>
        <w:t>ההיענות הציבורית לקמפיין הייתה גבוהה במיוחד. מאז ש</w:t>
      </w:r>
      <w:r w:rsidRPr="00E91654">
        <w:rPr>
          <w:rFonts w:eastAsia="Calibri" w:hint="cs"/>
          <w:rtl/>
        </w:rPr>
        <w:t xml:space="preserve">עלה הקמפיין </w:t>
      </w:r>
      <w:r w:rsidRPr="00E91654">
        <w:rPr>
          <w:rFonts w:eastAsia="Calibri"/>
          <w:rtl/>
        </w:rPr>
        <w:t xml:space="preserve">לאוויר, התקבלו במשרד מאות פניות </w:t>
      </w:r>
      <w:r w:rsidRPr="00E91654">
        <w:rPr>
          <w:rFonts w:eastAsia="Calibri" w:hint="cs"/>
          <w:rtl/>
        </w:rPr>
        <w:t xml:space="preserve">מתושבים </w:t>
      </w:r>
      <w:r w:rsidRPr="00E91654">
        <w:rPr>
          <w:rFonts w:eastAsia="Calibri"/>
          <w:rtl/>
        </w:rPr>
        <w:t>לעומת פניות בודדות בלבד</w:t>
      </w:r>
      <w:r w:rsidRPr="00E91654">
        <w:rPr>
          <w:rFonts w:eastAsia="Calibri" w:hint="cs"/>
          <w:rtl/>
        </w:rPr>
        <w:t>,</w:t>
      </w:r>
      <w:r w:rsidRPr="00E91654">
        <w:rPr>
          <w:rFonts w:eastAsia="Calibri"/>
          <w:rtl/>
        </w:rPr>
        <w:t xml:space="preserve"> רובן מאנשים בעלי רקע בתחום</w:t>
      </w:r>
      <w:r w:rsidRPr="00E91654">
        <w:rPr>
          <w:rFonts w:eastAsia="Calibri" w:hint="cs"/>
          <w:rtl/>
        </w:rPr>
        <w:t>,</w:t>
      </w:r>
      <w:r w:rsidRPr="00E91654">
        <w:rPr>
          <w:rFonts w:eastAsia="Calibri"/>
          <w:rtl/>
        </w:rPr>
        <w:t xml:space="preserve"> שהתקבלו בתקופות שגרתיות. </w:t>
      </w:r>
      <w:r w:rsidRPr="00E91654">
        <w:rPr>
          <w:rFonts w:eastAsia="Calibri" w:hint="cs"/>
          <w:rtl/>
        </w:rPr>
        <w:t>המשרד ציין כי</w:t>
      </w:r>
      <w:r w:rsidRPr="00E91654">
        <w:rPr>
          <w:rFonts w:eastAsia="Calibri"/>
          <w:rtl/>
        </w:rPr>
        <w:t xml:space="preserve"> מאז</w:t>
      </w:r>
      <w:r w:rsidRPr="00E91654">
        <w:rPr>
          <w:rFonts w:eastAsia="Calibri" w:hint="cs"/>
          <w:rtl/>
        </w:rPr>
        <w:t xml:space="preserve"> תחילת</w:t>
      </w:r>
      <w:r w:rsidRPr="00E91654">
        <w:rPr>
          <w:rFonts w:eastAsia="Calibri"/>
          <w:rtl/>
        </w:rPr>
        <w:t xml:space="preserve"> הקמפיין </w:t>
      </w:r>
      <w:r w:rsidRPr="00E91654">
        <w:rPr>
          <w:rFonts w:eastAsia="Calibri" w:hint="cs"/>
          <w:rtl/>
        </w:rPr>
        <w:t xml:space="preserve">הותקנו </w:t>
      </w:r>
      <w:r w:rsidRPr="00E91654">
        <w:rPr>
          <w:rFonts w:eastAsia="Calibri"/>
          <w:rtl/>
        </w:rPr>
        <w:t>כ-750 מערכות ביתיות בחודש</w:t>
      </w:r>
      <w:r w:rsidRPr="00E91654">
        <w:rPr>
          <w:rFonts w:eastAsia="Calibri" w:hint="cs"/>
          <w:rtl/>
        </w:rPr>
        <w:t>,</w:t>
      </w:r>
      <w:r w:rsidRPr="00E91654">
        <w:rPr>
          <w:rFonts w:eastAsia="Calibri"/>
          <w:rtl/>
        </w:rPr>
        <w:t xml:space="preserve"> </w:t>
      </w:r>
      <w:r w:rsidRPr="00E91654">
        <w:rPr>
          <w:rFonts w:eastAsia="Calibri" w:hint="cs"/>
          <w:rtl/>
        </w:rPr>
        <w:t xml:space="preserve">לעומת </w:t>
      </w:r>
      <w:r w:rsidRPr="00E91654">
        <w:rPr>
          <w:rFonts w:eastAsia="Calibri"/>
          <w:rtl/>
        </w:rPr>
        <w:t xml:space="preserve">כ-570 בחודשים שלפני הקמפיין </w:t>
      </w:r>
      <w:r w:rsidRPr="00E91654">
        <w:rPr>
          <w:rFonts w:eastAsia="Calibri" w:hint="cs"/>
          <w:rtl/>
        </w:rPr>
        <w:t xml:space="preserve">- </w:t>
      </w:r>
      <w:r w:rsidRPr="00E91654">
        <w:rPr>
          <w:rFonts w:eastAsia="Calibri"/>
          <w:rtl/>
        </w:rPr>
        <w:t xml:space="preserve">עלייה של כ-30% (נכון לאוגוסט 2025). כדי לתת מענה לציבור </w:t>
      </w:r>
      <w:r w:rsidRPr="00E91654">
        <w:rPr>
          <w:rFonts w:eastAsia="Calibri" w:hint="cs"/>
          <w:rtl/>
        </w:rPr>
        <w:t xml:space="preserve">המתעניין </w:t>
      </w:r>
      <w:r w:rsidRPr="00E91654">
        <w:rPr>
          <w:rFonts w:eastAsia="Calibri"/>
          <w:rtl/>
        </w:rPr>
        <w:t>הרח</w:t>
      </w:r>
      <w:r w:rsidRPr="00E91654">
        <w:rPr>
          <w:rFonts w:eastAsia="Calibri" w:hint="cs"/>
          <w:rtl/>
        </w:rPr>
        <w:t>י</w:t>
      </w:r>
      <w:r w:rsidRPr="00E91654">
        <w:rPr>
          <w:rFonts w:eastAsia="Calibri"/>
          <w:rtl/>
        </w:rPr>
        <w:t>ב</w:t>
      </w:r>
      <w:r w:rsidRPr="00E91654">
        <w:rPr>
          <w:rFonts w:eastAsia="Calibri" w:hint="cs"/>
          <w:rtl/>
        </w:rPr>
        <w:t xml:space="preserve"> המשרד</w:t>
      </w:r>
      <w:r w:rsidRPr="00E91654">
        <w:rPr>
          <w:rFonts w:eastAsia="Calibri"/>
          <w:rtl/>
        </w:rPr>
        <w:t xml:space="preserve"> </w:t>
      </w:r>
      <w:r w:rsidRPr="00E91654">
        <w:rPr>
          <w:rFonts w:eastAsia="Calibri" w:hint="cs"/>
          <w:rtl/>
        </w:rPr>
        <w:t xml:space="preserve">בעקבות הקמפיין </w:t>
      </w:r>
      <w:r w:rsidRPr="00E91654">
        <w:rPr>
          <w:rFonts w:eastAsia="Calibri"/>
          <w:rtl/>
        </w:rPr>
        <w:t xml:space="preserve">את המידע באתר </w:t>
      </w:r>
      <w:r w:rsidRPr="00E91654">
        <w:rPr>
          <w:rFonts w:eastAsia="Calibri" w:hint="cs"/>
          <w:rtl/>
        </w:rPr>
        <w:t>המרשתת שלו</w:t>
      </w:r>
      <w:r w:rsidRPr="00E91654">
        <w:rPr>
          <w:rFonts w:eastAsia="Calibri"/>
          <w:rtl/>
        </w:rPr>
        <w:t xml:space="preserve"> </w:t>
      </w:r>
      <w:r w:rsidRPr="00E91654">
        <w:rPr>
          <w:rFonts w:eastAsia="Calibri" w:hint="cs"/>
          <w:rtl/>
        </w:rPr>
        <w:t>ופרסם</w:t>
      </w:r>
      <w:r w:rsidRPr="00E91654">
        <w:rPr>
          <w:rFonts w:eastAsia="Calibri"/>
          <w:rtl/>
        </w:rPr>
        <w:t xml:space="preserve"> מדריך מפורט למתקין שנועד להפיג את תחושת אי-הוודאות בנוגע לדרישות הטכניות, </w:t>
      </w:r>
      <w:r w:rsidRPr="00E91654">
        <w:rPr>
          <w:rFonts w:eastAsia="Calibri" w:hint="cs"/>
          <w:rtl/>
        </w:rPr>
        <w:t>וכן פרסם</w:t>
      </w:r>
      <w:r w:rsidRPr="00E91654">
        <w:rPr>
          <w:rFonts w:eastAsia="Calibri"/>
          <w:rtl/>
        </w:rPr>
        <w:t xml:space="preserve"> מאגר </w:t>
      </w:r>
      <w:r w:rsidRPr="00E91654">
        <w:rPr>
          <w:rFonts w:eastAsia="Calibri" w:hint="cs"/>
          <w:rtl/>
        </w:rPr>
        <w:t xml:space="preserve">רשמי של </w:t>
      </w:r>
      <w:r w:rsidRPr="00E91654">
        <w:rPr>
          <w:rFonts w:eastAsia="Calibri"/>
          <w:rtl/>
        </w:rPr>
        <w:t>מתקינים מוסמכים</w:t>
      </w:r>
      <w:r>
        <w:rPr>
          <w:rFonts w:eastAsia="Calibri"/>
          <w:vertAlign w:val="superscript"/>
          <w:rtl/>
        </w:rPr>
        <w:footnoteReference w:id="87"/>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המשרד מסר כי הקמפיין התבסס על ש</w:t>
      </w:r>
      <w:r w:rsidRPr="00E91654">
        <w:rPr>
          <w:rFonts w:eastAsia="Calibri"/>
          <w:rtl/>
        </w:rPr>
        <w:t>יקולים מקצועיים, אסטרטגיים ותקציביים</w:t>
      </w:r>
      <w:r w:rsidRPr="00E91654">
        <w:rPr>
          <w:rFonts w:eastAsia="Calibri" w:hint="cs"/>
          <w:rtl/>
        </w:rPr>
        <w:t xml:space="preserve"> וכי בשל</w:t>
      </w:r>
      <w:r w:rsidRPr="00E91654">
        <w:rPr>
          <w:rFonts w:eastAsia="Calibri"/>
          <w:rtl/>
        </w:rPr>
        <w:t xml:space="preserve"> מגבלות תקציביות נדרש </w:t>
      </w:r>
      <w:r w:rsidRPr="00E91654">
        <w:rPr>
          <w:rFonts w:eastAsia="Calibri" w:hint="cs"/>
          <w:rtl/>
        </w:rPr>
        <w:t>היה לתכנן ב</w:t>
      </w:r>
      <w:r w:rsidRPr="00E91654">
        <w:rPr>
          <w:rFonts w:eastAsia="Calibri"/>
          <w:rtl/>
        </w:rPr>
        <w:t xml:space="preserve">מדויק </w:t>
      </w:r>
      <w:r w:rsidRPr="00E91654">
        <w:rPr>
          <w:rFonts w:eastAsia="Calibri" w:hint="cs"/>
          <w:rtl/>
        </w:rPr>
        <w:t>את עיתוי תחילת</w:t>
      </w:r>
      <w:r w:rsidRPr="00E91654">
        <w:rPr>
          <w:rFonts w:eastAsia="Calibri"/>
          <w:rtl/>
        </w:rPr>
        <w:t xml:space="preserve"> הקמפיין</w:t>
      </w:r>
      <w:r w:rsidRPr="00E91654">
        <w:rPr>
          <w:rFonts w:eastAsia="Calibri" w:hint="cs"/>
          <w:rtl/>
        </w:rPr>
        <w:t xml:space="preserve"> באופן שיאפשר להשיג</w:t>
      </w:r>
      <w:r w:rsidRPr="00E91654">
        <w:rPr>
          <w:rFonts w:eastAsia="Calibri"/>
          <w:rtl/>
        </w:rPr>
        <w:t xml:space="preserve"> תוצאות מקסימליות במסגרת המשאבים הנתונים. </w:t>
      </w:r>
      <w:r w:rsidRPr="00E91654">
        <w:rPr>
          <w:rFonts w:eastAsia="Calibri" w:hint="cs"/>
          <w:rtl/>
        </w:rPr>
        <w:t>עוד מסר המשרד כי הוא מעריך ש</w:t>
      </w:r>
      <w:r w:rsidRPr="00E91654">
        <w:rPr>
          <w:rFonts w:eastAsia="Calibri"/>
          <w:rtl/>
        </w:rPr>
        <w:t xml:space="preserve">השפעות הקמפיין ימשיכו לבוא לידי ביטוי בשטח גם בחודשים </w:t>
      </w:r>
      <w:r w:rsidRPr="00E91654">
        <w:rPr>
          <w:rFonts w:eastAsia="Calibri" w:hint="cs"/>
          <w:rtl/>
        </w:rPr>
        <w:t>העוקבים</w:t>
      </w:r>
      <w:r w:rsidRPr="00E91654">
        <w:rPr>
          <w:rFonts w:eastAsia="Calibri"/>
          <w:rtl/>
        </w:rPr>
        <w:t>.</w:t>
      </w:r>
    </w:p>
    <w:bookmarkEnd w:id="30"/>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בספטמבר 2025 דיווח משרד האנרגיה על 85 בעלי בתים צמודי קרקע מתשע רשויות מקומיות, רובן בנגב המערבי, שחברו לקבוצת רכישה משותפת בהובלת "שמש לכולם" ועומדים להתקין מערכות סולאריות בהיקף כולל של יותר מ-1.4 מגה-ואט. בדיווח צוין כי כרבע מהמערכות יכללו גם טכנולוגיית אגירה מתקדמת שתאפשר למשפחות להשיג עצמאות באנרגיה, וכי קבוצת הרכישה הביאה לשיפור משמעותי בתנאים עבור הרוכשים - בעלות הקמת המערכות ובסטנדרט איכות המוצר ותקופת האחריות. על פי אתר משרד האנרגיה </w:t>
      </w:r>
      <w:r w:rsidRPr="00E91654">
        <w:rPr>
          <w:rFonts w:eastAsia="Calibri"/>
          <w:rtl/>
        </w:rPr>
        <w:t xml:space="preserve">מודל קבוצות הרכישה מאפשר לממש את הפוטנציאל הכלכלי של אנרגיה סולארית ביתית, </w:t>
      </w:r>
      <w:r w:rsidRPr="00E91654">
        <w:rPr>
          <w:rFonts w:eastAsia="Calibri" w:hint="cs"/>
          <w:rtl/>
        </w:rPr>
        <w:t>שהוא נכלל ב</w:t>
      </w:r>
      <w:r w:rsidRPr="00E91654">
        <w:rPr>
          <w:rFonts w:eastAsia="Calibri"/>
          <w:rtl/>
        </w:rPr>
        <w:t>ת</w:t>
      </w:r>
      <w:r w:rsidRPr="00E91654">
        <w:rPr>
          <w:rFonts w:eastAsia="Calibri" w:hint="cs"/>
          <w:rtl/>
        </w:rPr>
        <w:t>ו</w:t>
      </w:r>
      <w:r w:rsidRPr="00E91654">
        <w:rPr>
          <w:rFonts w:eastAsia="Calibri"/>
          <w:rtl/>
        </w:rPr>
        <w:t xml:space="preserve">כנית משרד האנרגיה </w:t>
      </w:r>
      <w:r w:rsidRPr="00E91654">
        <w:rPr>
          <w:rFonts w:eastAsia="Calibri" w:hint="cs"/>
          <w:rtl/>
        </w:rPr>
        <w:t>להקמת</w:t>
      </w:r>
      <w:r w:rsidRPr="00E91654">
        <w:rPr>
          <w:rFonts w:eastAsia="Calibri"/>
          <w:rtl/>
        </w:rPr>
        <w:t xml:space="preserve"> 100,000 גגות סולאריים</w:t>
      </w:r>
      <w:r w:rsidRPr="00E91654">
        <w:rPr>
          <w:rFonts w:eastAsia="Calibri" w:hint="cs"/>
          <w:rtl/>
        </w:rPr>
        <w:t xml:space="preserve"> נוספים</w:t>
      </w:r>
      <w:r w:rsidRPr="00E91654">
        <w:rPr>
          <w:rFonts w:eastAsia="Calibri"/>
          <w:rtl/>
        </w:rPr>
        <w:t xml:space="preserve"> עד</w:t>
      </w:r>
      <w:r w:rsidRPr="00E91654">
        <w:rPr>
          <w:rFonts w:eastAsia="Calibri" w:hint="cs"/>
          <w:rtl/>
        </w:rPr>
        <w:t xml:space="preserve"> שנת </w:t>
      </w:r>
      <w:r w:rsidRPr="00E91654">
        <w:rPr>
          <w:rFonts w:eastAsia="Calibri"/>
          <w:rtl/>
        </w:rPr>
        <w:t xml:space="preserve">2030. יעד זה נועד </w:t>
      </w:r>
      <w:r w:rsidRPr="00E91654">
        <w:rPr>
          <w:rFonts w:eastAsia="Calibri" w:hint="cs"/>
          <w:rtl/>
        </w:rPr>
        <w:t>לקדם</w:t>
      </w:r>
      <w:r w:rsidRPr="00E91654">
        <w:rPr>
          <w:rFonts w:eastAsia="Calibri"/>
          <w:rtl/>
        </w:rPr>
        <w:t xml:space="preserve"> את העצמאות והחוסן באנרגיה של מדינת ישראל ולאפשר לאזרחים לייצר מקורות הכנסה נוספים.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hint="cs"/>
          <w:bCs/>
          <w:spacing w:val="40"/>
          <w:rtl/>
        </w:rPr>
        <w:t>מיזם השפ"פים (שטחים פרטיים פתוחים) במסגרת מודל "אנרגיה קהילתית":</w:t>
      </w:r>
      <w:r w:rsidRPr="00E91654">
        <w:rPr>
          <w:rFonts w:eastAsia="Calibri" w:hint="cs"/>
          <w:rtl/>
        </w:rPr>
        <w:t xml:space="preserve"> המשרד להג"ס, בשיתוף גופים נוספים, הכין מסמך ובו סקירה של מודל של אנרגיה קהילתית כאמצעי לקידום משק אנרגיה מקיים. במסמך נקבע כי כדי לקדם אנרגיה מקיימת ולנצל את מרבית השטחים המבונים לייצור אנרגיה יש צורך להטמיע מודלים חדשניים לגיוס הציבור להשתתפות פעילה. מודל כזה הוא אנרגיה קהילתית - שם כולל לשותפויות בין התושבים ובינם לבין גופים שונים במשק ובמוסדות השלטון. </w:t>
      </w:r>
      <w:r w:rsidRPr="00E91654">
        <w:rPr>
          <w:rFonts w:eastAsia="Calibri"/>
          <w:rtl/>
        </w:rPr>
        <w:t xml:space="preserve">מיזמים של אנרגיה קהילתית מתבססים על איגום משאבים פיזיים, פיננסיים ואנושיים לצורך ייזום, הקמה ותפעול </w:t>
      </w:r>
      <w:r w:rsidRPr="00E91654">
        <w:rPr>
          <w:rFonts w:eastAsia="Calibri" w:hint="cs"/>
          <w:rtl/>
        </w:rPr>
        <w:t xml:space="preserve">של </w:t>
      </w:r>
      <w:r w:rsidRPr="00E91654">
        <w:rPr>
          <w:rFonts w:eastAsia="Calibri"/>
          <w:rtl/>
        </w:rPr>
        <w:t>מיזם</w:t>
      </w:r>
      <w:r w:rsidRPr="00E91654">
        <w:rPr>
          <w:rFonts w:eastAsia="Calibri" w:hint="cs"/>
          <w:rtl/>
        </w:rPr>
        <w:t xml:space="preserve"> </w:t>
      </w:r>
      <w:r w:rsidRPr="00E91654">
        <w:rPr>
          <w:rFonts w:eastAsia="Calibri"/>
          <w:rtl/>
        </w:rPr>
        <w:t>בתחום האנרגיה וניתוב התועלות בחזרה לציבור. למיזמים כאלה תועלות רבות,</w:t>
      </w:r>
      <w:r w:rsidRPr="00E91654">
        <w:rPr>
          <w:rFonts w:eastAsia="Calibri" w:hint="cs"/>
          <w:rtl/>
        </w:rPr>
        <w:t xml:space="preserve"> </w:t>
      </w:r>
      <w:r w:rsidRPr="00E91654">
        <w:rPr>
          <w:rFonts w:eastAsia="Calibri"/>
          <w:rtl/>
        </w:rPr>
        <w:t>הן ברמה המשקית והן עבור הציבור</w:t>
      </w:r>
      <w:r w:rsidRPr="00E91654">
        <w:rPr>
          <w:rFonts w:eastAsia="Calibri" w:hint="cs"/>
          <w:rtl/>
        </w:rPr>
        <w:t xml:space="preserve"> </w:t>
      </w:r>
      <w:r w:rsidRPr="00E91654">
        <w:rPr>
          <w:rFonts w:eastAsia="Calibri"/>
          <w:rtl/>
        </w:rPr>
        <w:t>הרחב.</w:t>
      </w:r>
      <w:r w:rsidRPr="00E91654">
        <w:rPr>
          <w:rFonts w:eastAsia="Calibri" w:hint="cs"/>
          <w:rtl/>
        </w:rPr>
        <w:t xml:space="preserve"> במסמך הודגש כי קידום של אנרגיה קהילתית בישראל הוא בעל חשיבות רבה, אך קיימים חסמים רגולטוריים וכלכליים המקשים את התפתחותם של מיזמים כאלה.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כדי לעודד התקנת מערכות סולאריות בבתי מגורים משותפים יזמו המשרד להג"ס וקרן קיימת לישראל מיזם לתמיכה ברשויות מקומיות לצורך תחזוקת השפ"פים. השפ"פים הם חצרות או חניות של בתים משותפים הנמצאות בבעלות פרטית של דיירים. במקומות שונים בארץ, ובעיקר ברשויות הפריפריה הגאוגרפית, הדיירים אינם יכולים לתחזק את השפ"פים והם מוזנחים, לא מעודדים שהייה, פוגעים באיכות החיים של הדיירים ומשפיעים לרעה על אופי המרחב הציבורי. ה</w:t>
      </w:r>
      <w:r w:rsidRPr="00E91654">
        <w:rPr>
          <w:rFonts w:eastAsia="Calibri"/>
          <w:rtl/>
        </w:rPr>
        <w:t>מיזם תוקצב ב</w:t>
      </w:r>
      <w:r w:rsidRPr="00E91654">
        <w:rPr>
          <w:rFonts w:eastAsia="Calibri" w:hint="cs"/>
          <w:rtl/>
        </w:rPr>
        <w:t>-</w:t>
      </w:r>
      <w:r w:rsidRPr="00E91654">
        <w:rPr>
          <w:rFonts w:eastAsia="Calibri"/>
          <w:rtl/>
        </w:rPr>
        <w:t xml:space="preserve">120 מיליון </w:t>
      </w:r>
      <w:r w:rsidRPr="00E91654">
        <w:rPr>
          <w:rFonts w:eastAsia="Calibri" w:hint="cs"/>
          <w:rtl/>
        </w:rPr>
        <w:t xml:space="preserve">ש"ח, והרשויות שהשתתפו בו התחייבו לתחזק </w:t>
      </w:r>
      <w:r w:rsidRPr="00E91654">
        <w:rPr>
          <w:rFonts w:eastAsia="Calibri"/>
          <w:rtl/>
        </w:rPr>
        <w:t xml:space="preserve">שפ"פים במקבץ של </w:t>
      </w:r>
      <w:r w:rsidRPr="00E91654">
        <w:rPr>
          <w:rFonts w:eastAsia="Calibri" w:hint="cs"/>
          <w:rtl/>
        </w:rPr>
        <w:t>עשרה עד 30</w:t>
      </w:r>
      <w:r w:rsidRPr="00E91654">
        <w:rPr>
          <w:rFonts w:eastAsia="Calibri"/>
          <w:rtl/>
        </w:rPr>
        <w:t xml:space="preserve"> בניינים במשך תקופה של </w:t>
      </w:r>
      <w:r w:rsidRPr="00E91654">
        <w:rPr>
          <w:rFonts w:eastAsia="Calibri" w:hint="cs"/>
          <w:rtl/>
        </w:rPr>
        <w:t>עשר</w:t>
      </w:r>
      <w:r w:rsidRPr="00E91654">
        <w:rPr>
          <w:rFonts w:eastAsia="Calibri"/>
          <w:rtl/>
        </w:rPr>
        <w:t xml:space="preserve"> שנים וכן לטפח שטח</w:t>
      </w:r>
      <w:r w:rsidRPr="00E91654">
        <w:rPr>
          <w:rFonts w:eastAsia="Calibri" w:hint="cs"/>
          <w:rtl/>
        </w:rPr>
        <w:t xml:space="preserve"> </w:t>
      </w:r>
      <w:r w:rsidRPr="00E91654">
        <w:rPr>
          <w:rFonts w:eastAsia="Calibri"/>
          <w:rtl/>
        </w:rPr>
        <w:t xml:space="preserve">ציבורי סמוך להם. התקציב </w:t>
      </w:r>
      <w:r w:rsidRPr="00E91654">
        <w:rPr>
          <w:rFonts w:eastAsia="Calibri" w:hint="cs"/>
          <w:rtl/>
        </w:rPr>
        <w:t xml:space="preserve">הוקצה עבור </w:t>
      </w:r>
      <w:r w:rsidRPr="00E91654">
        <w:rPr>
          <w:rFonts w:eastAsia="Calibri"/>
          <w:rtl/>
        </w:rPr>
        <w:t>טיפול בשפ"פים</w:t>
      </w:r>
      <w:r w:rsidRPr="00E91654">
        <w:rPr>
          <w:rFonts w:eastAsia="Calibri" w:hint="cs"/>
          <w:rtl/>
        </w:rPr>
        <w:t>, למשל עבור</w:t>
      </w:r>
      <w:r w:rsidRPr="00E91654">
        <w:rPr>
          <w:rFonts w:eastAsia="Calibri"/>
          <w:rtl/>
        </w:rPr>
        <w:t xml:space="preserve"> </w:t>
      </w:r>
      <w:r w:rsidRPr="00E91654">
        <w:rPr>
          <w:rFonts w:eastAsia="Calibri" w:hint="cs"/>
          <w:rtl/>
        </w:rPr>
        <w:t xml:space="preserve">המימון של </w:t>
      </w:r>
      <w:r w:rsidRPr="00E91654">
        <w:rPr>
          <w:rFonts w:eastAsia="Calibri"/>
          <w:rtl/>
        </w:rPr>
        <w:t xml:space="preserve">גינון, </w:t>
      </w:r>
      <w:r w:rsidRPr="00E91654">
        <w:rPr>
          <w:rFonts w:eastAsia="Calibri" w:hint="cs"/>
          <w:rtl/>
        </w:rPr>
        <w:t>התקנה ותחזוקה של</w:t>
      </w:r>
      <w:r w:rsidRPr="00E91654">
        <w:rPr>
          <w:rFonts w:eastAsia="Calibri" w:hint="cs"/>
        </w:rPr>
        <w:t xml:space="preserve"> </w:t>
      </w:r>
      <w:r w:rsidRPr="00E91654">
        <w:rPr>
          <w:rFonts w:eastAsia="Calibri"/>
          <w:rtl/>
        </w:rPr>
        <w:t xml:space="preserve">מערכת השקיה אוטומטית, הצללה, </w:t>
      </w:r>
      <w:r w:rsidRPr="00E91654">
        <w:rPr>
          <w:rFonts w:eastAsia="Calibri" w:hint="cs"/>
          <w:rtl/>
        </w:rPr>
        <w:t>התקנתה והפעלתה של</w:t>
      </w:r>
      <w:r w:rsidRPr="00E91654">
        <w:rPr>
          <w:rFonts w:eastAsia="Calibri" w:hint="cs"/>
        </w:rPr>
        <w:t xml:space="preserve"> </w:t>
      </w:r>
      <w:r w:rsidRPr="00E91654">
        <w:rPr>
          <w:rFonts w:eastAsia="Calibri"/>
          <w:rtl/>
        </w:rPr>
        <w:t>תאורה חסכונית</w:t>
      </w:r>
      <w:r w:rsidRPr="00E91654">
        <w:rPr>
          <w:rFonts w:eastAsia="Calibri" w:hint="cs"/>
          <w:rtl/>
        </w:rPr>
        <w:t xml:space="preserve"> והסדרת </w:t>
      </w:r>
      <w:r w:rsidRPr="00E91654">
        <w:rPr>
          <w:rFonts w:eastAsia="Calibri"/>
          <w:rtl/>
        </w:rPr>
        <w:t>מקומות ישיבה</w:t>
      </w:r>
      <w:r w:rsidRPr="00E91654">
        <w:rPr>
          <w:rFonts w:eastAsia="Calibri" w:hint="cs"/>
          <w:rtl/>
        </w:rPr>
        <w:t>.</w:t>
      </w:r>
      <w:r w:rsidRPr="00E91654">
        <w:rPr>
          <w:rFonts w:eastAsia="Calibri"/>
          <w:rtl/>
        </w:rPr>
        <w:t xml:space="preserve"> </w:t>
      </w:r>
      <w:r w:rsidRPr="00E91654">
        <w:rPr>
          <w:rFonts w:eastAsia="Calibri" w:hint="cs"/>
          <w:rtl/>
        </w:rPr>
        <w:t>פעולות אלה נעשו</w:t>
      </w:r>
      <w:r w:rsidRPr="00E91654">
        <w:rPr>
          <w:rFonts w:eastAsia="Calibri"/>
          <w:rtl/>
        </w:rPr>
        <w:t xml:space="preserve"> בשיתוף דיירי הבניין וכן </w:t>
      </w:r>
      <w:r w:rsidRPr="00E91654">
        <w:rPr>
          <w:rFonts w:eastAsia="Calibri" w:hint="cs"/>
          <w:rtl/>
        </w:rPr>
        <w:t xml:space="preserve">עבור </w:t>
      </w:r>
      <w:r w:rsidRPr="00E91654">
        <w:rPr>
          <w:rFonts w:eastAsia="Calibri"/>
          <w:rtl/>
        </w:rPr>
        <w:t>מיז</w:t>
      </w:r>
      <w:r w:rsidRPr="00E91654">
        <w:rPr>
          <w:rFonts w:eastAsia="Calibri" w:hint="cs"/>
          <w:rtl/>
        </w:rPr>
        <w:t>מי</w:t>
      </w:r>
      <w:r w:rsidRPr="00E91654">
        <w:rPr>
          <w:rFonts w:eastAsia="Calibri"/>
          <w:rtl/>
        </w:rPr>
        <w:t>ם סביבתי</w:t>
      </w:r>
      <w:r w:rsidRPr="00E91654">
        <w:rPr>
          <w:rFonts w:eastAsia="Calibri" w:hint="cs"/>
          <w:rtl/>
        </w:rPr>
        <w:t>ים</w:t>
      </w:r>
      <w:r w:rsidRPr="00E91654">
        <w:rPr>
          <w:rFonts w:eastAsia="Calibri"/>
          <w:rtl/>
        </w:rPr>
        <w:t xml:space="preserve"> מניב</w:t>
      </w:r>
      <w:r w:rsidRPr="00E91654">
        <w:rPr>
          <w:rFonts w:eastAsia="Calibri" w:hint="cs"/>
          <w:rtl/>
        </w:rPr>
        <w:t>י</w:t>
      </w:r>
      <w:r w:rsidRPr="00E91654">
        <w:rPr>
          <w:rFonts w:eastAsia="Calibri"/>
          <w:rtl/>
        </w:rPr>
        <w:t xml:space="preserve"> הכנסות, </w:t>
      </w:r>
      <w:r w:rsidRPr="00E91654">
        <w:rPr>
          <w:rFonts w:eastAsia="Calibri" w:hint="cs"/>
          <w:rtl/>
        </w:rPr>
        <w:t>ש</w:t>
      </w:r>
      <w:r w:rsidRPr="00E91654">
        <w:rPr>
          <w:rFonts w:eastAsia="Calibri"/>
          <w:rtl/>
        </w:rPr>
        <w:t xml:space="preserve">אחד </w:t>
      </w:r>
      <w:r w:rsidRPr="00E91654">
        <w:rPr>
          <w:rFonts w:eastAsia="Calibri" w:hint="cs"/>
          <w:rtl/>
        </w:rPr>
        <w:t xml:space="preserve">מהם </w:t>
      </w:r>
      <w:r w:rsidRPr="00E91654">
        <w:rPr>
          <w:rFonts w:eastAsia="Calibri"/>
          <w:rtl/>
        </w:rPr>
        <w:t xml:space="preserve">היה התקנה של </w:t>
      </w:r>
      <w:r w:rsidRPr="00E91654">
        <w:rPr>
          <w:rFonts w:eastAsia="Calibri" w:hint="cs"/>
          <w:rtl/>
        </w:rPr>
        <w:t>לוחות סולאריים</w:t>
      </w:r>
      <w:r w:rsidRPr="00E91654">
        <w:rPr>
          <w:rFonts w:eastAsia="Calibri"/>
          <w:rtl/>
        </w:rPr>
        <w:t xml:space="preserve"> על </w:t>
      </w:r>
      <w:r w:rsidRPr="00E91654">
        <w:rPr>
          <w:rFonts w:eastAsia="Calibri" w:hint="cs"/>
          <w:rtl/>
        </w:rPr>
        <w:t xml:space="preserve">בתי המגורים המשותפים, שהכנסותיו יוכלו </w:t>
      </w:r>
      <w:r w:rsidRPr="00E91654">
        <w:rPr>
          <w:rFonts w:eastAsia="Calibri"/>
          <w:rtl/>
        </w:rPr>
        <w:t>לממן</w:t>
      </w:r>
      <w:r w:rsidRPr="00E91654">
        <w:rPr>
          <w:rFonts w:eastAsia="Calibri" w:hint="cs"/>
          <w:rtl/>
        </w:rPr>
        <w:t xml:space="preserve"> </w:t>
      </w:r>
      <w:r w:rsidRPr="00E91654">
        <w:rPr>
          <w:rFonts w:eastAsia="Calibri"/>
          <w:rtl/>
        </w:rPr>
        <w:t>את עלות התחזוקה ופעילויות קהילתיות נוספות לאורך זמן</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widowControl w:val="0"/>
        <w:spacing w:line="269" w:lineRule="auto"/>
        <w:rPr>
          <w:rFonts w:eastAsia="Times New Roman"/>
          <w:b/>
          <w:bCs/>
          <w:rtl/>
          <w:lang w:eastAsia="he-IL"/>
        </w:rPr>
      </w:pPr>
      <w:r w:rsidRPr="00E91654">
        <w:rPr>
          <w:rFonts w:eastAsia="Times New Roman" w:hint="cs"/>
          <w:b/>
          <w:bCs/>
          <w:rtl/>
          <w:lang w:eastAsia="he-IL"/>
        </w:rPr>
        <w:t xml:space="preserve">נמצא כי אף שמשרד האנרגיה פעל באופן אקטיבי לעידוד התקנת גגות סולאריים על בתי מגורים כדי להגיע ליעד הראשוני של 100,000 גגות עד שנת 2030 ולמרות ההקלות שניתנו בהליכי התכנון והבנייה והאסדרה של רשות החשמל - </w:t>
      </w:r>
      <w:r w:rsidRPr="00E91654">
        <w:rPr>
          <w:rFonts w:eastAsia="Calibri" w:hint="cs"/>
          <w:b/>
          <w:bCs/>
          <w:rtl/>
        </w:rPr>
        <w:t>בפועל מספר המערכות הסולאריות המותקנות על בתי מגורים קטן מאוד</w:t>
      </w:r>
      <w:r w:rsidRPr="00E91654">
        <w:rPr>
          <w:rFonts w:eastAsia="Times New Roman" w:hint="cs"/>
          <w:b/>
          <w:bCs/>
          <w:rtl/>
          <w:lang w:eastAsia="he-IL"/>
        </w:rPr>
        <w:t xml:space="preserve"> יחסית לפוטנציאל הייצור העירוני בסקטור של בתי מגורים (כ-30%) בהשוואה לפוטנציאל הייצור בסקטורים אחרים. </w:t>
      </w:r>
      <w:bookmarkStart w:id="31" w:name="_Hlk219111654"/>
      <w:r w:rsidRPr="00E91654">
        <w:rPr>
          <w:rFonts w:eastAsia="Times New Roman" w:hint="cs"/>
          <w:b/>
          <w:bCs/>
          <w:rtl/>
          <w:lang w:eastAsia="he-IL"/>
        </w:rPr>
        <w:t>עוד נמצא כי הקמפיין שביצע משרד האנרגיה הביא להגדלת מספר המתעניינים</w:t>
      </w:r>
      <w:r w:rsidRPr="00E91654">
        <w:rPr>
          <w:rFonts w:eastAsia="Calibri"/>
          <w:rtl/>
        </w:rPr>
        <w:t xml:space="preserve"> </w:t>
      </w:r>
      <w:r w:rsidRPr="00E91654">
        <w:rPr>
          <w:rFonts w:eastAsia="Times New Roman"/>
          <w:b/>
          <w:bCs/>
          <w:rtl/>
          <w:lang w:eastAsia="he-IL"/>
        </w:rPr>
        <w:t>בהתקנת מערכות סולאריות בביתם</w:t>
      </w:r>
      <w:r w:rsidRPr="00E91654">
        <w:rPr>
          <w:rFonts w:eastAsia="Times New Roman" w:hint="cs"/>
          <w:b/>
          <w:bCs/>
          <w:rtl/>
          <w:lang w:eastAsia="he-IL"/>
        </w:rPr>
        <w:t xml:space="preserve"> ואף הביא לגידול מסוים בהתקנות מערכות סולאריות בבתי המגורים.</w:t>
      </w:r>
      <w:bookmarkEnd w:id="31"/>
    </w:p>
    <w:p w:rsidR="00E91654" w:rsidRPr="00E91654" w:rsidP="00E91654">
      <w:pPr>
        <w:spacing w:line="269" w:lineRule="auto"/>
        <w:ind w:left="-567"/>
        <w:rPr>
          <w:rFonts w:eastAsia="Calibri"/>
          <w:szCs w:val="20"/>
          <w:rtl/>
          <w:lang w:eastAsia="he-IL"/>
        </w:rPr>
      </w:pPr>
    </w:p>
    <w:p w:rsidR="00E91654" w:rsidRPr="00E91654" w:rsidP="00E91654">
      <w:pPr>
        <w:spacing w:line="269" w:lineRule="auto"/>
        <w:rPr>
          <w:rFonts w:eastAsia="Times New Roman"/>
          <w:b/>
          <w:bCs/>
          <w:rtl/>
          <w:lang w:eastAsia="he-IL"/>
        </w:rPr>
      </w:pPr>
      <w:r w:rsidRPr="00E91654">
        <w:rPr>
          <w:rFonts w:eastAsia="Calibri"/>
          <w:rtl/>
          <w:lang w:eastAsia="he-IL"/>
        </w:rPr>
        <w:t xml:space="preserve">משרד האנרגיה </w:t>
      </w:r>
      <w:r w:rsidRPr="00E91654">
        <w:rPr>
          <w:rFonts w:eastAsia="Calibri" w:hint="cs"/>
          <w:rtl/>
          <w:lang w:eastAsia="he-IL"/>
        </w:rPr>
        <w:t xml:space="preserve">מסר בתשובתו כי </w:t>
      </w:r>
      <w:r w:rsidRPr="00E91654">
        <w:rPr>
          <w:rFonts w:eastAsia="Calibri"/>
          <w:rtl/>
          <w:lang w:eastAsia="he-IL"/>
        </w:rPr>
        <w:t xml:space="preserve">יש </w:t>
      </w:r>
      <w:r w:rsidRPr="00E91654">
        <w:rPr>
          <w:rFonts w:eastAsia="Calibri" w:hint="cs"/>
          <w:rtl/>
          <w:lang w:eastAsia="he-IL"/>
        </w:rPr>
        <w:t xml:space="preserve">לו </w:t>
      </w:r>
      <w:r w:rsidRPr="00E91654">
        <w:rPr>
          <w:rFonts w:eastAsia="Calibri"/>
          <w:rtl/>
          <w:lang w:eastAsia="he-IL"/>
        </w:rPr>
        <w:t>מדיניות סדורה להסברה</w:t>
      </w:r>
      <w:r w:rsidRPr="00E91654">
        <w:rPr>
          <w:rFonts w:eastAsia="Calibri" w:hint="cs"/>
          <w:rtl/>
          <w:lang w:eastAsia="he-IL"/>
        </w:rPr>
        <w:t>,</w:t>
      </w:r>
      <w:r w:rsidRPr="00E91654">
        <w:rPr>
          <w:rFonts w:eastAsia="Calibri"/>
          <w:rtl/>
          <w:lang w:eastAsia="he-IL"/>
        </w:rPr>
        <w:t xml:space="preserve"> לעידוד </w:t>
      </w:r>
      <w:r w:rsidRPr="00E91654">
        <w:rPr>
          <w:rFonts w:eastAsia="Calibri" w:hint="cs"/>
          <w:rtl/>
          <w:lang w:eastAsia="he-IL"/>
        </w:rPr>
        <w:t>ה</w:t>
      </w:r>
      <w:r w:rsidRPr="00E91654">
        <w:rPr>
          <w:rFonts w:eastAsia="Calibri"/>
          <w:rtl/>
          <w:lang w:eastAsia="he-IL"/>
        </w:rPr>
        <w:t xml:space="preserve">רשויות </w:t>
      </w:r>
      <w:r w:rsidRPr="00E91654">
        <w:rPr>
          <w:rFonts w:eastAsia="Calibri" w:hint="cs"/>
          <w:rtl/>
          <w:lang w:eastAsia="he-IL"/>
        </w:rPr>
        <w:t>ה</w:t>
      </w:r>
      <w:r w:rsidRPr="00E91654">
        <w:rPr>
          <w:rFonts w:eastAsia="Calibri"/>
          <w:rtl/>
          <w:lang w:eastAsia="he-IL"/>
        </w:rPr>
        <w:t>מקומיות לפעול לקידום</w:t>
      </w:r>
      <w:r w:rsidRPr="00E91654">
        <w:rPr>
          <w:rFonts w:eastAsia="Calibri" w:hint="cs"/>
          <w:rtl/>
          <w:lang w:eastAsia="he-IL"/>
        </w:rPr>
        <w:t xml:space="preserve"> </w:t>
      </w:r>
      <w:r w:rsidRPr="00E91654">
        <w:rPr>
          <w:rFonts w:eastAsia="Calibri"/>
          <w:rtl/>
          <w:lang w:eastAsia="he-IL"/>
        </w:rPr>
        <w:t xml:space="preserve">אנרגיה מקיימת ולהקצאת השקעות בפרסומים ושיווק לעניין זה. </w:t>
      </w:r>
      <w:r w:rsidRPr="00E91654">
        <w:rPr>
          <w:rFonts w:eastAsia="Calibri" w:hint="cs"/>
          <w:rtl/>
          <w:lang w:eastAsia="he-IL"/>
        </w:rPr>
        <w:t xml:space="preserve">זאת, </w:t>
      </w:r>
      <w:r w:rsidRPr="00E91654">
        <w:rPr>
          <w:rFonts w:eastAsia="Calibri"/>
          <w:rtl/>
          <w:lang w:eastAsia="he-IL"/>
        </w:rPr>
        <w:t xml:space="preserve">למשל, במסגרת </w:t>
      </w:r>
      <w:r w:rsidRPr="00E91654">
        <w:rPr>
          <w:rFonts w:eastAsia="Calibri" w:hint="cs"/>
          <w:rtl/>
          <w:lang w:eastAsia="he-IL"/>
        </w:rPr>
        <w:t>ה</w:t>
      </w:r>
      <w:r w:rsidRPr="00E91654">
        <w:rPr>
          <w:rFonts w:eastAsia="Calibri"/>
          <w:rtl/>
          <w:lang w:eastAsia="he-IL"/>
        </w:rPr>
        <w:t xml:space="preserve">תוכנית </w:t>
      </w:r>
      <w:r w:rsidRPr="00E91654">
        <w:rPr>
          <w:rFonts w:eastAsia="Calibri" w:hint="cs"/>
          <w:rtl/>
          <w:lang w:eastAsia="he-IL"/>
        </w:rPr>
        <w:t>"</w:t>
      </w:r>
      <w:r w:rsidRPr="00E91654">
        <w:rPr>
          <w:rFonts w:eastAsia="Calibri"/>
          <w:rtl/>
          <w:lang w:eastAsia="he-IL"/>
        </w:rPr>
        <w:t>100 אלף</w:t>
      </w:r>
      <w:r w:rsidRPr="00E91654">
        <w:rPr>
          <w:rFonts w:eastAsia="Calibri" w:hint="cs"/>
          <w:rtl/>
          <w:lang w:eastAsia="he-IL"/>
        </w:rPr>
        <w:t xml:space="preserve"> </w:t>
      </w:r>
      <w:r w:rsidRPr="00E91654">
        <w:rPr>
          <w:rFonts w:eastAsia="Calibri"/>
          <w:rtl/>
          <w:lang w:eastAsia="he-IL"/>
        </w:rPr>
        <w:t>גגות</w:t>
      </w:r>
      <w:r w:rsidRPr="00E91654">
        <w:rPr>
          <w:rFonts w:eastAsia="Calibri" w:hint="cs"/>
          <w:rtl/>
          <w:lang w:eastAsia="he-IL"/>
        </w:rPr>
        <w:t>",</w:t>
      </w:r>
      <w:r w:rsidRPr="00E91654">
        <w:rPr>
          <w:rFonts w:eastAsia="Calibri"/>
          <w:rtl/>
          <w:lang w:eastAsia="he-IL"/>
        </w:rPr>
        <w:t xml:space="preserve"> הכוללת תעריפים משופרים, חיבור מהיר, אתר מידע, מרכזי סיוע וקמפיין. בחודשים שלאחר</w:t>
      </w:r>
      <w:r w:rsidRPr="00E91654">
        <w:rPr>
          <w:rFonts w:eastAsia="Calibri" w:hint="cs"/>
          <w:rtl/>
          <w:lang w:eastAsia="he-IL"/>
        </w:rPr>
        <w:t xml:space="preserve"> </w:t>
      </w:r>
      <w:r w:rsidRPr="00E91654">
        <w:rPr>
          <w:rFonts w:eastAsia="Calibri"/>
          <w:rtl/>
          <w:lang w:eastAsia="he-IL"/>
        </w:rPr>
        <w:t>השקת הת</w:t>
      </w:r>
      <w:r w:rsidRPr="00E91654">
        <w:rPr>
          <w:rFonts w:eastAsia="Calibri" w:hint="cs"/>
          <w:rtl/>
          <w:lang w:eastAsia="he-IL"/>
        </w:rPr>
        <w:t>ו</w:t>
      </w:r>
      <w:r w:rsidRPr="00E91654">
        <w:rPr>
          <w:rFonts w:eastAsia="Calibri"/>
          <w:rtl/>
          <w:lang w:eastAsia="he-IL"/>
        </w:rPr>
        <w:t xml:space="preserve">כנית </w:t>
      </w:r>
      <w:r w:rsidRPr="00E91654">
        <w:rPr>
          <w:rFonts w:eastAsia="Calibri" w:hint="cs"/>
          <w:rtl/>
          <w:lang w:eastAsia="he-IL"/>
        </w:rPr>
        <w:t>גדל</w:t>
      </w:r>
      <w:r w:rsidRPr="00E91654">
        <w:rPr>
          <w:rFonts w:eastAsia="Calibri"/>
          <w:rtl/>
          <w:lang w:eastAsia="he-IL"/>
        </w:rPr>
        <w:t xml:space="preserve"> שיעור הגגות המותקנים </w:t>
      </w:r>
      <w:r w:rsidRPr="00E91654">
        <w:rPr>
          <w:rFonts w:eastAsia="Calibri" w:hint="cs"/>
          <w:rtl/>
          <w:lang w:eastAsia="he-IL"/>
        </w:rPr>
        <w:t>ביותר</w:t>
      </w:r>
      <w:r w:rsidRPr="00E91654">
        <w:rPr>
          <w:rFonts w:eastAsia="Calibri"/>
          <w:rtl/>
          <w:lang w:eastAsia="he-IL"/>
        </w:rPr>
        <w:t xml:space="preserve"> מ-30% בכל חודש בממוצע. בין היתר,</w:t>
      </w:r>
      <w:r w:rsidRPr="00E91654">
        <w:rPr>
          <w:rFonts w:eastAsia="Calibri" w:hint="cs"/>
          <w:rtl/>
          <w:lang w:eastAsia="he-IL"/>
        </w:rPr>
        <w:t xml:space="preserve"> </w:t>
      </w:r>
      <w:r w:rsidRPr="00E91654">
        <w:rPr>
          <w:rFonts w:eastAsia="Calibri"/>
          <w:rtl/>
          <w:lang w:eastAsia="he-IL"/>
        </w:rPr>
        <w:t xml:space="preserve">במסגרת </w:t>
      </w:r>
      <w:r w:rsidRPr="00E91654">
        <w:rPr>
          <w:rFonts w:eastAsia="Calibri" w:hint="cs"/>
          <w:rtl/>
          <w:lang w:eastAsia="he-IL"/>
        </w:rPr>
        <w:t>ה</w:t>
      </w:r>
      <w:r w:rsidRPr="00E91654">
        <w:rPr>
          <w:rFonts w:eastAsia="Calibri"/>
          <w:rtl/>
          <w:lang w:eastAsia="he-IL"/>
        </w:rPr>
        <w:t xml:space="preserve">מיזם </w:t>
      </w:r>
      <w:r w:rsidRPr="00E91654">
        <w:rPr>
          <w:rFonts w:eastAsia="Calibri" w:hint="cs"/>
          <w:rtl/>
          <w:lang w:eastAsia="he-IL"/>
        </w:rPr>
        <w:t>"</w:t>
      </w:r>
      <w:r w:rsidRPr="00E91654">
        <w:rPr>
          <w:rFonts w:eastAsia="Calibri"/>
          <w:rtl/>
          <w:lang w:eastAsia="he-IL"/>
        </w:rPr>
        <w:t>שמש לכולם" ו</w:t>
      </w:r>
      <w:r w:rsidRPr="00E91654">
        <w:rPr>
          <w:rFonts w:eastAsia="Calibri" w:hint="cs"/>
          <w:rtl/>
          <w:lang w:eastAsia="he-IL"/>
        </w:rPr>
        <w:t xml:space="preserve">באמצעות </w:t>
      </w:r>
      <w:r w:rsidRPr="00E91654">
        <w:rPr>
          <w:rFonts w:eastAsia="Calibri"/>
          <w:rtl/>
          <w:lang w:eastAsia="he-IL"/>
        </w:rPr>
        <w:t xml:space="preserve">תמיכה </w:t>
      </w:r>
      <w:r w:rsidRPr="00E91654">
        <w:rPr>
          <w:rFonts w:eastAsia="Calibri" w:hint="cs"/>
          <w:rtl/>
          <w:lang w:eastAsia="he-IL"/>
        </w:rPr>
        <w:t>בכמה</w:t>
      </w:r>
      <w:r w:rsidRPr="00E91654">
        <w:rPr>
          <w:rFonts w:eastAsia="Calibri"/>
          <w:rtl/>
          <w:lang w:eastAsia="he-IL"/>
        </w:rPr>
        <w:t xml:space="preserve"> מרכזי יישום של הרשויות מקומיות לעידוד תושבים</w:t>
      </w:r>
      <w:r w:rsidRPr="00E91654">
        <w:rPr>
          <w:rFonts w:eastAsia="Calibri" w:hint="cs"/>
          <w:rtl/>
          <w:lang w:eastAsia="he-IL"/>
        </w:rPr>
        <w:t xml:space="preserve"> </w:t>
      </w:r>
      <w:r w:rsidRPr="00E91654">
        <w:rPr>
          <w:rFonts w:eastAsia="Calibri"/>
          <w:rtl/>
          <w:lang w:eastAsia="he-IL"/>
        </w:rPr>
        <w:t xml:space="preserve">להתקנת מערכות סולאריות דוגמת </w:t>
      </w:r>
      <w:r w:rsidRPr="00E91654">
        <w:rPr>
          <w:rFonts w:eastAsia="Calibri" w:hint="cs"/>
          <w:rtl/>
          <w:lang w:eastAsia="he-IL"/>
        </w:rPr>
        <w:t>"</w:t>
      </w:r>
      <w:r w:rsidRPr="00E91654">
        <w:rPr>
          <w:rFonts w:eastAsia="Calibri"/>
          <w:rtl/>
          <w:lang w:eastAsia="he-IL"/>
        </w:rPr>
        <w:t>בית של אנרגיה</w:t>
      </w:r>
      <w:r w:rsidRPr="00E91654">
        <w:rPr>
          <w:rFonts w:eastAsia="Calibri" w:hint="cs"/>
          <w:rtl/>
          <w:lang w:eastAsia="he-IL"/>
        </w:rPr>
        <w:t>"</w:t>
      </w:r>
      <w:r w:rsidRPr="00E91654">
        <w:rPr>
          <w:rFonts w:eastAsia="Calibri"/>
          <w:rtl/>
          <w:lang w:eastAsia="he-IL"/>
        </w:rPr>
        <w:t xml:space="preserve"> בנתניה </w:t>
      </w:r>
      <w:r w:rsidRPr="00E91654">
        <w:rPr>
          <w:rFonts w:eastAsia="Calibri" w:hint="cs"/>
          <w:rtl/>
          <w:lang w:eastAsia="he-IL"/>
        </w:rPr>
        <w:t>ו"</w:t>
      </w:r>
      <w:r w:rsidRPr="00E91654">
        <w:rPr>
          <w:rFonts w:eastAsia="Calibri"/>
          <w:rtl/>
          <w:lang w:eastAsia="he-IL"/>
        </w:rPr>
        <w:t>שמש לכולם</w:t>
      </w:r>
      <w:r w:rsidRPr="00E91654">
        <w:rPr>
          <w:rFonts w:eastAsia="Calibri" w:hint="cs"/>
          <w:rtl/>
          <w:lang w:eastAsia="he-IL"/>
        </w:rPr>
        <w:t>"</w:t>
      </w:r>
      <w:r w:rsidRPr="00E91654">
        <w:rPr>
          <w:rFonts w:eastAsia="Calibri"/>
          <w:rtl/>
          <w:lang w:eastAsia="he-IL"/>
        </w:rPr>
        <w:t xml:space="preserve"> בחולון ובנגב מערבי. </w:t>
      </w:r>
      <w:r w:rsidRPr="00E91654">
        <w:rPr>
          <w:rFonts w:eastAsia="Calibri" w:hint="cs"/>
          <w:rtl/>
          <w:lang w:eastAsia="he-IL"/>
        </w:rPr>
        <w:t>כמו כן</w:t>
      </w:r>
      <w:r w:rsidRPr="00E91654">
        <w:rPr>
          <w:rFonts w:eastAsia="Calibri"/>
          <w:rtl/>
          <w:lang w:eastAsia="he-IL"/>
        </w:rPr>
        <w:t xml:space="preserve">, </w:t>
      </w:r>
      <w:r w:rsidRPr="00E91654">
        <w:rPr>
          <w:rFonts w:eastAsia="Calibri" w:hint="cs"/>
          <w:rtl/>
          <w:lang w:eastAsia="he-IL"/>
        </w:rPr>
        <w:t>כדי</w:t>
      </w:r>
      <w:r w:rsidRPr="00E91654">
        <w:rPr>
          <w:rFonts w:eastAsia="Calibri"/>
          <w:rtl/>
          <w:lang w:eastAsia="he-IL"/>
        </w:rPr>
        <w:t xml:space="preserve"> לעודד התקנת מערכות סולאריות בבתי התושבים</w:t>
      </w:r>
      <w:r w:rsidRPr="00E91654">
        <w:rPr>
          <w:rFonts w:eastAsia="Calibri" w:hint="cs"/>
          <w:rtl/>
          <w:lang w:eastAsia="he-IL"/>
        </w:rPr>
        <w:t xml:space="preserve"> </w:t>
      </w:r>
      <w:r w:rsidRPr="00E91654">
        <w:rPr>
          <w:rFonts w:eastAsia="Calibri"/>
          <w:rtl/>
          <w:lang w:eastAsia="he-IL"/>
        </w:rPr>
        <w:t>המשרד מציע הרצאות לתושבים</w:t>
      </w:r>
      <w:r w:rsidRPr="00E91654">
        <w:rPr>
          <w:rFonts w:eastAsia="Calibri" w:hint="cs"/>
          <w:rtl/>
          <w:lang w:eastAsia="he-IL"/>
        </w:rPr>
        <w:t xml:space="preserve"> </w:t>
      </w:r>
      <w:r w:rsidRPr="00E91654">
        <w:rPr>
          <w:rFonts w:eastAsia="Calibri"/>
          <w:rtl/>
          <w:lang w:eastAsia="he-IL"/>
        </w:rPr>
        <w:t>לעידוד אנרגיה מתחדשת ברשויות המקומיות.</w:t>
      </w:r>
    </w:p>
    <w:p w:rsidR="00E91654" w:rsidRPr="00E91654" w:rsidP="00E91654">
      <w:pPr>
        <w:spacing w:line="269" w:lineRule="auto"/>
        <w:ind w:left="-567"/>
        <w:rPr>
          <w:rFonts w:eastAsia="Calibri"/>
          <w:szCs w:val="20"/>
          <w:rtl/>
          <w:lang w:eastAsia="he-IL"/>
        </w:rPr>
      </w:pPr>
    </w:p>
    <w:p w:rsidR="00E91654" w:rsidRPr="00E91654" w:rsidP="00E91654">
      <w:pPr>
        <w:widowControl w:val="0"/>
        <w:spacing w:line="269" w:lineRule="auto"/>
        <w:rPr>
          <w:rFonts w:eastAsia="Calibri"/>
          <w:b/>
          <w:bCs/>
          <w:rtl/>
        </w:rPr>
      </w:pPr>
      <w:r w:rsidRPr="00E91654">
        <w:rPr>
          <w:rFonts w:eastAsia="Calibri" w:hint="cs"/>
          <w:b/>
          <w:bCs/>
          <w:rtl/>
        </w:rPr>
        <w:t xml:space="preserve">משרד מבקר המדינה ממליץ </w:t>
      </w:r>
      <w:bookmarkStart w:id="32" w:name="_Hlk219111689"/>
      <w:r w:rsidRPr="00E91654">
        <w:rPr>
          <w:rFonts w:eastAsia="Calibri" w:hint="cs"/>
          <w:b/>
          <w:bCs/>
          <w:rtl/>
        </w:rPr>
        <w:t>למשרד האנרגיה לצאת למסע שיווק ופרסום נוסף כדי להגדיל את מספר ההתקנות בקרב הציבור. עוד מומלץ</w:t>
      </w:r>
      <w:bookmarkEnd w:id="32"/>
      <w:r w:rsidRPr="00E91654">
        <w:rPr>
          <w:rFonts w:eastAsia="Calibri" w:hint="cs"/>
          <w:b/>
          <w:bCs/>
          <w:rtl/>
        </w:rPr>
        <w:t xml:space="preserve"> למשרד האנרגיה להרחיב, בסיוע מרכז השלטון המקומי וחח"י, את הנגשת המידע לציבור - להסתייע גם </w:t>
      </w:r>
      <w:r w:rsidRPr="00E91654">
        <w:rPr>
          <w:rFonts w:eastAsia="Calibri" w:hint="eastAsia"/>
          <w:b/>
          <w:bCs/>
          <w:rtl/>
        </w:rPr>
        <w:t>באתרי</w:t>
      </w:r>
      <w:r w:rsidRPr="00E91654">
        <w:rPr>
          <w:rFonts w:eastAsia="Calibri"/>
          <w:b/>
          <w:bCs/>
          <w:rtl/>
        </w:rPr>
        <w:t xml:space="preserve"> המרשתת של הרשויות המקומיות ולפרסם בהם את המידע הרלוונטי להתקנת לוחות </w:t>
      </w:r>
      <w:r w:rsidRPr="00E91654">
        <w:rPr>
          <w:rFonts w:eastAsia="Calibri" w:hint="eastAsia"/>
          <w:b/>
          <w:bCs/>
          <w:rtl/>
        </w:rPr>
        <w:t>סולאריים</w:t>
      </w:r>
      <w:r w:rsidRPr="00E91654">
        <w:rPr>
          <w:rFonts w:eastAsia="Calibri"/>
          <w:b/>
          <w:bCs/>
          <w:rtl/>
        </w:rPr>
        <w:t xml:space="preserve"> </w:t>
      </w:r>
      <w:r w:rsidRPr="00E91654">
        <w:rPr>
          <w:rFonts w:eastAsia="Calibri" w:hint="eastAsia"/>
          <w:b/>
          <w:bCs/>
          <w:rtl/>
        </w:rPr>
        <w:t>על</w:t>
      </w:r>
      <w:r w:rsidRPr="00E91654">
        <w:rPr>
          <w:rFonts w:eastAsia="Calibri"/>
          <w:b/>
          <w:bCs/>
          <w:rtl/>
        </w:rPr>
        <w:t xml:space="preserve"> </w:t>
      </w:r>
      <w:r w:rsidRPr="00E91654">
        <w:rPr>
          <w:rFonts w:eastAsia="Calibri" w:hint="eastAsia"/>
          <w:b/>
          <w:bCs/>
          <w:rtl/>
        </w:rPr>
        <w:t>בתי</w:t>
      </w:r>
      <w:r w:rsidRPr="00E91654">
        <w:rPr>
          <w:rFonts w:eastAsia="Calibri"/>
          <w:b/>
          <w:bCs/>
          <w:rtl/>
        </w:rPr>
        <w:t xml:space="preserve"> </w:t>
      </w:r>
      <w:r w:rsidRPr="00E91654">
        <w:rPr>
          <w:rFonts w:eastAsia="Calibri" w:hint="eastAsia"/>
          <w:b/>
          <w:bCs/>
          <w:rtl/>
        </w:rPr>
        <w:t>המגורים</w:t>
      </w:r>
      <w:r w:rsidRPr="00E91654">
        <w:rPr>
          <w:rFonts w:eastAsia="Calibri"/>
          <w:b/>
          <w:bCs/>
          <w:rtl/>
        </w:rPr>
        <w:t xml:space="preserve"> </w:t>
      </w:r>
      <w:r w:rsidRPr="00E91654">
        <w:rPr>
          <w:rFonts w:eastAsia="Calibri" w:hint="eastAsia"/>
          <w:b/>
          <w:bCs/>
          <w:rtl/>
        </w:rPr>
        <w:t>ואת</w:t>
      </w:r>
      <w:r w:rsidRPr="00E91654">
        <w:rPr>
          <w:rFonts w:eastAsia="Calibri"/>
          <w:b/>
          <w:bCs/>
          <w:rtl/>
        </w:rPr>
        <w:t xml:space="preserve"> </w:t>
      </w:r>
      <w:r w:rsidRPr="00E91654">
        <w:rPr>
          <w:rFonts w:eastAsia="Calibri" w:hint="eastAsia"/>
          <w:b/>
          <w:bCs/>
          <w:rtl/>
        </w:rPr>
        <w:t>היתרונות</w:t>
      </w:r>
      <w:r w:rsidRPr="00E91654">
        <w:rPr>
          <w:rFonts w:eastAsia="Calibri"/>
          <w:b/>
          <w:bCs/>
          <w:rtl/>
        </w:rPr>
        <w:t xml:space="preserve"> </w:t>
      </w:r>
      <w:r w:rsidRPr="00E91654">
        <w:rPr>
          <w:rFonts w:eastAsia="Calibri" w:hint="eastAsia"/>
          <w:b/>
          <w:bCs/>
          <w:rtl/>
        </w:rPr>
        <w:t>שבכך</w:t>
      </w:r>
      <w:r w:rsidRPr="00E91654">
        <w:rPr>
          <w:rFonts w:eastAsia="Calibri"/>
          <w:b/>
          <w:bCs/>
          <w:rtl/>
        </w:rPr>
        <w:t xml:space="preserve">, </w:t>
      </w:r>
      <w:r w:rsidRPr="00E91654">
        <w:rPr>
          <w:rFonts w:eastAsia="Calibri" w:hint="eastAsia"/>
          <w:b/>
          <w:bCs/>
          <w:rtl/>
        </w:rPr>
        <w:t>להטמיע</w:t>
      </w:r>
      <w:r w:rsidRPr="00E91654">
        <w:rPr>
          <w:rFonts w:eastAsia="Calibri"/>
          <w:b/>
          <w:bCs/>
          <w:rtl/>
        </w:rPr>
        <w:t xml:space="preserve"> </w:t>
      </w:r>
      <w:r w:rsidRPr="00E91654">
        <w:rPr>
          <w:rFonts w:eastAsia="Calibri" w:hint="eastAsia"/>
          <w:b/>
          <w:bCs/>
          <w:rtl/>
        </w:rPr>
        <w:t>באתרים</w:t>
      </w:r>
      <w:r w:rsidRPr="00E91654">
        <w:rPr>
          <w:rFonts w:eastAsia="Calibri"/>
          <w:b/>
          <w:bCs/>
          <w:rtl/>
        </w:rPr>
        <w:t xml:space="preserve"> </w:t>
      </w:r>
      <w:r w:rsidRPr="00E91654">
        <w:rPr>
          <w:rFonts w:eastAsia="Calibri" w:hint="eastAsia"/>
          <w:b/>
          <w:bCs/>
          <w:rtl/>
        </w:rPr>
        <w:t>קישורים</w:t>
      </w:r>
      <w:r w:rsidRPr="00E91654">
        <w:rPr>
          <w:rFonts w:eastAsia="Calibri"/>
          <w:b/>
          <w:bCs/>
          <w:rtl/>
        </w:rPr>
        <w:t xml:space="preserve"> </w:t>
      </w:r>
      <w:r w:rsidRPr="00E91654">
        <w:rPr>
          <w:rFonts w:eastAsia="Calibri" w:hint="eastAsia"/>
          <w:b/>
          <w:bCs/>
          <w:rtl/>
        </w:rPr>
        <w:t>לכלי</w:t>
      </w:r>
      <w:r w:rsidRPr="00E91654">
        <w:rPr>
          <w:rFonts w:eastAsia="Calibri"/>
          <w:b/>
          <w:bCs/>
          <w:rtl/>
        </w:rPr>
        <w:t xml:space="preserve"> </w:t>
      </w:r>
      <w:r w:rsidRPr="00E91654">
        <w:rPr>
          <w:rFonts w:eastAsia="Calibri" w:hint="eastAsia"/>
          <w:b/>
          <w:bCs/>
          <w:rtl/>
        </w:rPr>
        <w:t>העזר</w:t>
      </w:r>
      <w:r w:rsidRPr="00E91654">
        <w:rPr>
          <w:rFonts w:eastAsia="Calibri"/>
          <w:b/>
          <w:bCs/>
          <w:rtl/>
        </w:rPr>
        <w:t xml:space="preserve"> </w:t>
      </w:r>
      <w:r w:rsidRPr="00E91654">
        <w:rPr>
          <w:rFonts w:eastAsia="Calibri" w:hint="eastAsia"/>
          <w:b/>
          <w:bCs/>
          <w:rtl/>
        </w:rPr>
        <w:t>הקיימים</w:t>
      </w:r>
      <w:r w:rsidRPr="00E91654">
        <w:rPr>
          <w:rFonts w:eastAsia="Calibri"/>
          <w:b/>
          <w:bCs/>
          <w:rtl/>
        </w:rPr>
        <w:t xml:space="preserve"> (כגון </w:t>
      </w:r>
      <w:r w:rsidRPr="00E91654">
        <w:rPr>
          <w:rFonts w:eastAsia="Calibri" w:hint="eastAsia"/>
          <w:b/>
          <w:bCs/>
          <w:rtl/>
        </w:rPr>
        <w:t>הסימולטור</w:t>
      </w:r>
      <w:r w:rsidRPr="00E91654">
        <w:rPr>
          <w:rFonts w:eastAsia="Calibri"/>
          <w:b/>
          <w:bCs/>
          <w:rtl/>
        </w:rPr>
        <w:t xml:space="preserve">, </w:t>
      </w:r>
      <w:r w:rsidRPr="00E91654">
        <w:rPr>
          <w:rFonts w:eastAsia="Calibri" w:hint="eastAsia"/>
          <w:b/>
          <w:bCs/>
          <w:rtl/>
        </w:rPr>
        <w:t>המדריכים</w:t>
      </w:r>
      <w:r w:rsidRPr="00E91654">
        <w:rPr>
          <w:rFonts w:eastAsia="Calibri"/>
          <w:b/>
          <w:bCs/>
          <w:rtl/>
        </w:rPr>
        <w:t xml:space="preserve"> והמדדים השונים); לצרף עלון מידע בולט לחשבונות הארנונה והחשמל</w:t>
      </w:r>
      <w:r w:rsidRPr="00E91654">
        <w:rPr>
          <w:rFonts w:eastAsia="Times New Roman"/>
          <w:b/>
          <w:bCs/>
          <w:rtl/>
          <w:lang w:eastAsia="he-IL"/>
        </w:rPr>
        <w:t xml:space="preserve">; </w:t>
      </w:r>
      <w:r w:rsidRPr="00E91654">
        <w:rPr>
          <w:rFonts w:eastAsia="Times New Roman" w:hint="eastAsia"/>
          <w:b/>
          <w:bCs/>
          <w:rtl/>
          <w:lang w:eastAsia="he-IL"/>
        </w:rPr>
        <w:t>ל</w:t>
      </w:r>
      <w:r w:rsidRPr="00E91654">
        <w:rPr>
          <w:rFonts w:eastAsia="Times New Roman" w:hint="cs"/>
          <w:b/>
          <w:bCs/>
          <w:rtl/>
          <w:lang w:eastAsia="he-IL"/>
        </w:rPr>
        <w:t xml:space="preserve">פרסם את המידע על </w:t>
      </w:r>
      <w:r w:rsidRPr="00E91654">
        <w:rPr>
          <w:rFonts w:eastAsia="Calibri" w:hint="cs"/>
          <w:b/>
          <w:bCs/>
          <w:rtl/>
        </w:rPr>
        <w:t xml:space="preserve">שלטי חוצות, </w:t>
      </w:r>
      <w:r w:rsidRPr="00E91654">
        <w:rPr>
          <w:rFonts w:eastAsia="Calibri"/>
          <w:b/>
          <w:bCs/>
          <w:rtl/>
        </w:rPr>
        <w:t xml:space="preserve">ברשתות התקשורת </w:t>
      </w:r>
      <w:r w:rsidRPr="00E91654">
        <w:rPr>
          <w:rFonts w:eastAsia="Calibri" w:hint="cs"/>
          <w:b/>
          <w:bCs/>
          <w:rtl/>
        </w:rPr>
        <w:t xml:space="preserve">השונות </w:t>
      </w:r>
      <w:r w:rsidRPr="00E91654">
        <w:rPr>
          <w:rFonts w:eastAsia="Calibri"/>
          <w:b/>
          <w:bCs/>
          <w:rtl/>
        </w:rPr>
        <w:t>וברש</w:t>
      </w:r>
      <w:r w:rsidRPr="00E91654">
        <w:rPr>
          <w:rFonts w:eastAsia="Calibri" w:hint="cs"/>
          <w:b/>
          <w:bCs/>
          <w:rtl/>
        </w:rPr>
        <w:t>ת</w:t>
      </w:r>
      <w:r w:rsidRPr="00E91654">
        <w:rPr>
          <w:rFonts w:eastAsia="Calibri"/>
          <w:b/>
          <w:bCs/>
          <w:rtl/>
        </w:rPr>
        <w:t>ות החברתיות</w:t>
      </w:r>
      <w:r w:rsidRPr="00E91654">
        <w:rPr>
          <w:rFonts w:eastAsia="Calibri" w:hint="cs"/>
          <w:b/>
          <w:bCs/>
          <w:rtl/>
        </w:rPr>
        <w:t xml:space="preserve"> </w:t>
      </w:r>
      <w:r w:rsidRPr="00E91654">
        <w:rPr>
          <w:rFonts w:eastAsia="Times New Roman" w:hint="cs"/>
          <w:b/>
          <w:bCs/>
          <w:rtl/>
          <w:lang w:eastAsia="he-IL"/>
        </w:rPr>
        <w:t xml:space="preserve">ובכך להביא לגידול בהתקנות של </w:t>
      </w:r>
      <w:r w:rsidRPr="00E91654">
        <w:rPr>
          <w:rFonts w:eastAsia="Times New Roman"/>
          <w:b/>
          <w:bCs/>
          <w:rtl/>
          <w:lang w:eastAsia="he-IL"/>
        </w:rPr>
        <w:t xml:space="preserve">מערכות </w:t>
      </w:r>
      <w:r w:rsidRPr="00E91654">
        <w:rPr>
          <w:rFonts w:eastAsia="Times New Roman" w:hint="cs"/>
          <w:b/>
          <w:bCs/>
          <w:rtl/>
          <w:lang w:eastAsia="he-IL"/>
        </w:rPr>
        <w:t xml:space="preserve">סולאריות </w:t>
      </w:r>
      <w:r w:rsidRPr="00E91654">
        <w:rPr>
          <w:rFonts w:eastAsia="Times New Roman"/>
          <w:b/>
          <w:bCs/>
          <w:rtl/>
          <w:lang w:eastAsia="he-IL"/>
        </w:rPr>
        <w:t>על גגות</w:t>
      </w:r>
      <w:r w:rsidRPr="00E91654">
        <w:rPr>
          <w:rFonts w:eastAsia="Times New Roman" w:hint="cs"/>
          <w:b/>
          <w:bCs/>
          <w:rtl/>
          <w:lang w:eastAsia="he-IL"/>
        </w:rPr>
        <w:t xml:space="preserve"> בתי </w:t>
      </w:r>
      <w:r w:rsidRPr="00E91654">
        <w:rPr>
          <w:rFonts w:eastAsia="Times New Roman"/>
          <w:b/>
          <w:bCs/>
          <w:rtl/>
          <w:lang w:eastAsia="he-IL"/>
        </w:rPr>
        <w:t>ה</w:t>
      </w:r>
      <w:r w:rsidRPr="00E91654">
        <w:rPr>
          <w:rFonts w:eastAsia="Times New Roman" w:hint="cs"/>
          <w:b/>
          <w:bCs/>
          <w:rtl/>
          <w:lang w:eastAsia="he-IL"/>
        </w:rPr>
        <w:t>מגורי</w:t>
      </w:r>
      <w:r w:rsidRPr="00E91654">
        <w:rPr>
          <w:rFonts w:eastAsia="Times New Roman"/>
          <w:b/>
          <w:bCs/>
          <w:rtl/>
          <w:lang w:eastAsia="he-IL"/>
        </w:rPr>
        <w:t>ם</w:t>
      </w:r>
      <w:r w:rsidRPr="00E91654">
        <w:rPr>
          <w:rFonts w:eastAsia="Times New Roman" w:hint="cs"/>
          <w:b/>
          <w:bCs/>
          <w:rtl/>
          <w:lang w:eastAsia="he-IL"/>
        </w:rPr>
        <w:t>.</w:t>
      </w:r>
      <w:r w:rsidRPr="00E91654">
        <w:rPr>
          <w:rFonts w:eastAsia="Calibri" w:hint="cs"/>
          <w:b/>
          <w:bCs/>
          <w:rtl/>
        </w:rPr>
        <w:t xml:space="preserve"> </w:t>
      </w:r>
      <w:bookmarkStart w:id="33" w:name="_Hlk219111849"/>
      <w:r w:rsidRPr="00E91654">
        <w:rPr>
          <w:rFonts w:eastAsia="Calibri" w:hint="cs"/>
          <w:b/>
          <w:bCs/>
          <w:rtl/>
        </w:rPr>
        <w:t>כדי להגדיל את תקציב הפרסום מומלץ שמשרד האנרגיה יבחן עם משרד האוצר (</w:t>
      </w:r>
      <w:r w:rsidRPr="00E91654">
        <w:rPr>
          <w:rFonts w:eastAsia="Calibri" w:hint="eastAsia"/>
          <w:b/>
          <w:bCs/>
          <w:rtl/>
        </w:rPr>
        <w:t>בשיתוף</w:t>
      </w:r>
      <w:r w:rsidRPr="00E91654">
        <w:rPr>
          <w:rFonts w:eastAsia="Calibri"/>
          <w:b/>
          <w:bCs/>
          <w:rtl/>
        </w:rPr>
        <w:t xml:space="preserve"> הוועדה לפיקוח על </w:t>
      </w:r>
      <w:r w:rsidRPr="00E91654">
        <w:rPr>
          <w:rFonts w:eastAsia="Calibri" w:hint="eastAsia"/>
          <w:b/>
          <w:bCs/>
          <w:rtl/>
        </w:rPr>
        <w:t>הקרן</w:t>
      </w:r>
      <w:r w:rsidRPr="00E91654">
        <w:rPr>
          <w:rFonts w:eastAsia="Calibri"/>
          <w:b/>
          <w:bCs/>
          <w:rtl/>
        </w:rPr>
        <w:t xml:space="preserve"> </w:t>
      </w:r>
      <w:r w:rsidRPr="00E91654">
        <w:rPr>
          <w:rFonts w:eastAsia="Calibri" w:hint="eastAsia"/>
          <w:b/>
          <w:bCs/>
          <w:rtl/>
        </w:rPr>
        <w:t>לאזרחי</w:t>
      </w:r>
      <w:r w:rsidRPr="00E91654">
        <w:rPr>
          <w:rFonts w:eastAsia="Calibri"/>
          <w:b/>
          <w:bCs/>
          <w:rtl/>
        </w:rPr>
        <w:t xml:space="preserve"> </w:t>
      </w:r>
      <w:r w:rsidRPr="00E91654">
        <w:rPr>
          <w:rFonts w:eastAsia="Calibri" w:hint="eastAsia"/>
          <w:b/>
          <w:bCs/>
          <w:rtl/>
        </w:rPr>
        <w:t>ישראל</w:t>
      </w:r>
      <w:r w:rsidRPr="00E91654">
        <w:rPr>
          <w:rFonts w:eastAsia="Calibri"/>
          <w:b/>
          <w:bCs/>
          <w:rtl/>
        </w:rPr>
        <w:t xml:space="preserve"> שמכינה את </w:t>
      </w:r>
      <w:r w:rsidRPr="00E91654">
        <w:rPr>
          <w:rFonts w:eastAsia="Calibri"/>
          <w:b/>
          <w:bCs/>
          <w:rtl/>
        </w:rPr>
        <w:t>ההקצאה</w:t>
      </w:r>
      <w:r w:rsidRPr="00E91654">
        <w:rPr>
          <w:rFonts w:eastAsia="Calibri" w:hint="cs"/>
          <w:b/>
          <w:bCs/>
          <w:rtl/>
        </w:rPr>
        <w:t>) כיצד ניתן יהיה להשתמש בהקצאות הקרן לתחום האנרגיה המתחדשת גם עבור חשיפת הנושא לציבור הרחב כדי להביא להשגת יעדי המדינה.</w:t>
      </w:r>
      <w:bookmarkEnd w:id="33"/>
    </w:p>
    <w:p w:rsidR="00E91654" w:rsidRPr="00E91654" w:rsidP="00E91654">
      <w:pPr>
        <w:spacing w:line="269" w:lineRule="auto"/>
        <w:ind w:left="-567"/>
        <w:rPr>
          <w:rFonts w:eastAsia="Calibri"/>
          <w:szCs w:val="20"/>
          <w:rtl/>
        </w:rPr>
      </w:pPr>
    </w:p>
    <w:p w:rsidR="00E91654" w:rsidRPr="00E91654" w:rsidP="00E91654">
      <w:pPr>
        <w:widowControl w:val="0"/>
        <w:spacing w:line="269" w:lineRule="auto"/>
        <w:rPr>
          <w:rFonts w:eastAsia="Calibri"/>
          <w:rtl/>
        </w:rPr>
      </w:pPr>
      <w:r w:rsidRPr="00E91654">
        <w:rPr>
          <w:rFonts w:eastAsia="Calibri" w:hint="eastAsia"/>
          <w:rtl/>
        </w:rPr>
        <w:t>משרד</w:t>
      </w:r>
      <w:r w:rsidRPr="00E91654">
        <w:rPr>
          <w:rFonts w:eastAsia="Calibri"/>
          <w:rtl/>
        </w:rPr>
        <w:t xml:space="preserve"> האוצר מסר בתשובתו כי </w:t>
      </w:r>
      <w:r w:rsidRPr="00E91654">
        <w:rPr>
          <w:rFonts w:eastAsia="Times New Roman"/>
          <w:rtl/>
          <w:lang w:eastAsia="he-IL"/>
        </w:rPr>
        <w:t xml:space="preserve">לאור </w:t>
      </w:r>
      <w:r w:rsidRPr="00E91654">
        <w:rPr>
          <w:rFonts w:eastAsia="Times New Roman" w:hint="eastAsia"/>
          <w:rtl/>
          <w:lang w:eastAsia="he-IL"/>
        </w:rPr>
        <w:t>התעריפים</w:t>
      </w:r>
      <w:r w:rsidRPr="00E91654">
        <w:rPr>
          <w:rFonts w:eastAsia="Times New Roman" w:hint="cs"/>
          <w:rtl/>
          <w:lang w:eastAsia="he-IL"/>
        </w:rPr>
        <w:t xml:space="preserve"> </w:t>
      </w:r>
      <w:r w:rsidRPr="00E91654">
        <w:rPr>
          <w:rFonts w:eastAsia="Times New Roman"/>
          <w:rtl/>
          <w:lang w:eastAsia="he-IL"/>
        </w:rPr>
        <w:t xml:space="preserve">הגבוהים המשולמים </w:t>
      </w:r>
      <w:r w:rsidRPr="00E91654">
        <w:rPr>
          <w:rFonts w:eastAsia="Times New Roman" w:hint="eastAsia"/>
          <w:rtl/>
          <w:lang w:eastAsia="he-IL"/>
        </w:rPr>
        <w:t>על</w:t>
      </w:r>
      <w:r w:rsidRPr="00E91654">
        <w:rPr>
          <w:rFonts w:eastAsia="Times New Roman"/>
          <w:rtl/>
          <w:lang w:eastAsia="he-IL"/>
        </w:rPr>
        <w:t xml:space="preserve"> </w:t>
      </w:r>
      <w:r w:rsidRPr="00E91654">
        <w:rPr>
          <w:rFonts w:eastAsia="Times New Roman" w:hint="eastAsia"/>
          <w:rtl/>
          <w:lang w:eastAsia="he-IL"/>
        </w:rPr>
        <w:t>ידי</w:t>
      </w:r>
      <w:r w:rsidRPr="00E91654">
        <w:rPr>
          <w:rFonts w:eastAsia="Times New Roman"/>
          <w:rtl/>
          <w:lang w:eastAsia="he-IL"/>
        </w:rPr>
        <w:t xml:space="preserve"> </w:t>
      </w:r>
      <w:r w:rsidRPr="00E91654">
        <w:rPr>
          <w:rFonts w:eastAsia="Times New Roman" w:hint="eastAsia"/>
          <w:rtl/>
          <w:lang w:eastAsia="he-IL"/>
        </w:rPr>
        <w:t>חברת</w:t>
      </w:r>
      <w:r w:rsidRPr="00E91654">
        <w:rPr>
          <w:rFonts w:eastAsia="Times New Roman"/>
          <w:rtl/>
          <w:lang w:eastAsia="he-IL"/>
        </w:rPr>
        <w:t xml:space="preserve"> </w:t>
      </w:r>
      <w:r w:rsidRPr="00E91654">
        <w:rPr>
          <w:rFonts w:eastAsia="Times New Roman" w:hint="eastAsia"/>
          <w:rtl/>
          <w:lang w:eastAsia="he-IL"/>
        </w:rPr>
        <w:t>החשמל</w:t>
      </w:r>
      <w:r w:rsidRPr="00E91654">
        <w:rPr>
          <w:rFonts w:eastAsia="Times New Roman" w:hint="cs"/>
          <w:rtl/>
          <w:lang w:eastAsia="he-IL"/>
        </w:rPr>
        <w:t xml:space="preserve"> </w:t>
      </w:r>
      <w:r w:rsidRPr="00E91654">
        <w:rPr>
          <w:rFonts w:eastAsia="Times New Roman"/>
          <w:rtl/>
          <w:lang w:eastAsia="he-IL"/>
        </w:rPr>
        <w:t>למתקנים סולאריים על גגות, יצור אנרגי</w:t>
      </w:r>
      <w:r w:rsidRPr="00E91654">
        <w:rPr>
          <w:rFonts w:eastAsia="Times New Roman" w:hint="cs"/>
          <w:rtl/>
          <w:lang w:eastAsia="he-IL"/>
        </w:rPr>
        <w:t>ה</w:t>
      </w:r>
      <w:r w:rsidRPr="00E91654">
        <w:rPr>
          <w:rFonts w:eastAsia="Times New Roman"/>
          <w:rtl/>
          <w:lang w:eastAsia="he-IL"/>
        </w:rPr>
        <w:t xml:space="preserve"> סולארית במרחב העירוני מוביל לעליית תעריף החשמל לכלל הצרכנים</w:t>
      </w:r>
      <w:r w:rsidRPr="00E91654">
        <w:rPr>
          <w:rFonts w:eastAsia="Times New Roman" w:hint="cs"/>
          <w:rtl/>
          <w:lang w:eastAsia="he-IL"/>
        </w:rPr>
        <w:t xml:space="preserve">, </w:t>
      </w:r>
      <w:r w:rsidRPr="00E91654">
        <w:rPr>
          <w:rFonts w:eastAsia="Times New Roman" w:hint="eastAsia"/>
          <w:rtl/>
          <w:lang w:eastAsia="he-IL"/>
        </w:rPr>
        <w:t>כך</w:t>
      </w:r>
      <w:r w:rsidRPr="00E91654">
        <w:rPr>
          <w:rFonts w:eastAsia="Times New Roman"/>
          <w:rtl/>
          <w:lang w:eastAsia="he-IL"/>
        </w:rPr>
        <w:t xml:space="preserve"> </w:t>
      </w:r>
      <w:r w:rsidRPr="00E91654">
        <w:rPr>
          <w:rFonts w:eastAsia="Times New Roman" w:hint="eastAsia"/>
          <w:rtl/>
          <w:lang w:eastAsia="he-IL"/>
        </w:rPr>
        <w:t>ש</w:t>
      </w:r>
      <w:r w:rsidRPr="00E91654">
        <w:rPr>
          <w:rFonts w:eastAsia="Times New Roman"/>
          <w:rtl/>
          <w:lang w:eastAsia="he-IL"/>
        </w:rPr>
        <w:t xml:space="preserve">החיסכון הוא רק למי שמקים את המתקן, </w:t>
      </w:r>
      <w:r w:rsidRPr="00E91654">
        <w:rPr>
          <w:rFonts w:eastAsia="Times New Roman" w:hint="cs"/>
          <w:rtl/>
          <w:lang w:eastAsia="he-IL"/>
        </w:rPr>
        <w:t>ו</w:t>
      </w:r>
      <w:r w:rsidRPr="00E91654">
        <w:rPr>
          <w:rFonts w:eastAsia="Times New Roman" w:hint="eastAsia"/>
          <w:rtl/>
          <w:lang w:eastAsia="he-IL"/>
        </w:rPr>
        <w:t>בפועל</w:t>
      </w:r>
      <w:r w:rsidRPr="00E91654">
        <w:rPr>
          <w:rFonts w:eastAsia="Times New Roman"/>
          <w:rtl/>
          <w:lang w:eastAsia="he-IL"/>
        </w:rPr>
        <w:t xml:space="preserve"> </w:t>
      </w:r>
      <w:r w:rsidRPr="00E91654">
        <w:rPr>
          <w:rFonts w:eastAsia="Times New Roman" w:hint="eastAsia"/>
          <w:rtl/>
          <w:lang w:eastAsia="he-IL"/>
        </w:rPr>
        <w:t>העלויות</w:t>
      </w:r>
      <w:r w:rsidRPr="00E91654">
        <w:rPr>
          <w:rFonts w:eastAsia="Times New Roman"/>
          <w:rtl/>
          <w:lang w:eastAsia="he-IL"/>
        </w:rPr>
        <w:t xml:space="preserve"> </w:t>
      </w:r>
      <w:r w:rsidRPr="00E91654">
        <w:rPr>
          <w:rFonts w:eastAsia="Times New Roman" w:hint="eastAsia"/>
          <w:rtl/>
          <w:lang w:eastAsia="he-IL"/>
        </w:rPr>
        <w:t>מושטות</w:t>
      </w:r>
      <w:r w:rsidRPr="00E91654">
        <w:rPr>
          <w:rFonts w:eastAsia="Times New Roman"/>
          <w:rtl/>
          <w:lang w:eastAsia="he-IL"/>
        </w:rPr>
        <w:t xml:space="preserve"> </w:t>
      </w:r>
      <w:r w:rsidRPr="00E91654">
        <w:rPr>
          <w:rFonts w:eastAsia="Times New Roman" w:hint="eastAsia"/>
          <w:rtl/>
          <w:lang w:eastAsia="he-IL"/>
        </w:rPr>
        <w:t>על</w:t>
      </w:r>
      <w:r w:rsidRPr="00E91654">
        <w:rPr>
          <w:rFonts w:eastAsia="Times New Roman" w:hint="cs"/>
          <w:rtl/>
          <w:lang w:eastAsia="he-IL"/>
        </w:rPr>
        <w:t xml:space="preserve"> </w:t>
      </w:r>
      <w:r w:rsidRPr="00E91654">
        <w:rPr>
          <w:rFonts w:eastAsia="Times New Roman"/>
          <w:rtl/>
          <w:lang w:eastAsia="he-IL"/>
        </w:rPr>
        <w:t xml:space="preserve">כלל צרכני החשמל. </w:t>
      </w:r>
      <w:r w:rsidRPr="00E91654">
        <w:rPr>
          <w:rFonts w:eastAsia="Calibri" w:hint="cs"/>
          <w:rtl/>
        </w:rPr>
        <w:t xml:space="preserve">עוד מסר משרד האוצר כי </w:t>
      </w:r>
      <w:r w:rsidRPr="00E91654">
        <w:rPr>
          <w:rFonts w:eastAsia="Calibri" w:hint="eastAsia"/>
          <w:rtl/>
        </w:rPr>
        <w:t>לפני</w:t>
      </w:r>
      <w:r w:rsidRPr="00E91654">
        <w:rPr>
          <w:rFonts w:eastAsia="Calibri"/>
          <w:rtl/>
        </w:rPr>
        <w:t xml:space="preserve"> הרחבת הקמפיין </w:t>
      </w:r>
      <w:r w:rsidRPr="00E91654">
        <w:rPr>
          <w:rFonts w:eastAsia="Calibri" w:hint="cs"/>
          <w:rtl/>
        </w:rPr>
        <w:t xml:space="preserve">של משרד האנרגיה </w:t>
      </w:r>
      <w:r w:rsidRPr="00E91654">
        <w:rPr>
          <w:rFonts w:eastAsia="Calibri" w:hint="eastAsia"/>
          <w:rtl/>
        </w:rPr>
        <w:t>תיבחן</w:t>
      </w:r>
      <w:r w:rsidRPr="00E91654">
        <w:rPr>
          <w:rFonts w:eastAsia="Calibri"/>
          <w:rtl/>
        </w:rPr>
        <w:t xml:space="preserve"> </w:t>
      </w:r>
      <w:r w:rsidRPr="00E91654">
        <w:rPr>
          <w:rFonts w:eastAsia="Calibri" w:hint="eastAsia"/>
          <w:rtl/>
        </w:rPr>
        <w:t>התועלת</w:t>
      </w:r>
      <w:r w:rsidRPr="00E91654">
        <w:rPr>
          <w:rFonts w:eastAsia="Calibri"/>
          <w:rtl/>
        </w:rPr>
        <w:t xml:space="preserve"> </w:t>
      </w:r>
      <w:r w:rsidRPr="00E91654">
        <w:rPr>
          <w:rFonts w:eastAsia="Calibri" w:hint="eastAsia"/>
          <w:rtl/>
        </w:rPr>
        <w:t>ממנו</w:t>
      </w:r>
      <w:r w:rsidRPr="00E91654">
        <w:rPr>
          <w:rFonts w:eastAsia="Calibri"/>
          <w:rtl/>
        </w:rPr>
        <w:t xml:space="preserve"> </w:t>
      </w:r>
      <w:r w:rsidRPr="00E91654">
        <w:rPr>
          <w:rFonts w:eastAsia="Calibri" w:hint="eastAsia"/>
          <w:rtl/>
        </w:rPr>
        <w:t>בהתייחס</w:t>
      </w:r>
      <w:r w:rsidRPr="00E91654">
        <w:rPr>
          <w:rFonts w:eastAsia="Calibri"/>
          <w:rtl/>
        </w:rPr>
        <w:t xml:space="preserve"> </w:t>
      </w:r>
      <w:r w:rsidRPr="00E91654">
        <w:rPr>
          <w:rFonts w:eastAsia="Calibri" w:hint="eastAsia"/>
          <w:rtl/>
        </w:rPr>
        <w:t>גם</w:t>
      </w:r>
      <w:r w:rsidRPr="00E91654">
        <w:rPr>
          <w:rFonts w:eastAsia="Calibri"/>
          <w:rtl/>
        </w:rPr>
        <w:t xml:space="preserve"> </w:t>
      </w:r>
      <w:r w:rsidRPr="00E91654">
        <w:rPr>
          <w:rFonts w:eastAsia="Calibri" w:hint="eastAsia"/>
          <w:rtl/>
        </w:rPr>
        <w:t>לשאלת</w:t>
      </w:r>
      <w:r w:rsidRPr="00E91654">
        <w:rPr>
          <w:rFonts w:eastAsia="Calibri"/>
          <w:rtl/>
        </w:rPr>
        <w:t xml:space="preserve"> </w:t>
      </w:r>
      <w:r w:rsidRPr="00E91654">
        <w:rPr>
          <w:rFonts w:eastAsia="Calibri" w:hint="eastAsia"/>
          <w:rtl/>
        </w:rPr>
        <w:t>מיצוי</w:t>
      </w:r>
      <w:r w:rsidRPr="00E91654">
        <w:rPr>
          <w:rFonts w:eastAsia="Calibri"/>
          <w:rtl/>
        </w:rPr>
        <w:t xml:space="preserve"> </w:t>
      </w:r>
      <w:r w:rsidRPr="00E91654">
        <w:rPr>
          <w:rFonts w:eastAsia="Calibri" w:hint="eastAsia"/>
          <w:rtl/>
        </w:rPr>
        <w:t>הפוטנציאל</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widowControl w:val="0"/>
        <w:spacing w:line="269" w:lineRule="auto"/>
        <w:rPr>
          <w:rFonts w:eastAsia="Calibri"/>
          <w:b/>
          <w:bCs/>
          <w:rtl/>
        </w:rPr>
      </w:pPr>
      <w:r w:rsidRPr="00E91654">
        <w:rPr>
          <w:rFonts w:eastAsia="Calibri" w:hint="cs"/>
          <w:b/>
          <w:bCs/>
          <w:rtl/>
        </w:rPr>
        <w:t>משרד מבקר המדינה מציין כי לצד העלויות הכרוכות במנגנוני העידוד של ייצור חשמל מאנרגיה מתחדשת במרחב העירוני, מדיניות הממשלה ויעדי המדינה בתחום האנרגיה המתחדשת מבוססים גם על שיקולים רחבים נוספים ובהם הגדלת הביטחון האנרגטי, ביזור מקורות הייצור, צמצום פליטות מזהמים וגזי חממה, הפחתת התלות בדלקים פוסיליים וניצול הפוטנציאל הקיים במרחב הבנוי. לפיכך, בעת בחינת האפקטיביות של תוכניות ההסברה והעידוד יש להביא בחשבון הן את עלותן והן את תרומתן להשגת יעדי הממשלה בתחום האנרגיה והאקלים.</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פרויקטים לקידום ייצור סולארי בבתי מגורים ברשויות שנבדקו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cs"/>
          <w:b/>
          <w:bCs/>
          <w:rtl/>
        </w:rPr>
        <w:t>חולון</w:t>
      </w:r>
      <w:r w:rsidRPr="00E91654">
        <w:rPr>
          <w:rFonts w:eastAsia="Calibri" w:hint="cs"/>
          <w:rtl/>
        </w:rPr>
        <w:t xml:space="preserve"> התקשרה בנובמבר 2023 עם עמותת הפורום הישראלי לאנרגיה באמצעות </w:t>
      </w:r>
      <w:r w:rsidRPr="00E91654">
        <w:rPr>
          <w:rFonts w:eastAsia="Calibri"/>
          <w:rtl/>
        </w:rPr>
        <w:t>קול קורא</w:t>
      </w:r>
      <w:r w:rsidRPr="00E91654">
        <w:rPr>
          <w:rFonts w:eastAsia="Calibri" w:hint="cs"/>
          <w:rtl/>
        </w:rPr>
        <w:t xml:space="preserve"> של</w:t>
      </w:r>
      <w:r w:rsidRPr="00E91654">
        <w:rPr>
          <w:rFonts w:eastAsia="Calibri"/>
          <w:rtl/>
        </w:rPr>
        <w:t xml:space="preserve"> משרד האנרגיה</w:t>
      </w:r>
      <w:r w:rsidRPr="00E91654">
        <w:rPr>
          <w:rFonts w:eastAsia="Calibri" w:hint="cs"/>
          <w:rtl/>
        </w:rPr>
        <w:t xml:space="preserve">. במסגרת ההתקשרות קיימו העירייה והפורום כנס עירוני בהשתתפות כ-200 תושבים. הוקם אתר מרשתת ייעודי לליווי התושבים "השמש לכולם חולון" שמשמש מרכז מידע וירטואלי לעידוד תושבים להקמת לוחות סולאריים על גגות בתי המגורים. במסגרת ההתקשרות הוקם מרכז מידע וניתן סיוע לתושב בתחום האנרגיה המתחדשת. במרכז מועסק רכז שטח בהיקף משרה חלקי, והוא מקיים מפגשים עם דיירי הבניינים בעיר, מספק להם מידע ומלווה את התהליך מול התושבים. המרכז קיים מפגשים לתושבים במרכזים הקהילתיים והפיק עבורם חומרי מידע. </w:t>
      </w:r>
      <w:r w:rsidRPr="00E91654">
        <w:rPr>
          <w:rFonts w:eastAsia="Calibri"/>
          <w:rtl/>
        </w:rPr>
        <w:t xml:space="preserve">60% </w:t>
      </w:r>
      <w:r w:rsidRPr="00E91654">
        <w:rPr>
          <w:rFonts w:eastAsia="Calibri" w:hint="cs"/>
          <w:rtl/>
        </w:rPr>
        <w:t>ממימון ההתקשרות הוא מ</w:t>
      </w:r>
      <w:r w:rsidRPr="00E91654">
        <w:rPr>
          <w:rFonts w:eastAsia="Calibri"/>
          <w:rtl/>
        </w:rPr>
        <w:t xml:space="preserve">מענק </w:t>
      </w:r>
      <w:r w:rsidRPr="00E91654">
        <w:rPr>
          <w:rFonts w:eastAsia="Calibri" w:hint="cs"/>
          <w:rtl/>
        </w:rPr>
        <w:t xml:space="preserve">של </w:t>
      </w:r>
      <w:r w:rsidRPr="00E91654">
        <w:rPr>
          <w:rFonts w:eastAsia="Calibri"/>
          <w:rtl/>
        </w:rPr>
        <w:t>משרד האנרגיה</w:t>
      </w:r>
      <w:r w:rsidRPr="00E91654">
        <w:rPr>
          <w:rFonts w:eastAsia="Calibri" w:hint="cs"/>
          <w:rtl/>
        </w:rPr>
        <w:t xml:space="preserve"> ו-</w:t>
      </w:r>
      <w:r w:rsidRPr="00E91654">
        <w:rPr>
          <w:rFonts w:eastAsia="Calibri"/>
          <w:rtl/>
        </w:rPr>
        <w:t xml:space="preserve">40% </w:t>
      </w:r>
      <w:r w:rsidRPr="00E91654">
        <w:rPr>
          <w:rFonts w:eastAsia="Calibri" w:hint="cs"/>
          <w:rtl/>
        </w:rPr>
        <w:t>מכספי ה</w:t>
      </w:r>
      <w:r w:rsidRPr="00E91654">
        <w:rPr>
          <w:rFonts w:eastAsia="Calibri"/>
          <w:rtl/>
        </w:rPr>
        <w:t>עירייה</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bookmarkStart w:id="34" w:name="_Hlk213833144"/>
      <w:r w:rsidRPr="00E91654">
        <w:rPr>
          <w:rFonts w:eastAsia="Calibri" w:hint="cs"/>
          <w:rtl/>
        </w:rPr>
        <w:t xml:space="preserve">עיריית </w:t>
      </w:r>
      <w:r w:rsidRPr="00E91654">
        <w:rPr>
          <w:rFonts w:eastAsia="Calibri" w:hint="cs"/>
          <w:b/>
          <w:bCs/>
          <w:rtl/>
        </w:rPr>
        <w:t>טירת כרמל</w:t>
      </w:r>
      <w:r w:rsidRPr="00E91654">
        <w:rPr>
          <w:rFonts w:eastAsia="Calibri" w:hint="cs"/>
          <w:rtl/>
        </w:rPr>
        <w:t xml:space="preserve"> פרסמה (כחצי שנה לפני מועד סיום הביקורת) בערוצי ההתקשרות שלה עם התושבים מידע על פעילות המיזם "שמש לכולם" בעיר. מהעירייה נמסר כי לא ידוע לה על מספר הבתים הפרטיים שהקימו מערכות סולאריות על בתי המגורים שלהם.</w:t>
      </w:r>
    </w:p>
    <w:bookmarkEnd w:id="34"/>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עיריית</w:t>
      </w:r>
      <w:r w:rsidRPr="00E91654">
        <w:rPr>
          <w:rFonts w:eastAsia="Calibri" w:hint="cs"/>
          <w:b/>
          <w:bCs/>
          <w:rtl/>
        </w:rPr>
        <w:t xml:space="preserve"> </w:t>
      </w:r>
      <w:r w:rsidRPr="00E91654">
        <w:rPr>
          <w:rFonts w:eastAsia="Calibri" w:hint="cs"/>
          <w:rtl/>
        </w:rPr>
        <w:t>תל אביב</w:t>
      </w:r>
      <w:r w:rsidRPr="00E91654">
        <w:rPr>
          <w:rFonts w:eastAsia="Calibri" w:hint="cs"/>
          <w:b/>
          <w:bCs/>
          <w:rtl/>
        </w:rPr>
        <w:t xml:space="preserve"> </w:t>
      </w:r>
      <w:r w:rsidRPr="00E91654">
        <w:rPr>
          <w:rFonts w:eastAsia="Calibri" w:hint="eastAsia"/>
          <w:rtl/>
        </w:rPr>
        <w:t>מסר</w:t>
      </w:r>
      <w:r w:rsidRPr="00E91654">
        <w:rPr>
          <w:rFonts w:eastAsia="Calibri" w:hint="cs"/>
          <w:rtl/>
        </w:rPr>
        <w:t>ה</w:t>
      </w:r>
      <w:r w:rsidRPr="00E91654">
        <w:rPr>
          <w:rFonts w:eastAsia="Calibri"/>
          <w:rtl/>
        </w:rPr>
        <w:t xml:space="preserve"> </w:t>
      </w:r>
      <w:r w:rsidRPr="00E91654">
        <w:rPr>
          <w:rFonts w:eastAsia="Calibri" w:hint="cs"/>
          <w:rtl/>
        </w:rPr>
        <w:t xml:space="preserve">לצוות הביקורת </w:t>
      </w:r>
      <w:r w:rsidRPr="00E91654">
        <w:rPr>
          <w:rFonts w:eastAsia="Calibri" w:hint="eastAsia"/>
          <w:rtl/>
        </w:rPr>
        <w:t>כי</w:t>
      </w:r>
      <w:r w:rsidRPr="00E91654">
        <w:rPr>
          <w:rFonts w:eastAsia="Calibri"/>
          <w:rtl/>
        </w:rPr>
        <w:t xml:space="preserve"> </w:t>
      </w:r>
      <w:r w:rsidRPr="00E91654">
        <w:rPr>
          <w:rFonts w:eastAsia="Calibri" w:hint="eastAsia"/>
          <w:rtl/>
        </w:rPr>
        <w:t>אין</w:t>
      </w:r>
      <w:r w:rsidRPr="00E91654">
        <w:rPr>
          <w:rFonts w:eastAsia="Calibri"/>
          <w:rtl/>
        </w:rPr>
        <w:t xml:space="preserve"> </w:t>
      </w:r>
      <w:r w:rsidRPr="00E91654">
        <w:rPr>
          <w:rFonts w:eastAsia="Calibri" w:hint="eastAsia"/>
          <w:rtl/>
        </w:rPr>
        <w:t>לה</w:t>
      </w:r>
      <w:r w:rsidRPr="00E91654">
        <w:rPr>
          <w:rFonts w:eastAsia="Calibri"/>
          <w:rtl/>
        </w:rPr>
        <w:t xml:space="preserve"> נתונים</w:t>
      </w:r>
      <w:r w:rsidRPr="00E91654">
        <w:rPr>
          <w:rFonts w:eastAsia="Calibri" w:hint="cs"/>
          <w:rtl/>
        </w:rPr>
        <w:t xml:space="preserve"> על</w:t>
      </w:r>
      <w:r w:rsidRPr="00E91654">
        <w:rPr>
          <w:rFonts w:eastAsia="Calibri"/>
          <w:rtl/>
        </w:rPr>
        <w:t xml:space="preserve"> מערכות סולאריות </w:t>
      </w:r>
      <w:r w:rsidRPr="00E91654">
        <w:rPr>
          <w:rFonts w:eastAsia="Calibri" w:hint="cs"/>
          <w:rtl/>
        </w:rPr>
        <w:t xml:space="preserve">שהותקנו </w:t>
      </w:r>
      <w:r w:rsidRPr="00E91654">
        <w:rPr>
          <w:rFonts w:eastAsia="Calibri"/>
          <w:rtl/>
        </w:rPr>
        <w:t xml:space="preserve">על בתים פרטיים או בתים משותפים. </w:t>
      </w:r>
      <w:r w:rsidRPr="00E91654">
        <w:rPr>
          <w:rFonts w:eastAsia="Calibri" w:hint="cs"/>
          <w:rtl/>
        </w:rPr>
        <w:t>עוד נמסר כי עמותת הפורום הישראלי לאנרגיה הכינה מתווה פעולה עירוני לקידום ייצור סולארי בבתי המגורים בעיר, וכי כל</w:t>
      </w:r>
      <w:r w:rsidRPr="00E91654">
        <w:rPr>
          <w:rFonts w:eastAsia="Calibri"/>
          <w:rtl/>
        </w:rPr>
        <w:t xml:space="preserve"> תושב שמתעניין </w:t>
      </w:r>
      <w:r w:rsidRPr="00E91654">
        <w:rPr>
          <w:rFonts w:eastAsia="Calibri" w:hint="cs"/>
          <w:rtl/>
        </w:rPr>
        <w:t>בהתקנת מערכת סולארית על גג ביתו מופנה לעמותה</w:t>
      </w:r>
      <w:r w:rsidRPr="00E91654">
        <w:rPr>
          <w:rFonts w:eastAsia="Calibri"/>
          <w:rtl/>
        </w:rPr>
        <w:t xml:space="preserve">. </w:t>
      </w:r>
      <w:r w:rsidRPr="00E91654">
        <w:rPr>
          <w:rFonts w:eastAsia="Calibri" w:hint="cs"/>
          <w:rtl/>
        </w:rPr>
        <w:t xml:space="preserve">בתוכנית העבודה לשנת 2026 צוין כי הרשות לפיתוח </w:t>
      </w:r>
      <w:r w:rsidRPr="00E91654">
        <w:rPr>
          <w:rFonts w:eastAsia="Calibri"/>
          <w:rtl/>
        </w:rPr>
        <w:t>בוחנת את ההיתכנות והיישום של מהלך שבמסגרתו תעודד את התושבים להקים מערכות סולאריות על גגות המבנים</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המועצה המקומית </w:t>
      </w:r>
      <w:r w:rsidRPr="00E91654">
        <w:rPr>
          <w:rFonts w:eastAsia="Calibri" w:hint="cs"/>
          <w:b/>
          <w:bCs/>
          <w:rtl/>
        </w:rPr>
        <w:t>ג'ת</w:t>
      </w:r>
      <w:r w:rsidRPr="00E91654">
        <w:rPr>
          <w:rFonts w:eastAsia="Calibri" w:hint="cs"/>
          <w:rtl/>
        </w:rPr>
        <w:t xml:space="preserve"> אינה יודעת את מספר התושבים שיש מערכות סולאריות על גגות הבתים שלהם.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עיריית תל אביב מסרה בתשובתה למשרד מבקר המדינה כי היא מקדמת מהלך אסטרטגי עירוני לקידום התקנת מערכות סולאריות על גגות מבנים משותפים בעיר, שמטרתו להתמודד עם אתגרי אספקת האנרגיה בעיר תוך שיתוף הציבור והבניינים המשותפים בתהליך ייצור האנרגיה המקומי. המהלך מתבצע בשיתוף של כמה יחידות בעירייה עם עמותת "שמש לכולם" ועם חברה עירונית שכבר החלה למפות שכונות יעד ולבחון תמריצים כלכליים, תמיכה ומענה משפטי.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לכל הרשויות שנבדקו - חולון, טירת כרמל, תל אביב וג'ת - אין מידע על מספר בתי המגורים שעליהם התקינו התושבים מערכות סולאריות ועל ההספק הכולל המותקן בהם. המידע על המערכות הסולאריות המותקנות ברחבי הארץ נמצא בידי חח"י, </w:t>
      </w:r>
      <w:bookmarkStart w:id="35" w:name="_Hlk219111957"/>
      <w:r w:rsidRPr="00E91654">
        <w:rPr>
          <w:rFonts w:eastAsia="Calibri" w:hint="cs"/>
          <w:b/>
          <w:bCs/>
          <w:rtl/>
        </w:rPr>
        <w:t>ובתי המגורים מסווגים בו כמתקן בדו-שימוש. המידע שברשות חח"י לא כולל נתונים על סוג המבנה או על הרשות המקומית שבה הם מותקנים.</w:t>
      </w:r>
      <w:bookmarkEnd w:id="35"/>
    </w:p>
    <w:p w:rsidR="00E91654" w:rsidRPr="00E91654" w:rsidP="00E91654">
      <w:pPr>
        <w:spacing w:line="269" w:lineRule="auto"/>
        <w:rPr>
          <w:rFonts w:eastAsia="Calibri"/>
          <w:b/>
          <w:bCs/>
          <w:rtl/>
        </w:rPr>
      </w:pPr>
      <w:r w:rsidRPr="00E91654">
        <w:rPr>
          <w:rFonts w:eastAsia="Calibri" w:hint="cs"/>
          <w:b/>
          <w:bCs/>
          <w:rtl/>
        </w:rPr>
        <w:t xml:space="preserve">מומלץ שהמידע המצוי בידי חח"י </w:t>
      </w:r>
      <w:bookmarkStart w:id="36" w:name="_Hlk219112043"/>
      <w:r w:rsidRPr="00E91654">
        <w:rPr>
          <w:rFonts w:eastAsia="Calibri" w:hint="cs"/>
          <w:b/>
          <w:bCs/>
          <w:rtl/>
        </w:rPr>
        <w:t xml:space="preserve">ינוהל ביתר פירוט באופן שיאפשר לנתח באמצעותו נתונים על סוגי המבנים בדו-שימוש שעליהם מותקנת המערכת הסולארית (בתי מגורים, בתי ספר, מגרשי ספורט, מגרשי חנייה, בתי עלמין וכו'), בין היתר בחלוקה לפי רשויות מקומיות. עוד מומלץ שחח"י </w:t>
      </w:r>
      <w:bookmarkEnd w:id="36"/>
      <w:r w:rsidRPr="00E91654">
        <w:rPr>
          <w:rFonts w:eastAsia="Calibri" w:hint="cs"/>
          <w:b/>
          <w:bCs/>
          <w:rtl/>
        </w:rPr>
        <w:t>תשתף את הרשויות המקומיות במידע הקיים ברשותה על מספר המערכות הסולאריות המותקנות בבתי המגורים ועל ההספק המותקן בהם, במסגרת המגבלות הקבועות בדין לעניין העברת מידע בין גופים ציבוריים</w:t>
      </w:r>
      <w:r>
        <w:rPr>
          <w:rFonts w:eastAsia="Calibri"/>
          <w:b/>
          <w:bCs/>
          <w:vertAlign w:val="superscript"/>
          <w:rtl/>
        </w:rPr>
        <w:footnoteReference w:id="88"/>
      </w:r>
      <w:r w:rsidRPr="00E91654">
        <w:rPr>
          <w:rFonts w:eastAsia="Calibri" w:hint="cs"/>
          <w:b/>
          <w:bCs/>
          <w:rtl/>
        </w:rPr>
        <w:t>. למשרד האנרגיה מומלץ לקיים שולחן עגול עם נציגים מהתחום, לרבות מהרשויות המקומיות ומהמרכז לשלטון מקומי, על האופן שבו כדאי להגדיל את מספר המערכות הסולאריות המותקנות על בתי מגורים.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rtl/>
        </w:rPr>
        <w:t>משרד האנרגיה מסר בתשובתו כי המלצת מבקר המדינה מיושמת באופן שוטף, וכי הגדלת מספר המערכות הסולאריות המותקנות על בתי תושבים היא עמוד תווך בפעילות המשרד.</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חח"י מסרה בתשובתה כי יש לה מידע חלקי על מערכות המותקנות על מבני מגורים ועל ההספק שלהם, בסיווג לפי רשות מקומית, והוא הועבר לרשות החשמל. עוד מסרה חח"י כי היא נמצאת בהליך רכישה של שכבות מידע (</w:t>
      </w:r>
      <w:r w:rsidRPr="00E91654">
        <w:rPr>
          <w:rFonts w:eastAsia="Calibri" w:hint="cs"/>
        </w:rPr>
        <w:t>GIS</w:t>
      </w:r>
      <w:r w:rsidRPr="00E91654">
        <w:rPr>
          <w:rFonts w:eastAsia="Calibri" w:hint="cs"/>
          <w:rtl/>
        </w:rPr>
        <w:t>) שאמורות לאפשר את ניהול המידע על סוג המבנה שעליו מותקנות המערכות הסולאריות. חח"י הדגישה כי מכל מקום הנושא יצריך בחינה, אפיון ופיתוח משמעותיים שכיום אינם מבוצעים ואף אינם מתוכננים.</w:t>
      </w:r>
    </w:p>
    <w:p w:rsidR="00E91654" w:rsidRPr="00E91654" w:rsidP="00E91654">
      <w:pPr>
        <w:spacing w:line="269" w:lineRule="auto"/>
        <w:rPr>
          <w:rFonts w:eastAsia="Calibri"/>
        </w:rPr>
      </w:pPr>
    </w:p>
    <w:p w:rsidR="00E91654" w:rsidRPr="00E91654" w:rsidP="00E91654">
      <w:pPr>
        <w:keepNext/>
        <w:keepLines/>
        <w:spacing w:line="269" w:lineRule="auto"/>
        <w:outlineLvl w:val="3"/>
        <w:rPr>
          <w:rFonts w:eastAsia="Times New Roman"/>
          <w:bCs/>
          <w:szCs w:val="26"/>
          <w:rtl/>
        </w:rPr>
      </w:pPr>
      <w:r w:rsidRPr="00E91654">
        <w:rPr>
          <w:rFonts w:eastAsia="Times New Roman" w:hint="cs"/>
          <w:bCs/>
          <w:szCs w:val="26"/>
          <w:rtl/>
        </w:rPr>
        <w:t xml:space="preserve">מערכות אנרגיה סולארית </w:t>
      </w:r>
      <w:r w:rsidRPr="00E91654">
        <w:rPr>
          <w:rFonts w:eastAsia="Times New Roman"/>
          <w:bCs/>
          <w:szCs w:val="26"/>
          <w:rtl/>
        </w:rPr>
        <w:t xml:space="preserve">על </w:t>
      </w:r>
      <w:r w:rsidRPr="00E91654">
        <w:rPr>
          <w:rFonts w:eastAsia="Times New Roman" w:hint="eastAsia"/>
          <w:bCs/>
          <w:szCs w:val="26"/>
          <w:rtl/>
        </w:rPr>
        <w:t>מג</w:t>
      </w:r>
      <w:r w:rsidRPr="00E91654">
        <w:rPr>
          <w:rFonts w:eastAsia="Times New Roman" w:hint="cs"/>
          <w:bCs/>
          <w:szCs w:val="26"/>
          <w:rtl/>
        </w:rPr>
        <w:t>רש</w:t>
      </w:r>
      <w:r w:rsidRPr="00E91654">
        <w:rPr>
          <w:rFonts w:eastAsia="Times New Roman" w:hint="eastAsia"/>
          <w:bCs/>
          <w:szCs w:val="26"/>
          <w:rtl/>
        </w:rPr>
        <w:t>י</w:t>
      </w:r>
      <w:r w:rsidRPr="00E91654">
        <w:rPr>
          <w:rFonts w:eastAsia="Times New Roman"/>
          <w:bCs/>
          <w:szCs w:val="26"/>
          <w:rtl/>
        </w:rPr>
        <w:t xml:space="preserve"> </w:t>
      </w:r>
      <w:r w:rsidRPr="00E91654">
        <w:rPr>
          <w:rFonts w:eastAsia="Times New Roman" w:hint="eastAsia"/>
          <w:bCs/>
          <w:szCs w:val="26"/>
          <w:rtl/>
        </w:rPr>
        <w:t>ספורט</w:t>
      </w:r>
      <w:r w:rsidRPr="00E91654">
        <w:rPr>
          <w:rFonts w:eastAsia="Times New Roman"/>
          <w:bCs/>
          <w:szCs w:val="26"/>
          <w:rtl/>
        </w:rPr>
        <w:t xml:space="preserve">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במדינה שטופת שמש כמו ישראל </w:t>
      </w:r>
      <w:r w:rsidRPr="00E91654">
        <w:rPr>
          <w:rFonts w:eastAsia="Calibri" w:hint="eastAsia"/>
          <w:rtl/>
        </w:rPr>
        <w:t>קירוי</w:t>
      </w:r>
      <w:r w:rsidRPr="00E91654">
        <w:rPr>
          <w:rFonts w:eastAsia="Calibri"/>
          <w:rtl/>
        </w:rPr>
        <w:t xml:space="preserve"> מגרשי ספורט במערכות </w:t>
      </w:r>
      <w:r w:rsidRPr="00E91654">
        <w:rPr>
          <w:rFonts w:eastAsia="Calibri" w:hint="eastAsia"/>
          <w:rtl/>
        </w:rPr>
        <w:t>אנרגיה</w:t>
      </w:r>
      <w:r w:rsidRPr="00E91654">
        <w:rPr>
          <w:rFonts w:eastAsia="Calibri"/>
          <w:rtl/>
        </w:rPr>
        <w:t xml:space="preserve"> </w:t>
      </w:r>
      <w:r w:rsidRPr="00E91654">
        <w:rPr>
          <w:rFonts w:eastAsia="Calibri" w:hint="eastAsia"/>
          <w:rtl/>
        </w:rPr>
        <w:t>סולארית</w:t>
      </w:r>
      <w:r w:rsidRPr="00E91654">
        <w:rPr>
          <w:rFonts w:eastAsia="Calibri"/>
          <w:rtl/>
        </w:rPr>
        <w:t xml:space="preserve"> </w:t>
      </w:r>
      <w:r w:rsidRPr="00E91654">
        <w:rPr>
          <w:rFonts w:eastAsia="Calibri" w:hint="eastAsia"/>
          <w:rtl/>
        </w:rPr>
        <w:t>הופך</w:t>
      </w:r>
      <w:r w:rsidRPr="00E91654">
        <w:rPr>
          <w:rFonts w:eastAsia="Calibri"/>
          <w:rtl/>
        </w:rPr>
        <w:t xml:space="preserve"> </w:t>
      </w:r>
      <w:r w:rsidRPr="00E91654">
        <w:rPr>
          <w:rFonts w:eastAsia="Calibri" w:hint="eastAsia"/>
          <w:rtl/>
        </w:rPr>
        <w:t>את</w:t>
      </w:r>
      <w:r w:rsidRPr="00E91654">
        <w:rPr>
          <w:rFonts w:eastAsia="Calibri"/>
          <w:rtl/>
        </w:rPr>
        <w:t xml:space="preserve"> </w:t>
      </w:r>
      <w:r w:rsidRPr="00E91654">
        <w:rPr>
          <w:rFonts w:eastAsia="Calibri" w:hint="eastAsia"/>
          <w:rtl/>
        </w:rPr>
        <w:t>המגרש</w:t>
      </w:r>
      <w:r w:rsidRPr="00E91654">
        <w:rPr>
          <w:rFonts w:eastAsia="Calibri"/>
          <w:rtl/>
        </w:rPr>
        <w:t xml:space="preserve"> </w:t>
      </w:r>
      <w:r w:rsidRPr="00E91654">
        <w:rPr>
          <w:rFonts w:eastAsia="Calibri" w:hint="eastAsia"/>
          <w:rtl/>
        </w:rPr>
        <w:t>לנכס</w:t>
      </w:r>
      <w:r w:rsidRPr="00E91654">
        <w:rPr>
          <w:rFonts w:eastAsia="Calibri"/>
          <w:rtl/>
        </w:rPr>
        <w:t xml:space="preserve"> </w:t>
      </w:r>
      <w:r w:rsidRPr="00E91654">
        <w:rPr>
          <w:rFonts w:eastAsia="Calibri" w:hint="eastAsia"/>
          <w:rtl/>
        </w:rPr>
        <w:t>מניב</w:t>
      </w:r>
      <w:r w:rsidRPr="00E91654">
        <w:rPr>
          <w:rFonts w:eastAsia="Calibri"/>
          <w:rtl/>
        </w:rPr>
        <w:t xml:space="preserve"> </w:t>
      </w:r>
      <w:r w:rsidRPr="00E91654">
        <w:rPr>
          <w:rFonts w:eastAsia="Calibri" w:hint="eastAsia"/>
          <w:rtl/>
        </w:rPr>
        <w:t>המייצר</w:t>
      </w:r>
      <w:r w:rsidRPr="00E91654">
        <w:rPr>
          <w:rFonts w:eastAsia="Calibri"/>
          <w:rtl/>
        </w:rPr>
        <w:t xml:space="preserve"> </w:t>
      </w:r>
      <w:r w:rsidRPr="00E91654">
        <w:rPr>
          <w:rFonts w:eastAsia="Calibri" w:hint="eastAsia"/>
          <w:rtl/>
        </w:rPr>
        <w:t>הכנסה</w:t>
      </w:r>
      <w:r w:rsidRPr="00E91654">
        <w:rPr>
          <w:rFonts w:eastAsia="Calibri"/>
          <w:rtl/>
        </w:rPr>
        <w:t xml:space="preserve"> </w:t>
      </w:r>
      <w:r w:rsidRPr="00E91654">
        <w:rPr>
          <w:rFonts w:eastAsia="Calibri" w:hint="eastAsia"/>
          <w:rtl/>
        </w:rPr>
        <w:t>שוטפת</w:t>
      </w:r>
      <w:r w:rsidRPr="00E91654">
        <w:rPr>
          <w:rFonts w:eastAsia="Calibri"/>
          <w:rtl/>
        </w:rPr>
        <w:t xml:space="preserve"> </w:t>
      </w:r>
      <w:r w:rsidRPr="00E91654">
        <w:rPr>
          <w:rFonts w:eastAsia="Calibri" w:hint="eastAsia"/>
          <w:rtl/>
        </w:rPr>
        <w:t>לרשות</w:t>
      </w:r>
      <w:r w:rsidRPr="00E91654">
        <w:rPr>
          <w:rFonts w:eastAsia="Calibri"/>
          <w:rtl/>
        </w:rPr>
        <w:t xml:space="preserve"> </w:t>
      </w:r>
      <w:r w:rsidRPr="00E91654">
        <w:rPr>
          <w:rFonts w:eastAsia="Calibri" w:hint="eastAsia"/>
          <w:rtl/>
        </w:rPr>
        <w:t>המקומית</w:t>
      </w:r>
      <w:r w:rsidRPr="00E91654">
        <w:rPr>
          <w:rFonts w:eastAsia="Calibri" w:hint="cs"/>
          <w:rtl/>
        </w:rPr>
        <w:t>.</w:t>
      </w:r>
      <w:r w:rsidRPr="00E91654">
        <w:rPr>
          <w:rFonts w:eastAsia="Calibri"/>
          <w:rtl/>
        </w:rPr>
        <w:t xml:space="preserve"> </w:t>
      </w:r>
      <w:r w:rsidRPr="00E91654">
        <w:rPr>
          <w:rFonts w:eastAsia="Calibri" w:hint="cs"/>
          <w:rtl/>
        </w:rPr>
        <w:t xml:space="preserve">הקירוי </w:t>
      </w:r>
      <w:r w:rsidRPr="00E91654">
        <w:rPr>
          <w:rFonts w:eastAsia="Calibri" w:hint="eastAsia"/>
          <w:rtl/>
        </w:rPr>
        <w:t>מאפשר</w:t>
      </w:r>
      <w:r w:rsidRPr="00E91654">
        <w:rPr>
          <w:rFonts w:eastAsia="Calibri" w:hint="cs"/>
          <w:rtl/>
        </w:rPr>
        <w:t xml:space="preserve"> את</w:t>
      </w:r>
      <w:r w:rsidRPr="00E91654">
        <w:rPr>
          <w:rFonts w:eastAsia="Calibri"/>
          <w:rtl/>
        </w:rPr>
        <w:t xml:space="preserve"> </w:t>
      </w:r>
      <w:r w:rsidRPr="00E91654">
        <w:rPr>
          <w:rFonts w:eastAsia="Calibri" w:hint="eastAsia"/>
          <w:rtl/>
        </w:rPr>
        <w:t>הרחבת</w:t>
      </w:r>
      <w:r w:rsidRPr="00E91654">
        <w:rPr>
          <w:rFonts w:eastAsia="Calibri"/>
          <w:rtl/>
        </w:rPr>
        <w:t xml:space="preserve"> </w:t>
      </w:r>
      <w:r w:rsidRPr="00E91654">
        <w:rPr>
          <w:rFonts w:eastAsia="Calibri" w:hint="eastAsia"/>
          <w:rtl/>
        </w:rPr>
        <w:t>שעות</w:t>
      </w:r>
      <w:r w:rsidRPr="00E91654">
        <w:rPr>
          <w:rFonts w:eastAsia="Calibri"/>
          <w:rtl/>
        </w:rPr>
        <w:t xml:space="preserve"> </w:t>
      </w:r>
      <w:r w:rsidRPr="00E91654">
        <w:rPr>
          <w:rFonts w:eastAsia="Calibri" w:hint="eastAsia"/>
          <w:rtl/>
        </w:rPr>
        <w:t>הפעילות</w:t>
      </w:r>
      <w:r w:rsidRPr="00E91654">
        <w:rPr>
          <w:rFonts w:eastAsia="Calibri"/>
          <w:rtl/>
        </w:rPr>
        <w:t xml:space="preserve"> </w:t>
      </w:r>
      <w:r w:rsidRPr="00E91654">
        <w:rPr>
          <w:rFonts w:eastAsia="Calibri" w:hint="eastAsia"/>
          <w:rtl/>
        </w:rPr>
        <w:t>של</w:t>
      </w:r>
      <w:r w:rsidRPr="00E91654">
        <w:rPr>
          <w:rFonts w:eastAsia="Calibri"/>
          <w:rtl/>
        </w:rPr>
        <w:t xml:space="preserve"> </w:t>
      </w:r>
      <w:r w:rsidRPr="00E91654">
        <w:rPr>
          <w:rFonts w:eastAsia="Calibri" w:hint="eastAsia"/>
          <w:rtl/>
        </w:rPr>
        <w:t>התושבים</w:t>
      </w:r>
      <w:r w:rsidRPr="00E91654">
        <w:rPr>
          <w:rFonts w:eastAsia="Calibri"/>
          <w:rtl/>
        </w:rPr>
        <w:t xml:space="preserve"> </w:t>
      </w:r>
      <w:r w:rsidRPr="00E91654">
        <w:rPr>
          <w:rFonts w:eastAsia="Calibri" w:hint="eastAsia"/>
          <w:rtl/>
        </w:rPr>
        <w:t>במגרשים</w:t>
      </w:r>
      <w:r w:rsidRPr="00E91654">
        <w:rPr>
          <w:rFonts w:eastAsia="Calibri"/>
          <w:rtl/>
        </w:rPr>
        <w:t xml:space="preserve"> </w:t>
      </w:r>
      <w:r w:rsidRPr="00E91654">
        <w:rPr>
          <w:rFonts w:eastAsia="Calibri" w:hint="eastAsia"/>
          <w:rtl/>
        </w:rPr>
        <w:t>גם</w:t>
      </w:r>
      <w:r w:rsidRPr="00E91654">
        <w:rPr>
          <w:rFonts w:eastAsia="Calibri"/>
          <w:rtl/>
        </w:rPr>
        <w:t xml:space="preserve"> </w:t>
      </w:r>
      <w:r w:rsidRPr="00E91654">
        <w:rPr>
          <w:rFonts w:eastAsia="Calibri" w:hint="eastAsia"/>
          <w:rtl/>
        </w:rPr>
        <w:t>בימי</w:t>
      </w:r>
      <w:r w:rsidRPr="00E91654">
        <w:rPr>
          <w:rFonts w:eastAsia="Calibri"/>
          <w:rtl/>
        </w:rPr>
        <w:t xml:space="preserve"> </w:t>
      </w:r>
      <w:r w:rsidRPr="00E91654">
        <w:rPr>
          <w:rFonts w:eastAsia="Calibri" w:hint="eastAsia"/>
          <w:rtl/>
        </w:rPr>
        <w:t>הקיץ</w:t>
      </w:r>
      <w:r w:rsidRPr="00E91654">
        <w:rPr>
          <w:rFonts w:eastAsia="Calibri"/>
          <w:rtl/>
        </w:rPr>
        <w:t xml:space="preserve"> </w:t>
      </w:r>
      <w:r w:rsidRPr="00E91654">
        <w:rPr>
          <w:rFonts w:eastAsia="Calibri" w:hint="eastAsia"/>
          <w:rtl/>
        </w:rPr>
        <w:t>החמים</w:t>
      </w:r>
      <w:r w:rsidRPr="00E91654">
        <w:rPr>
          <w:rFonts w:eastAsia="Calibri"/>
          <w:rtl/>
        </w:rPr>
        <w:t xml:space="preserve">, </w:t>
      </w:r>
      <w:r w:rsidRPr="00E91654">
        <w:rPr>
          <w:rFonts w:eastAsia="Calibri" w:hint="eastAsia"/>
          <w:rtl/>
        </w:rPr>
        <w:t>בימי</w:t>
      </w:r>
      <w:r w:rsidRPr="00E91654">
        <w:rPr>
          <w:rFonts w:eastAsia="Calibri"/>
          <w:rtl/>
        </w:rPr>
        <w:t xml:space="preserve"> </w:t>
      </w:r>
      <w:r w:rsidRPr="00E91654">
        <w:rPr>
          <w:rFonts w:eastAsia="Calibri" w:hint="eastAsia"/>
          <w:rtl/>
        </w:rPr>
        <w:t>החורף</w:t>
      </w:r>
      <w:r w:rsidRPr="00E91654">
        <w:rPr>
          <w:rFonts w:eastAsia="Calibri"/>
          <w:rtl/>
        </w:rPr>
        <w:t xml:space="preserve"> </w:t>
      </w:r>
      <w:r w:rsidRPr="00E91654">
        <w:rPr>
          <w:rFonts w:eastAsia="Calibri" w:hint="eastAsia"/>
          <w:rtl/>
        </w:rPr>
        <w:t>הגשומים</w:t>
      </w:r>
      <w:r w:rsidRPr="00E91654">
        <w:rPr>
          <w:rFonts w:eastAsia="Calibri" w:hint="cs"/>
          <w:rtl/>
        </w:rPr>
        <w:t>,</w:t>
      </w:r>
      <w:r w:rsidRPr="00E91654">
        <w:rPr>
          <w:rFonts w:eastAsia="Calibri"/>
          <w:rtl/>
        </w:rPr>
        <w:t xml:space="preserve"> </w:t>
      </w:r>
      <w:r w:rsidRPr="00E91654">
        <w:rPr>
          <w:rFonts w:eastAsia="Calibri" w:hint="eastAsia"/>
          <w:rtl/>
        </w:rPr>
        <w:t>ובתוספת</w:t>
      </w:r>
      <w:r w:rsidRPr="00E91654">
        <w:rPr>
          <w:rFonts w:eastAsia="Calibri"/>
          <w:rtl/>
        </w:rPr>
        <w:t xml:space="preserve"> </w:t>
      </w:r>
      <w:r w:rsidRPr="00E91654">
        <w:rPr>
          <w:rFonts w:eastAsia="Calibri" w:hint="eastAsia"/>
          <w:rtl/>
        </w:rPr>
        <w:t>התקנת</w:t>
      </w:r>
      <w:r w:rsidRPr="00E91654">
        <w:rPr>
          <w:rFonts w:eastAsia="Calibri"/>
          <w:rtl/>
        </w:rPr>
        <w:t xml:space="preserve"> </w:t>
      </w:r>
      <w:r w:rsidRPr="00E91654">
        <w:rPr>
          <w:rFonts w:eastAsia="Calibri" w:hint="eastAsia"/>
          <w:rtl/>
        </w:rPr>
        <w:t>תאורה</w:t>
      </w:r>
      <w:r w:rsidRPr="00E91654">
        <w:rPr>
          <w:rFonts w:eastAsia="Calibri"/>
          <w:rtl/>
        </w:rPr>
        <w:t xml:space="preserve"> </w:t>
      </w:r>
      <w:r w:rsidRPr="00E91654">
        <w:rPr>
          <w:rFonts w:eastAsia="Calibri" w:hint="cs"/>
          <w:rtl/>
        </w:rPr>
        <w:t>-</w:t>
      </w:r>
      <w:r w:rsidRPr="00E91654">
        <w:rPr>
          <w:rFonts w:eastAsia="Calibri" w:hint="eastAsia"/>
          <w:rtl/>
        </w:rPr>
        <w:t>גם</w:t>
      </w:r>
      <w:r w:rsidRPr="00E91654">
        <w:rPr>
          <w:rFonts w:eastAsia="Calibri"/>
          <w:rtl/>
        </w:rPr>
        <w:t xml:space="preserve"> </w:t>
      </w:r>
      <w:r w:rsidRPr="00E91654">
        <w:rPr>
          <w:rFonts w:eastAsia="Calibri" w:hint="eastAsia"/>
          <w:rtl/>
        </w:rPr>
        <w:t>בשעות</w:t>
      </w:r>
      <w:r w:rsidRPr="00E91654">
        <w:rPr>
          <w:rFonts w:eastAsia="Calibri"/>
          <w:rtl/>
        </w:rPr>
        <w:t xml:space="preserve"> </w:t>
      </w:r>
      <w:r w:rsidRPr="00E91654">
        <w:rPr>
          <w:rFonts w:eastAsia="Calibri" w:hint="eastAsia"/>
          <w:rtl/>
        </w:rPr>
        <w:t>החשיכה</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מבקר המדינה כבר ציין בעבר בדוח על מתקני ספורט</w:t>
      </w:r>
      <w:r>
        <w:rPr>
          <w:rFonts w:eastAsia="Calibri"/>
          <w:vertAlign w:val="superscript"/>
          <w:rtl/>
        </w:rPr>
        <w:footnoteReference w:id="89"/>
      </w:r>
      <w:r w:rsidRPr="00E91654">
        <w:rPr>
          <w:rFonts w:eastAsia="Calibri" w:hint="cs"/>
          <w:rtl/>
        </w:rPr>
        <w:t xml:space="preserve"> כי אחת הדרכים</w:t>
      </w:r>
      <w:r w:rsidRPr="00E91654">
        <w:rPr>
          <w:rFonts w:eastAsia="Calibri"/>
          <w:rtl/>
        </w:rPr>
        <w:t xml:space="preserve"> לשדרוג מגרש</w:t>
      </w:r>
      <w:r w:rsidRPr="00E91654">
        <w:rPr>
          <w:rFonts w:eastAsia="Calibri" w:hint="cs"/>
          <w:rtl/>
        </w:rPr>
        <w:t>י</w:t>
      </w:r>
      <w:r w:rsidRPr="00E91654">
        <w:rPr>
          <w:rFonts w:eastAsia="Calibri"/>
          <w:rtl/>
        </w:rPr>
        <w:t xml:space="preserve"> ספורט </w:t>
      </w:r>
      <w:r w:rsidRPr="00E91654">
        <w:rPr>
          <w:rFonts w:eastAsia="Calibri" w:hint="cs"/>
          <w:rtl/>
        </w:rPr>
        <w:t xml:space="preserve">חיצוניים </w:t>
      </w:r>
      <w:r w:rsidRPr="00E91654">
        <w:rPr>
          <w:rFonts w:eastAsia="Calibri"/>
          <w:rtl/>
        </w:rPr>
        <w:t>ולמיצוי השימוש</w:t>
      </w:r>
      <w:r w:rsidRPr="00E91654">
        <w:rPr>
          <w:rFonts w:eastAsia="Calibri" w:hint="cs"/>
          <w:rtl/>
        </w:rPr>
        <w:t xml:space="preserve"> </w:t>
      </w:r>
      <w:r w:rsidRPr="00E91654">
        <w:rPr>
          <w:rFonts w:eastAsia="Calibri"/>
          <w:rtl/>
        </w:rPr>
        <w:t xml:space="preserve">בהם הוא </w:t>
      </w:r>
      <w:r w:rsidRPr="00E91654">
        <w:rPr>
          <w:rFonts w:eastAsia="Calibri" w:hint="cs"/>
          <w:rtl/>
        </w:rPr>
        <w:t>לפרוס בהם</w:t>
      </w:r>
      <w:r w:rsidRPr="00E91654">
        <w:rPr>
          <w:rFonts w:eastAsia="Calibri"/>
          <w:rtl/>
        </w:rPr>
        <w:t xml:space="preserve"> מערכות סולאריות שיכולות לייצר אנרגיה מתחדשת</w:t>
      </w:r>
      <w:r w:rsidRPr="00E91654">
        <w:rPr>
          <w:rFonts w:eastAsia="Calibri" w:hint="cs"/>
          <w:rtl/>
        </w:rPr>
        <w:t>. בדוח על הצללת המרחב הציבורי העירוני</w:t>
      </w:r>
      <w:r>
        <w:rPr>
          <w:rFonts w:eastAsia="Calibri"/>
          <w:vertAlign w:val="superscript"/>
          <w:rtl/>
        </w:rPr>
        <w:footnoteReference w:id="90"/>
      </w:r>
      <w:r w:rsidRPr="00E91654">
        <w:rPr>
          <w:rFonts w:eastAsia="Calibri" w:hint="cs"/>
          <w:rtl/>
        </w:rPr>
        <w:t xml:space="preserve"> ציין מבקר המדינה כי </w:t>
      </w:r>
      <w:r w:rsidRPr="00E91654">
        <w:rPr>
          <w:rFonts w:eastAsia="Calibri"/>
          <w:rtl/>
        </w:rPr>
        <w:t>אין בישראל הנחיות הצללה מחייבות החלות על תכנון רחובות ומרחבים ציבוריים פתוחים</w:t>
      </w:r>
      <w:r w:rsidRPr="00E91654">
        <w:rPr>
          <w:rFonts w:eastAsia="Calibri" w:hint="cs"/>
          <w:rtl/>
        </w:rPr>
        <w:t>,</w:t>
      </w:r>
      <w:r w:rsidRPr="00E91654">
        <w:rPr>
          <w:rFonts w:eastAsia="Calibri"/>
          <w:rtl/>
        </w:rPr>
        <w:t xml:space="preserve"> ו</w:t>
      </w:r>
      <w:r w:rsidRPr="00E91654">
        <w:rPr>
          <w:rFonts w:eastAsia="Calibri" w:hint="cs"/>
          <w:rtl/>
        </w:rPr>
        <w:t xml:space="preserve">כי </w:t>
      </w:r>
      <w:r w:rsidRPr="00E91654">
        <w:rPr>
          <w:rFonts w:eastAsia="Calibri"/>
          <w:rtl/>
        </w:rPr>
        <w:t xml:space="preserve">לא ניתן מענה הולם שיבטיח </w:t>
      </w:r>
      <w:r w:rsidRPr="00E91654">
        <w:rPr>
          <w:rFonts w:eastAsia="Calibri" w:hint="cs"/>
          <w:rtl/>
        </w:rPr>
        <w:t>הקלה בעומס התרמי</w:t>
      </w:r>
      <w:r w:rsidRPr="00E91654">
        <w:rPr>
          <w:rFonts w:eastAsia="Calibri"/>
          <w:rtl/>
        </w:rPr>
        <w:t xml:space="preserve"> בעונה החמה במרחב הציבורי בערי ישראל.</w:t>
      </w:r>
      <w:r w:rsidRPr="00E91654">
        <w:rPr>
          <w:rFonts w:eastAsia="Calibri" w:hint="cs"/>
          <w:rtl/>
        </w:rPr>
        <w:t xml:space="preserve"> בדוח צוין כי </w:t>
      </w:r>
      <w:r w:rsidRPr="00E91654">
        <w:rPr>
          <w:rFonts w:eastAsia="Calibri"/>
          <w:rtl/>
        </w:rPr>
        <w:t>בשנים האחרונות נעשה שימוש גם באמצעים פוטו-וולטאי</w:t>
      </w:r>
      <w:r w:rsidRPr="00E91654">
        <w:rPr>
          <w:rFonts w:eastAsia="Calibri" w:hint="cs"/>
          <w:rtl/>
        </w:rPr>
        <w:t>י</w:t>
      </w:r>
      <w:r w:rsidRPr="00E91654">
        <w:rPr>
          <w:rFonts w:eastAsia="Calibri"/>
          <w:rtl/>
        </w:rPr>
        <w:t>ם לצורכי הצללה</w:t>
      </w:r>
      <w:r w:rsidRPr="00E91654">
        <w:rPr>
          <w:rFonts w:eastAsia="Calibri" w:hint="cs"/>
          <w:rtl/>
        </w:rPr>
        <w:t xml:space="preserve">, וכי </w:t>
      </w:r>
      <w:r w:rsidRPr="00E91654">
        <w:rPr>
          <w:rFonts w:eastAsia="Calibri"/>
          <w:rtl/>
        </w:rPr>
        <w:t>להצללה מסוג זה יתרונות סביבתיים וכלכליים</w:t>
      </w:r>
      <w:r w:rsidRPr="00E91654">
        <w:rPr>
          <w:rFonts w:eastAsia="Calibri" w:hint="cs"/>
          <w:rtl/>
        </w:rPr>
        <w:t xml:space="preserve"> ו"</w:t>
      </w:r>
      <w:r w:rsidRPr="00E91654">
        <w:rPr>
          <w:rFonts w:eastAsia="Calibri"/>
          <w:rtl/>
        </w:rPr>
        <w:t>היא עשויה להעניק פתרון יעיל, ירוק ורווחי</w:t>
      </w:r>
      <w:r w:rsidRPr="00E91654">
        <w:rPr>
          <w:rFonts w:eastAsia="Calibri" w:hint="cs"/>
          <w:rtl/>
        </w:rPr>
        <w:t xml:space="preserve"> [...]</w:t>
      </w:r>
      <w:r w:rsidRPr="00E91654">
        <w:rPr>
          <w:rFonts w:eastAsia="Calibri"/>
          <w:rtl/>
        </w:rPr>
        <w:t xml:space="preserve"> </w:t>
      </w:r>
      <w:r w:rsidRPr="00E91654">
        <w:rPr>
          <w:rFonts w:eastAsia="Calibri" w:hint="cs"/>
          <w:rtl/>
        </w:rPr>
        <w:t>[ש]</w:t>
      </w:r>
      <w:r w:rsidRPr="00E91654">
        <w:rPr>
          <w:rFonts w:eastAsia="Calibri"/>
          <w:rtl/>
        </w:rPr>
        <w:t>גורם לקירור</w:t>
      </w:r>
      <w:r w:rsidRPr="00E91654">
        <w:rPr>
          <w:rFonts w:eastAsia="Calibri" w:hint="cs"/>
          <w:rtl/>
        </w:rPr>
        <w:t xml:space="preserve"> </w:t>
      </w:r>
      <w:r w:rsidRPr="00E91654">
        <w:rPr>
          <w:rFonts w:eastAsia="Calibri"/>
          <w:rtl/>
        </w:rPr>
        <w:t>נוסף של האזור ומספק אפקט של מיזוג אוויר טבעי</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במסמך מדיניות שהכין משרד האנרגיה במאי 2025 בעניין קירוי סולארי של מגרשי ספורט (להלן - מסמך המדיניות בעניין קירוי מגרשי ספורט) צוין כי בישראל יש כ-3,500 מגרשי ספורט פתוחים (מגרשי כדורסל, מגרשי ספורט משולבים ומגרשי כדורגל קטנים) שיש בהם פוטנציאל זמין לקירוי סולארי. כ-2,700 מהם הם מגרשים ציבוריים בבעלות רשויות מקומיות, כ-700 בניהול מוסד חינוך, יישוב או קיבוץ וכ-100 מגרשים הם בבעלות פרטית או ציבורית כגון מכללות ואגודות ספורט. שטח כל מגרש הוא 400 עד 1,400 מ"ר, ואפשר להתקין בו מערכת סולארית בהספק מותקן של עשרות עד מאות קילו-ואט. נוסף על אלה יש בישראל עוד כ-1,000 מגרשי טניס ומגרשי כדורגל פתוחים המעלים את כמות המגרשים ל-4,500. על פי מסמך המדיניות </w:t>
      </w:r>
      <w:r w:rsidRPr="00E91654">
        <w:rPr>
          <w:rFonts w:eastAsia="Calibri"/>
          <w:rtl/>
        </w:rPr>
        <w:t>קירוי סולארי של מגרשי ספורט טומן בחובו פוטנציאל לתוספת משמעותית להספק הנדרש לעמידה ביעד הלאומי ולפיו עד שנת 2030 ייוצר 30% מהחשמל מאנרגיות מתחדשות</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במסמך המדיניות בעניין קירוי מגרשי ספורט מוצגים המודלים הכלכליים הקיימים להקמת הקירוי וניתוח טכנו-כלכלי של הקמתו. במסמך קורא המשרד לקבוע יעדים לאומיים לקידום </w:t>
      </w:r>
      <w:r w:rsidRPr="00E91654">
        <w:rPr>
          <w:rFonts w:eastAsia="Calibri" w:hint="cs"/>
          <w:rtl/>
        </w:rPr>
        <w:t>קירוי סולארי במגרשי ספורט, והוא ממליץ על הקמת קירוי ב-1,000 מגרשים עד שנת 2030. כמו כן מציע המשרד להקים מסלול ייעודי לתמיכה במימון הקירוי באמצעות מענק ממשלתי על פי תבחינים שונים ומתן הלוואה ייעודית. המשרד מציע גם להסיר חסמים תכנוניים וכלכליים וכן להגביר את המודעות הציבורית לעניין זה ולהנגיש לציבור את המידע בנושא.</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כאמור, בשנת 2022 הותוו מסלולי סיוע של הרשות להשקעות למתן מענקים גם עבור רשויות מקומיות להקמת קירוי סולארי במגרשי ספורט. קול קורא שפורסם על ידי משרד האנרגיה באוגוסט 2024 איפשר לרשויות המקומיות לבקש תמיכה עבור סוגים שונים של פרויקטים ובהם גם קירוי סולארי של מגרשי ספורט. בהחלטות ממשלה שהתקבלו במרץ וביולי 2025</w:t>
      </w:r>
      <w:r>
        <w:rPr>
          <w:rFonts w:eastAsia="Calibri"/>
          <w:vertAlign w:val="superscript"/>
          <w:rtl/>
        </w:rPr>
        <w:footnoteReference w:id="91"/>
      </w:r>
      <w:r w:rsidRPr="00E91654">
        <w:rPr>
          <w:rFonts w:eastAsia="Calibri" w:hint="cs"/>
          <w:rtl/>
        </w:rPr>
        <w:t xml:space="preserve"> נקבע כי יוקצו כספים ל</w:t>
      </w:r>
      <w:r w:rsidRPr="00E91654">
        <w:rPr>
          <w:rFonts w:eastAsia="Calibri"/>
          <w:rtl/>
        </w:rPr>
        <w:t xml:space="preserve">קירוי </w:t>
      </w:r>
      <w:r w:rsidRPr="00E91654">
        <w:rPr>
          <w:rFonts w:eastAsia="Calibri" w:hint="cs"/>
          <w:rtl/>
        </w:rPr>
        <w:t>סולארי של מ</w:t>
      </w:r>
      <w:r w:rsidRPr="00E91654">
        <w:rPr>
          <w:rFonts w:eastAsia="Calibri"/>
          <w:rtl/>
        </w:rPr>
        <w:t>גרשי ספורט</w:t>
      </w:r>
      <w:r w:rsidRPr="00E91654">
        <w:rPr>
          <w:rFonts w:eastAsia="Calibri" w:hint="cs"/>
          <w:rtl/>
        </w:rPr>
        <w:t xml:space="preserve"> באמצעות קולות קוראים שיוציאו משרד האנרגיה, משרד הספורט והמשרד להג"ס. על פי ההחלטות, בשנת 2025 יקצו המשרדים סך של 34 מיליון ש"ח עבור הקירוי: 6 מיליון מתקציב משרד האנרגיה, 12 מיליון מסכום ההקצאה השנתית של הקרן לאזרחי ישראל, 10 מיליון ש"ח ממשרד הספורט ו-6 מיליון מהמשרד להג"ס.</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בספטמבר 2025 פרסם משרד האנרגיה בשיתוף המשרד להג"ס ומשרד הספורט קול קורא לקירוי סולארי במגרשי ספורט ברשויות מקומיות, ובאוקטובר 2025 קול קורא לקירוי מגרשי ספורט ברשויות הבדואיות. לפי הקול הקורא, המופנה לכלל הרשויות המקומיות, תינתן תמיכה לרשויות מקומיות או לאשכולות אזוריים על פי תבחינים כגון דירוג חברתי-כלכלי של הרשות המקומית, מדד הפריפריאליות של הרשות ומספר התושבים ברשות. באוקטובר 2025</w:t>
      </w:r>
      <w:r w:rsidRPr="00E91654">
        <w:rPr>
          <w:rFonts w:eastAsia="Calibri"/>
          <w:rtl/>
        </w:rPr>
        <w:t xml:space="preserve"> פרסם </w:t>
      </w:r>
      <w:r w:rsidRPr="00E91654">
        <w:rPr>
          <w:rFonts w:eastAsia="Calibri" w:hint="eastAsia"/>
          <w:rtl/>
        </w:rPr>
        <w:t>גם</w:t>
      </w:r>
      <w:r w:rsidRPr="00E91654">
        <w:rPr>
          <w:rFonts w:eastAsia="Calibri"/>
          <w:rtl/>
        </w:rPr>
        <w:t xml:space="preserve"> </w:t>
      </w:r>
      <w:r w:rsidRPr="00E91654">
        <w:rPr>
          <w:rFonts w:eastAsia="Calibri" w:hint="eastAsia"/>
          <w:rtl/>
        </w:rPr>
        <w:t>משרד</w:t>
      </w:r>
      <w:r w:rsidRPr="00E91654">
        <w:rPr>
          <w:rFonts w:eastAsia="Calibri"/>
          <w:rtl/>
        </w:rPr>
        <w:t xml:space="preserve"> החינוך </w:t>
      </w:r>
      <w:r w:rsidRPr="00E91654">
        <w:rPr>
          <w:rFonts w:eastAsia="Calibri" w:hint="cs"/>
          <w:rtl/>
        </w:rPr>
        <w:t xml:space="preserve">לראשונה </w:t>
      </w:r>
      <w:r w:rsidRPr="00E91654">
        <w:rPr>
          <w:rFonts w:eastAsia="Calibri" w:hint="eastAsia"/>
          <w:rtl/>
        </w:rPr>
        <w:t>קול</w:t>
      </w:r>
      <w:r w:rsidRPr="00E91654">
        <w:rPr>
          <w:rFonts w:eastAsia="Calibri"/>
          <w:rtl/>
        </w:rPr>
        <w:t xml:space="preserve"> </w:t>
      </w:r>
      <w:r w:rsidRPr="00E91654">
        <w:rPr>
          <w:rFonts w:eastAsia="Calibri" w:hint="eastAsia"/>
          <w:rtl/>
        </w:rPr>
        <w:t>קורא</w:t>
      </w:r>
      <w:r w:rsidRPr="00E91654">
        <w:rPr>
          <w:rFonts w:eastAsia="Calibri"/>
          <w:rtl/>
        </w:rPr>
        <w:t xml:space="preserve"> </w:t>
      </w:r>
      <w:r w:rsidRPr="00E91654">
        <w:rPr>
          <w:rFonts w:eastAsia="Calibri" w:hint="cs"/>
          <w:rtl/>
        </w:rPr>
        <w:t xml:space="preserve">לרשויות המקומיות עבור </w:t>
      </w:r>
      <w:r w:rsidRPr="00E91654">
        <w:rPr>
          <w:rFonts w:eastAsia="Calibri" w:hint="eastAsia"/>
          <w:rtl/>
        </w:rPr>
        <w:t>קירוי</w:t>
      </w:r>
      <w:r w:rsidRPr="00E91654">
        <w:rPr>
          <w:rFonts w:eastAsia="Calibri"/>
          <w:rtl/>
        </w:rPr>
        <w:t xml:space="preserve"> </w:t>
      </w:r>
      <w:r w:rsidRPr="00E91654">
        <w:rPr>
          <w:rFonts w:eastAsia="Calibri" w:hint="eastAsia"/>
          <w:rtl/>
        </w:rPr>
        <w:t>מגרשי</w:t>
      </w:r>
      <w:r w:rsidRPr="00E91654">
        <w:rPr>
          <w:rFonts w:eastAsia="Calibri"/>
          <w:rtl/>
        </w:rPr>
        <w:t xml:space="preserve"> </w:t>
      </w:r>
      <w:r w:rsidRPr="00E91654">
        <w:rPr>
          <w:rFonts w:eastAsia="Calibri" w:hint="eastAsia"/>
          <w:rtl/>
        </w:rPr>
        <w:t>ספורט</w:t>
      </w:r>
      <w:r w:rsidRPr="00E91654">
        <w:rPr>
          <w:rFonts w:eastAsia="Calibri"/>
          <w:rtl/>
        </w:rPr>
        <w:t xml:space="preserve"> </w:t>
      </w:r>
      <w:r w:rsidRPr="00E91654">
        <w:rPr>
          <w:rFonts w:eastAsia="Calibri" w:hint="cs"/>
          <w:rtl/>
        </w:rPr>
        <w:t xml:space="preserve">במוסדות חינוך והתקנת מערכות סולאריות על הקירויים. </w:t>
      </w:r>
      <w:r w:rsidRPr="00E91654">
        <w:rPr>
          <w:rFonts w:eastAsia="Calibri" w:hint="eastAsia"/>
          <w:rtl/>
        </w:rPr>
        <w:t>תקציב</w:t>
      </w:r>
      <w:r w:rsidRPr="00E91654">
        <w:rPr>
          <w:rFonts w:eastAsia="Calibri"/>
          <w:rtl/>
        </w:rPr>
        <w:t xml:space="preserve"> </w:t>
      </w:r>
      <w:r w:rsidRPr="00E91654">
        <w:rPr>
          <w:rFonts w:eastAsia="Calibri" w:hint="cs"/>
          <w:rtl/>
        </w:rPr>
        <w:t xml:space="preserve">הקול הקורא של משרד החינוך, </w:t>
      </w:r>
      <w:r w:rsidRPr="00E91654">
        <w:rPr>
          <w:rFonts w:eastAsia="Calibri" w:hint="eastAsia"/>
          <w:rtl/>
        </w:rPr>
        <w:t>בסך</w:t>
      </w:r>
      <w:r w:rsidRPr="00E91654">
        <w:rPr>
          <w:rFonts w:eastAsia="Calibri" w:hint="cs"/>
          <w:rtl/>
        </w:rPr>
        <w:t xml:space="preserve"> 10 מיליון ש"ח, </w:t>
      </w:r>
      <w:r w:rsidRPr="00E91654">
        <w:rPr>
          <w:rFonts w:eastAsia="Calibri" w:hint="eastAsia"/>
          <w:rtl/>
        </w:rPr>
        <w:t>הועבר</w:t>
      </w:r>
      <w:r w:rsidRPr="00E91654">
        <w:rPr>
          <w:rFonts w:eastAsia="Calibri"/>
          <w:rtl/>
        </w:rPr>
        <w:t xml:space="preserve"> </w:t>
      </w:r>
      <w:r w:rsidRPr="00E91654">
        <w:rPr>
          <w:rFonts w:eastAsia="Calibri" w:hint="cs"/>
          <w:rtl/>
        </w:rPr>
        <w:t xml:space="preserve">למשרד </w:t>
      </w:r>
      <w:r w:rsidRPr="00E91654">
        <w:rPr>
          <w:rFonts w:eastAsia="Calibri" w:hint="eastAsia"/>
          <w:rtl/>
        </w:rPr>
        <w:t>מהקרן</w:t>
      </w:r>
      <w:r w:rsidRPr="00E91654">
        <w:rPr>
          <w:rFonts w:eastAsia="Calibri"/>
          <w:rtl/>
        </w:rPr>
        <w:t xml:space="preserve"> </w:t>
      </w:r>
      <w:r w:rsidRPr="00E91654">
        <w:rPr>
          <w:rFonts w:eastAsia="Calibri" w:hint="eastAsia"/>
          <w:rtl/>
        </w:rPr>
        <w:t>לאזרחי</w:t>
      </w:r>
      <w:r w:rsidRPr="00E91654">
        <w:rPr>
          <w:rFonts w:eastAsia="Calibri"/>
          <w:rtl/>
        </w:rPr>
        <w:t xml:space="preserve"> </w:t>
      </w:r>
      <w:r w:rsidRPr="00E91654">
        <w:rPr>
          <w:rFonts w:eastAsia="Calibri" w:hint="eastAsia"/>
          <w:rtl/>
        </w:rPr>
        <w:t>ישראל</w:t>
      </w:r>
      <w:r w:rsidRPr="00E91654">
        <w:rPr>
          <w:rFonts w:eastAsia="Calibri"/>
          <w:rtl/>
        </w:rPr>
        <w:t>.</w:t>
      </w:r>
      <w:r w:rsidRPr="00E91654">
        <w:rPr>
          <w:rFonts w:eastAsia="Calibri" w:hint="cs"/>
          <w:rtl/>
        </w:rPr>
        <w:t xml:space="preserve"> </w:t>
      </w:r>
      <w:bookmarkStart w:id="37" w:name="_Hlk219112125"/>
      <w:r w:rsidRPr="00E91654">
        <w:rPr>
          <w:rFonts w:eastAsia="Calibri" w:hint="cs"/>
          <w:rtl/>
        </w:rPr>
        <w:t>יצוין כי הקול קורא של משרד החינוך לא הוכן בשיתוף או בהתייעצות עם משרד האנרגיה או עם משרד הספורט.</w:t>
      </w:r>
    </w:p>
    <w:bookmarkEnd w:id="37"/>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בחלוף המועד האחרון להגשת ההצעות לקולות הקוראים נמסר למשרד מבקר המדינה ממשרד האנרגיה כי במענה על קול קורא שפורסם בשנת 2024 הוגשו 61 בקשות עבור פרויקט לקירוי סולארי; במענה על קול קורא לכלל הרשויות המקומיות הוגשו 147 בקשות, ובמענה על קול קורא ברשויות הבדואיות הוגשו 6 בקשות </w:t>
      </w:r>
      <w:r w:rsidRPr="00E91654">
        <w:rPr>
          <w:rFonts w:eastAsia="Calibri" w:hint="eastAsia"/>
          <w:rtl/>
        </w:rPr>
        <w:t>לקירוי</w:t>
      </w:r>
      <w:r w:rsidRPr="00E91654">
        <w:rPr>
          <w:rFonts w:eastAsia="Calibri"/>
          <w:rtl/>
        </w:rPr>
        <w:t xml:space="preserve"> </w:t>
      </w:r>
      <w:r w:rsidRPr="00E91654">
        <w:rPr>
          <w:rFonts w:eastAsia="Calibri" w:hint="eastAsia"/>
          <w:rtl/>
        </w:rPr>
        <w:t>סולארי</w:t>
      </w:r>
      <w:r w:rsidRPr="00E91654">
        <w:rPr>
          <w:rFonts w:eastAsia="Calibri" w:hint="cs"/>
          <w:rtl/>
        </w:rPr>
        <w:t xml:space="preserve">. </w:t>
      </w:r>
      <w:bookmarkStart w:id="38" w:name="_Hlk219112160"/>
      <w:r w:rsidRPr="00E91654">
        <w:rPr>
          <w:rFonts w:eastAsia="Calibri" w:hint="cs"/>
          <w:rtl/>
        </w:rPr>
        <w:t xml:space="preserve">153 רשויות מקומיות - שהן כ-60% מכלל הרשויות בישראל - הגישו בקשות לקולות הקוראים שפורסמו בשנת 2025. </w:t>
      </w:r>
      <w:bookmarkEnd w:id="38"/>
      <w:r w:rsidRPr="00E91654">
        <w:rPr>
          <w:rFonts w:eastAsia="Calibri" w:hint="cs"/>
          <w:rtl/>
        </w:rPr>
        <w:t>במסגרת קול קורא של משרד החינוך הוגשו 105 בקשות. בסך הכול הוגשו במסגרת ארבעה קולות קוראים אלה 319 בקשות.</w:t>
      </w:r>
    </w:p>
    <w:p w:rsidR="00E91654" w:rsidRPr="00E91654" w:rsidP="00E91654">
      <w:pPr>
        <w:spacing w:line="269" w:lineRule="auto"/>
        <w:ind w:left="-567"/>
        <w:rPr>
          <w:rFonts w:eastAsia="Calibri"/>
          <w:szCs w:val="20"/>
          <w:rtl/>
        </w:rPr>
      </w:pPr>
      <w:bookmarkStart w:id="39" w:name="_Hlk219112178"/>
    </w:p>
    <w:p w:rsidR="00E91654" w:rsidRPr="00E91654" w:rsidP="00E91654">
      <w:pPr>
        <w:spacing w:line="269" w:lineRule="auto"/>
        <w:rPr>
          <w:rFonts w:eastAsia="Calibri"/>
          <w:rtl/>
        </w:rPr>
      </w:pPr>
      <w:r w:rsidRPr="00E91654">
        <w:rPr>
          <w:rFonts w:eastAsia="Calibri" w:hint="cs"/>
          <w:rtl/>
        </w:rPr>
        <w:t>בדצמבר 2025 פרסם משרד האנרגיה כי הושלם תהליך בחירת הזוכים בקולות הקוראים שפורסמו בספטמבר ובאוקטובר 2025, וכי 77 רשויות מקומיות זכו בקול קורא, וכל רשות קיבלה בין 300,000 ל-450,000 ש"ח. חמש רשויות מהחברה הבדואית זכו בקול קורא שיועד לחברה הבדואית ב-800,000 ש"ח כל אחת.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משרד החינוך מסר בתשובתו למשרד מבקר המדינה ממרץ 2026 כי עשר מתוך 105 הבקשות שהוגשו לקול קורא שהוא פרסם נמצאו זכאיות לתקצוב בסך כולל של 10 מיליון ש"ח. עוד הוא מסר כי גורמי </w:t>
      </w:r>
      <w:r w:rsidRPr="00E91654">
        <w:rPr>
          <w:rFonts w:eastAsia="Calibri"/>
          <w:rtl/>
        </w:rPr>
        <w:t>המקצוע במשרד החינוך ובמשרד האנרגיה פעלו בשקיפות</w:t>
      </w:r>
      <w:r w:rsidRPr="00E91654">
        <w:rPr>
          <w:rFonts w:eastAsia="Calibri" w:hint="cs"/>
          <w:rtl/>
        </w:rPr>
        <w:t xml:space="preserve"> </w:t>
      </w:r>
      <w:r w:rsidRPr="00E91654">
        <w:rPr>
          <w:rFonts w:eastAsia="Calibri"/>
          <w:rtl/>
        </w:rPr>
        <w:t xml:space="preserve">ובהדדיות בכל </w:t>
      </w:r>
      <w:r w:rsidRPr="00E91654">
        <w:rPr>
          <w:rFonts w:eastAsia="Calibri" w:hint="cs"/>
          <w:rtl/>
        </w:rPr>
        <w:t>הנוגע</w:t>
      </w:r>
      <w:r w:rsidRPr="00E91654">
        <w:rPr>
          <w:rFonts w:eastAsia="Calibri"/>
          <w:rtl/>
        </w:rPr>
        <w:t xml:space="preserve"> ל</w:t>
      </w:r>
      <w:r w:rsidRPr="00E91654">
        <w:rPr>
          <w:rFonts w:eastAsia="Calibri" w:hint="cs"/>
          <w:rtl/>
        </w:rPr>
        <w:t>נושא האמור,</w:t>
      </w:r>
      <w:r w:rsidRPr="00E91654">
        <w:rPr>
          <w:rFonts w:eastAsia="Calibri"/>
          <w:rtl/>
        </w:rPr>
        <w:t xml:space="preserve"> לרבות במסגרת מענים</w:t>
      </w:r>
      <w:r w:rsidRPr="00E91654">
        <w:rPr>
          <w:rFonts w:eastAsia="Calibri" w:hint="cs"/>
          <w:rtl/>
        </w:rPr>
        <w:t xml:space="preserve"> </w:t>
      </w:r>
      <w:r w:rsidRPr="00E91654">
        <w:rPr>
          <w:rFonts w:eastAsia="Calibri"/>
          <w:rtl/>
        </w:rPr>
        <w:t xml:space="preserve">לפניות </w:t>
      </w:r>
      <w:r w:rsidRPr="00E91654">
        <w:rPr>
          <w:rFonts w:eastAsia="Calibri" w:hint="cs"/>
          <w:rtl/>
        </w:rPr>
        <w:t>שהוגשו ל</w:t>
      </w:r>
      <w:r w:rsidRPr="00E91654">
        <w:rPr>
          <w:rFonts w:eastAsia="Calibri"/>
          <w:rtl/>
        </w:rPr>
        <w:t>קול קורא 46/2025</w:t>
      </w:r>
      <w:r w:rsidRPr="00E91654">
        <w:rPr>
          <w:rFonts w:eastAsia="Calibri" w:hint="cs"/>
          <w:rtl/>
        </w:rPr>
        <w:t>,</w:t>
      </w:r>
      <w:r w:rsidRPr="00E91654">
        <w:rPr>
          <w:rFonts w:eastAsia="Calibri"/>
          <w:rtl/>
        </w:rPr>
        <w:t xml:space="preserve"> </w:t>
      </w:r>
      <w:r w:rsidRPr="00E91654">
        <w:rPr>
          <w:rFonts w:eastAsia="Calibri" w:hint="cs"/>
          <w:rtl/>
        </w:rPr>
        <w:t>וכן בכל הנוגע</w:t>
      </w:r>
      <w:r w:rsidRPr="00E91654">
        <w:rPr>
          <w:rFonts w:eastAsia="Calibri"/>
          <w:rtl/>
        </w:rPr>
        <w:t xml:space="preserve"> </w:t>
      </w:r>
      <w:r w:rsidRPr="00E91654">
        <w:rPr>
          <w:rFonts w:eastAsia="Calibri" w:hint="cs"/>
          <w:rtl/>
        </w:rPr>
        <w:t xml:space="preserve">לאפשרות להתיר </w:t>
      </w:r>
      <w:r w:rsidRPr="00E91654">
        <w:rPr>
          <w:rFonts w:eastAsia="Calibri"/>
          <w:rtl/>
        </w:rPr>
        <w:t xml:space="preserve">לרשויות מקומיות להגיש בקשות </w:t>
      </w:r>
      <w:r w:rsidRPr="00E91654">
        <w:rPr>
          <w:rFonts w:eastAsia="Calibri" w:hint="cs"/>
          <w:rtl/>
        </w:rPr>
        <w:t>מקבילות גם ל</w:t>
      </w:r>
      <w:r w:rsidRPr="00E91654">
        <w:rPr>
          <w:rFonts w:eastAsia="Calibri"/>
          <w:rtl/>
        </w:rPr>
        <w:t xml:space="preserve">קול קורא </w:t>
      </w:r>
      <w:r w:rsidRPr="00E91654">
        <w:rPr>
          <w:rFonts w:eastAsia="Calibri" w:hint="cs"/>
          <w:rtl/>
        </w:rPr>
        <w:t>שפרסם</w:t>
      </w:r>
      <w:r w:rsidRPr="00E91654">
        <w:rPr>
          <w:rFonts w:eastAsia="Calibri"/>
          <w:rtl/>
        </w:rPr>
        <w:t xml:space="preserve"> משרד החינוך</w:t>
      </w:r>
      <w:r w:rsidRPr="00E91654">
        <w:rPr>
          <w:rFonts w:eastAsia="Calibri" w:hint="cs"/>
          <w:rtl/>
        </w:rPr>
        <w:t>.</w:t>
      </w:r>
      <w:r w:rsidRPr="00E91654">
        <w:rPr>
          <w:rFonts w:eastAsia="Calibri"/>
          <w:rtl/>
        </w:rPr>
        <w:t xml:space="preserve"> </w:t>
      </w:r>
      <w:r w:rsidRPr="00E91654">
        <w:rPr>
          <w:rFonts w:eastAsia="Calibri" w:hint="cs"/>
          <w:rtl/>
        </w:rPr>
        <w:t xml:space="preserve">משרד החינוך הוסיף כי המשרדים פעלו </w:t>
      </w:r>
      <w:r w:rsidRPr="00E91654">
        <w:rPr>
          <w:rFonts w:eastAsia="Calibri"/>
          <w:rtl/>
        </w:rPr>
        <w:t xml:space="preserve">בשיתוף הדדי </w:t>
      </w:r>
      <w:r w:rsidRPr="00E91654">
        <w:rPr>
          <w:rFonts w:eastAsia="Calibri" w:hint="cs"/>
          <w:rtl/>
        </w:rPr>
        <w:t xml:space="preserve">והצליבו ביניהם את </w:t>
      </w:r>
      <w:r w:rsidRPr="00E91654">
        <w:rPr>
          <w:rFonts w:eastAsia="Calibri"/>
          <w:rtl/>
        </w:rPr>
        <w:t xml:space="preserve">ממצאי </w:t>
      </w:r>
      <w:r w:rsidRPr="00E91654">
        <w:rPr>
          <w:rFonts w:eastAsia="Calibri" w:hint="cs"/>
          <w:rtl/>
        </w:rPr>
        <w:t>ה</w:t>
      </w:r>
      <w:r w:rsidRPr="00E91654">
        <w:rPr>
          <w:rFonts w:eastAsia="Calibri"/>
          <w:rtl/>
        </w:rPr>
        <w:t xml:space="preserve">קולות </w:t>
      </w:r>
      <w:r w:rsidRPr="00E91654">
        <w:rPr>
          <w:rFonts w:eastAsia="Calibri" w:hint="cs"/>
          <w:rtl/>
        </w:rPr>
        <w:t>ה</w:t>
      </w:r>
      <w:r w:rsidRPr="00E91654">
        <w:rPr>
          <w:rFonts w:eastAsia="Calibri"/>
          <w:rtl/>
        </w:rPr>
        <w:t>קוראים</w:t>
      </w:r>
      <w:r w:rsidRPr="00E91654">
        <w:rPr>
          <w:rFonts w:eastAsia="Calibri" w:hint="cs"/>
          <w:rtl/>
        </w:rPr>
        <w:t xml:space="preserve">, </w:t>
      </w:r>
      <w:r w:rsidRPr="00E91654">
        <w:rPr>
          <w:rFonts w:eastAsia="Calibri"/>
          <w:rtl/>
        </w:rPr>
        <w:t>ל</w:t>
      </w:r>
      <w:r w:rsidRPr="00E91654">
        <w:rPr>
          <w:rFonts w:eastAsia="Calibri" w:hint="cs"/>
          <w:rtl/>
        </w:rPr>
        <w:t xml:space="preserve">צורך מניעת </w:t>
      </w:r>
      <w:r w:rsidRPr="00E91654">
        <w:rPr>
          <w:rFonts w:eastAsia="Calibri"/>
          <w:rtl/>
        </w:rPr>
        <w:t>תקצוב כפ</w:t>
      </w:r>
      <w:r w:rsidRPr="00E91654">
        <w:rPr>
          <w:rFonts w:eastAsia="Calibri" w:hint="cs"/>
          <w:rtl/>
        </w:rPr>
        <w:t>ו</w:t>
      </w:r>
      <w:r w:rsidRPr="00E91654">
        <w:rPr>
          <w:rFonts w:eastAsia="Calibri"/>
          <w:rtl/>
        </w:rPr>
        <w:t>ל</w:t>
      </w:r>
      <w:r w:rsidRPr="00E91654">
        <w:rPr>
          <w:rFonts w:eastAsia="Calibri" w:hint="cs"/>
          <w:rtl/>
        </w:rPr>
        <w:t xml:space="preserve"> של אתרים זהים</w:t>
      </w:r>
      <w:r w:rsidRPr="00E91654">
        <w:rPr>
          <w:rFonts w:eastAsia="Calibri"/>
          <w:rtl/>
        </w:rPr>
        <w:t>.</w:t>
      </w:r>
      <w:r w:rsidRPr="00E91654">
        <w:rPr>
          <w:rFonts w:eastAsia="Calibri" w:hint="cs"/>
          <w:b/>
          <w:bCs/>
          <w:rtl/>
        </w:rPr>
        <w:t xml:space="preserve"> </w:t>
      </w:r>
      <w:r w:rsidRPr="00E91654">
        <w:rPr>
          <w:rFonts w:eastAsia="Calibri" w:hint="cs"/>
          <w:rtl/>
        </w:rPr>
        <w:t>משרד החינוך מסר עוד כי "</w:t>
      </w:r>
      <w:r w:rsidRPr="00E91654">
        <w:rPr>
          <w:rFonts w:eastAsia="Calibri"/>
          <w:rtl/>
        </w:rPr>
        <w:t>מפתח העלות</w:t>
      </w:r>
      <w:r w:rsidRPr="00E91654">
        <w:rPr>
          <w:rFonts w:eastAsia="Calibri" w:hint="cs"/>
          <w:rtl/>
        </w:rPr>
        <w:t>"</w:t>
      </w:r>
      <w:r w:rsidRPr="00E91654">
        <w:rPr>
          <w:rFonts w:eastAsia="Calibri"/>
          <w:rtl/>
        </w:rPr>
        <w:t xml:space="preserve"> למ"ר</w:t>
      </w:r>
      <w:r w:rsidRPr="00E91654">
        <w:rPr>
          <w:rFonts w:eastAsia="Calibri" w:hint="cs"/>
          <w:rtl/>
        </w:rPr>
        <w:t xml:space="preserve"> של</w:t>
      </w:r>
      <w:r w:rsidRPr="00E91654">
        <w:rPr>
          <w:rFonts w:eastAsia="Calibri"/>
          <w:rtl/>
        </w:rPr>
        <w:t xml:space="preserve"> בנייה חדשה נקבע לפני שנים רבות ולא </w:t>
      </w:r>
      <w:r w:rsidRPr="00E91654">
        <w:rPr>
          <w:rFonts w:eastAsia="Calibri" w:hint="cs"/>
          <w:rtl/>
        </w:rPr>
        <w:t>עודכן</w:t>
      </w:r>
      <w:r w:rsidRPr="00E91654">
        <w:rPr>
          <w:rFonts w:eastAsia="Calibri"/>
          <w:rtl/>
        </w:rPr>
        <w:t xml:space="preserve"> </w:t>
      </w:r>
      <w:r w:rsidRPr="00E91654">
        <w:rPr>
          <w:rFonts w:eastAsia="Calibri" w:hint="cs"/>
          <w:rtl/>
        </w:rPr>
        <w:t>מאז, וכי בחישובו לא הובא בחשבון רכיב</w:t>
      </w:r>
      <w:r w:rsidRPr="00E91654">
        <w:rPr>
          <w:rFonts w:eastAsia="Calibri"/>
          <w:rtl/>
        </w:rPr>
        <w:t xml:space="preserve"> הקירוי הסול</w:t>
      </w:r>
      <w:r w:rsidRPr="00E91654">
        <w:rPr>
          <w:rFonts w:eastAsia="Calibri" w:hint="cs"/>
          <w:rtl/>
        </w:rPr>
        <w:t>א</w:t>
      </w:r>
      <w:r w:rsidRPr="00E91654">
        <w:rPr>
          <w:rFonts w:eastAsia="Calibri"/>
          <w:rtl/>
        </w:rPr>
        <w:t xml:space="preserve">רי. בהיערכות לשינוי </w:t>
      </w:r>
      <w:r w:rsidRPr="00E91654">
        <w:rPr>
          <w:rFonts w:eastAsia="Calibri" w:hint="cs"/>
          <w:rtl/>
        </w:rPr>
        <w:t>"</w:t>
      </w:r>
      <w:r w:rsidRPr="00E91654">
        <w:rPr>
          <w:rFonts w:eastAsia="Calibri"/>
          <w:rtl/>
        </w:rPr>
        <w:t>מפתח העלות</w:t>
      </w:r>
      <w:r w:rsidRPr="00E91654">
        <w:rPr>
          <w:rFonts w:eastAsia="Calibri" w:hint="cs"/>
          <w:rtl/>
        </w:rPr>
        <w:t>"</w:t>
      </w:r>
      <w:r w:rsidRPr="00E91654">
        <w:rPr>
          <w:rFonts w:eastAsia="Calibri"/>
          <w:rtl/>
        </w:rPr>
        <w:t xml:space="preserve"> לבנייה למ"ר</w:t>
      </w:r>
      <w:r w:rsidRPr="00E91654">
        <w:rPr>
          <w:rFonts w:eastAsia="Calibri" w:hint="cs"/>
          <w:rtl/>
        </w:rPr>
        <w:t xml:space="preserve"> </w:t>
      </w:r>
      <w:r w:rsidRPr="00E91654">
        <w:rPr>
          <w:rFonts w:eastAsia="Calibri"/>
          <w:rtl/>
        </w:rPr>
        <w:t>ימליץ מ</w:t>
      </w:r>
      <w:r w:rsidRPr="00E91654">
        <w:rPr>
          <w:rFonts w:eastAsia="Calibri" w:hint="cs"/>
          <w:rtl/>
        </w:rPr>
        <w:t>שרד</w:t>
      </w:r>
      <w:r w:rsidRPr="00E91654">
        <w:rPr>
          <w:rFonts w:eastAsia="Calibri"/>
          <w:rtl/>
        </w:rPr>
        <w:t xml:space="preserve"> החינוך לצוות ההיגוי של משרדי</w:t>
      </w:r>
      <w:r w:rsidRPr="00E91654">
        <w:rPr>
          <w:rFonts w:eastAsia="Calibri" w:hint="cs"/>
          <w:rtl/>
        </w:rPr>
        <w:t xml:space="preserve"> ה</w:t>
      </w:r>
      <w:r w:rsidRPr="00E91654">
        <w:rPr>
          <w:rFonts w:eastAsia="Calibri"/>
          <w:rtl/>
        </w:rPr>
        <w:t>חינוך ו</w:t>
      </w:r>
      <w:r w:rsidRPr="00E91654">
        <w:rPr>
          <w:rFonts w:eastAsia="Calibri" w:hint="cs"/>
          <w:rtl/>
        </w:rPr>
        <w:t>ה</w:t>
      </w:r>
      <w:r w:rsidRPr="00E91654">
        <w:rPr>
          <w:rFonts w:eastAsia="Calibri"/>
          <w:rtl/>
        </w:rPr>
        <w:t xml:space="preserve">אוצר </w:t>
      </w:r>
      <w:r w:rsidRPr="00E91654">
        <w:rPr>
          <w:rFonts w:eastAsia="Calibri" w:hint="cs"/>
          <w:rtl/>
        </w:rPr>
        <w:t>להביא בחשבון</w:t>
      </w:r>
      <w:r w:rsidRPr="00E91654">
        <w:rPr>
          <w:rFonts w:eastAsia="Calibri"/>
          <w:rtl/>
        </w:rPr>
        <w:t xml:space="preserve"> </w:t>
      </w:r>
      <w:r w:rsidRPr="00E91654">
        <w:rPr>
          <w:rFonts w:eastAsia="Calibri" w:hint="cs"/>
          <w:rtl/>
        </w:rPr>
        <w:t xml:space="preserve">גם את </w:t>
      </w:r>
      <w:r w:rsidRPr="00E91654">
        <w:rPr>
          <w:rFonts w:eastAsia="Calibri"/>
          <w:rtl/>
        </w:rPr>
        <w:t>רכיב הקירוי הסול</w:t>
      </w:r>
      <w:r w:rsidRPr="00E91654">
        <w:rPr>
          <w:rFonts w:eastAsia="Calibri" w:hint="cs"/>
          <w:rtl/>
        </w:rPr>
        <w:t>א</w:t>
      </w:r>
      <w:r w:rsidRPr="00E91654">
        <w:rPr>
          <w:rFonts w:eastAsia="Calibri"/>
          <w:rtl/>
        </w:rPr>
        <w:t>רי ב</w:t>
      </w:r>
      <w:r w:rsidRPr="00E91654">
        <w:rPr>
          <w:rFonts w:eastAsia="Calibri" w:hint="cs"/>
          <w:rtl/>
        </w:rPr>
        <w:t>מסגרת חישוב "</w:t>
      </w:r>
      <w:r w:rsidRPr="00E91654">
        <w:rPr>
          <w:rFonts w:eastAsia="Calibri"/>
          <w:rtl/>
        </w:rPr>
        <w:t>מפתח העלות</w:t>
      </w:r>
      <w:r w:rsidRPr="00E91654">
        <w:rPr>
          <w:rFonts w:eastAsia="Calibri" w:hint="cs"/>
          <w:rtl/>
        </w:rPr>
        <w:t xml:space="preserve">", ואם תתקבל ההמלצה תכלול הפרוגרמה לבינוי מבנה קבע חדש לבתי ספר גם </w:t>
      </w:r>
      <w:r w:rsidRPr="00E91654">
        <w:rPr>
          <w:rFonts w:eastAsia="Calibri" w:hint="cs"/>
          <w:rtl/>
        </w:rPr>
        <w:t>הערכת חובת קירוי סולארי למגרש. המשרד מסר גם כי התקבלה המלצת מבקר המדינה לפעול בשיתוף משרדי האנרגיה והספורט לפני פרסום הקול הקורא.</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הספורט מסר בתשובתו למשרד מבקר המדינה מאפריל 2026 (להלן - תשובת משרד הספורט) כי אגף המתקנים במינהל הספורט כפוף לתוכנית המתקנים הלאומית 2031, וכי הוא פועל בהתאם לתקציב שנקבע בפריסה לעשר שנים והוגדר בחלוקה בין אשכולות התוכנית. המשרד מסר עוד כי הוא פועל בהתאם לסדר עדיפויות ההולם את מסגרת התקציב שהוקצתה לו, וכי בהיעדר תקציב תוספתי לתוכנית "חיוב של הקמת מגרשים פתוחים מקורים יקטין באופן משמעותי את מספר המתקנים המיועד לתמיכה". אשר לשיתוף הפעולה עם משרד החינוך, מסר משרד הספורט כי מרבית המגרשים שניתן לקרות מצויים במבני חינוך, והאינטרס העיקרי לשיתוף פעולה צריך להיות מצד משרד החינוך, אך ניסיונות מצידם ליזום שיתוף פעולה עם משרד החינוך לא זכו להצלחה. המשרד ישמח לשתף פעולה, אם יתבקש לעשות זאת, כדי להגדיל את זמינות המתקנים הקהילתיים הפתוחים לטובת כלל הציבור. משרד הספורט הוסיף בתשובתו כי הוא נותן עדיפות נמוכה למימון של קירוי יציעים באצטדיונים כיוון שהנושא אינו נוגע להגדלת זמינות מגרשי ספורט לצורך פעילות ספורט.</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מינהל התכנון מסר בתשובתו כי בתקנות (בנייה בת קיימה) המחייבות התקנת פאנלים סולאריים הוחרגו סככות שלא הותקנו מתחתן מתקנים המשמשים צרכני אנרגיה, למעט סככות של מתקני תשתית. עוד הוא מסר כי אם הוא </w:t>
      </w:r>
      <w:r w:rsidRPr="00E91654">
        <w:rPr>
          <w:rFonts w:eastAsia="Calibri" w:hint="eastAsia"/>
          <w:rtl/>
        </w:rPr>
        <w:t>יימצא</w:t>
      </w:r>
      <w:r w:rsidRPr="00E91654">
        <w:rPr>
          <w:rFonts w:eastAsia="Calibri"/>
          <w:rtl/>
        </w:rPr>
        <w:t xml:space="preserve"> </w:t>
      </w:r>
      <w:r w:rsidRPr="00E91654">
        <w:rPr>
          <w:rFonts w:eastAsia="Calibri" w:hint="eastAsia"/>
          <w:rtl/>
        </w:rPr>
        <w:t>לנכון</w:t>
      </w:r>
      <w:r w:rsidRPr="00E91654">
        <w:rPr>
          <w:rFonts w:eastAsia="Calibri" w:hint="cs"/>
          <w:rtl/>
        </w:rPr>
        <w:t>, הוא יבחן, כחלק מתוכנית העבודה שלו לשנת 2027, כלים להאצת ההצללה במגרשי ספורט ודרישה להתקנת קירוי סולארי על כל מגרש ספורט חדש. מינהל התכנון ביקש לציין כי החיוב להתקין קירוי סולארי כזה כרוך בנטל כלכלי גדול, וכי התקנת פאנלים סולאריים על גבי קירוי כאמור מתאפשר כיום בפטור מהיתר.</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האוצר מסר בתשובתו כי תמיכה בהקמת קירוי סולארי על מגרשי ספורט "מייצר סבסוד כפול לאנרגיה הסולארית, שכן הוא מסובסד גם מתעריף החשמל וגם מתקציב המדינה, כך צרכני החשמל ומשלמי המיסים משלמים פעמיים על הטבה שמוענקת לרשות מקומית והופכת את המגרש ל'נכס מניב עבור הרשות'".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מרכז השלטון המקומי מסר בתשובתו כי הוא לא יוכל להסכים לעיכובים בהשמשת מגרשי הציבור לתועלת התושבים בגלל הצורך במציאת מקור מימון להקמת מערכות סולאריות. עוד מסר מרכז השלטון המקומי כי הוא דרש שמימון הקמת מתקני ספורט במוסדות חינוך ייכנס לבסיס התקציב של המוסד החינוכי וכי הוא יוסיף דרישה להוסיף לבסיס התקצוב גם מימון קירוי סולארי למגרשים.</w:t>
      </w:r>
    </w:p>
    <w:p w:rsidR="00E91654" w:rsidRPr="00E91654" w:rsidP="00E91654">
      <w:pPr>
        <w:spacing w:line="269" w:lineRule="auto"/>
        <w:ind w:left="-567"/>
        <w:rPr>
          <w:rFonts w:eastAsia="Calibri"/>
          <w:szCs w:val="20"/>
          <w:rtl/>
        </w:rPr>
      </w:pPr>
      <w:bookmarkStart w:id="40" w:name="_Hlk219112246"/>
      <w:bookmarkEnd w:id="39"/>
    </w:p>
    <w:p w:rsidR="00E91654" w:rsidRPr="00E91654" w:rsidP="00E91654">
      <w:pPr>
        <w:spacing w:line="269" w:lineRule="auto"/>
        <w:rPr>
          <w:rFonts w:eastAsia="Calibri"/>
          <w:b/>
          <w:bCs/>
          <w:rtl/>
        </w:rPr>
      </w:pPr>
      <w:r w:rsidRPr="00E91654">
        <w:rPr>
          <w:rFonts w:eastAsia="Calibri" w:hint="cs"/>
          <w:b/>
          <w:bCs/>
          <w:rtl/>
        </w:rPr>
        <w:t xml:space="preserve">בביקורת עלה כי במענה על הקולות הקוראים שפרסמו משרדי האנרגיה, החינוך והספורט באוגוסט 2024, וגם בספטמבר ובאוקטובר 2025, שאיפשרו תמיכה ברשויות המקומיות עבור קירוי סולארי במגרשי ספורט הגישו הרשויות המקומיות 319 בקשות. היקף התקציב של </w:t>
      </w:r>
      <w:r w:rsidRPr="00E91654">
        <w:rPr>
          <w:rFonts w:eastAsia="Calibri" w:hint="eastAsia"/>
          <w:b/>
          <w:bCs/>
          <w:rtl/>
        </w:rPr>
        <w:t>הקול</w:t>
      </w:r>
      <w:r w:rsidRPr="00E91654">
        <w:rPr>
          <w:rFonts w:eastAsia="Calibri"/>
          <w:b/>
          <w:bCs/>
          <w:rtl/>
        </w:rPr>
        <w:t xml:space="preserve"> קורא שפורסם בשנת 2024 היה </w:t>
      </w:r>
      <w:r w:rsidRPr="00E91654">
        <w:rPr>
          <w:rFonts w:eastAsia="Calibri" w:hint="cs"/>
          <w:b/>
          <w:bCs/>
          <w:rtl/>
        </w:rPr>
        <w:t>57.3 מיליון ש"ח, מתוכו הוקצו כ-9.7 מיליון ש"ח לקירוי סולארי</w:t>
      </w:r>
      <w:r w:rsidRPr="00E91654">
        <w:rPr>
          <w:rFonts w:eastAsia="Calibri"/>
          <w:b/>
          <w:bCs/>
          <w:rtl/>
        </w:rPr>
        <w:t xml:space="preserve">. </w:t>
      </w:r>
      <w:r w:rsidRPr="00E91654">
        <w:rPr>
          <w:rFonts w:eastAsia="Calibri" w:hint="eastAsia"/>
          <w:b/>
          <w:bCs/>
          <w:rtl/>
        </w:rPr>
        <w:t>היקף</w:t>
      </w:r>
      <w:r w:rsidRPr="00E91654">
        <w:rPr>
          <w:rFonts w:eastAsia="Calibri"/>
          <w:b/>
          <w:bCs/>
          <w:rtl/>
        </w:rPr>
        <w:t xml:space="preserve"> </w:t>
      </w:r>
      <w:r w:rsidRPr="00E91654">
        <w:rPr>
          <w:rFonts w:eastAsia="Calibri" w:hint="eastAsia"/>
          <w:b/>
          <w:bCs/>
          <w:rtl/>
        </w:rPr>
        <w:t>התקציב</w:t>
      </w:r>
      <w:r w:rsidRPr="00E91654">
        <w:rPr>
          <w:rFonts w:eastAsia="Calibri"/>
          <w:b/>
          <w:bCs/>
          <w:rtl/>
        </w:rPr>
        <w:t xml:space="preserve"> </w:t>
      </w:r>
      <w:r w:rsidRPr="00E91654">
        <w:rPr>
          <w:rFonts w:eastAsia="Calibri" w:hint="eastAsia"/>
          <w:b/>
          <w:bCs/>
          <w:rtl/>
        </w:rPr>
        <w:t>של</w:t>
      </w:r>
      <w:r w:rsidRPr="00E91654">
        <w:rPr>
          <w:rFonts w:eastAsia="Calibri" w:hint="cs"/>
          <w:b/>
          <w:bCs/>
          <w:rtl/>
        </w:rPr>
        <w:t xml:space="preserve"> הקולות הקוראים שפורסמו בשנת 2025 היה יותר מ-44 מיליון ש"ח. ההיענות הרבה של הרשויות המקומיות לקולות הקוראים מעידה על רצונן לקדם את הנושא ולהתקין קירוי סולארי במגרשי הספורט שבתחום שיפוטן</w:t>
      </w:r>
      <w:r w:rsidRPr="00E91654">
        <w:rPr>
          <w:rFonts w:eastAsia="Calibri"/>
          <w:b/>
          <w:bCs/>
          <w:rtl/>
        </w:rPr>
        <w:t xml:space="preserve">. </w:t>
      </w:r>
      <w:r w:rsidRPr="00E91654">
        <w:rPr>
          <w:rFonts w:eastAsia="Calibri" w:hint="cs"/>
          <w:b/>
          <w:bCs/>
          <w:rtl/>
        </w:rPr>
        <w:t>בנוסף</w:t>
      </w:r>
      <w:r w:rsidRPr="00E91654">
        <w:rPr>
          <w:rFonts w:eastAsia="Calibri"/>
          <w:b/>
          <w:bCs/>
          <w:rtl/>
        </w:rPr>
        <w:t xml:space="preserve">, </w:t>
      </w:r>
      <w:r w:rsidRPr="00E91654">
        <w:rPr>
          <w:rFonts w:eastAsia="Calibri" w:hint="eastAsia"/>
          <w:b/>
          <w:bCs/>
          <w:rtl/>
        </w:rPr>
        <w:t>נמצא</w:t>
      </w:r>
      <w:r w:rsidRPr="00E91654">
        <w:rPr>
          <w:rFonts w:eastAsia="Calibri"/>
          <w:b/>
          <w:bCs/>
          <w:rtl/>
        </w:rPr>
        <w:t xml:space="preserve"> </w:t>
      </w:r>
      <w:r w:rsidRPr="00E91654">
        <w:rPr>
          <w:rFonts w:eastAsia="Calibri" w:hint="eastAsia"/>
          <w:b/>
          <w:bCs/>
          <w:rtl/>
        </w:rPr>
        <w:t>כי</w:t>
      </w:r>
      <w:r w:rsidRPr="00E91654">
        <w:rPr>
          <w:rFonts w:eastAsia="Calibri" w:hint="cs"/>
          <w:b/>
          <w:bCs/>
          <w:rtl/>
        </w:rPr>
        <w:t xml:space="preserve"> משרד החינוך לא התייעץ עם משרד האנרגיה או עם משרד הספורט לפני הכנת הקול הקורא לקירוי סולארי של מגרשי ספורט.</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בביקורת עלה עוד כי </w:t>
      </w:r>
      <w:r w:rsidRPr="00E91654">
        <w:rPr>
          <w:rFonts w:eastAsia="Calibri"/>
          <w:b/>
          <w:bCs/>
          <w:rtl/>
        </w:rPr>
        <w:t xml:space="preserve">אין למשרד האנרגיה, למשרד הספורט ולמשרד החינוך הנחיה ולפיה יש לבחון את האפשרות להתקנת קירוי סולארי במסגרת </w:t>
      </w:r>
      <w:r w:rsidRPr="00E91654">
        <w:rPr>
          <w:rFonts w:eastAsia="Calibri" w:hint="cs"/>
          <w:b/>
          <w:bCs/>
          <w:rtl/>
        </w:rPr>
        <w:t>הקמת מגרש ספורט פתוח חדש.</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משרד מבקר המדינה ממליץ למשרד החינוך לפעול בשיתוף עם משרד האנרגיה, האמון על נושא האנרגיה הסולארית, ועם משרד הספורט בכל הקשור לקירוי סולארי של מגרשי ספורט. נוכח הביקוש הרב לכך, על משרדים אלה לפעול בשיתוף, לפרסם יחד קולות קוראים נוספים ולהגדיל את מסגרות התקציב לעניין זה כדי לאפשר לרשויות מקומיות נוספות לקבל תמיכה עבור קירוי </w:t>
      </w:r>
      <w:r w:rsidRPr="00E91654">
        <w:rPr>
          <w:rFonts w:eastAsia="Calibri" w:hint="cs"/>
          <w:b/>
          <w:bCs/>
          <w:rtl/>
        </w:rPr>
        <w:t>סולארי של מגרשי ספורט. על המשרדים האמורים לפעול בתיאום גם עם הרשויות המקומיות ומינהל התכנון להאצת ההצללה במגרשי הספורט באמצעות הקמה של קירויים סולאריים בהם.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למינהל</w:t>
      </w:r>
      <w:r w:rsidRPr="00E91654">
        <w:rPr>
          <w:rFonts w:eastAsia="Calibri"/>
          <w:b/>
          <w:bCs/>
          <w:rtl/>
        </w:rPr>
        <w:t xml:space="preserve"> התכנון ולמשרד החינוך </w:t>
      </w:r>
      <w:r w:rsidRPr="00E91654">
        <w:rPr>
          <w:rFonts w:eastAsia="Calibri" w:hint="eastAsia"/>
          <w:b/>
          <w:bCs/>
          <w:rtl/>
        </w:rPr>
        <w:t>מומלץ</w:t>
      </w:r>
      <w:r w:rsidRPr="00E91654">
        <w:rPr>
          <w:rFonts w:eastAsia="Calibri"/>
          <w:b/>
          <w:bCs/>
          <w:rtl/>
        </w:rPr>
        <w:t xml:space="preserve"> </w:t>
      </w:r>
      <w:r w:rsidRPr="00E91654">
        <w:rPr>
          <w:rFonts w:eastAsia="Calibri" w:hint="eastAsia"/>
          <w:b/>
          <w:bCs/>
          <w:rtl/>
        </w:rPr>
        <w:t>לשקול</w:t>
      </w:r>
      <w:r w:rsidRPr="00E91654">
        <w:rPr>
          <w:rFonts w:eastAsia="Calibri"/>
          <w:b/>
          <w:bCs/>
          <w:rtl/>
        </w:rPr>
        <w:t xml:space="preserve"> </w:t>
      </w:r>
      <w:r w:rsidRPr="00E91654">
        <w:rPr>
          <w:rFonts w:eastAsia="Calibri" w:hint="eastAsia"/>
          <w:b/>
          <w:bCs/>
          <w:rtl/>
        </w:rPr>
        <w:t>להוסיף</w:t>
      </w:r>
      <w:r w:rsidRPr="00E91654">
        <w:rPr>
          <w:rFonts w:eastAsia="Calibri"/>
          <w:b/>
          <w:bCs/>
          <w:rtl/>
        </w:rPr>
        <w:t xml:space="preserve"> </w:t>
      </w:r>
      <w:r w:rsidRPr="00E91654">
        <w:rPr>
          <w:rFonts w:eastAsia="Calibri" w:hint="eastAsia"/>
          <w:b/>
          <w:bCs/>
          <w:rtl/>
        </w:rPr>
        <w:t>דרישת</w:t>
      </w:r>
      <w:r w:rsidRPr="00E91654">
        <w:rPr>
          <w:rFonts w:eastAsia="Calibri"/>
          <w:b/>
          <w:bCs/>
          <w:rtl/>
        </w:rPr>
        <w:t xml:space="preserve"> סף </w:t>
      </w:r>
      <w:r w:rsidRPr="00E91654">
        <w:rPr>
          <w:rFonts w:eastAsia="Calibri" w:hint="eastAsia"/>
          <w:b/>
          <w:bCs/>
          <w:rtl/>
        </w:rPr>
        <w:t>ולפיה</w:t>
      </w:r>
      <w:r w:rsidRPr="00E91654">
        <w:rPr>
          <w:rFonts w:eastAsia="Calibri"/>
          <w:b/>
          <w:bCs/>
          <w:rtl/>
        </w:rPr>
        <w:t xml:space="preserve"> הקמתו של כל </w:t>
      </w:r>
      <w:r w:rsidRPr="00E91654">
        <w:rPr>
          <w:rFonts w:eastAsia="Calibri" w:hint="eastAsia"/>
          <w:b/>
          <w:bCs/>
          <w:rtl/>
        </w:rPr>
        <w:t>מגרש</w:t>
      </w:r>
      <w:r w:rsidRPr="00E91654">
        <w:rPr>
          <w:rFonts w:eastAsia="Calibri"/>
          <w:b/>
          <w:bCs/>
          <w:rtl/>
        </w:rPr>
        <w:t xml:space="preserve"> </w:t>
      </w:r>
      <w:r w:rsidRPr="00E91654">
        <w:rPr>
          <w:rFonts w:eastAsia="Calibri" w:hint="eastAsia"/>
          <w:b/>
          <w:bCs/>
          <w:rtl/>
        </w:rPr>
        <w:t>ספורט</w:t>
      </w:r>
      <w:r w:rsidRPr="00E91654">
        <w:rPr>
          <w:rFonts w:eastAsia="Calibri"/>
          <w:b/>
          <w:bCs/>
          <w:rtl/>
        </w:rPr>
        <w:t xml:space="preserve"> פתוח חדש תותנה בכך ש</w:t>
      </w:r>
      <w:r w:rsidRPr="00E91654">
        <w:rPr>
          <w:rFonts w:eastAsia="Calibri" w:hint="eastAsia"/>
          <w:b/>
          <w:bCs/>
          <w:rtl/>
        </w:rPr>
        <w:t>יותקן</w:t>
      </w:r>
      <w:r w:rsidRPr="00E91654">
        <w:rPr>
          <w:rFonts w:eastAsia="Calibri"/>
          <w:b/>
          <w:bCs/>
          <w:rtl/>
        </w:rPr>
        <w:t xml:space="preserve"> </w:t>
      </w:r>
      <w:r w:rsidRPr="00E91654">
        <w:rPr>
          <w:rFonts w:eastAsia="Calibri" w:hint="eastAsia"/>
          <w:b/>
          <w:bCs/>
          <w:rtl/>
        </w:rPr>
        <w:t>בו</w:t>
      </w:r>
      <w:r w:rsidRPr="00E91654">
        <w:rPr>
          <w:rFonts w:eastAsia="Calibri"/>
          <w:b/>
          <w:bCs/>
          <w:rtl/>
        </w:rPr>
        <w:t xml:space="preserve"> </w:t>
      </w:r>
      <w:r w:rsidRPr="00E91654">
        <w:rPr>
          <w:rFonts w:eastAsia="Calibri" w:hint="eastAsia"/>
          <w:b/>
          <w:bCs/>
          <w:rtl/>
        </w:rPr>
        <w:t>קירוי</w:t>
      </w:r>
      <w:r w:rsidRPr="00E91654">
        <w:rPr>
          <w:rFonts w:eastAsia="Calibri"/>
          <w:b/>
          <w:bCs/>
          <w:rtl/>
        </w:rPr>
        <w:t xml:space="preserve"> </w:t>
      </w:r>
      <w:r w:rsidRPr="00E91654">
        <w:rPr>
          <w:rFonts w:eastAsia="Calibri" w:hint="eastAsia"/>
          <w:b/>
          <w:bCs/>
          <w:rtl/>
        </w:rPr>
        <w:t>סולארי</w:t>
      </w:r>
      <w:r w:rsidRPr="00E91654">
        <w:rPr>
          <w:rFonts w:eastAsia="Calibri"/>
          <w:b/>
          <w:bCs/>
          <w:rtl/>
        </w:rPr>
        <w:t>.</w:t>
      </w:r>
    </w:p>
    <w:bookmarkEnd w:id="40"/>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 xml:space="preserve">מיפוי מגרשי הספורט בישראל: </w:t>
      </w:r>
      <w:r w:rsidRPr="00E91654">
        <w:rPr>
          <w:rFonts w:eastAsia="Calibri" w:hint="eastAsia"/>
          <w:rtl/>
        </w:rPr>
        <w:t>משרד</w:t>
      </w:r>
      <w:r w:rsidRPr="00E91654">
        <w:rPr>
          <w:rFonts w:eastAsia="Calibri"/>
          <w:rtl/>
        </w:rPr>
        <w:t xml:space="preserve"> </w:t>
      </w:r>
      <w:r w:rsidRPr="00E91654">
        <w:rPr>
          <w:rFonts w:eastAsia="Calibri" w:hint="eastAsia"/>
          <w:rtl/>
        </w:rPr>
        <w:t>הספורט</w:t>
      </w:r>
      <w:r w:rsidRPr="00E91654">
        <w:rPr>
          <w:rFonts w:eastAsia="Calibri"/>
          <w:rtl/>
        </w:rPr>
        <w:t xml:space="preserve"> </w:t>
      </w:r>
      <w:r w:rsidRPr="00E91654">
        <w:rPr>
          <w:rFonts w:eastAsia="Calibri" w:hint="eastAsia"/>
          <w:rtl/>
        </w:rPr>
        <w:t>ממפה</w:t>
      </w:r>
      <w:r w:rsidRPr="00E91654">
        <w:rPr>
          <w:rFonts w:eastAsia="Calibri"/>
          <w:rtl/>
        </w:rPr>
        <w:t xml:space="preserve"> </w:t>
      </w:r>
      <w:r w:rsidRPr="00E91654">
        <w:rPr>
          <w:rFonts w:eastAsia="Calibri" w:hint="eastAsia"/>
          <w:rtl/>
        </w:rPr>
        <w:t>את</w:t>
      </w:r>
      <w:r w:rsidRPr="00E91654">
        <w:rPr>
          <w:rFonts w:eastAsia="Calibri"/>
          <w:rtl/>
        </w:rPr>
        <w:t xml:space="preserve"> </w:t>
      </w:r>
      <w:r w:rsidRPr="00E91654">
        <w:rPr>
          <w:rFonts w:eastAsia="Calibri" w:hint="eastAsia"/>
          <w:rtl/>
        </w:rPr>
        <w:t>כל</w:t>
      </w:r>
      <w:r w:rsidRPr="00E91654">
        <w:rPr>
          <w:rFonts w:eastAsia="Calibri"/>
          <w:rtl/>
        </w:rPr>
        <w:t xml:space="preserve"> </w:t>
      </w:r>
      <w:r w:rsidRPr="00E91654">
        <w:rPr>
          <w:rFonts w:eastAsia="Calibri" w:hint="eastAsia"/>
          <w:rtl/>
        </w:rPr>
        <w:t>מתקני</w:t>
      </w:r>
      <w:r w:rsidRPr="00E91654">
        <w:rPr>
          <w:rFonts w:eastAsia="Calibri"/>
          <w:rtl/>
        </w:rPr>
        <w:t xml:space="preserve"> </w:t>
      </w:r>
      <w:r w:rsidRPr="00E91654">
        <w:rPr>
          <w:rFonts w:eastAsia="Calibri" w:hint="eastAsia"/>
          <w:rtl/>
        </w:rPr>
        <w:t>הספ</w:t>
      </w:r>
      <w:r w:rsidRPr="00E91654">
        <w:rPr>
          <w:rFonts w:eastAsia="Calibri" w:hint="cs"/>
          <w:rtl/>
        </w:rPr>
        <w:t xml:space="preserve">ורט בישראל - ובהם בריכות שחייה, מגרשי כדורסל וכדורגל, אולמות ספורט, מתקני כושר גופני. </w:t>
      </w:r>
      <w:r w:rsidRPr="00E91654">
        <w:rPr>
          <w:rFonts w:eastAsia="Calibri" w:hint="eastAsia"/>
          <w:rtl/>
        </w:rPr>
        <w:t>בשנת</w:t>
      </w:r>
      <w:r w:rsidRPr="00E91654">
        <w:rPr>
          <w:rFonts w:eastAsia="Calibri"/>
          <w:rtl/>
        </w:rPr>
        <w:t xml:space="preserve"> 2022</w:t>
      </w:r>
      <w:r w:rsidRPr="00E91654">
        <w:rPr>
          <w:rFonts w:eastAsia="Calibri" w:hint="cs"/>
          <w:rtl/>
        </w:rPr>
        <w:t>, במיפוי האחרון שהוא ביצע נכון למועד סיום הביקורת, הועלה כי יש בישראל כ-8,766 מתקנים. נוסף על המתקנים הנכללים במיפוי זה בשנים 2020 - 2024 הוקמו בישראל עוד 320 מגרשי ספורט הנבדלים זה מזה בשטחם, ולפיכך מספר מתקני הספורט בשנת 2025 גדול מ-9,000.</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מדוח מבקר המדינה בנושא מתקני ספורט עלה כי </w:t>
      </w:r>
      <w:r w:rsidRPr="00E91654">
        <w:rPr>
          <w:rFonts w:eastAsia="Calibri"/>
          <w:rtl/>
        </w:rPr>
        <w:t xml:space="preserve">למשרד החינוך ולמשרד הספורט </w:t>
      </w:r>
      <w:r w:rsidRPr="00E91654">
        <w:rPr>
          <w:rFonts w:eastAsia="Calibri" w:hint="cs"/>
          <w:rtl/>
        </w:rPr>
        <w:t xml:space="preserve">אין </w:t>
      </w:r>
      <w:r w:rsidRPr="00E91654">
        <w:rPr>
          <w:rFonts w:eastAsia="Calibri"/>
          <w:rtl/>
        </w:rPr>
        <w:t xml:space="preserve">מיפוי </w:t>
      </w:r>
      <w:r w:rsidRPr="00E91654">
        <w:rPr>
          <w:rFonts w:eastAsia="Calibri" w:hint="cs"/>
          <w:rtl/>
        </w:rPr>
        <w:t xml:space="preserve">של </w:t>
      </w:r>
      <w:r w:rsidRPr="00E91654">
        <w:rPr>
          <w:rFonts w:eastAsia="Calibri"/>
          <w:rtl/>
        </w:rPr>
        <w:t xml:space="preserve">נתונים </w:t>
      </w:r>
      <w:r w:rsidRPr="00E91654">
        <w:rPr>
          <w:rFonts w:eastAsia="Calibri" w:hint="cs"/>
          <w:rtl/>
        </w:rPr>
        <w:t>בנוגע</w:t>
      </w:r>
      <w:r w:rsidRPr="00E91654">
        <w:rPr>
          <w:rFonts w:eastAsia="Calibri"/>
          <w:rtl/>
        </w:rPr>
        <w:t xml:space="preserve"> לקירוי או </w:t>
      </w:r>
      <w:r w:rsidRPr="00E91654">
        <w:rPr>
          <w:rFonts w:eastAsia="Calibri" w:hint="cs"/>
          <w:rtl/>
        </w:rPr>
        <w:t>ל</w:t>
      </w:r>
      <w:r w:rsidRPr="00E91654">
        <w:rPr>
          <w:rFonts w:eastAsia="Calibri"/>
          <w:rtl/>
        </w:rPr>
        <w:t>הצללה</w:t>
      </w:r>
      <w:r w:rsidRPr="00E91654">
        <w:rPr>
          <w:rFonts w:eastAsia="Calibri" w:hint="cs"/>
          <w:rtl/>
        </w:rPr>
        <w:t xml:space="preserve"> </w:t>
      </w:r>
      <w:r w:rsidRPr="00E91654">
        <w:rPr>
          <w:rFonts w:eastAsia="Calibri"/>
          <w:rtl/>
        </w:rPr>
        <w:t>של המגרשים החיצוניים בבתי הספר</w:t>
      </w:r>
      <w:r>
        <w:rPr>
          <w:rFonts w:eastAsia="Calibri"/>
          <w:vertAlign w:val="superscript"/>
          <w:rtl/>
        </w:rPr>
        <w:footnoteReference w:id="92"/>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בישראל קיימים מעל 9,000 מתקני ספורט, עם זאת אין בידי משרד הספורט מידע לגבי כל מתקן - האם הוא פתוח או סגור, האם הוא מקורה, או האם הקירוי הוא סולארי. גם במיפוי האחרון שביצע משרד הספורט בשנת 2022 אין מידע כזה</w:t>
      </w:r>
      <w:r w:rsidRPr="00E91654">
        <w:rPr>
          <w:rFonts w:eastAsia="Calibri"/>
          <w:rtl/>
        </w:rPr>
        <w:t xml:space="preserve"> </w:t>
      </w:r>
      <w:r w:rsidRPr="00E91654">
        <w:rPr>
          <w:rFonts w:eastAsia="Calibri" w:hint="cs"/>
          <w:b/>
          <w:bCs/>
          <w:rtl/>
        </w:rPr>
        <w:t>ו</w:t>
      </w:r>
      <w:r w:rsidRPr="00E91654">
        <w:rPr>
          <w:rFonts w:eastAsia="Calibri"/>
          <w:b/>
          <w:bCs/>
          <w:rtl/>
        </w:rPr>
        <w:t>משכך, קיים קושי להעריך את פוטנציאל המתקנים הרלוונטיים להתקנת מתקנים סולאריים.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מומלץ שמשרד הספורט יבצע מיפוי מפורט של מתקני הספורט בישראל, כך שאפשר יהיה לדעת לפיו אם המתקן מקורה </w:t>
      </w:r>
      <w:r w:rsidRPr="00E91654">
        <w:rPr>
          <w:rFonts w:eastAsia="Calibri" w:hint="eastAsia"/>
          <w:b/>
          <w:bCs/>
          <w:rtl/>
        </w:rPr>
        <w:t>או</w:t>
      </w:r>
      <w:r w:rsidRPr="00E91654">
        <w:rPr>
          <w:rFonts w:eastAsia="Calibri"/>
          <w:b/>
          <w:bCs/>
          <w:rtl/>
        </w:rPr>
        <w:t xml:space="preserve"> לא </w:t>
      </w:r>
      <w:r w:rsidRPr="00E91654">
        <w:rPr>
          <w:rFonts w:eastAsia="Calibri" w:hint="eastAsia"/>
          <w:b/>
          <w:bCs/>
          <w:rtl/>
        </w:rPr>
        <w:t>ואם</w:t>
      </w:r>
      <w:r w:rsidRPr="00E91654">
        <w:rPr>
          <w:rFonts w:eastAsia="Calibri"/>
          <w:b/>
          <w:bCs/>
          <w:rtl/>
        </w:rPr>
        <w:t xml:space="preserve"> </w:t>
      </w:r>
      <w:r w:rsidRPr="00E91654">
        <w:rPr>
          <w:rFonts w:eastAsia="Calibri" w:hint="eastAsia"/>
          <w:b/>
          <w:bCs/>
          <w:rtl/>
        </w:rPr>
        <w:t>כן</w:t>
      </w:r>
      <w:r w:rsidRPr="00E91654">
        <w:rPr>
          <w:rFonts w:eastAsia="Calibri"/>
          <w:b/>
          <w:bCs/>
          <w:rtl/>
        </w:rPr>
        <w:t>,</w:t>
      </w:r>
      <w:r w:rsidRPr="00E91654">
        <w:rPr>
          <w:rFonts w:eastAsia="Calibri" w:hint="cs"/>
          <w:b/>
          <w:bCs/>
          <w:rtl/>
        </w:rPr>
        <w:t xml:space="preserve"> מה אופי הקירוי. בשל היתרונות הרבים של קירוי סולארי של מתקני ספורט פתוחים, מומלץ שמשרד הספורט ישקול לקבוע כי קירוי סולארי יהיה יעד של המשרד ויפעל בהתאם, לקידום קירוי כזה.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משרד הספורט מסר בתשובתו כי לצד התמיכה בהקמת מתקני ספורט חדשים יש לו אינטרס מובהק לעודד קירוי של מגרשי ספורט לצורך הרחבת שעות השימוש במתקנים בין היתר באמצעות קירוי סולארי, המגביר את היעילות האנרגטית והכדאיות הכלכלית של הרשויות המקומיות. המשרד מסר בתשובתו כי סוגיית הקירוי אינה רלוונטית למגרשי ספורט תחרותיים פתוחים, מאחר שהתקנת קירוי סולארי בהם עשויה להגביל את מרחב הפעילות התחרותית והאימונים התחרותיים. בנוגע למיפוי המגרשים מסר המשרד כי הוא עדכן את קובץ המיפוי של מתקני הספורט הכלל-ארציים והוא כולל מידע על מאפייני המקום שבו הוצבו המתקנים, על זמינותם ועם תקינותם. עוד מסר המשרד כי הקירוי</w:t>
      </w:r>
      <w:r w:rsidRPr="00E91654">
        <w:rPr>
          <w:rFonts w:eastAsia="Calibri"/>
          <w:rtl/>
        </w:rPr>
        <w:t xml:space="preserve"> </w:t>
      </w:r>
      <w:r w:rsidRPr="00E91654">
        <w:rPr>
          <w:rFonts w:eastAsia="Calibri" w:hint="eastAsia"/>
          <w:rtl/>
        </w:rPr>
        <w:t>נוגע</w:t>
      </w:r>
      <w:r w:rsidRPr="00E91654">
        <w:rPr>
          <w:rFonts w:eastAsia="Calibri"/>
          <w:rtl/>
        </w:rPr>
        <w:t xml:space="preserve"> רק למגרשים קהילתיים פתוחים שהם </w:t>
      </w:r>
      <w:r w:rsidRPr="00E91654">
        <w:rPr>
          <w:rFonts w:eastAsia="Calibri" w:hint="eastAsia"/>
          <w:rtl/>
        </w:rPr>
        <w:t>חלק</w:t>
      </w:r>
      <w:r w:rsidRPr="00E91654">
        <w:rPr>
          <w:rFonts w:eastAsia="Calibri"/>
          <w:rtl/>
        </w:rPr>
        <w:t xml:space="preserve"> </w:t>
      </w:r>
      <w:r w:rsidRPr="00E91654">
        <w:rPr>
          <w:rFonts w:eastAsia="Calibri" w:hint="eastAsia"/>
          <w:rtl/>
        </w:rPr>
        <w:t>ממתקני</w:t>
      </w:r>
      <w:r w:rsidRPr="00E91654">
        <w:rPr>
          <w:rFonts w:eastAsia="Calibri"/>
          <w:rtl/>
        </w:rPr>
        <w:t xml:space="preserve"> </w:t>
      </w:r>
      <w:r w:rsidRPr="00E91654">
        <w:rPr>
          <w:rFonts w:eastAsia="Calibri" w:hint="eastAsia"/>
          <w:rtl/>
        </w:rPr>
        <w:t>הספורט</w:t>
      </w:r>
      <w:r w:rsidRPr="00E91654">
        <w:rPr>
          <w:rFonts w:eastAsia="Calibri"/>
          <w:rtl/>
        </w:rPr>
        <w:t xml:space="preserve"> וכי </w:t>
      </w:r>
      <w:r w:rsidRPr="00E91654">
        <w:rPr>
          <w:rFonts w:eastAsia="Calibri" w:hint="eastAsia"/>
          <w:rtl/>
        </w:rPr>
        <w:t>על</w:t>
      </w:r>
      <w:r w:rsidRPr="00E91654">
        <w:rPr>
          <w:rFonts w:eastAsia="Calibri"/>
          <w:rtl/>
        </w:rPr>
        <w:t xml:space="preserve"> </w:t>
      </w:r>
      <w:r w:rsidRPr="00E91654">
        <w:rPr>
          <w:rFonts w:eastAsia="Calibri" w:hint="eastAsia"/>
          <w:rtl/>
        </w:rPr>
        <w:t>בסיס</w:t>
      </w:r>
      <w:r w:rsidRPr="00E91654">
        <w:rPr>
          <w:rFonts w:eastAsia="Calibri"/>
          <w:rtl/>
        </w:rPr>
        <w:t xml:space="preserve"> </w:t>
      </w:r>
      <w:r w:rsidRPr="00E91654">
        <w:rPr>
          <w:rFonts w:eastAsia="Calibri" w:hint="eastAsia"/>
          <w:rtl/>
        </w:rPr>
        <w:t>המיפוי</w:t>
      </w:r>
      <w:r w:rsidRPr="00E91654">
        <w:rPr>
          <w:rFonts w:eastAsia="Calibri"/>
          <w:rtl/>
        </w:rPr>
        <w:t xml:space="preserve"> </w:t>
      </w:r>
      <w:r w:rsidRPr="00E91654">
        <w:rPr>
          <w:rFonts w:eastAsia="Calibri" w:hint="eastAsia"/>
          <w:rtl/>
        </w:rPr>
        <w:t>המעודכן</w:t>
      </w:r>
      <w:r w:rsidRPr="00E91654">
        <w:rPr>
          <w:rFonts w:eastAsia="Calibri"/>
          <w:rtl/>
        </w:rPr>
        <w:t xml:space="preserve"> </w:t>
      </w:r>
      <w:r w:rsidRPr="00E91654">
        <w:rPr>
          <w:rFonts w:eastAsia="Calibri" w:hint="eastAsia"/>
          <w:rtl/>
        </w:rPr>
        <w:t>הוא</w:t>
      </w:r>
      <w:r w:rsidRPr="00E91654">
        <w:rPr>
          <w:rFonts w:eastAsia="Calibri"/>
          <w:rtl/>
        </w:rPr>
        <w:t xml:space="preserve"> </w:t>
      </w:r>
      <w:r w:rsidRPr="00E91654">
        <w:rPr>
          <w:rFonts w:eastAsia="Calibri" w:hint="eastAsia"/>
          <w:rtl/>
        </w:rPr>
        <w:t>יוכל</w:t>
      </w:r>
      <w:r w:rsidRPr="00E91654">
        <w:rPr>
          <w:rFonts w:eastAsia="Calibri"/>
          <w:rtl/>
        </w:rPr>
        <w:t xml:space="preserve"> </w:t>
      </w:r>
      <w:r w:rsidRPr="00E91654">
        <w:rPr>
          <w:rFonts w:eastAsia="Calibri" w:hint="eastAsia"/>
          <w:rtl/>
        </w:rPr>
        <w:t>להעריך</w:t>
      </w:r>
      <w:r w:rsidRPr="00E91654">
        <w:rPr>
          <w:rFonts w:eastAsia="Calibri"/>
          <w:rtl/>
        </w:rPr>
        <w:t xml:space="preserve"> את כמות </w:t>
      </w:r>
      <w:r w:rsidRPr="00E91654">
        <w:rPr>
          <w:rFonts w:eastAsia="Calibri" w:hint="eastAsia"/>
          <w:rtl/>
        </w:rPr>
        <w:t>המגרשים</w:t>
      </w:r>
      <w:r w:rsidRPr="00E91654">
        <w:rPr>
          <w:rFonts w:eastAsia="Calibri"/>
          <w:rtl/>
        </w:rPr>
        <w:t xml:space="preserve"> שניתן להתקין עלי</w:t>
      </w:r>
      <w:r w:rsidRPr="00E91654">
        <w:rPr>
          <w:rFonts w:eastAsia="Calibri" w:hint="eastAsia"/>
          <w:rtl/>
        </w:rPr>
        <w:t>הם</w:t>
      </w:r>
      <w:r w:rsidRPr="00E91654">
        <w:rPr>
          <w:rFonts w:eastAsia="Calibri"/>
          <w:rtl/>
        </w:rPr>
        <w:t xml:space="preserve"> קירוי.</w:t>
      </w:r>
      <w:r w:rsidRPr="00E91654">
        <w:rPr>
          <w:rFonts w:eastAsia="Calibri" w:hint="cs"/>
          <w:rtl/>
        </w:rPr>
        <w:t xml:space="preserve"> משרד הספורט ציין בתשובתו כי הוא בוחן אפשרות לפיתוח מערכת דיגיטלית לניהול מערך המיפוי של המתקנים שתהיה זמינה לרשויות ולכלל הציבור.</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hint="cs"/>
          <w:bCs/>
          <w:spacing w:val="40"/>
          <w:rtl/>
        </w:rPr>
        <w:t>קירוי מגרשי ספורט ברשויות שנבדקו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בעיריית </w:t>
      </w:r>
      <w:r w:rsidRPr="00E91654">
        <w:rPr>
          <w:rFonts w:eastAsia="Calibri" w:hint="cs"/>
          <w:b/>
          <w:bCs/>
          <w:rtl/>
        </w:rPr>
        <w:t>חולון</w:t>
      </w:r>
      <w:r w:rsidRPr="00E91654">
        <w:rPr>
          <w:rFonts w:eastAsia="Calibri" w:hint="cs"/>
          <w:rtl/>
        </w:rPr>
        <w:t xml:space="preserve"> פעילים כ-60 מגרשי ספורט פתוחים. חמישה מהם מקורים בקירוי סולארי, תשעה נוספים מצויים בתהליך קירוי.</w:t>
      </w:r>
    </w:p>
    <w:p w:rsidR="00E91654" w:rsidRPr="00E91654" w:rsidP="00E91654">
      <w:pPr>
        <w:bidi w:val="0"/>
        <w:spacing w:after="200" w:line="276" w:lineRule="auto"/>
        <w:rPr>
          <w:rFonts w:eastAsia="Calibri"/>
          <w:szCs w:val="20"/>
          <w:rtl/>
        </w:rPr>
      </w:pPr>
      <w:r w:rsidRPr="00E91654">
        <w:rPr>
          <w:rFonts w:eastAsia="Calibri"/>
          <w:rtl/>
        </w:rPr>
        <w:br w:type="page"/>
      </w:r>
    </w:p>
    <w:p w:rsidR="00E91654" w:rsidRPr="00E91654" w:rsidP="00E91654">
      <w:pPr>
        <w:spacing w:line="269" w:lineRule="auto"/>
        <w:jc w:val="center"/>
        <w:rPr>
          <w:rFonts w:eastAsia="Calibri"/>
          <w:rtl/>
        </w:rPr>
      </w:pPr>
      <w:r w:rsidRPr="00E91654">
        <w:rPr>
          <w:rFonts w:eastAsia="Calibri" w:hint="cs"/>
          <w:rtl/>
        </w:rPr>
        <w:t xml:space="preserve">תמונה 3: </w:t>
      </w:r>
      <w:r w:rsidRPr="00E91654">
        <w:rPr>
          <w:rFonts w:eastAsia="Calibri" w:hint="cs"/>
          <w:b/>
          <w:bCs/>
          <w:rtl/>
        </w:rPr>
        <w:t>קירוי סולארי על מגרש ספורט בבית ספר קציר, חולון</w:t>
      </w:r>
    </w:p>
    <w:p w:rsidR="00E91654" w:rsidRPr="00E91654" w:rsidP="00E91654">
      <w:pPr>
        <w:spacing w:line="269" w:lineRule="auto"/>
        <w:rPr>
          <w:rFonts w:eastAsia="Calibri"/>
          <w:rtl/>
        </w:rPr>
      </w:pPr>
      <w:r w:rsidRPr="00E91654">
        <w:rPr>
          <w:rFonts w:eastAsia="Calibri"/>
          <w:noProof/>
        </w:rPr>
        <w:drawing>
          <wp:inline distT="0" distB="0" distL="0" distR="0">
            <wp:extent cx="5220335" cy="3914762"/>
            <wp:effectExtent l="0" t="0" r="0" b="0"/>
            <wp:docPr id="28" name="תמונה 28" descr="בתמונה מוצג קירוי סולארי על חצי מהשטח של מגרש 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914762"/>
                    </a:xfrm>
                    <a:prstGeom prst="rect">
                      <a:avLst/>
                    </a:prstGeom>
                    <a:noFill/>
                    <a:ln>
                      <a:noFill/>
                    </a:ln>
                  </pic:spPr>
                </pic:pic>
              </a:graphicData>
            </a:graphic>
          </wp:inline>
        </w:drawing>
      </w:r>
    </w:p>
    <w:p w:rsidR="00E91654" w:rsidRPr="00E91654" w:rsidP="00E91654">
      <w:pPr>
        <w:spacing w:line="269" w:lineRule="auto"/>
        <w:jc w:val="left"/>
        <w:rPr>
          <w:rFonts w:eastAsia="Calibri"/>
          <w:rtl/>
        </w:rPr>
      </w:pPr>
      <w:r w:rsidRPr="00E91654">
        <w:rPr>
          <w:rFonts w:eastAsia="Calibri" w:hint="cs"/>
          <w:sz w:val="16"/>
          <w:szCs w:val="20"/>
          <w:rtl/>
        </w:rPr>
        <w:t xml:space="preserve">המקור: החברה הכלכלית </w:t>
      </w:r>
      <w:r w:rsidRPr="00E91654">
        <w:rPr>
          <w:rFonts w:eastAsia="Calibri"/>
          <w:sz w:val="16"/>
          <w:szCs w:val="20"/>
          <w:rtl/>
        </w:rPr>
        <w:t>לפיתוח חולון בע"מ</w:t>
      </w:r>
      <w:r w:rsidRPr="00E91654">
        <w:rPr>
          <w:rFonts w:eastAsia="Calibri" w:hint="cs"/>
          <w:sz w:val="16"/>
          <w:szCs w:val="20"/>
          <w:rtl/>
        </w:rPr>
        <w:t>, התקבל מעיריית חולון</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בעיריית </w:t>
      </w:r>
      <w:r w:rsidRPr="00E91654">
        <w:rPr>
          <w:rFonts w:eastAsia="Calibri" w:hint="cs"/>
          <w:b/>
          <w:bCs/>
          <w:rtl/>
        </w:rPr>
        <w:t>טירת כרמל</w:t>
      </w:r>
      <w:r w:rsidRPr="00E91654">
        <w:rPr>
          <w:rFonts w:eastAsia="Calibri" w:hint="cs"/>
          <w:rtl/>
        </w:rPr>
        <w:t xml:space="preserve"> פעילים 19 מגרשי ספורט פתוחים, 11 מהם מקורים אך לא בקירוי סולארי.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בעיריית </w:t>
      </w:r>
      <w:r w:rsidRPr="00E91654">
        <w:rPr>
          <w:rFonts w:eastAsia="Calibri" w:hint="cs"/>
          <w:b/>
          <w:bCs/>
          <w:rtl/>
        </w:rPr>
        <w:t xml:space="preserve">תל אביב </w:t>
      </w:r>
      <w:r w:rsidRPr="00E91654">
        <w:rPr>
          <w:rFonts w:eastAsia="Calibri" w:hint="cs"/>
          <w:rtl/>
        </w:rPr>
        <w:t>מתוך 174 מגרשי ספורט פתוחים (לא כולל מגרשי טניס) 92 מגרשים מקורים, רק שניים מקורים בקירוי סולארי. במכרז המתוכנן של העירייה לשנת 2026 מתוכננים להתקין קירוי סולארי מעל שמונה מגרשי ספורט בהספק של 800 קילו-וואט.</w:t>
      </w:r>
    </w:p>
    <w:p w:rsidR="00E91654" w:rsidRPr="00E91654" w:rsidP="00E91654">
      <w:pPr>
        <w:bidi w:val="0"/>
        <w:spacing w:after="200" w:line="276" w:lineRule="auto"/>
        <w:rPr>
          <w:rFonts w:eastAsia="Calibri"/>
          <w:rtl/>
        </w:rPr>
      </w:pPr>
      <w:r w:rsidRPr="00E91654">
        <w:rPr>
          <w:rFonts w:eastAsia="Calibri"/>
          <w:rtl/>
        </w:rPr>
        <w:br w:type="page"/>
      </w:r>
    </w:p>
    <w:p w:rsidR="00E91654" w:rsidRPr="00E91654" w:rsidP="00E91654">
      <w:pPr>
        <w:spacing w:line="269" w:lineRule="auto"/>
        <w:jc w:val="center"/>
        <w:rPr>
          <w:rFonts w:eastAsia="Calibri"/>
          <w:rtl/>
        </w:rPr>
      </w:pPr>
      <w:bookmarkStart w:id="41" w:name="_Hlk219112296"/>
      <w:r w:rsidRPr="00E91654">
        <w:rPr>
          <w:rFonts w:eastAsia="Calibri" w:hint="cs"/>
          <w:rtl/>
        </w:rPr>
        <w:t xml:space="preserve">תמונה 4: </w:t>
      </w:r>
      <w:r w:rsidRPr="00E91654">
        <w:rPr>
          <w:rFonts w:eastAsia="Calibri" w:hint="cs"/>
          <w:b/>
          <w:bCs/>
          <w:rtl/>
        </w:rPr>
        <w:t>קירוי סולארי על מגרש ספורט בבית ספר גורדון, תל אביב</w:t>
      </w:r>
    </w:p>
    <w:p w:rsidR="00E91654" w:rsidRPr="00E91654" w:rsidP="00E91654">
      <w:pPr>
        <w:spacing w:line="269" w:lineRule="auto"/>
        <w:rPr>
          <w:rFonts w:eastAsia="Calibri"/>
          <w:rtl/>
        </w:rPr>
      </w:pPr>
      <w:r w:rsidRPr="00E91654">
        <w:rPr>
          <w:rFonts w:eastAsia="Calibri"/>
          <w:noProof/>
        </w:rPr>
        <w:drawing>
          <wp:inline distT="0" distB="0" distL="0" distR="0">
            <wp:extent cx="5220335" cy="4325420"/>
            <wp:effectExtent l="0" t="0" r="0" b="0"/>
            <wp:docPr id="23" name="תמונה 23" descr="בתמונה מוצג קירוי סולארי על מגרש ספורט בבית ס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4325420"/>
                    </a:xfrm>
                    <a:prstGeom prst="rect">
                      <a:avLst/>
                    </a:prstGeom>
                    <a:noFill/>
                    <a:ln>
                      <a:noFill/>
                    </a:ln>
                  </pic:spPr>
                </pic:pic>
              </a:graphicData>
            </a:graphic>
          </wp:inline>
        </w:drawing>
      </w:r>
    </w:p>
    <w:p w:rsidR="00E91654" w:rsidRPr="00E91654" w:rsidP="00E91654">
      <w:pPr>
        <w:spacing w:line="269" w:lineRule="auto"/>
        <w:jc w:val="left"/>
        <w:rPr>
          <w:rFonts w:eastAsia="Calibri"/>
          <w:rtl/>
        </w:rPr>
      </w:pPr>
      <w:r w:rsidRPr="00E91654">
        <w:rPr>
          <w:rFonts w:eastAsia="Calibri" w:hint="cs"/>
          <w:sz w:val="16"/>
          <w:szCs w:val="20"/>
          <w:rtl/>
        </w:rPr>
        <w:t>המקור</w:t>
      </w:r>
      <w:r w:rsidRPr="00E91654">
        <w:rPr>
          <w:rFonts w:eastAsia="Calibri"/>
          <w:sz w:val="16"/>
          <w:szCs w:val="20"/>
          <w:rtl/>
        </w:rPr>
        <w:t xml:space="preserve">: </w:t>
      </w:r>
      <w:r w:rsidRPr="00E91654">
        <w:rPr>
          <w:rFonts w:eastAsia="Calibri" w:hint="eastAsia"/>
          <w:sz w:val="16"/>
          <w:szCs w:val="20"/>
          <w:rtl/>
        </w:rPr>
        <w:t>הרשות</w:t>
      </w:r>
      <w:r w:rsidRPr="00E91654">
        <w:rPr>
          <w:rFonts w:eastAsia="Calibri"/>
          <w:sz w:val="16"/>
          <w:szCs w:val="20"/>
          <w:rtl/>
        </w:rPr>
        <w:t xml:space="preserve"> לפיתוח כלכלי תל אביב</w:t>
      </w:r>
      <w:r w:rsidRPr="00E91654">
        <w:rPr>
          <w:rFonts w:eastAsia="Calibri" w:hint="cs"/>
          <w:sz w:val="16"/>
          <w:szCs w:val="20"/>
          <w:rtl/>
        </w:rPr>
        <w:t>-יפו בע"מ</w:t>
      </w:r>
      <w:r w:rsidRPr="00E91654">
        <w:rPr>
          <w:rFonts w:eastAsia="Calibri"/>
          <w:sz w:val="16"/>
          <w:szCs w:val="20"/>
          <w:rtl/>
        </w:rPr>
        <w:t xml:space="preserve">, </w:t>
      </w:r>
      <w:r w:rsidRPr="00E91654">
        <w:rPr>
          <w:rFonts w:eastAsia="Calibri" w:hint="eastAsia"/>
          <w:sz w:val="16"/>
          <w:szCs w:val="20"/>
          <w:rtl/>
        </w:rPr>
        <w:t>התקבל</w:t>
      </w:r>
      <w:r w:rsidRPr="00E91654">
        <w:rPr>
          <w:rFonts w:eastAsia="Calibri"/>
          <w:sz w:val="16"/>
          <w:szCs w:val="20"/>
          <w:rtl/>
        </w:rPr>
        <w:t xml:space="preserve"> מעיריית תל אביב</w:t>
      </w:r>
      <w:r w:rsidRPr="00E91654">
        <w:rPr>
          <w:rFonts w:eastAsia="Calibri" w:hint="cs"/>
          <w:sz w:val="16"/>
          <w:szCs w:val="20"/>
          <w:rtl/>
        </w:rPr>
        <w:t>-יפו.</w:t>
      </w:r>
    </w:p>
    <w:bookmarkEnd w:id="41"/>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במועצה</w:t>
      </w:r>
      <w:r w:rsidRPr="00E91654">
        <w:rPr>
          <w:rFonts w:eastAsia="Calibri"/>
          <w:rtl/>
        </w:rPr>
        <w:t xml:space="preserve"> </w:t>
      </w:r>
      <w:r w:rsidRPr="00E91654">
        <w:rPr>
          <w:rFonts w:eastAsia="Calibri" w:hint="eastAsia"/>
          <w:rtl/>
        </w:rPr>
        <w:t>המקומית</w:t>
      </w:r>
      <w:r w:rsidRPr="00E91654">
        <w:rPr>
          <w:rFonts w:eastAsia="Calibri"/>
          <w:rtl/>
        </w:rPr>
        <w:t xml:space="preserve"> </w:t>
      </w:r>
      <w:r w:rsidRPr="00E91654">
        <w:rPr>
          <w:rFonts w:eastAsia="Calibri" w:hint="eastAsia"/>
          <w:b/>
          <w:bCs/>
          <w:rtl/>
        </w:rPr>
        <w:t>ג</w:t>
      </w:r>
      <w:r w:rsidRPr="00E91654">
        <w:rPr>
          <w:rFonts w:eastAsia="Calibri"/>
          <w:b/>
          <w:bCs/>
          <w:rtl/>
        </w:rPr>
        <w:t>'ת</w:t>
      </w:r>
      <w:r w:rsidRPr="00E91654">
        <w:rPr>
          <w:rFonts w:eastAsia="Calibri"/>
          <w:rtl/>
        </w:rPr>
        <w:t xml:space="preserve"> פועלים שמונה מגרשי ספורט פתוחים. שניים מהם מקורים אך לא בקירוי סולארי.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ארבע הרשויות שנבדקו - עיריות </w:t>
      </w:r>
      <w:r w:rsidRPr="00E91654">
        <w:rPr>
          <w:rFonts w:eastAsia="Calibri" w:hint="cs"/>
          <w:b/>
          <w:bCs/>
          <w:rtl/>
        </w:rPr>
        <w:t>חולון, טירת כרמל,</w:t>
      </w:r>
      <w:r w:rsidRPr="00E91654">
        <w:rPr>
          <w:rFonts w:eastAsia="Calibri" w:hint="cs"/>
          <w:rtl/>
        </w:rPr>
        <w:t xml:space="preserve"> </w:t>
      </w:r>
      <w:r w:rsidRPr="00E91654">
        <w:rPr>
          <w:rFonts w:eastAsia="Calibri" w:hint="cs"/>
          <w:b/>
          <w:bCs/>
          <w:rtl/>
        </w:rPr>
        <w:t xml:space="preserve">תל אביב </w:t>
      </w:r>
      <w:r w:rsidRPr="00E91654">
        <w:rPr>
          <w:rFonts w:eastAsia="Calibri" w:hint="eastAsia"/>
          <w:rtl/>
        </w:rPr>
        <w:t>והמועצה</w:t>
      </w:r>
      <w:r w:rsidRPr="00E91654">
        <w:rPr>
          <w:rFonts w:eastAsia="Calibri"/>
          <w:rtl/>
        </w:rPr>
        <w:t xml:space="preserve"> </w:t>
      </w:r>
      <w:r w:rsidRPr="00E91654">
        <w:rPr>
          <w:rFonts w:eastAsia="Calibri" w:hint="eastAsia"/>
          <w:rtl/>
        </w:rPr>
        <w:t>המקומית</w:t>
      </w:r>
      <w:r w:rsidRPr="00E91654">
        <w:rPr>
          <w:rFonts w:eastAsia="Calibri"/>
          <w:rtl/>
        </w:rPr>
        <w:t xml:space="preserve"> </w:t>
      </w:r>
      <w:r w:rsidRPr="00E91654">
        <w:rPr>
          <w:rFonts w:eastAsia="Calibri" w:hint="eastAsia"/>
          <w:b/>
          <w:bCs/>
          <w:rtl/>
        </w:rPr>
        <w:t>ג</w:t>
      </w:r>
      <w:r w:rsidRPr="00E91654">
        <w:rPr>
          <w:rFonts w:eastAsia="Calibri"/>
          <w:b/>
          <w:bCs/>
          <w:rtl/>
        </w:rPr>
        <w:t>'ת</w:t>
      </w:r>
      <w:r w:rsidRPr="00E91654">
        <w:rPr>
          <w:rFonts w:eastAsia="Calibri" w:hint="cs"/>
          <w:rtl/>
        </w:rPr>
        <w:t xml:space="preserve"> - הגישו בקשות להשתתפות בקולות קוראים לקירוי מגרשי ספורט.</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eastAsia"/>
          <w:rtl/>
        </w:rPr>
        <w:t>חולון</w:t>
      </w:r>
      <w:r w:rsidRPr="00E91654">
        <w:rPr>
          <w:rFonts w:eastAsia="Calibri"/>
          <w:b/>
          <w:bCs/>
          <w:rtl/>
        </w:rPr>
        <w:t xml:space="preserve"> </w:t>
      </w:r>
      <w:r w:rsidRPr="00E91654">
        <w:rPr>
          <w:rFonts w:eastAsia="Calibri" w:hint="cs"/>
          <w:rtl/>
        </w:rPr>
        <w:t>מסרה בתשובתה כי היא זכתה ב</w:t>
      </w:r>
      <w:r w:rsidRPr="00E91654">
        <w:rPr>
          <w:rFonts w:eastAsia="Calibri"/>
          <w:rtl/>
        </w:rPr>
        <w:t>קול קור</w:t>
      </w:r>
      <w:r w:rsidRPr="00E91654">
        <w:rPr>
          <w:rFonts w:eastAsia="Calibri" w:hint="cs"/>
          <w:rtl/>
        </w:rPr>
        <w:t>א של משרד האנרגיה</w:t>
      </w:r>
      <w:r w:rsidRPr="00E91654">
        <w:rPr>
          <w:rFonts w:eastAsia="Calibri"/>
          <w:rtl/>
        </w:rPr>
        <w:t xml:space="preserve"> </w:t>
      </w:r>
      <w:r w:rsidRPr="00E91654">
        <w:rPr>
          <w:rFonts w:eastAsia="Calibri" w:hint="cs"/>
          <w:rtl/>
        </w:rPr>
        <w:t xml:space="preserve">להקמת קירוי סולארי בשמונה </w:t>
      </w:r>
      <w:r w:rsidRPr="00E91654">
        <w:rPr>
          <w:rFonts w:eastAsia="Calibri"/>
          <w:rtl/>
        </w:rPr>
        <w:t>מגרשי ספורט</w:t>
      </w:r>
      <w:r w:rsidRPr="00E91654">
        <w:rPr>
          <w:rFonts w:eastAsia="Calibri" w:hint="cs"/>
          <w:rtl/>
        </w:rPr>
        <w:t>,</w:t>
      </w:r>
      <w:r w:rsidRPr="00E91654">
        <w:rPr>
          <w:rFonts w:eastAsia="Calibri"/>
          <w:rtl/>
        </w:rPr>
        <w:t xml:space="preserve"> </w:t>
      </w:r>
      <w:r w:rsidRPr="00E91654">
        <w:rPr>
          <w:rFonts w:eastAsia="Calibri" w:hint="cs"/>
          <w:rtl/>
        </w:rPr>
        <w:t xml:space="preserve">והם </w:t>
      </w:r>
      <w:r w:rsidRPr="00E91654">
        <w:rPr>
          <w:rFonts w:eastAsia="Calibri"/>
          <w:rtl/>
        </w:rPr>
        <w:t>נמצאים בשלבי תכנון.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w:t>
      </w:r>
      <w:r w:rsidRPr="00E91654">
        <w:rPr>
          <w:rFonts w:eastAsia="Calibri" w:hint="eastAsia"/>
          <w:rtl/>
        </w:rPr>
        <w:t>טירת</w:t>
      </w:r>
      <w:r w:rsidRPr="00E91654">
        <w:rPr>
          <w:rFonts w:eastAsia="Calibri"/>
          <w:rtl/>
        </w:rPr>
        <w:t xml:space="preserve"> </w:t>
      </w:r>
      <w:r w:rsidRPr="00E91654">
        <w:rPr>
          <w:rFonts w:eastAsia="Calibri" w:hint="eastAsia"/>
          <w:rtl/>
        </w:rPr>
        <w:t>כרמל</w:t>
      </w:r>
      <w:r w:rsidRPr="00E91654">
        <w:rPr>
          <w:rFonts w:eastAsia="Calibri" w:hint="cs"/>
          <w:rtl/>
        </w:rPr>
        <w:t xml:space="preserve"> מסרה בתשובתה כי היא זכתה בקול קורא של משרד האנרגיה להקמת קירוי סולארי במגרש ספורט בבית ספר שבנייתו הסתיימה בספטמבר 2025. נוסף על כך היא פועלת לקידום היתרים למגרשי ספורט נוספים במוסדות חינוך וקובעת כי בתכנון של כל מבנה חינוך חדש תיבחן ההיתכנות של התקנת קירוי סולארי על מגרש ספורט, אם הדבר יתאפשר מהבחינה התכנונית, ההנדסית והתקציבית.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עיריית תל אביב מסרה בתשובתה כי היא פועלת באופן שוטף להצבת קירוי סולארי במגרשי ספורט בבתי ספר, במבני קהילה ועוד, בהתאם לתוצאות בדיקות היתכנות.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המועצה המקומית </w:t>
      </w:r>
      <w:r w:rsidRPr="00E91654">
        <w:rPr>
          <w:rFonts w:eastAsia="Calibri" w:hint="eastAsia"/>
          <w:rtl/>
        </w:rPr>
        <w:t>ג</w:t>
      </w:r>
      <w:r w:rsidRPr="00E91654">
        <w:rPr>
          <w:rFonts w:eastAsia="Calibri"/>
          <w:rtl/>
        </w:rPr>
        <w:t>'ת</w:t>
      </w:r>
      <w:r w:rsidRPr="00E91654">
        <w:rPr>
          <w:rFonts w:eastAsia="Calibri" w:hint="cs"/>
          <w:rtl/>
        </w:rPr>
        <w:t xml:space="preserve"> מסרה בתשובתה כי היא זכתה בקול קורא של משרד האנרגיה </w:t>
      </w:r>
      <w:r w:rsidRPr="00E91654">
        <w:rPr>
          <w:rFonts w:eastAsia="Calibri" w:hint="eastAsia"/>
          <w:rtl/>
        </w:rPr>
        <w:t>למימון</w:t>
      </w:r>
      <w:r w:rsidRPr="00E91654">
        <w:rPr>
          <w:rFonts w:eastAsia="Calibri" w:hint="cs"/>
          <w:rtl/>
        </w:rPr>
        <w:t xml:space="preserve"> פרויקט לקירוי סולארי של מגרש ספורט אחד.</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b/>
          <w:bCs/>
          <w:rtl/>
        </w:rPr>
        <w:t>נמצא</w:t>
      </w:r>
      <w:r w:rsidRPr="00E91654">
        <w:rPr>
          <w:rFonts w:eastAsia="Calibri" w:hint="cs"/>
          <w:rtl/>
        </w:rPr>
        <w:t xml:space="preserve"> </w:t>
      </w:r>
      <w:r w:rsidRPr="00E91654">
        <w:rPr>
          <w:rFonts w:eastAsia="Calibri" w:hint="cs"/>
          <w:b/>
          <w:bCs/>
          <w:rtl/>
        </w:rPr>
        <w:t>כי נכון למועד סיום הביקורת רק שבעה מתוך 261 מגרשי הספורט ברשויות שנבדקו - חולון, טירת כרמל, תל אביב וג'ת - מקורים בקירוי סולארי, חמישה מגרשים בחולון ושניים בתל אביב. בטירת כרמל ובג'ת כלל אין מגרשי ספורט עם קירוי סולארי.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מומלץ כי הרשויות שנבדקו - חולון, טירת כרמל, תל אביב וג'ת, יוסיפו לפעול להתקנת קירוי סולארי במגרשי הספורט שבתחום שיפוטן. עוד מומלץ כי משרדי האנרגיה, החינוך והספורט יקבעו דרכים לקידום הקירוי הסולארי של מגרשי הספורט.</w:t>
      </w:r>
    </w:p>
    <w:p w:rsidR="00E91654" w:rsidRPr="00E91654" w:rsidP="00E91654">
      <w:pPr>
        <w:spacing w:line="269" w:lineRule="auto"/>
        <w:rPr>
          <w:rFonts w:eastAsia="Calibri"/>
          <w:b/>
          <w:bCs/>
          <w:rtl/>
        </w:rPr>
      </w:pPr>
    </w:p>
    <w:p w:rsidR="00E91654" w:rsidRPr="00E91654" w:rsidP="00E91654">
      <w:pPr>
        <w:spacing w:line="269" w:lineRule="auto"/>
        <w:jc w:val="center"/>
        <w:rPr>
          <w:rFonts w:ascii="Arial" w:eastAsia="Calibri" w:hAnsi="Arial" w:cs="Arial"/>
          <w:b/>
          <w:bCs/>
          <w:sz w:val="36"/>
          <w:rtl/>
        </w:rPr>
      </w:pPr>
      <w:r w:rsidRPr="00E91654">
        <w:rPr>
          <w:rFonts w:ascii="Segoe UI Symbol" w:eastAsia="Calibri" w:hAnsi="Segoe UI Symbol" w:cs="Segoe UI Symbol" w:hint="cs"/>
          <w:b/>
          <w:bCs/>
          <w:sz w:val="36"/>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משרד מבקר המדינה מציין לחיוב את משרד האנרגיה </w:t>
      </w:r>
      <w:r w:rsidRPr="00E91654">
        <w:rPr>
          <w:rFonts w:eastAsia="Calibri" w:hint="cs"/>
          <w:b/>
          <w:bCs/>
          <w:rtl/>
        </w:rPr>
        <w:t xml:space="preserve">על </w:t>
      </w:r>
      <w:r w:rsidRPr="00E91654">
        <w:rPr>
          <w:rFonts w:eastAsia="Calibri"/>
          <w:b/>
          <w:bCs/>
          <w:rtl/>
        </w:rPr>
        <w:t>שנקט בשנים האחרונות פעולות לקידום המעבר לאנרגיה מתחדשת בכלל ולהתקנת לוחות סולאריים בפרט. המשרד פרסם מדריכים וכלים לרשויות המקומיות, קידם מודלים מגוונים להתקנת לוחות סולאריים על מבני ציבור, מיפה את פוטנציאל הייצור ברשויות המקומיות והנגיש לציבור את המידע על התקנת מערכות על בתי מגורים.</w:t>
      </w:r>
    </w:p>
    <w:p w:rsidR="00E91654" w:rsidRPr="00E91654" w:rsidP="00E91654">
      <w:pPr>
        <w:spacing w:line="269" w:lineRule="auto"/>
        <w:ind w:left="-567"/>
        <w:rPr>
          <w:rFonts w:eastAsia="Calibri"/>
          <w:szCs w:val="20"/>
        </w:rPr>
      </w:pPr>
    </w:p>
    <w:p w:rsidR="00E91654" w:rsidRPr="00E91654" w:rsidP="00E91654">
      <w:pPr>
        <w:spacing w:line="269" w:lineRule="auto"/>
        <w:rPr>
          <w:rFonts w:eastAsia="Calibri"/>
        </w:rPr>
      </w:pPr>
      <w:r w:rsidRPr="00E91654">
        <w:rPr>
          <w:rFonts w:eastAsia="Calibri" w:hint="cs"/>
          <w:rtl/>
        </w:rPr>
        <w:t xml:space="preserve">עיריית </w:t>
      </w:r>
      <w:r w:rsidRPr="00E91654">
        <w:rPr>
          <w:rFonts w:eastAsia="Calibri" w:hint="eastAsia"/>
          <w:rtl/>
        </w:rPr>
        <w:t>טירת</w:t>
      </w:r>
      <w:r w:rsidRPr="00E91654">
        <w:rPr>
          <w:rFonts w:eastAsia="Calibri"/>
          <w:rtl/>
        </w:rPr>
        <w:t xml:space="preserve"> </w:t>
      </w:r>
      <w:r w:rsidRPr="00E91654">
        <w:rPr>
          <w:rFonts w:eastAsia="Calibri" w:hint="eastAsia"/>
          <w:rtl/>
        </w:rPr>
        <w:t>כרמל</w:t>
      </w:r>
      <w:r w:rsidRPr="00E91654">
        <w:rPr>
          <w:rFonts w:eastAsia="Calibri" w:hint="cs"/>
          <w:rtl/>
        </w:rPr>
        <w:t xml:space="preserve"> מסרה בתשובתה כי היא רואה בדוח זה הזדמנות לבחינה, ללמידה ולחיזוק העשייה העירונית בתחום האנרגיה הסולארית. עוד מסרה העירייה כי היא מייחסת חשיבות להערות שהועלו בדוח והיא פועלת ותמשיך לפעול לקידום הנושאים שנבחנו, וזאת באופן מדורג, אחראי ומותאם לצרכים, לסדרי העדיפויות ולמסגרות התקציביות והמשפטיות.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המועצה המקומית </w:t>
      </w:r>
      <w:r w:rsidRPr="00E91654">
        <w:rPr>
          <w:rFonts w:eastAsia="Calibri" w:hint="eastAsia"/>
          <w:rtl/>
        </w:rPr>
        <w:t>ג</w:t>
      </w:r>
      <w:r w:rsidRPr="00E91654">
        <w:rPr>
          <w:rFonts w:eastAsia="Calibri"/>
          <w:rtl/>
        </w:rPr>
        <w:t>'ת</w:t>
      </w:r>
      <w:r w:rsidRPr="00E91654">
        <w:rPr>
          <w:rFonts w:eastAsia="Calibri" w:hint="cs"/>
          <w:rtl/>
        </w:rPr>
        <w:t xml:space="preserve"> מסרה בתשובתה כי היא מקבלת את הממצאים וההערות שבדוח ומתחייבת לפעול לתיקון הליקויים וליישום ההמלצות בהתאם ללוחות הזמנים שייקבעו.</w:t>
      </w:r>
    </w:p>
    <w:p w:rsidR="00E91654" w:rsidRPr="00E91654" w:rsidP="00E91654">
      <w:pPr>
        <w:spacing w:line="269" w:lineRule="auto"/>
        <w:rPr>
          <w:rFonts w:eastAsia="Calibri"/>
          <w:rtl/>
        </w:rPr>
      </w:pPr>
    </w:p>
    <w:p w:rsidR="00E91654" w:rsidRPr="00E91654" w:rsidP="00E91654">
      <w:pPr>
        <w:keepNext/>
        <w:keepLines/>
        <w:spacing w:line="269" w:lineRule="auto"/>
        <w:outlineLvl w:val="2"/>
        <w:rPr>
          <w:rFonts w:eastAsia="Times New Roman"/>
          <w:bCs/>
          <w:szCs w:val="28"/>
          <w:u w:val="single"/>
          <w:rtl/>
        </w:rPr>
      </w:pPr>
      <w:bookmarkStart w:id="42" w:name="_Hlk216010869"/>
      <w:r w:rsidRPr="00E91654">
        <w:rPr>
          <w:rFonts w:eastAsia="Times New Roman"/>
          <w:bCs/>
          <w:szCs w:val="28"/>
          <w:u w:val="single"/>
          <w:rtl/>
        </w:rPr>
        <w:t>חסמים רגולטוריים והסרתם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בד בבד עם יצירת התשתית הנורמטיבית התומכת</w:t>
      </w:r>
      <w:r w:rsidRPr="00E91654">
        <w:rPr>
          <w:rFonts w:eastAsia="Calibri" w:hint="cs"/>
          <w:rtl/>
        </w:rPr>
        <w:t xml:space="preserve"> שמסירה חסמים רגולטוריים</w:t>
      </w:r>
      <w:r w:rsidRPr="00E91654">
        <w:rPr>
          <w:rFonts w:eastAsia="Calibri"/>
          <w:rtl/>
        </w:rPr>
        <w:t xml:space="preserve">, הממשלה הפנתה משאבים לעידוד הרשויות המקומיות לקדם פרויקטים </w:t>
      </w:r>
      <w:r w:rsidRPr="00E91654">
        <w:rPr>
          <w:rFonts w:eastAsia="Calibri" w:hint="cs"/>
          <w:rtl/>
        </w:rPr>
        <w:t xml:space="preserve">בתחום האנרגיה המתחדשת ולהתייעלות אנרגטית, לרבות מערכות </w:t>
      </w:r>
      <w:r w:rsidRPr="00E91654">
        <w:rPr>
          <w:rFonts w:eastAsia="Calibri"/>
          <w:rtl/>
        </w:rPr>
        <w:t>סולארי</w:t>
      </w:r>
      <w:r w:rsidRPr="00E91654">
        <w:rPr>
          <w:rFonts w:eastAsia="Calibri" w:hint="cs"/>
          <w:rtl/>
        </w:rPr>
        <w:t xml:space="preserve">ות ואגירה (כאמור בפרק "ביצוע פרויקטים </w:t>
      </w:r>
      <w:r w:rsidRPr="00E91654">
        <w:rPr>
          <w:rFonts w:eastAsia="Calibri"/>
          <w:rtl/>
        </w:rPr>
        <w:t>והמענה על קולות קוראים</w:t>
      </w:r>
      <w:r w:rsidRPr="00E91654">
        <w:rPr>
          <w:rFonts w:eastAsia="Calibri" w:hint="cs"/>
          <w:rtl/>
        </w:rPr>
        <w:t>" שלעיל)</w:t>
      </w:r>
      <w:r w:rsidRPr="00E91654">
        <w:rPr>
          <w:rFonts w:eastAsia="Calibri"/>
          <w:rtl/>
        </w:rPr>
        <w:t xml:space="preserve">. צעדים אלו משקפים מדיניות ממשלתית המעודדת את הרשויות המקומיות להגדיל את ייצור החשמל הנקי </w:t>
      </w:r>
      <w:r w:rsidRPr="00E91654">
        <w:rPr>
          <w:rFonts w:eastAsia="Calibri" w:hint="cs"/>
          <w:rtl/>
        </w:rPr>
        <w:t>בתחום שיפוטן</w:t>
      </w:r>
      <w:r w:rsidRPr="00E91654">
        <w:rPr>
          <w:rFonts w:eastAsia="Calibri"/>
          <w:rtl/>
        </w:rPr>
        <w:t xml:space="preserve">, </w:t>
      </w:r>
      <w:r w:rsidRPr="00E91654">
        <w:rPr>
          <w:rFonts w:eastAsia="Calibri" w:hint="cs"/>
          <w:rtl/>
        </w:rPr>
        <w:t>להגביר</w:t>
      </w:r>
      <w:r w:rsidRPr="00E91654">
        <w:rPr>
          <w:rFonts w:eastAsia="Calibri"/>
          <w:rtl/>
        </w:rPr>
        <w:t xml:space="preserve"> את החוסן האנרגטי ולצמצם פליטות גזי חממה.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עם זאת, </w:t>
      </w:r>
      <w:r w:rsidRPr="00E91654">
        <w:rPr>
          <w:rFonts w:eastAsia="Calibri" w:hint="cs"/>
          <w:rtl/>
        </w:rPr>
        <w:t>על אף</w:t>
      </w:r>
      <w:r w:rsidRPr="00E91654">
        <w:rPr>
          <w:rFonts w:eastAsia="Calibri"/>
          <w:rtl/>
        </w:rPr>
        <w:t xml:space="preserve"> ההתוויות והכלים הנורמטיביים שהוגדרו, במועד סיום הביקורת עדיין ניכרים פערים משמעותיים במימוש הפוטנציאל </w:t>
      </w:r>
      <w:r w:rsidRPr="00E91654">
        <w:rPr>
          <w:rFonts w:eastAsia="Calibri" w:hint="cs"/>
          <w:rtl/>
        </w:rPr>
        <w:t>להתקנת מערכות סולאריות ברשויות המקומיות</w:t>
      </w:r>
      <w:r w:rsidRPr="00E91654">
        <w:rPr>
          <w:rFonts w:eastAsia="Calibri"/>
          <w:rtl/>
        </w:rPr>
        <w:t>.</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bCs/>
          <w:szCs w:val="26"/>
          <w:rtl/>
        </w:rPr>
        <w:t>היעדר מסגרת מחייבת לרשויות המקומיות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נכון למועד </w:t>
      </w:r>
      <w:r w:rsidRPr="00E91654">
        <w:rPr>
          <w:rFonts w:eastAsia="Calibri" w:hint="cs"/>
          <w:rtl/>
        </w:rPr>
        <w:t xml:space="preserve">סיום </w:t>
      </w:r>
      <w:r w:rsidRPr="00E91654">
        <w:rPr>
          <w:rFonts w:eastAsia="Calibri"/>
          <w:rtl/>
        </w:rPr>
        <w:t>הביקורת</w:t>
      </w:r>
      <w:r w:rsidRPr="00E91654">
        <w:rPr>
          <w:rFonts w:eastAsia="Calibri" w:hint="cs"/>
          <w:rtl/>
        </w:rPr>
        <w:t>, דצמבר 2025,</w:t>
      </w:r>
      <w:r w:rsidRPr="00E91654">
        <w:rPr>
          <w:rFonts w:eastAsia="Calibri"/>
          <w:rtl/>
        </w:rPr>
        <w:t xml:space="preserve"> </w:t>
      </w:r>
      <w:r w:rsidRPr="00E91654">
        <w:rPr>
          <w:rFonts w:eastAsia="Calibri" w:hint="cs"/>
          <w:rtl/>
        </w:rPr>
        <w:t xml:space="preserve">לא </w:t>
      </w:r>
      <w:r w:rsidRPr="00E91654">
        <w:rPr>
          <w:rFonts w:eastAsia="Calibri"/>
          <w:rtl/>
        </w:rPr>
        <w:t xml:space="preserve">מוטלת על רשות מקומית </w:t>
      </w:r>
      <w:r w:rsidRPr="00E91654">
        <w:rPr>
          <w:rFonts w:eastAsia="Calibri" w:hint="cs"/>
          <w:rtl/>
        </w:rPr>
        <w:t xml:space="preserve">חובה חוקית מפורשת </w:t>
      </w:r>
      <w:r w:rsidRPr="00E91654">
        <w:rPr>
          <w:rFonts w:eastAsia="Calibri"/>
          <w:rtl/>
        </w:rPr>
        <w:t xml:space="preserve">להתקין מערכות </w:t>
      </w:r>
      <w:r w:rsidRPr="00E91654">
        <w:rPr>
          <w:rFonts w:eastAsia="Calibri" w:hint="cs"/>
          <w:rtl/>
        </w:rPr>
        <w:t>סולאריות</w:t>
      </w:r>
      <w:r w:rsidRPr="00E91654">
        <w:rPr>
          <w:rFonts w:eastAsia="Calibri"/>
          <w:rtl/>
        </w:rPr>
        <w:t xml:space="preserve"> על מבני הציבור שבבעלותה או לעמוד ביעדים כמותיים בתחום האנרגיה המתחדשת</w:t>
      </w:r>
      <w:r w:rsidRPr="00E91654">
        <w:rPr>
          <w:rFonts w:eastAsia="Calibri" w:hint="cs"/>
          <w:rtl/>
        </w:rPr>
        <w:t xml:space="preserve"> ואף אין למצער הנחיות "רכות" יותר או תמריצים ייעודיים לכך</w:t>
      </w:r>
      <w:r w:rsidRPr="00E91654">
        <w:rPr>
          <w:rFonts w:eastAsia="Calibri"/>
          <w:rtl/>
        </w:rPr>
        <w:t>. למעשה, אף שאומץ יעד לאומי כולל</w:t>
      </w:r>
      <w:r w:rsidRPr="00E91654">
        <w:rPr>
          <w:rFonts w:eastAsia="Calibri" w:hint="cs"/>
          <w:rtl/>
        </w:rPr>
        <w:t xml:space="preserve"> לעניין זה</w:t>
      </w:r>
      <w:r w:rsidRPr="00E91654">
        <w:rPr>
          <w:rFonts w:eastAsia="Calibri"/>
          <w:rtl/>
        </w:rPr>
        <w:t xml:space="preserve">, </w:t>
      </w:r>
      <w:r w:rsidRPr="00E91654">
        <w:rPr>
          <w:rFonts w:eastAsia="Calibri" w:hint="cs"/>
          <w:rtl/>
        </w:rPr>
        <w:t xml:space="preserve">עדיין </w:t>
      </w:r>
      <w:r w:rsidRPr="00E91654">
        <w:rPr>
          <w:rFonts w:eastAsia="Calibri"/>
          <w:rtl/>
        </w:rPr>
        <w:t xml:space="preserve">לא הוגדרו בהחלטות הממשלה ובחקיקה הנלווית יעדים או חובות ביצוע ברמת הרשות המקומית, ולא נקבעו מנגנוני דיווח, פיקוח או תיאום המחברים </w:t>
      </w:r>
      <w:bookmarkStart w:id="43" w:name="_Hlk215956814"/>
      <w:r w:rsidRPr="00E91654">
        <w:rPr>
          <w:rFonts w:eastAsia="Calibri"/>
          <w:rtl/>
        </w:rPr>
        <w:t xml:space="preserve">בין </w:t>
      </w:r>
      <w:bookmarkStart w:id="44" w:name="_Hlk215956771"/>
      <w:r w:rsidRPr="00E91654">
        <w:rPr>
          <w:rFonts w:eastAsia="Calibri" w:hint="cs"/>
          <w:rtl/>
        </w:rPr>
        <w:t>השלטון המרכזי</w:t>
      </w:r>
      <w:r w:rsidRPr="00E91654">
        <w:rPr>
          <w:rFonts w:eastAsia="Calibri"/>
          <w:rtl/>
        </w:rPr>
        <w:t xml:space="preserve"> </w:t>
      </w:r>
      <w:bookmarkEnd w:id="43"/>
      <w:bookmarkEnd w:id="44"/>
      <w:r w:rsidRPr="00E91654">
        <w:rPr>
          <w:rFonts w:eastAsia="Calibri"/>
          <w:rtl/>
        </w:rPr>
        <w:t>ל</w:t>
      </w:r>
      <w:r w:rsidRPr="00E91654">
        <w:rPr>
          <w:rFonts w:eastAsia="Calibri" w:hint="cs"/>
          <w:rtl/>
        </w:rPr>
        <w:t>רשויות המקומיות</w:t>
      </w:r>
      <w:r w:rsidRPr="00E91654">
        <w:rPr>
          <w:rFonts w:eastAsia="Calibri"/>
          <w:rtl/>
        </w:rPr>
        <w:t xml:space="preserve"> בנושא זה. </w:t>
      </w:r>
      <w:r w:rsidRPr="00E91654">
        <w:rPr>
          <w:rFonts w:eastAsia="Calibri" w:hint="cs"/>
          <w:rtl/>
        </w:rPr>
        <w:t>אי-הצבת</w:t>
      </w:r>
      <w:r w:rsidRPr="00E91654">
        <w:rPr>
          <w:rFonts w:eastAsia="Calibri"/>
          <w:rtl/>
        </w:rPr>
        <w:t xml:space="preserve"> יעדים </w:t>
      </w:r>
      <w:r w:rsidRPr="00E91654">
        <w:rPr>
          <w:rFonts w:eastAsia="Calibri" w:hint="cs"/>
          <w:rtl/>
        </w:rPr>
        <w:t>לרשויות המקומיות</w:t>
      </w:r>
      <w:r w:rsidRPr="00E91654">
        <w:rPr>
          <w:rFonts w:eastAsia="Calibri"/>
          <w:rtl/>
        </w:rPr>
        <w:t xml:space="preserve">, </w:t>
      </w:r>
      <w:r w:rsidRPr="00E91654">
        <w:rPr>
          <w:rFonts w:eastAsia="Calibri" w:hint="cs"/>
          <w:rtl/>
        </w:rPr>
        <w:t>בשילוב</w:t>
      </w:r>
      <w:r w:rsidRPr="00E91654">
        <w:rPr>
          <w:rFonts w:eastAsia="Calibri"/>
          <w:rtl/>
        </w:rPr>
        <w:t xml:space="preserve"> עם היעדר מסגרת מתכללת </w:t>
      </w:r>
      <w:r w:rsidRPr="00E91654">
        <w:rPr>
          <w:rFonts w:eastAsia="Calibri" w:hint="cs"/>
          <w:rtl/>
        </w:rPr>
        <w:t xml:space="preserve">עבור </w:t>
      </w:r>
      <w:r w:rsidRPr="00E91654">
        <w:rPr>
          <w:rFonts w:eastAsia="Calibri"/>
          <w:rtl/>
        </w:rPr>
        <w:t>משרד האנרגיה, משרד הפנים ושאר הגורמים הרלוונטיים, הביא</w:t>
      </w:r>
      <w:r w:rsidRPr="00E91654">
        <w:rPr>
          <w:rFonts w:eastAsia="Calibri" w:hint="cs"/>
          <w:rtl/>
        </w:rPr>
        <w:t>ו</w:t>
      </w:r>
      <w:r w:rsidRPr="00E91654">
        <w:rPr>
          <w:rFonts w:eastAsia="Calibri"/>
          <w:rtl/>
        </w:rPr>
        <w:t xml:space="preserve"> לכך שהיקף הפעילות </w:t>
      </w:r>
      <w:r w:rsidRPr="00E91654">
        <w:rPr>
          <w:rFonts w:eastAsia="Calibri" w:hint="cs"/>
          <w:rtl/>
        </w:rPr>
        <w:t>להתקנת מערכות סולאריות</w:t>
      </w:r>
      <w:r w:rsidRPr="00E91654">
        <w:rPr>
          <w:rFonts w:eastAsia="Calibri"/>
          <w:rtl/>
        </w:rPr>
        <w:t xml:space="preserve"> בכל רשות מקומית תלוי בעיקר ביוזמה העצמית של הרשות, ביכולותיה המקצועיות והתקציביות ובמידת </w:t>
      </w:r>
      <w:r w:rsidRPr="00E91654">
        <w:rPr>
          <w:rFonts w:eastAsia="Calibri" w:hint="cs"/>
          <w:rtl/>
        </w:rPr>
        <w:t>הנכונות</w:t>
      </w:r>
      <w:r w:rsidRPr="00E91654">
        <w:rPr>
          <w:rFonts w:eastAsia="Calibri"/>
          <w:rtl/>
        </w:rPr>
        <w:t xml:space="preserve"> שלה להשקיע בתחום </w:t>
      </w:r>
      <w:r w:rsidRPr="00E91654">
        <w:rPr>
          <w:rFonts w:eastAsia="Calibri" w:hint="cs"/>
          <w:rtl/>
        </w:rPr>
        <w:t>-</w:t>
      </w:r>
      <w:r w:rsidRPr="00E91654">
        <w:rPr>
          <w:rFonts w:eastAsia="Calibri"/>
          <w:rtl/>
        </w:rPr>
        <w:t xml:space="preserve"> ולא במסגרת מחייבת ומתוקצבת באמצעות הסדרה ממשלתית מחייבת.</w:t>
      </w:r>
    </w:p>
    <w:p w:rsidR="00E91654" w:rsidRPr="00E91654" w:rsidP="00E91654">
      <w:pPr>
        <w:bidi w:val="0"/>
        <w:spacing w:after="200" w:line="276" w:lineRule="auto"/>
        <w:rPr>
          <w:rFonts w:eastAsia="Calibri"/>
          <w:rtl/>
        </w:rPr>
      </w:pPr>
      <w:r w:rsidRPr="00E91654">
        <w:rPr>
          <w:rFonts w:eastAsia="Calibri"/>
          <w:rtl/>
        </w:rPr>
        <w:br w:type="page"/>
      </w:r>
    </w:p>
    <w:p w:rsidR="00E91654" w:rsidRPr="00E91654" w:rsidP="00E91654">
      <w:pPr>
        <w:keepNext/>
        <w:keepLines/>
        <w:spacing w:line="269" w:lineRule="auto"/>
        <w:outlineLvl w:val="3"/>
        <w:rPr>
          <w:rFonts w:eastAsia="Times New Roman"/>
          <w:bCs/>
          <w:szCs w:val="26"/>
          <w:rtl/>
        </w:rPr>
      </w:pPr>
      <w:r w:rsidRPr="00E91654">
        <w:rPr>
          <w:rFonts w:eastAsia="Times New Roman"/>
          <w:bCs/>
          <w:szCs w:val="26"/>
          <w:rtl/>
        </w:rPr>
        <w:t>ריבוי רגולטורים וחוסר תיאום בין-משרדי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מהפגישות עם נציגי רשות החשמל, חברת החשמל </w:t>
      </w:r>
      <w:r w:rsidRPr="00E91654">
        <w:rPr>
          <w:rFonts w:eastAsia="Calibri" w:hint="cs"/>
          <w:rtl/>
        </w:rPr>
        <w:t>ומינהל התכנון</w:t>
      </w:r>
      <w:r w:rsidRPr="00E91654">
        <w:rPr>
          <w:rFonts w:eastAsia="Calibri"/>
          <w:rtl/>
        </w:rPr>
        <w:t xml:space="preserve"> עולה כי היעדר תיאום רגולטורי בין הגורמים המרכזיים הוא חסם מהותי בקידום אנרגיה סולארית. הסדרת מתקנים סולאריים</w:t>
      </w:r>
      <w:r w:rsidRPr="00E91654">
        <w:rPr>
          <w:rFonts w:eastAsia="Calibri" w:hint="cs"/>
          <w:rtl/>
        </w:rPr>
        <w:t xml:space="preserve"> שאינם פטורים מהיתר בנייה, כמו מתקנים שאינם בדו-שימוש או מתקני דו-שימוש בהספק של יותר מ-700 קילו-ואט,</w:t>
      </w:r>
      <w:r w:rsidRPr="00E91654">
        <w:rPr>
          <w:rFonts w:eastAsia="Calibri"/>
          <w:rtl/>
        </w:rPr>
        <w:t xml:space="preserve"> מצריכה כיום התמודדות עם דרישות ותקנות של גופים רבים</w:t>
      </w:r>
      <w:r w:rsidRPr="00E91654">
        <w:rPr>
          <w:rFonts w:eastAsia="Calibri" w:hint="cs"/>
          <w:rtl/>
        </w:rPr>
        <w:t>:</w:t>
      </w:r>
      <w:r w:rsidRPr="00E91654">
        <w:rPr>
          <w:rFonts w:eastAsia="Calibri"/>
          <w:rtl/>
        </w:rPr>
        <w:t xml:space="preserve"> על פי מחקר </w:t>
      </w:r>
      <w:r w:rsidRPr="00E91654">
        <w:rPr>
          <w:rFonts w:eastAsia="Calibri" w:hint="cs"/>
          <w:rtl/>
        </w:rPr>
        <w:t>שפרסם</w:t>
      </w:r>
      <w:r w:rsidRPr="00E91654">
        <w:rPr>
          <w:rFonts w:eastAsia="Calibri"/>
          <w:rtl/>
        </w:rPr>
        <w:t xml:space="preserve"> משרד האנרגיה</w:t>
      </w:r>
      <w:r w:rsidRPr="00E91654">
        <w:rPr>
          <w:rFonts w:eastAsia="Calibri" w:hint="cs"/>
          <w:rtl/>
        </w:rPr>
        <w:t xml:space="preserve"> ביולי 2025 (להלן - מחקר משרד האנרגיה מיולי 2025)</w:t>
      </w:r>
      <w:r w:rsidRPr="00E91654">
        <w:rPr>
          <w:rFonts w:eastAsia="Calibri"/>
          <w:rtl/>
        </w:rPr>
        <w:t xml:space="preserve">, התקנת </w:t>
      </w:r>
      <w:r w:rsidRPr="00E91654">
        <w:rPr>
          <w:rFonts w:eastAsia="Calibri" w:hint="cs"/>
          <w:rtl/>
        </w:rPr>
        <w:t>לוחות</w:t>
      </w:r>
      <w:r w:rsidRPr="00E91654">
        <w:rPr>
          <w:rFonts w:eastAsia="Calibri"/>
          <w:rtl/>
        </w:rPr>
        <w:t xml:space="preserve"> סולאריים מושפעת מהוראות של 14 רשויות ורגולטורים שונים</w:t>
      </w:r>
      <w:r w:rsidRPr="00E91654">
        <w:rPr>
          <w:rFonts w:eastAsia="Calibri" w:hint="cs"/>
          <w:rtl/>
        </w:rPr>
        <w:t xml:space="preserve"> (מ</w:t>
      </w:r>
      <w:r w:rsidRPr="00E91654">
        <w:rPr>
          <w:rFonts w:eastAsia="Calibri"/>
          <w:rtl/>
        </w:rPr>
        <w:t>ינהל התכנון, כבאות והצלה, משרד החקלאות וביטחון המזון, רשות המים, המשרד להג</w:t>
      </w:r>
      <w:r w:rsidRPr="00E91654">
        <w:rPr>
          <w:rFonts w:eastAsia="Calibri" w:hint="cs"/>
          <w:rtl/>
        </w:rPr>
        <w:t>"ס</w:t>
      </w:r>
      <w:r w:rsidRPr="00E91654">
        <w:rPr>
          <w:rFonts w:eastAsia="Calibri"/>
          <w:rtl/>
        </w:rPr>
        <w:t>, רשות הטבע והגנים, רשות העתיקות, רשות החשמל וחברת החשמל, רשות מקרקעי ישראל, משרד האנרגיה, פיקוד העורף, משרד הבריאות ומשטרת ישראל</w:t>
      </w:r>
      <w:r w:rsidRPr="00E91654">
        <w:rPr>
          <w:rFonts w:eastAsia="Calibri" w:hint="cs"/>
          <w:rtl/>
        </w:rPr>
        <w:t>)</w:t>
      </w:r>
      <w:r w:rsidRPr="00E91654">
        <w:rPr>
          <w:rFonts w:eastAsia="Calibri"/>
          <w:rtl/>
        </w:rPr>
        <w:t xml:space="preserve">, </w:t>
      </w:r>
      <w:r w:rsidRPr="00E91654">
        <w:rPr>
          <w:rFonts w:eastAsia="Calibri" w:hint="cs"/>
          <w:rtl/>
        </w:rPr>
        <w:t xml:space="preserve">והדבר </w:t>
      </w:r>
      <w:r w:rsidRPr="00E91654">
        <w:rPr>
          <w:rFonts w:eastAsia="Calibri"/>
          <w:rtl/>
        </w:rPr>
        <w:t>הופך את ההליך לארוך, מסורבל ולעיתים בזבזני</w:t>
      </w:r>
      <w:r w:rsidRPr="00E91654">
        <w:rPr>
          <w:rFonts w:eastAsia="Calibri" w:hint="cs"/>
          <w:rtl/>
        </w:rPr>
        <w:t xml:space="preserve">. </w:t>
      </w:r>
      <w:r w:rsidRPr="00E91654">
        <w:rPr>
          <w:rFonts w:eastAsia="Calibri"/>
          <w:rtl/>
        </w:rPr>
        <w:t>שינויים תכופים ברגולציה, עיכובים בעמידה בלוחות זמנים ואי-שיתוף מידע בין הרגולטורים יוצרים חוסר ודאות ומקשים עוד יותר על יזמי פרויקטים סולאריים</w:t>
      </w:r>
      <w:r w:rsidRPr="00E91654">
        <w:rPr>
          <w:rFonts w:eastAsia="Calibri" w:hint="cs"/>
          <w:rtl/>
        </w:rPr>
        <w:t xml:space="preserve">. </w:t>
      </w:r>
      <w:r w:rsidRPr="00E91654">
        <w:rPr>
          <w:rFonts w:eastAsia="Calibri"/>
          <w:rtl/>
        </w:rPr>
        <w:t xml:space="preserve">תופעה זו בולטת במיוחד בתחום האנרגיה העירונית, </w:t>
      </w:r>
      <w:r w:rsidRPr="00E91654">
        <w:rPr>
          <w:rFonts w:eastAsia="Calibri" w:hint="cs"/>
          <w:rtl/>
        </w:rPr>
        <w:t>שבה</w:t>
      </w:r>
      <w:r w:rsidRPr="00E91654">
        <w:rPr>
          <w:rFonts w:eastAsia="Calibri"/>
          <w:rtl/>
        </w:rPr>
        <w:t xml:space="preserve"> הרשויות המקומיות נדרשות לפעול מול גורמים ממשלתיים מרובים, ללא מנגנון מתכלל שמנווט ומפשט את התהליך.</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האנרגיה מסר בתשובתו כי בימים אלו </w:t>
      </w:r>
      <w:r w:rsidRPr="00E91654">
        <w:rPr>
          <w:rFonts w:eastAsia="Calibri" w:hint="cs"/>
          <w:rtl/>
        </w:rPr>
        <w:t xml:space="preserve">הוא </w:t>
      </w:r>
      <w:r w:rsidRPr="00E91654">
        <w:rPr>
          <w:rFonts w:eastAsia="Calibri"/>
          <w:rtl/>
        </w:rPr>
        <w:t xml:space="preserve">פועל </w:t>
      </w:r>
      <w:r w:rsidRPr="00E91654">
        <w:rPr>
          <w:rFonts w:eastAsia="Calibri" w:hint="cs"/>
          <w:rtl/>
        </w:rPr>
        <w:t>ל</w:t>
      </w:r>
      <w:r w:rsidRPr="00E91654">
        <w:rPr>
          <w:rFonts w:eastAsia="Calibri"/>
          <w:rtl/>
        </w:rPr>
        <w:t xml:space="preserve">הקמת פורטל אינטרנטי לאיחוד הרגולציה, שעתיד להנגיש את התהליך המלא לאזרחים המעוניינים בהקמת מערכות סולאריות. הפורטל נבנה בשיתוף פעולה עם כלל הגורמים הרגולטוריים הרלוונטיים </w:t>
      </w:r>
      <w:r w:rsidRPr="00E91654">
        <w:rPr>
          <w:rFonts w:eastAsia="Calibri" w:hint="cs"/>
          <w:rtl/>
        </w:rPr>
        <w:t>ומשמש</w:t>
      </w:r>
      <w:r w:rsidRPr="00E91654">
        <w:rPr>
          <w:rFonts w:eastAsia="Calibri"/>
          <w:rtl/>
        </w:rPr>
        <w:t xml:space="preserve"> צעד ראשון לקראת הקמת מנגנון </w:t>
      </w:r>
      <w:r w:rsidRPr="00E91654">
        <w:rPr>
          <w:rFonts w:eastAsia="Calibri" w:hint="cs"/>
          <w:rtl/>
        </w:rPr>
        <w:t>"</w:t>
      </w:r>
      <w:r w:rsidRPr="00E91654">
        <w:rPr>
          <w:rFonts w:eastAsia="Calibri"/>
          <w:sz w:val="24"/>
          <w:szCs w:val="32"/>
        </w:rPr>
        <w:t>one stop shop</w:t>
      </w:r>
      <w:r w:rsidRPr="00E91654">
        <w:rPr>
          <w:rFonts w:eastAsia="Calibri" w:hint="cs"/>
          <w:rtl/>
        </w:rPr>
        <w:t>"</w:t>
      </w:r>
      <w:r w:rsidRPr="00E91654">
        <w:rPr>
          <w:rFonts w:eastAsia="Calibri"/>
          <w:rtl/>
        </w:rPr>
        <w:t xml:space="preserve"> שיאפשר ליזמים ולרשויות לבצע את ההליך במסגרת אחודה, מסודרת ופשוטה יותר, תוך הפחתת חוסר הוודאות והעומס הנוכחי.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רשות החשמל מסרה בתשובתה למשרד מבקר המדינה </w:t>
      </w:r>
      <w:r w:rsidRPr="00E91654">
        <w:rPr>
          <w:rFonts w:eastAsia="Calibri" w:hint="cs"/>
          <w:rtl/>
        </w:rPr>
        <w:t xml:space="preserve">במרץ 2026, </w:t>
      </w:r>
      <w:r w:rsidRPr="00E91654">
        <w:rPr>
          <w:rFonts w:eastAsia="Calibri"/>
          <w:rtl/>
        </w:rPr>
        <w:t xml:space="preserve">כי במסגרת פעילותה לקידום ייצור חשמל מאנרגיות מתחדשות ולשיפור התנאים להקמת מתקנים סולאריים, </w:t>
      </w:r>
      <w:r w:rsidRPr="00E91654">
        <w:rPr>
          <w:rFonts w:eastAsia="Calibri" w:hint="cs"/>
          <w:rtl/>
        </w:rPr>
        <w:t xml:space="preserve">היא </w:t>
      </w:r>
      <w:r w:rsidRPr="00E91654">
        <w:rPr>
          <w:rFonts w:eastAsia="Calibri"/>
          <w:rtl/>
        </w:rPr>
        <w:t xml:space="preserve">קיבלה </w:t>
      </w:r>
      <w:r w:rsidRPr="00E91654">
        <w:rPr>
          <w:rFonts w:eastAsia="Calibri" w:hint="cs"/>
          <w:rtl/>
        </w:rPr>
        <w:t>ב</w:t>
      </w:r>
      <w:r w:rsidRPr="00E91654">
        <w:rPr>
          <w:rFonts w:eastAsia="Calibri"/>
          <w:rtl/>
        </w:rPr>
        <w:t xml:space="preserve">שנת 2025 </w:t>
      </w:r>
      <w:r w:rsidRPr="00E91654">
        <w:rPr>
          <w:rFonts w:eastAsia="Calibri" w:hint="cs"/>
          <w:rtl/>
        </w:rPr>
        <w:t>כמה</w:t>
      </w:r>
      <w:r w:rsidRPr="00E91654">
        <w:rPr>
          <w:rFonts w:eastAsia="Calibri"/>
          <w:rtl/>
        </w:rPr>
        <w:t xml:space="preserve"> החלטות רגולטוריות שנועדו להקל </w:t>
      </w:r>
      <w:r w:rsidRPr="00E91654">
        <w:rPr>
          <w:rFonts w:eastAsia="Calibri" w:hint="cs"/>
          <w:rtl/>
        </w:rPr>
        <w:t>את</w:t>
      </w:r>
      <w:r w:rsidRPr="00E91654">
        <w:rPr>
          <w:rFonts w:eastAsia="Calibri"/>
          <w:rtl/>
        </w:rPr>
        <w:t xml:space="preserve"> הקמת </w:t>
      </w:r>
      <w:r w:rsidRPr="00E91654">
        <w:rPr>
          <w:rFonts w:eastAsia="Calibri" w:hint="cs"/>
          <w:rtl/>
        </w:rPr>
        <w:t>ה</w:t>
      </w:r>
      <w:r w:rsidRPr="00E91654">
        <w:rPr>
          <w:rFonts w:eastAsia="Calibri"/>
          <w:rtl/>
        </w:rPr>
        <w:t xml:space="preserve">מתקנים </w:t>
      </w:r>
      <w:r w:rsidRPr="00E91654">
        <w:rPr>
          <w:rFonts w:eastAsia="Calibri" w:hint="cs"/>
          <w:rtl/>
        </w:rPr>
        <w:t>ולחברם</w:t>
      </w:r>
      <w:r w:rsidRPr="00E91654">
        <w:rPr>
          <w:rFonts w:eastAsia="Calibri"/>
          <w:rtl/>
        </w:rPr>
        <w:t xml:space="preserve"> לרשת החשמל</w:t>
      </w:r>
      <w:r>
        <w:rPr>
          <w:rFonts w:eastAsia="Calibri"/>
          <w:vertAlign w:val="superscript"/>
          <w:rtl/>
        </w:rPr>
        <w:footnoteReference w:id="93"/>
      </w:r>
      <w:r w:rsidRPr="00E91654">
        <w:rPr>
          <w:rFonts w:eastAsia="Calibri"/>
          <w:rtl/>
        </w:rPr>
        <w:t>. הרשות ציינה כי צעדים רגולטוריים אלה נועדו לעודד הקמת מתקנים סולאריים, להקל על חיבורם לרשת החשמל ולספק ליזמים ולבעלי מתקנים ודאות רגולטורית וכלכלית.</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bCs/>
          <w:szCs w:val="26"/>
          <w:rtl/>
        </w:rPr>
        <w:t>קשיים בהקמת תאגידי אנרגיה עירוניים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בפגישה עם נציגי משרד הפנים </w:t>
      </w:r>
      <w:r w:rsidRPr="00E91654">
        <w:rPr>
          <w:rFonts w:eastAsia="Calibri" w:hint="cs"/>
          <w:rtl/>
        </w:rPr>
        <w:t xml:space="preserve">באוגוסט 2025 </w:t>
      </w:r>
      <w:r w:rsidRPr="00E91654">
        <w:rPr>
          <w:rFonts w:eastAsia="Calibri"/>
          <w:rtl/>
        </w:rPr>
        <w:t xml:space="preserve">נמסר כי רשויות מקומיות רבות מעוניינות להקים תאגידי אנרגיה עירוניים, אך </w:t>
      </w:r>
      <w:r w:rsidRPr="00E91654">
        <w:rPr>
          <w:rFonts w:eastAsia="Calibri" w:hint="cs"/>
          <w:rtl/>
        </w:rPr>
        <w:t xml:space="preserve">הביקורת העלתה כי </w:t>
      </w:r>
      <w:r w:rsidRPr="00E91654">
        <w:rPr>
          <w:rFonts w:eastAsia="Calibri"/>
          <w:rtl/>
        </w:rPr>
        <w:t>הליך ההקמה מורכב וממושך</w:t>
      </w:r>
      <w:r w:rsidRPr="00E91654">
        <w:rPr>
          <w:rFonts w:eastAsia="Calibri" w:hint="cs"/>
          <w:rtl/>
        </w:rPr>
        <w:t>.</w:t>
      </w:r>
      <w:r w:rsidRPr="00E91654">
        <w:rPr>
          <w:rFonts w:eastAsia="Calibri"/>
          <w:rtl/>
        </w:rPr>
        <w:t xml:space="preserve"> משרד הפנים, במענה לשאלת הב</w:t>
      </w:r>
      <w:r w:rsidRPr="00E91654">
        <w:rPr>
          <w:rFonts w:eastAsia="Calibri" w:hint="cs"/>
          <w:rtl/>
        </w:rPr>
        <w:t>י</w:t>
      </w:r>
      <w:r w:rsidRPr="00E91654">
        <w:rPr>
          <w:rFonts w:eastAsia="Calibri"/>
          <w:rtl/>
        </w:rPr>
        <w:t xml:space="preserve">קורת ציין </w:t>
      </w:r>
      <w:r w:rsidRPr="00E91654">
        <w:rPr>
          <w:rFonts w:eastAsia="Calibri" w:hint="cs"/>
          <w:rtl/>
        </w:rPr>
        <w:t xml:space="preserve">כי </w:t>
      </w:r>
      <w:r w:rsidRPr="00E91654">
        <w:rPr>
          <w:rFonts w:eastAsia="Calibri"/>
          <w:rtl/>
        </w:rPr>
        <w:t xml:space="preserve">לא </w:t>
      </w:r>
      <w:r w:rsidRPr="00E91654">
        <w:rPr>
          <w:rFonts w:eastAsia="Calibri" w:hint="cs"/>
          <w:rtl/>
        </w:rPr>
        <w:t>התקיים</w:t>
      </w:r>
      <w:r w:rsidRPr="00E91654">
        <w:rPr>
          <w:rFonts w:eastAsia="Calibri"/>
          <w:rtl/>
        </w:rPr>
        <w:t xml:space="preserve"> במשרד דיון אסטרטגי לגבי מטרות התאגידים הללו, וההתייחסות לנושא היא כמו לכל תאגיד עירוני אחר, ללא התאמה ייעודית לתחום האנרגיה. הדברים עולים בקנה אחד עם תמונת המצב בשטח: למרות </w:t>
      </w:r>
      <w:r w:rsidRPr="00E91654">
        <w:rPr>
          <w:rFonts w:eastAsia="Calibri" w:hint="cs"/>
          <w:rtl/>
        </w:rPr>
        <w:t>ה</w:t>
      </w:r>
      <w:r w:rsidRPr="00E91654">
        <w:rPr>
          <w:rFonts w:eastAsia="Calibri"/>
          <w:rtl/>
        </w:rPr>
        <w:t>הכרזה של משרד האנרגיה בסוף</w:t>
      </w:r>
      <w:r w:rsidRPr="00E91654">
        <w:rPr>
          <w:rFonts w:eastAsia="Calibri" w:hint="cs"/>
          <w:rtl/>
        </w:rPr>
        <w:t xml:space="preserve"> שנת</w:t>
      </w:r>
      <w:r w:rsidRPr="00E91654">
        <w:rPr>
          <w:rFonts w:eastAsia="Calibri"/>
          <w:rtl/>
        </w:rPr>
        <w:t xml:space="preserve"> 2023 ש</w:t>
      </w:r>
      <w:r w:rsidRPr="00E91654">
        <w:rPr>
          <w:rFonts w:eastAsia="Calibri" w:hint="cs"/>
          <w:rtl/>
        </w:rPr>
        <w:t>בה אושר</w:t>
      </w:r>
      <w:r w:rsidRPr="00E91654">
        <w:rPr>
          <w:rFonts w:eastAsia="Calibri"/>
          <w:rtl/>
        </w:rPr>
        <w:t xml:space="preserve"> רשמית לרשויות המקומיות להקים תאגידי אנרגיה לשם האצת התקנת </w:t>
      </w:r>
      <w:r w:rsidRPr="00E91654">
        <w:rPr>
          <w:rFonts w:eastAsia="Calibri" w:hint="cs"/>
          <w:rtl/>
        </w:rPr>
        <w:t>לוחות</w:t>
      </w:r>
      <w:r w:rsidRPr="00E91654">
        <w:rPr>
          <w:rFonts w:eastAsia="Calibri"/>
          <w:rtl/>
        </w:rPr>
        <w:t xml:space="preserve"> סולאריים על מבני ציבור, הרי שכשנ</w:t>
      </w:r>
      <w:r w:rsidRPr="00E91654">
        <w:rPr>
          <w:rFonts w:eastAsia="Calibri" w:hint="cs"/>
          <w:rtl/>
        </w:rPr>
        <w:t>תיים</w:t>
      </w:r>
      <w:r w:rsidRPr="00E91654">
        <w:rPr>
          <w:rFonts w:eastAsia="Calibri"/>
          <w:rtl/>
        </w:rPr>
        <w:t xml:space="preserve"> לאחר מכן </w:t>
      </w:r>
      <w:r w:rsidRPr="00E91654">
        <w:rPr>
          <w:rFonts w:eastAsia="Calibri" w:hint="cs"/>
          <w:rtl/>
        </w:rPr>
        <w:t>רק</w:t>
      </w:r>
      <w:r w:rsidRPr="00E91654">
        <w:rPr>
          <w:rFonts w:eastAsia="Calibri"/>
          <w:rtl/>
        </w:rPr>
        <w:t xml:space="preserve"> תאגיד אנרגיה עירוני אחד </w:t>
      </w:r>
      <w:r w:rsidRPr="00E91654">
        <w:rPr>
          <w:rFonts w:eastAsia="Calibri" w:hint="cs"/>
          <w:rtl/>
        </w:rPr>
        <w:t xml:space="preserve">הוקם </w:t>
      </w:r>
      <w:r w:rsidRPr="00E91654">
        <w:rPr>
          <w:rFonts w:eastAsia="Calibri"/>
          <w:rtl/>
        </w:rPr>
        <w:t>בפועל</w:t>
      </w:r>
      <w:r w:rsidRPr="00E91654">
        <w:rPr>
          <w:rFonts w:eastAsia="Calibri" w:hint="cs"/>
          <w:rtl/>
        </w:rPr>
        <w:t xml:space="preserve"> נכון לאוגוסט 2025. </w:t>
      </w:r>
      <w:r w:rsidRPr="00E91654">
        <w:rPr>
          <w:rFonts w:eastAsia="Calibri"/>
          <w:rtl/>
        </w:rPr>
        <w:t>נכון ל</w:t>
      </w:r>
      <w:r w:rsidRPr="00E91654">
        <w:rPr>
          <w:rFonts w:eastAsia="Calibri" w:hint="cs"/>
          <w:rtl/>
        </w:rPr>
        <w:t>מועד זה</w:t>
      </w:r>
      <w:r w:rsidRPr="00E91654">
        <w:rPr>
          <w:rFonts w:eastAsia="Calibri"/>
          <w:rtl/>
        </w:rPr>
        <w:t xml:space="preserve"> הוגשו </w:t>
      </w:r>
      <w:r w:rsidRPr="00E91654">
        <w:rPr>
          <w:rFonts w:eastAsia="Calibri" w:hint="cs"/>
          <w:rtl/>
        </w:rPr>
        <w:t>עשר</w:t>
      </w:r>
      <w:r w:rsidRPr="00E91654">
        <w:rPr>
          <w:rFonts w:eastAsia="Calibri"/>
          <w:rtl/>
        </w:rPr>
        <w:t xml:space="preserve"> בקשות להקמת תאגידים כאלה, אך משרד הפנים </w:t>
      </w:r>
      <w:r w:rsidRPr="00E91654">
        <w:rPr>
          <w:rFonts w:eastAsia="Calibri" w:hint="cs"/>
          <w:rtl/>
        </w:rPr>
        <w:t>אישר רק אחת מהן, לאחר עיכוב של כמה חודשים בבדיקת הבקשות</w:t>
      </w:r>
      <w:r w:rsidRPr="00E91654">
        <w:rPr>
          <w:rFonts w:eastAsia="Calibri"/>
          <w:rtl/>
        </w:rPr>
        <w:t xml:space="preserve">; עם זאת, מתשובת משרד הפנים מדצמבר 2025 עולה </w:t>
      </w:r>
      <w:r w:rsidRPr="00E91654">
        <w:rPr>
          <w:rFonts w:eastAsia="Calibri" w:hint="cs"/>
          <w:rtl/>
        </w:rPr>
        <w:t xml:space="preserve">כאמור </w:t>
      </w:r>
      <w:r w:rsidRPr="00E91654">
        <w:rPr>
          <w:rFonts w:eastAsia="Calibri"/>
          <w:rtl/>
        </w:rPr>
        <w:t>כי בהמשך נבחנו ואושרו בקשות נוספות</w:t>
      </w:r>
      <w:r w:rsidRPr="00E91654">
        <w:rPr>
          <w:rFonts w:eastAsia="Calibri" w:hint="cs"/>
          <w:rtl/>
        </w:rPr>
        <w:t>.</w:t>
      </w:r>
      <w:r w:rsidRPr="00E91654">
        <w:rPr>
          <w:rFonts w:eastAsia="Calibri"/>
          <w:rtl/>
        </w:rPr>
        <w:t xml:space="preserve"> דוגמה בולטת</w:t>
      </w:r>
      <w:r w:rsidRPr="00E91654">
        <w:rPr>
          <w:rFonts w:eastAsia="Calibri" w:hint="cs"/>
          <w:rtl/>
        </w:rPr>
        <w:t xml:space="preserve"> להיווצרות</w:t>
      </w:r>
      <w:r w:rsidRPr="00E91654">
        <w:rPr>
          <w:rFonts w:eastAsia="Calibri"/>
          <w:rtl/>
        </w:rPr>
        <w:t xml:space="preserve"> קשיים ביישום החוזר היא בקשתה של עיריית </w:t>
      </w:r>
      <w:r w:rsidRPr="00E91654">
        <w:rPr>
          <w:rFonts w:eastAsia="Calibri"/>
          <w:b/>
          <w:bCs/>
          <w:rtl/>
        </w:rPr>
        <w:t>נתיבות</w:t>
      </w:r>
      <w:r w:rsidRPr="00E91654">
        <w:rPr>
          <w:rFonts w:eastAsia="Calibri"/>
          <w:rtl/>
        </w:rPr>
        <w:t xml:space="preserve"> להקים תאגיד אנרגיה עירוני. </w:t>
      </w:r>
      <w:r w:rsidRPr="00E91654">
        <w:rPr>
          <w:rFonts w:eastAsia="Calibri" w:hint="cs"/>
          <w:rtl/>
        </w:rPr>
        <w:t xml:space="preserve">בפברואר 2024 הגישה </w:t>
      </w:r>
      <w:r w:rsidRPr="00E91654">
        <w:rPr>
          <w:rFonts w:eastAsia="Calibri"/>
          <w:rtl/>
        </w:rPr>
        <w:t xml:space="preserve">עיריית </w:t>
      </w:r>
      <w:r w:rsidRPr="00E91654">
        <w:rPr>
          <w:rFonts w:eastAsia="Calibri"/>
          <w:b/>
          <w:bCs/>
          <w:rtl/>
        </w:rPr>
        <w:t>נתיבות</w:t>
      </w:r>
      <w:r w:rsidRPr="00E91654">
        <w:rPr>
          <w:rFonts w:eastAsia="Calibri"/>
          <w:rtl/>
        </w:rPr>
        <w:t xml:space="preserve"> למשרד הפנים </w:t>
      </w:r>
      <w:r w:rsidRPr="00E91654">
        <w:rPr>
          <w:rFonts w:eastAsia="Calibri" w:hint="cs"/>
          <w:rtl/>
        </w:rPr>
        <w:t>בקשה למכירת החשמל שהיא תייצר לתושבי העיר</w:t>
      </w:r>
      <w:r w:rsidRPr="00E91654">
        <w:rPr>
          <w:rFonts w:eastAsia="Calibri"/>
          <w:rtl/>
        </w:rPr>
        <w:t>. על פי מסמכי המשרד (כפי שנמסרו ל</w:t>
      </w:r>
      <w:r w:rsidRPr="00E91654">
        <w:rPr>
          <w:rFonts w:eastAsia="Calibri" w:hint="cs"/>
          <w:rtl/>
        </w:rPr>
        <w:t>צוות ה</w:t>
      </w:r>
      <w:r w:rsidRPr="00E91654">
        <w:rPr>
          <w:rFonts w:eastAsia="Calibri"/>
          <w:rtl/>
        </w:rPr>
        <w:t>ביקורת בנובמבר 2025), הבקשה לא טופלה בסמוך להגשתה משום שבמהלך שנת 2023 וברבעון הראשון של</w:t>
      </w:r>
      <w:r w:rsidRPr="00E91654">
        <w:rPr>
          <w:rFonts w:eastAsia="Calibri" w:hint="cs"/>
          <w:rtl/>
        </w:rPr>
        <w:t xml:space="preserve"> שנת</w:t>
      </w:r>
      <w:r w:rsidRPr="00E91654">
        <w:rPr>
          <w:rFonts w:eastAsia="Calibri"/>
          <w:rtl/>
        </w:rPr>
        <w:t xml:space="preserve"> 2024 נמנע משרד הפנים </w:t>
      </w:r>
      <w:r w:rsidRPr="00E91654">
        <w:rPr>
          <w:rFonts w:eastAsia="Calibri"/>
          <w:rtl/>
        </w:rPr>
        <w:t>מאישור תאגידים</w:t>
      </w:r>
      <w:r w:rsidRPr="00E91654">
        <w:rPr>
          <w:rFonts w:eastAsia="Calibri" w:hint="cs"/>
          <w:rtl/>
        </w:rPr>
        <w:t>, לטענתו</w:t>
      </w:r>
      <w:r w:rsidRPr="00E91654">
        <w:rPr>
          <w:rFonts w:eastAsia="Calibri"/>
          <w:rtl/>
        </w:rPr>
        <w:t xml:space="preserve"> בשל תקופת הבחירות. רק לאחר חודשים שבהם בקשה </w:t>
      </w:r>
      <w:r w:rsidRPr="00E91654">
        <w:rPr>
          <w:rFonts w:eastAsia="Calibri" w:hint="cs"/>
          <w:rtl/>
        </w:rPr>
        <w:t xml:space="preserve">זו ובקשות דומות של רשויות אחרות לא קודמו </w:t>
      </w:r>
      <w:r w:rsidRPr="00E91654">
        <w:rPr>
          <w:rFonts w:eastAsia="Calibri"/>
          <w:rtl/>
        </w:rPr>
        <w:t>החל המשרד לבדוק את התקנון המוצע, ובמהלך הבדיקה העלתה הלשכה המשפטית של המשרד הסתייגויות מהאפשרות שתאגיד עירוני ימכור חשמל לצרכנים פרטיים.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ראש עיריית נתיבות מסר למשרד מבקר המדינה בדצמבר 2025 כי העירייה פנתה לראשונה למשרד הפנים בבקשה להקים תאגיד אנרגיה עירוני בפברואר 2024, </w:t>
      </w:r>
      <w:r w:rsidRPr="00E91654">
        <w:rPr>
          <w:rFonts w:eastAsia="Calibri" w:hint="cs"/>
          <w:rtl/>
        </w:rPr>
        <w:t xml:space="preserve">ובמשך כמה </w:t>
      </w:r>
      <w:r w:rsidRPr="00E91654">
        <w:rPr>
          <w:rFonts w:eastAsia="Calibri"/>
          <w:rtl/>
        </w:rPr>
        <w:t xml:space="preserve">חודשים </w:t>
      </w:r>
      <w:r w:rsidRPr="00E91654">
        <w:rPr>
          <w:rFonts w:eastAsia="Calibri" w:hint="cs"/>
          <w:rtl/>
        </w:rPr>
        <w:t>העבירה העירייה למשרד</w:t>
      </w:r>
      <w:r w:rsidRPr="00E91654">
        <w:rPr>
          <w:rFonts w:eastAsia="Calibri"/>
          <w:rtl/>
        </w:rPr>
        <w:t xml:space="preserve"> טיוטות ותיקונים רבים </w:t>
      </w:r>
      <w:r w:rsidRPr="00E91654">
        <w:rPr>
          <w:rFonts w:eastAsia="Calibri" w:hint="cs"/>
          <w:rtl/>
        </w:rPr>
        <w:t>שאותם דרש כי תמסור לו,</w:t>
      </w:r>
      <w:r w:rsidRPr="00E91654">
        <w:rPr>
          <w:rFonts w:eastAsia="Calibri"/>
          <w:rtl/>
        </w:rPr>
        <w:t xml:space="preserve"> </w:t>
      </w:r>
      <w:r w:rsidRPr="00E91654">
        <w:rPr>
          <w:rFonts w:eastAsia="Calibri" w:hint="cs"/>
          <w:rtl/>
        </w:rPr>
        <w:t xml:space="preserve">אולם לאחר מכן, ביולי 2024, </w:t>
      </w:r>
      <w:r w:rsidRPr="00E91654">
        <w:rPr>
          <w:rFonts w:eastAsia="Calibri"/>
          <w:rtl/>
        </w:rPr>
        <w:t xml:space="preserve">הפסיקה העירייה את ההליך </w:t>
      </w:r>
      <w:r w:rsidRPr="00E91654">
        <w:rPr>
          <w:rFonts w:eastAsia="Calibri" w:hint="cs"/>
          <w:rtl/>
        </w:rPr>
        <w:t>משום שהגיעה לידי מסקנה</w:t>
      </w:r>
      <w:r w:rsidRPr="00E91654">
        <w:rPr>
          <w:rFonts w:eastAsia="Calibri"/>
          <w:rtl/>
        </w:rPr>
        <w:t xml:space="preserve"> כי הוא "חסר תכלית". </w:t>
      </w:r>
      <w:r w:rsidRPr="00E91654">
        <w:rPr>
          <w:rFonts w:eastAsia="Calibri" w:hint="cs"/>
          <w:rtl/>
        </w:rPr>
        <w:t xml:space="preserve">ראש </w:t>
      </w:r>
      <w:r w:rsidRPr="00E91654">
        <w:rPr>
          <w:rFonts w:eastAsia="Calibri"/>
          <w:rtl/>
        </w:rPr>
        <w:t>העירייה ציי</w:t>
      </w:r>
      <w:r w:rsidRPr="00E91654">
        <w:rPr>
          <w:rFonts w:eastAsia="Calibri" w:hint="cs"/>
          <w:rtl/>
        </w:rPr>
        <w:t>ן</w:t>
      </w:r>
      <w:r w:rsidRPr="00E91654">
        <w:rPr>
          <w:rFonts w:eastAsia="Calibri"/>
          <w:rtl/>
        </w:rPr>
        <w:t xml:space="preserve"> כי</w:t>
      </w:r>
      <w:r w:rsidRPr="00E91654">
        <w:rPr>
          <w:rFonts w:eastAsia="Calibri" w:hint="cs"/>
          <w:rtl/>
        </w:rPr>
        <w:t xml:space="preserve"> העירייה</w:t>
      </w:r>
      <w:r w:rsidRPr="00E91654">
        <w:rPr>
          <w:rFonts w:eastAsia="Calibri"/>
          <w:rtl/>
        </w:rPr>
        <w:t xml:space="preserve"> השקיעה משאבים ניכרים בעבודות הכנה </w:t>
      </w:r>
      <w:r w:rsidRPr="00E91654">
        <w:rPr>
          <w:rFonts w:eastAsia="Calibri" w:hint="cs"/>
          <w:rtl/>
        </w:rPr>
        <w:t>מקיפות</w:t>
      </w:r>
      <w:r w:rsidRPr="00E91654">
        <w:rPr>
          <w:rFonts w:eastAsia="Calibri"/>
          <w:rtl/>
        </w:rPr>
        <w:t>, לרבות מיפוי גגות ציבוריים ותשלום אגרה לחברת החשמל לצורך שמירת מכסה עתידית, אך הסיב</w:t>
      </w:r>
      <w:r w:rsidRPr="00E91654">
        <w:rPr>
          <w:rFonts w:eastAsia="Calibri" w:hint="cs"/>
          <w:rtl/>
        </w:rPr>
        <w:t>ות</w:t>
      </w:r>
      <w:r w:rsidRPr="00E91654">
        <w:rPr>
          <w:rFonts w:eastAsia="Calibri"/>
          <w:rtl/>
        </w:rPr>
        <w:t xml:space="preserve"> המרכזי</w:t>
      </w:r>
      <w:r w:rsidRPr="00E91654">
        <w:rPr>
          <w:rFonts w:eastAsia="Calibri" w:hint="cs"/>
          <w:rtl/>
        </w:rPr>
        <w:t>ו</w:t>
      </w:r>
      <w:r w:rsidRPr="00E91654">
        <w:rPr>
          <w:rFonts w:eastAsia="Calibri"/>
          <w:rtl/>
        </w:rPr>
        <w:t xml:space="preserve">ת </w:t>
      </w:r>
      <w:r w:rsidRPr="00E91654">
        <w:rPr>
          <w:rFonts w:eastAsia="Calibri" w:hint="cs"/>
          <w:rtl/>
        </w:rPr>
        <w:t>לאי-</w:t>
      </w:r>
      <w:r w:rsidRPr="00E91654">
        <w:rPr>
          <w:rFonts w:eastAsia="Calibri"/>
          <w:rtl/>
        </w:rPr>
        <w:t xml:space="preserve">קידום </w:t>
      </w:r>
      <w:r w:rsidRPr="00E91654">
        <w:rPr>
          <w:rFonts w:eastAsia="Calibri" w:hint="cs"/>
          <w:rtl/>
        </w:rPr>
        <w:t xml:space="preserve">הקמת </w:t>
      </w:r>
      <w:r w:rsidRPr="00E91654">
        <w:rPr>
          <w:rFonts w:eastAsia="Calibri"/>
          <w:rtl/>
        </w:rPr>
        <w:t xml:space="preserve">התאגיד </w:t>
      </w:r>
      <w:r w:rsidRPr="00E91654">
        <w:rPr>
          <w:rFonts w:eastAsia="Calibri" w:hint="cs"/>
          <w:rtl/>
        </w:rPr>
        <w:t>היו</w:t>
      </w:r>
      <w:r w:rsidRPr="00E91654">
        <w:rPr>
          <w:rFonts w:eastAsia="Calibri"/>
          <w:rtl/>
        </w:rPr>
        <w:t xml:space="preserve"> מגבלותיו של חוזר מנכ״ל משרד הפנים</w:t>
      </w:r>
      <w:r w:rsidRPr="00E91654">
        <w:rPr>
          <w:rFonts w:eastAsia="Calibri" w:hint="cs"/>
          <w:rtl/>
        </w:rPr>
        <w:t>, החובה למכור את החשמל לרשת בלבד</w:t>
      </w:r>
      <w:r w:rsidRPr="00E91654">
        <w:rPr>
          <w:rFonts w:eastAsia="Calibri"/>
          <w:rtl/>
        </w:rPr>
        <w:t xml:space="preserve"> והאיסור למכור חשמל לצד ג',</w:t>
      </w:r>
      <w:r w:rsidRPr="00E91654">
        <w:rPr>
          <w:rFonts w:eastAsia="Calibri" w:hint="cs"/>
          <w:rtl/>
        </w:rPr>
        <w:t xml:space="preserve"> מכוח עקרון חוקיות המנהל - מאחר שפקודת העיריות לא הסמיכה רשות מקומית לעשות כן (כמו למספק חשמל וירטואלי) </w:t>
      </w:r>
      <w:r w:rsidRPr="00E91654">
        <w:rPr>
          <w:rFonts w:eastAsia="Calibri"/>
          <w:rtl/>
        </w:rPr>
        <w:t xml:space="preserve">באופן שיש בו כדי </w:t>
      </w:r>
      <w:r w:rsidRPr="00E91654">
        <w:rPr>
          <w:rFonts w:eastAsia="Calibri" w:hint="cs"/>
          <w:rtl/>
        </w:rPr>
        <w:t>לפגוע ב</w:t>
      </w:r>
      <w:r w:rsidRPr="00E91654">
        <w:rPr>
          <w:rFonts w:eastAsia="Calibri"/>
          <w:rtl/>
        </w:rPr>
        <w:t xml:space="preserve">כדאיות </w:t>
      </w:r>
      <w:r w:rsidRPr="00E91654">
        <w:rPr>
          <w:rFonts w:eastAsia="Calibri" w:hint="cs"/>
          <w:rtl/>
        </w:rPr>
        <w:t>ה</w:t>
      </w:r>
      <w:r w:rsidRPr="00E91654">
        <w:rPr>
          <w:rFonts w:eastAsia="Calibri"/>
          <w:rtl/>
        </w:rPr>
        <w:t xml:space="preserve">כלכלית </w:t>
      </w:r>
      <w:r w:rsidRPr="00E91654">
        <w:rPr>
          <w:rFonts w:eastAsia="Calibri" w:hint="cs"/>
          <w:rtl/>
        </w:rPr>
        <w:t>של ה</w:t>
      </w:r>
      <w:r w:rsidRPr="00E91654">
        <w:rPr>
          <w:rFonts w:eastAsia="Calibri"/>
          <w:rtl/>
        </w:rPr>
        <w:t>פרויקט. העירייה ציינה כי לנוכח מצב זה היא שוקלת להקים מ</w:t>
      </w:r>
      <w:r w:rsidRPr="00E91654">
        <w:rPr>
          <w:rFonts w:eastAsia="Calibri" w:hint="cs"/>
          <w:rtl/>
        </w:rPr>
        <w:t>י</w:t>
      </w:r>
      <w:r w:rsidRPr="00E91654">
        <w:rPr>
          <w:rFonts w:eastAsia="Calibri"/>
          <w:rtl/>
        </w:rPr>
        <w:t xml:space="preserve">נהלת אנרגיה או גוף חלופי שאינו תאגיד עירוני לשם קידום </w:t>
      </w:r>
      <w:r w:rsidRPr="00E91654">
        <w:rPr>
          <w:rFonts w:eastAsia="Calibri" w:hint="cs"/>
          <w:rtl/>
        </w:rPr>
        <w:t>נושא זה</w:t>
      </w:r>
      <w:r w:rsidRPr="00E91654">
        <w:rPr>
          <w:rFonts w:eastAsia="Calibri"/>
          <w:rtl/>
        </w:rPr>
        <w:t xml:space="preserve"> </w:t>
      </w:r>
      <w:r w:rsidRPr="00E91654">
        <w:rPr>
          <w:rFonts w:eastAsia="Calibri" w:hint="cs"/>
          <w:rtl/>
        </w:rPr>
        <w:t>בתחום שיפוטה</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בהתאם למסמכי מעקב של משרד הפנים, בינואר 2025 השיב המשרד לעיריית </w:t>
      </w:r>
      <w:r w:rsidRPr="00E91654">
        <w:rPr>
          <w:rFonts w:eastAsia="Calibri"/>
          <w:b/>
          <w:bCs/>
          <w:rtl/>
        </w:rPr>
        <w:t>נתיבות</w:t>
      </w:r>
      <w:r w:rsidRPr="00E91654">
        <w:rPr>
          <w:rFonts w:eastAsia="Calibri"/>
          <w:rtl/>
        </w:rPr>
        <w:t xml:space="preserve"> כי לפי חוזר מנכ"ל </w:t>
      </w:r>
      <w:r w:rsidRPr="00E91654">
        <w:rPr>
          <w:rFonts w:eastAsia="Calibri" w:hint="cs"/>
          <w:rtl/>
        </w:rPr>
        <w:t xml:space="preserve">משרד הפנים </w:t>
      </w:r>
      <w:r w:rsidRPr="00E91654">
        <w:rPr>
          <w:rFonts w:eastAsia="Calibri"/>
          <w:rtl/>
        </w:rPr>
        <w:t>להסדרת תאגידי אנרגיה, תאגיד עירוני אינו רשאי למכור חשמל לגורם שאינו רשת החשמל, לרבות לתושבים, וכי החוזר הקיים אינו מאפשר מודלים רחבים יותר של הפקת חשמל ומכירתו. בהמשך לכך, ובנפרד מהמענה לעירייה, התקיים במהלך שנת 2025 שיח בין גורמי המקצוע במשרד הפנים, משרד האנרגיה ורשות החשמל בנוגע להיבטים שונים של יישום החוזר.</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w:t>
      </w:r>
      <w:r w:rsidRPr="00E91654">
        <w:rPr>
          <w:rFonts w:eastAsia="Calibri"/>
          <w:rtl/>
        </w:rPr>
        <w:t>המסמכים ש</w:t>
      </w:r>
      <w:r w:rsidRPr="00E91654">
        <w:rPr>
          <w:rFonts w:eastAsia="Calibri" w:hint="cs"/>
          <w:rtl/>
        </w:rPr>
        <w:t xml:space="preserve">ל </w:t>
      </w:r>
      <w:r w:rsidRPr="00E91654">
        <w:rPr>
          <w:rFonts w:eastAsia="Calibri"/>
          <w:rtl/>
        </w:rPr>
        <w:t xml:space="preserve">משרד הפנים </w:t>
      </w:r>
      <w:r w:rsidRPr="00E91654">
        <w:rPr>
          <w:rFonts w:eastAsia="Calibri" w:hint="cs"/>
          <w:rtl/>
        </w:rPr>
        <w:t>עולה עוד כי באותה עת הוא</w:t>
      </w:r>
      <w:r w:rsidRPr="00E91654">
        <w:rPr>
          <w:rFonts w:eastAsia="Calibri"/>
          <w:rtl/>
        </w:rPr>
        <w:t xml:space="preserve"> טרם קיבל </w:t>
      </w:r>
      <w:r w:rsidRPr="00E91654">
        <w:rPr>
          <w:rFonts w:eastAsia="Calibri" w:hint="cs"/>
          <w:rtl/>
        </w:rPr>
        <w:t>מ</w:t>
      </w:r>
      <w:r w:rsidRPr="00E91654">
        <w:rPr>
          <w:rFonts w:eastAsia="Calibri"/>
          <w:rtl/>
        </w:rPr>
        <w:t>עיריי</w:t>
      </w:r>
      <w:r w:rsidRPr="00E91654">
        <w:rPr>
          <w:rFonts w:eastAsia="Calibri" w:hint="cs"/>
          <w:rtl/>
        </w:rPr>
        <w:t xml:space="preserve">ת </w:t>
      </w:r>
      <w:r w:rsidRPr="00E91654">
        <w:rPr>
          <w:rFonts w:eastAsia="Calibri" w:hint="cs"/>
          <w:b/>
          <w:bCs/>
          <w:rtl/>
        </w:rPr>
        <w:t>נתיבות</w:t>
      </w:r>
      <w:r w:rsidRPr="00E91654">
        <w:rPr>
          <w:rFonts w:eastAsia="Calibri"/>
          <w:rtl/>
        </w:rPr>
        <w:t xml:space="preserve"> תוכנית אסטרטגית</w:t>
      </w:r>
      <w:r w:rsidRPr="00E91654">
        <w:rPr>
          <w:rFonts w:eastAsia="Calibri" w:hint="cs"/>
          <w:rtl/>
        </w:rPr>
        <w:t xml:space="preserve"> </w:t>
      </w:r>
      <w:r w:rsidRPr="00E91654">
        <w:rPr>
          <w:rFonts w:eastAsia="Calibri"/>
          <w:rtl/>
        </w:rPr>
        <w:t xml:space="preserve">כלכלית מלאה </w:t>
      </w:r>
      <w:r w:rsidRPr="00E91654">
        <w:rPr>
          <w:rFonts w:eastAsia="Calibri" w:hint="cs"/>
          <w:rtl/>
        </w:rPr>
        <w:t xml:space="preserve">- </w:t>
      </w:r>
      <w:r w:rsidRPr="00E91654">
        <w:rPr>
          <w:rFonts w:eastAsia="Calibri"/>
          <w:rtl/>
        </w:rPr>
        <w:t xml:space="preserve">מסמך שהיה מבחינת המשרד תנאי להשלמת הבדיקה, בין היתר נוכח הצורך להתאים את המודל העסקי להוראות </w:t>
      </w:r>
      <w:r w:rsidRPr="00E91654">
        <w:rPr>
          <w:rFonts w:eastAsia="Calibri" w:hint="cs"/>
          <w:rtl/>
        </w:rPr>
        <w:t>החוזר</w:t>
      </w:r>
      <w:r w:rsidRPr="00E91654">
        <w:rPr>
          <w:rFonts w:eastAsia="Calibri"/>
          <w:rtl/>
        </w:rPr>
        <w:t xml:space="preserve">. מצב זה משקף פער </w:t>
      </w:r>
      <w:r w:rsidRPr="00E91654">
        <w:rPr>
          <w:rFonts w:eastAsia="Calibri" w:hint="cs"/>
          <w:rtl/>
        </w:rPr>
        <w:t>ביישום המתווה הקיים.</w:t>
      </w:r>
      <w:r w:rsidRPr="00E91654">
        <w:rPr>
          <w:rFonts w:eastAsia="Calibri"/>
          <w:rtl/>
        </w:rPr>
        <w:t xml:space="preserve"> החוזר מאפשר עקרונית הקמת תאגידי אנרגיה ומכירת חשמל ל</w:t>
      </w:r>
      <w:r w:rsidRPr="00E91654">
        <w:rPr>
          <w:rFonts w:eastAsia="Calibri" w:hint="cs"/>
          <w:rtl/>
        </w:rPr>
        <w:t>חברת החשמל</w:t>
      </w:r>
      <w:r w:rsidRPr="00E91654">
        <w:rPr>
          <w:rFonts w:eastAsia="Calibri"/>
          <w:rtl/>
        </w:rPr>
        <w:t xml:space="preserve">, </w:t>
      </w:r>
      <w:r w:rsidRPr="00E91654">
        <w:rPr>
          <w:rFonts w:eastAsia="Calibri" w:hint="cs"/>
          <w:rtl/>
        </w:rPr>
        <w:t xml:space="preserve">אך </w:t>
      </w:r>
      <w:r w:rsidRPr="00E91654">
        <w:rPr>
          <w:rFonts w:eastAsia="Calibri"/>
          <w:rtl/>
        </w:rPr>
        <w:t>המגבלות הקבועות בו מצמצמות את המודלים העסקיים האפשריים, באופן שעשוי להשפיע על כדאיות הפרויקטים ועל קידומם בפועל.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הממצא </w:t>
      </w:r>
      <w:r w:rsidRPr="00E91654">
        <w:rPr>
          <w:rFonts w:eastAsia="Calibri" w:hint="cs"/>
          <w:rtl/>
        </w:rPr>
        <w:t xml:space="preserve">הנוגע לקושי של עיריית </w:t>
      </w:r>
      <w:r w:rsidRPr="00E91654">
        <w:rPr>
          <w:rFonts w:eastAsia="Calibri"/>
          <w:b/>
          <w:bCs/>
          <w:rtl/>
        </w:rPr>
        <w:t>נתיבות</w:t>
      </w:r>
      <w:r w:rsidRPr="00E91654">
        <w:rPr>
          <w:rFonts w:eastAsia="Calibri" w:hint="cs"/>
          <w:rtl/>
        </w:rPr>
        <w:t xml:space="preserve"> להקים תאגיד אנרגיה עירוני מלמד כי לא ניתן להסתפק במענה פרטני לרשות מקומית אחת או במתן הבהרות נקודתיות בעקבות פניות של רשויות.</w:t>
      </w:r>
      <w:r w:rsidRPr="00E91654">
        <w:rPr>
          <w:rFonts w:eastAsia="Calibri"/>
          <w:rtl/>
        </w:rPr>
        <w:t xml:space="preserve"> </w:t>
      </w:r>
      <w:r w:rsidRPr="00E91654">
        <w:rPr>
          <w:rFonts w:eastAsia="Calibri" w:hint="cs"/>
          <w:rtl/>
        </w:rPr>
        <w:t xml:space="preserve">ממצא זה </w:t>
      </w:r>
      <w:r w:rsidRPr="00E91654">
        <w:rPr>
          <w:rFonts w:eastAsia="Calibri"/>
          <w:rtl/>
        </w:rPr>
        <w:t>ממחיש כי אף שקיימות הנחיות להסדרת הקמת תאגידי אנרגיה במסגרת חוזר מנכ"ל משרד הפנים, אין בהן כדי לתת מענה מספק להיבטים היישומיים הנדרשים לצורך תכנון מודל עסקי ולקידום הקמת תאגיד בפועל.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משרד הפנים מסר למשרד מבקר המדינה</w:t>
      </w:r>
      <w:r w:rsidRPr="00E91654">
        <w:rPr>
          <w:rFonts w:eastAsia="Calibri" w:hint="cs"/>
          <w:rtl/>
        </w:rPr>
        <w:t xml:space="preserve"> כי בחוזר המנכ"ל </w:t>
      </w:r>
      <w:r w:rsidRPr="00E91654">
        <w:rPr>
          <w:rFonts w:eastAsia="Calibri"/>
          <w:rtl/>
        </w:rPr>
        <w:t>להסדרת תאגידי אנרגיה</w:t>
      </w:r>
      <w:r w:rsidRPr="00E91654">
        <w:rPr>
          <w:rFonts w:eastAsia="Calibri" w:hint="cs"/>
          <w:rtl/>
        </w:rPr>
        <w:t xml:space="preserve"> מדצמבר 2023 נ</w:t>
      </w:r>
      <w:r w:rsidRPr="00E91654">
        <w:rPr>
          <w:rFonts w:eastAsia="Calibri"/>
          <w:rtl/>
        </w:rPr>
        <w:t>קבע</w:t>
      </w:r>
      <w:r w:rsidRPr="00E91654">
        <w:rPr>
          <w:rFonts w:eastAsia="Calibri" w:hint="cs"/>
          <w:rtl/>
        </w:rPr>
        <w:t>ה</w:t>
      </w:r>
      <w:r w:rsidRPr="00E91654">
        <w:rPr>
          <w:rFonts w:eastAsia="Calibri"/>
          <w:rtl/>
        </w:rPr>
        <w:t xml:space="preserve"> לראשונה מסגרת מוסדרת לפעילות רשויות מקומיות בתחום האנרגיה באמצעות תאגידים עירוניים, לרבות האפשרות להקים תאגיד ייעודי חדש, לפעול באמצעות תאגיד קיים או לפעול בשיתוף גורם פרטי, בכפוף לדין. המשרד ציין כי מאז תחילת שנת 2024 הוגשו אליו פניות </w:t>
      </w:r>
      <w:r w:rsidRPr="00E91654">
        <w:rPr>
          <w:rFonts w:eastAsia="Calibri" w:hint="cs"/>
          <w:rtl/>
        </w:rPr>
        <w:t>מ</w:t>
      </w:r>
      <w:r w:rsidRPr="00E91654">
        <w:rPr>
          <w:rFonts w:eastAsia="Calibri"/>
          <w:rtl/>
        </w:rPr>
        <w:t>רשויות מקומיות, וכי פניות אלה נבחנו הן על ידי הלשכה המשפטית והן על ידי אגף בכיר לתאגידים עירוניים, בהתאם לנהלים החלים על כלל התאגידים העירוניים.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עוד מסר משרד </w:t>
      </w:r>
      <w:r w:rsidRPr="00E91654">
        <w:rPr>
          <w:rFonts w:eastAsia="Calibri" w:hint="cs"/>
          <w:rtl/>
        </w:rPr>
        <w:t xml:space="preserve">הפנים </w:t>
      </w:r>
      <w:r w:rsidRPr="00E91654">
        <w:rPr>
          <w:rFonts w:eastAsia="Calibri"/>
          <w:rtl/>
        </w:rPr>
        <w:t xml:space="preserve">כי הבדיקות העלו ליקויים וחוסר התאמה במסמכי הבקשות שהוגשו, ובפרט בתקנוני התאגידים, במסמכי המכרז ובהסכמי ההתקשרות עם שותפים פרטיים. </w:t>
      </w:r>
      <w:r w:rsidRPr="00E91654">
        <w:rPr>
          <w:rFonts w:eastAsia="Calibri" w:hint="cs"/>
          <w:rtl/>
        </w:rPr>
        <w:t>על פי המשרד</w:t>
      </w:r>
      <w:r w:rsidRPr="00E91654">
        <w:rPr>
          <w:rFonts w:eastAsia="Calibri"/>
          <w:rtl/>
        </w:rPr>
        <w:t xml:space="preserve">, </w:t>
      </w:r>
      <w:r w:rsidRPr="00E91654">
        <w:rPr>
          <w:rFonts w:eastAsia="Calibri" w:hint="cs"/>
          <w:rtl/>
        </w:rPr>
        <w:t>כמה מה</w:t>
      </w:r>
      <w:r w:rsidRPr="00E91654">
        <w:rPr>
          <w:rFonts w:eastAsia="Calibri"/>
          <w:rtl/>
        </w:rPr>
        <w:t xml:space="preserve">רשויות </w:t>
      </w:r>
      <w:r w:rsidRPr="00E91654">
        <w:rPr>
          <w:rFonts w:eastAsia="Calibri" w:hint="cs"/>
          <w:rtl/>
        </w:rPr>
        <w:t>ה</w:t>
      </w:r>
      <w:r w:rsidRPr="00E91654">
        <w:rPr>
          <w:rFonts w:eastAsia="Calibri"/>
          <w:rtl/>
        </w:rPr>
        <w:t>מקומיות</w:t>
      </w:r>
      <w:r w:rsidRPr="00E91654">
        <w:rPr>
          <w:rFonts w:eastAsia="Calibri" w:hint="cs"/>
          <w:rtl/>
        </w:rPr>
        <w:t xml:space="preserve"> ביקשו</w:t>
      </w:r>
      <w:r w:rsidRPr="00E91654">
        <w:rPr>
          <w:rFonts w:eastAsia="Calibri"/>
          <w:rtl/>
        </w:rPr>
        <w:t xml:space="preserve"> לכלול בתקנונים סמכויות שאינן מותרות לפי החוזר, ובהן מכירת חשמל לצדדים שלישיים שאינם רשת החשמל, מתן פטור ממכרז לשותף פרטי בפרויקטים עתידיים, קביעת מנגנוני קבלת החלטות המקנ</w:t>
      </w:r>
      <w:r w:rsidRPr="00E91654">
        <w:rPr>
          <w:rFonts w:eastAsia="Calibri" w:hint="cs"/>
          <w:rtl/>
        </w:rPr>
        <w:t>ות</w:t>
      </w:r>
      <w:r w:rsidRPr="00E91654">
        <w:rPr>
          <w:rFonts w:eastAsia="Calibri"/>
          <w:rtl/>
        </w:rPr>
        <w:t xml:space="preserve"> לשותף זכות וטו מהותית, או יצירת העדפה מובנית לתאגיד האנרגיה על פני התקשרויות אחרות של הרשות</w:t>
      </w:r>
      <w:r w:rsidRPr="00E91654">
        <w:rPr>
          <w:rFonts w:eastAsia="Calibri" w:hint="cs"/>
          <w:rtl/>
        </w:rPr>
        <w:t>.</w:t>
      </w:r>
      <w:r w:rsidRPr="00E91654">
        <w:rPr>
          <w:rFonts w:eastAsia="Calibri"/>
          <w:rtl/>
        </w:rPr>
        <w:t xml:space="preserve"> בקשות </w:t>
      </w:r>
      <w:r w:rsidRPr="00E91654">
        <w:rPr>
          <w:rFonts w:eastAsia="Calibri" w:hint="cs"/>
          <w:rtl/>
        </w:rPr>
        <w:t>אלה</w:t>
      </w:r>
      <w:r w:rsidRPr="00E91654">
        <w:rPr>
          <w:rFonts w:eastAsia="Calibri"/>
          <w:rtl/>
        </w:rPr>
        <w:t xml:space="preserve"> נדחו מאחר שאינן עולות בקנה אחד עם עקרונות הדין, חובת המכרזים ושליטת הרשות המקומית בתאגיד.</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המשרד הדגיש כי החוזר אינו מאפשר מכירת חשמל לתושבים או לגורם שאינו רשת החשמל, וכי תאגיד אנרגיה עירוני מוסמך לפעול אך ורק בתחומים המוגדרים במפורש בחוזר, לאחר קבלת החלטה מושכלת של הרשות לגבי היקף פעילותו. עוד צוין כי כאשר רשויות מקומיות לא השלימו הצגת תוכנית אסטרטגית</w:t>
      </w:r>
      <w:r w:rsidRPr="00E91654">
        <w:rPr>
          <w:rFonts w:eastAsia="Calibri" w:hint="cs"/>
          <w:rtl/>
        </w:rPr>
        <w:t>-</w:t>
      </w:r>
      <w:r w:rsidRPr="00E91654">
        <w:rPr>
          <w:rFonts w:eastAsia="Calibri"/>
          <w:rtl/>
        </w:rPr>
        <w:t xml:space="preserve">כלכלית סדורה התואמת את מגבלות החוזר, לא ניתן היה להשלים את בחינת הבקשה. משרד הפנים הוסיף כי לצד מסלול ההתאגדות, רשויות מקומיות רשאיות לקדם פרויקטי אנרגיה גם ללא הקמת תאגיד, באמצעות התקשרות עם ספקי שירותים, בכפוף לחובת </w:t>
      </w:r>
      <w:r w:rsidRPr="00E91654">
        <w:rPr>
          <w:rFonts w:eastAsia="Calibri" w:hint="cs"/>
          <w:rtl/>
        </w:rPr>
        <w:t xml:space="preserve">ההתקשרות לפי </w:t>
      </w:r>
      <w:r w:rsidRPr="00E91654">
        <w:rPr>
          <w:rFonts w:eastAsia="Calibri"/>
          <w:rtl/>
        </w:rPr>
        <w:t>מכרז.</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מהתייחסות </w:t>
      </w:r>
      <w:r w:rsidRPr="00E91654">
        <w:rPr>
          <w:rFonts w:eastAsia="Calibri"/>
          <w:rtl/>
        </w:rPr>
        <w:t xml:space="preserve">משרד הפנים </w:t>
      </w:r>
      <w:r w:rsidRPr="00E91654">
        <w:rPr>
          <w:rFonts w:eastAsia="Calibri" w:hint="cs"/>
          <w:rtl/>
        </w:rPr>
        <w:t>מדצמבר 2025 עולה</w:t>
      </w:r>
      <w:r w:rsidRPr="00E91654">
        <w:rPr>
          <w:rFonts w:eastAsia="Calibri"/>
          <w:rtl/>
        </w:rPr>
        <w:t xml:space="preserve"> כי במסגרת בחינת הבקשות להקמת תאגידי אנרגיה עירוניים עלו </w:t>
      </w:r>
      <w:bookmarkStart w:id="45" w:name="_Hlk228867596"/>
      <w:r w:rsidRPr="00E91654">
        <w:rPr>
          <w:rFonts w:eastAsia="Calibri"/>
          <w:rtl/>
        </w:rPr>
        <w:t xml:space="preserve">סוגיות </w:t>
      </w:r>
      <w:r w:rsidRPr="00E91654">
        <w:rPr>
          <w:rFonts w:eastAsia="Calibri" w:hint="cs"/>
          <w:rtl/>
        </w:rPr>
        <w:t>מורכבות</w:t>
      </w:r>
      <w:bookmarkEnd w:id="45"/>
      <w:r w:rsidRPr="00E91654">
        <w:rPr>
          <w:rFonts w:eastAsia="Calibri"/>
          <w:rtl/>
        </w:rPr>
        <w:t>, אשר חייבו בחינה משפטית פרטנית ולעיתים אף עיכבו או עצרו את קידום הבקשות. בין היתר</w:t>
      </w:r>
      <w:r w:rsidRPr="00E91654">
        <w:rPr>
          <w:rFonts w:eastAsia="Calibri" w:hint="cs"/>
          <w:rtl/>
        </w:rPr>
        <w:t xml:space="preserve"> עלה כי</w:t>
      </w:r>
      <w:r w:rsidRPr="00E91654">
        <w:rPr>
          <w:rFonts w:eastAsia="Calibri"/>
          <w:rtl/>
        </w:rPr>
        <w:t xml:space="preserve"> </w:t>
      </w:r>
      <w:r w:rsidRPr="00E91654">
        <w:rPr>
          <w:rFonts w:eastAsia="Calibri" w:hint="cs"/>
          <w:rtl/>
        </w:rPr>
        <w:t>להבדיל</w:t>
      </w:r>
      <w:r w:rsidRPr="00E91654">
        <w:rPr>
          <w:rFonts w:eastAsia="Calibri"/>
          <w:rtl/>
        </w:rPr>
        <w:t xml:space="preserve"> מתאגיד עירוני</w:t>
      </w:r>
      <w:r w:rsidRPr="00E91654">
        <w:rPr>
          <w:rFonts w:eastAsia="Calibri" w:hint="cs"/>
          <w:rtl/>
        </w:rPr>
        <w:t xml:space="preserve"> -</w:t>
      </w:r>
      <w:r w:rsidRPr="00E91654">
        <w:rPr>
          <w:rFonts w:eastAsia="Calibri"/>
          <w:rtl/>
        </w:rPr>
        <w:t xml:space="preserve"> </w:t>
      </w:r>
      <w:r w:rsidRPr="00E91654">
        <w:rPr>
          <w:rFonts w:eastAsia="Calibri" w:hint="cs"/>
          <w:rtl/>
        </w:rPr>
        <w:t>הנמצא</w:t>
      </w:r>
      <w:r w:rsidRPr="00E91654">
        <w:rPr>
          <w:rFonts w:eastAsia="Calibri"/>
          <w:rtl/>
        </w:rPr>
        <w:t xml:space="preserve"> בבעלות מלאה של הרשות המקומית ומשמש "זרועה הארוכה", שלגביו </w:t>
      </w:r>
      <w:r w:rsidRPr="00E91654">
        <w:rPr>
          <w:rFonts w:eastAsia="Calibri" w:hint="cs"/>
          <w:rtl/>
        </w:rPr>
        <w:t>הדין מאפשר</w:t>
      </w:r>
      <w:r w:rsidRPr="00E91654">
        <w:rPr>
          <w:rFonts w:eastAsia="Calibri"/>
          <w:rtl/>
        </w:rPr>
        <w:t xml:space="preserve"> פטור ממכרז בהתקשרויות ע</w:t>
      </w:r>
      <w:r w:rsidRPr="00E91654">
        <w:rPr>
          <w:rFonts w:eastAsia="Calibri" w:hint="cs"/>
          <w:rtl/>
        </w:rPr>
        <w:t>י</w:t>
      </w:r>
      <w:r w:rsidRPr="00E91654">
        <w:rPr>
          <w:rFonts w:eastAsia="Calibri"/>
          <w:rtl/>
        </w:rPr>
        <w:t>מו</w:t>
      </w:r>
      <w:r w:rsidRPr="00E91654">
        <w:rPr>
          <w:rFonts w:eastAsia="Calibri" w:hint="cs"/>
          <w:rtl/>
        </w:rPr>
        <w:t xml:space="preserve"> - </w:t>
      </w:r>
      <w:r w:rsidRPr="00E91654">
        <w:rPr>
          <w:rFonts w:eastAsia="Calibri"/>
          <w:rtl/>
        </w:rPr>
        <w:t>תאגיד אנרגיה</w:t>
      </w:r>
      <w:r w:rsidRPr="00E91654">
        <w:rPr>
          <w:rFonts w:eastAsia="Calibri" w:hint="cs"/>
          <w:rtl/>
        </w:rPr>
        <w:t>,</w:t>
      </w:r>
      <w:r w:rsidRPr="00E91654">
        <w:rPr>
          <w:rFonts w:eastAsia="Calibri"/>
          <w:rtl/>
        </w:rPr>
        <w:t xml:space="preserve"> המוקם בשותפות עם יזם פרטי</w:t>
      </w:r>
      <w:r w:rsidRPr="00E91654">
        <w:rPr>
          <w:rFonts w:eastAsia="Calibri" w:hint="cs"/>
          <w:rtl/>
        </w:rPr>
        <w:t>,</w:t>
      </w:r>
      <w:r w:rsidRPr="00E91654">
        <w:rPr>
          <w:rFonts w:eastAsia="Calibri"/>
          <w:rtl/>
        </w:rPr>
        <w:t xml:space="preserve"> הוא ישות משפטית נפרדת </w:t>
      </w:r>
      <w:bookmarkStart w:id="46" w:name="_Hlk219968311"/>
      <w:r w:rsidRPr="00E91654">
        <w:rPr>
          <w:rFonts w:eastAsia="Calibri"/>
          <w:rtl/>
        </w:rPr>
        <w:t xml:space="preserve">שאינה </w:t>
      </w:r>
      <w:r w:rsidRPr="00E91654">
        <w:rPr>
          <w:rFonts w:eastAsia="Calibri" w:hint="cs"/>
          <w:rtl/>
        </w:rPr>
        <w:t>מצדיקה</w:t>
      </w:r>
      <w:r w:rsidRPr="00E91654">
        <w:rPr>
          <w:rFonts w:eastAsia="Calibri"/>
          <w:rtl/>
        </w:rPr>
        <w:t xml:space="preserve"> כשלעצמה </w:t>
      </w:r>
      <w:r w:rsidRPr="00E91654">
        <w:rPr>
          <w:rFonts w:eastAsia="Calibri" w:hint="cs"/>
          <w:rtl/>
        </w:rPr>
        <w:t xml:space="preserve">מתן </w:t>
      </w:r>
      <w:r w:rsidRPr="00E91654">
        <w:rPr>
          <w:rFonts w:eastAsia="Calibri"/>
          <w:rtl/>
        </w:rPr>
        <w:t xml:space="preserve">הקלות </w:t>
      </w:r>
      <w:r w:rsidRPr="00E91654">
        <w:rPr>
          <w:rFonts w:eastAsia="Calibri" w:hint="cs"/>
          <w:rtl/>
        </w:rPr>
        <w:t>ב</w:t>
      </w:r>
      <w:r w:rsidRPr="00E91654">
        <w:rPr>
          <w:rFonts w:eastAsia="Calibri"/>
          <w:rtl/>
        </w:rPr>
        <w:t>תחום דיני המכרזים או צמצום חובות הרשות</w:t>
      </w:r>
      <w:bookmarkEnd w:id="46"/>
      <w:r w:rsidRPr="00E91654">
        <w:rPr>
          <w:rFonts w:eastAsia="Calibri"/>
          <w:rtl/>
        </w:rPr>
        <w:t xml:space="preserve"> כלפי עקרונות השוויון והתחרות</w:t>
      </w:r>
      <w:r w:rsidRPr="00E91654">
        <w:rPr>
          <w:rFonts w:eastAsia="Calibri" w:hint="cs"/>
          <w:rtl/>
        </w:rPr>
        <w:t>. נוסף על כך</w:t>
      </w:r>
      <w:r w:rsidRPr="00E91654">
        <w:rPr>
          <w:rFonts w:eastAsia="Calibri"/>
          <w:rtl/>
        </w:rPr>
        <w:t xml:space="preserve"> עלו קשיים הנוגעים לאופן בחירת שותף פרטי ולחובת קיום מכרז, לרבות ניסיונות לשלב במכרז אחד התקשרות כנותן שירותים ובהמשך כשותף, או </w:t>
      </w:r>
      <w:r w:rsidRPr="00E91654">
        <w:rPr>
          <w:rFonts w:eastAsia="Calibri" w:hint="cs"/>
          <w:rtl/>
        </w:rPr>
        <w:t xml:space="preserve">ניסיונות </w:t>
      </w:r>
      <w:r w:rsidRPr="00E91654">
        <w:rPr>
          <w:rFonts w:eastAsia="Calibri"/>
          <w:rtl/>
        </w:rPr>
        <w:t>לעגן בתקנון ובהסכמי ההתקשרות אפשרות ל</w:t>
      </w:r>
      <w:r w:rsidRPr="00E91654">
        <w:rPr>
          <w:rFonts w:eastAsia="Calibri" w:hint="cs"/>
          <w:rtl/>
        </w:rPr>
        <w:t xml:space="preserve">תת </w:t>
      </w:r>
      <w:r w:rsidRPr="00E91654">
        <w:rPr>
          <w:rFonts w:eastAsia="Calibri"/>
          <w:rtl/>
        </w:rPr>
        <w:t>פטור ממכרז לשותף הפרטי בפרויקטים עתידיים של התאגיד. משרד הפנים הבהיר כי בניגוד להתקשרות של רשות מקומית עם תאגיד שבבעלותה המלאה, אין בהקמת תאגיד משותף עם יזם פרטי כדי להצדיק פטור ממכרז, ויש להבחין הבחנה ברורה בין התקשרות עם ספק שירותים לבין התקשרות עם שותף.</w:t>
      </w:r>
      <w:r w:rsidRPr="00E91654">
        <w:rPr>
          <w:rFonts w:eastAsia="Calibri" w:hint="cs"/>
          <w:rtl/>
        </w:rPr>
        <w:t xml:space="preserve"> כמו כן עלו סוגיות ייחודיות</w:t>
      </w:r>
      <w:r w:rsidRPr="00E91654">
        <w:rPr>
          <w:rFonts w:eastAsia="Calibri"/>
          <w:rtl/>
        </w:rPr>
        <w:t xml:space="preserve"> </w:t>
      </w:r>
      <w:r w:rsidRPr="00E91654">
        <w:rPr>
          <w:rFonts w:eastAsia="Calibri" w:hint="cs"/>
          <w:rtl/>
        </w:rPr>
        <w:t>כמו</w:t>
      </w:r>
      <w:r w:rsidRPr="00E91654">
        <w:rPr>
          <w:rFonts w:eastAsia="Calibri"/>
          <w:rtl/>
        </w:rPr>
        <w:t xml:space="preserve"> הרחבת מטרות התאגיד מעבר לאמור בחוזר</w:t>
      </w:r>
      <w:r w:rsidRPr="00E91654">
        <w:rPr>
          <w:rFonts w:eastAsia="Calibri" w:hint="cs"/>
          <w:rtl/>
        </w:rPr>
        <w:t xml:space="preserve"> </w:t>
      </w:r>
      <w:r w:rsidRPr="00E91654">
        <w:rPr>
          <w:rFonts w:eastAsia="Calibri"/>
          <w:rtl/>
        </w:rPr>
        <w:t>מנכ״ל</w:t>
      </w:r>
      <w:r w:rsidRPr="00E91654">
        <w:rPr>
          <w:rFonts w:eastAsia="Calibri" w:hint="cs"/>
          <w:rtl/>
        </w:rPr>
        <w:t xml:space="preserve"> משרד הפנים</w:t>
      </w:r>
      <w:r w:rsidRPr="00E91654">
        <w:rPr>
          <w:rFonts w:eastAsia="Calibri"/>
          <w:rtl/>
        </w:rPr>
        <w:t xml:space="preserve">, וכן קביעת מנגנוני קבלת החלטות המקנים לשותף הפרטי השפעה מהותית או זכות וטו. המשרד הבהיר כי סוגיות אלו נבחנות בזהירות, נוכח החובה לשמור על עקרונות חוקיות המינהל, חובת המכרזים ושליטת הרשות המקומית בתאגיד, וכי הצטברותן ממחישה את המורכבות הייחודית שבהקמת תאגידי אנרגיה עירוניים ואת הצורך בהתייחסות רגולטורית מובחנת </w:t>
      </w:r>
      <w:r w:rsidRPr="00E91654">
        <w:rPr>
          <w:rFonts w:eastAsia="Calibri" w:hint="cs"/>
          <w:rtl/>
        </w:rPr>
        <w:t>בעניינם</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אחת הסיבות המרכזיות </w:t>
      </w:r>
      <w:r w:rsidRPr="00E91654">
        <w:rPr>
          <w:rFonts w:eastAsia="Calibri" w:hint="eastAsia"/>
          <w:rtl/>
        </w:rPr>
        <w:t>לקשיים</w:t>
      </w:r>
      <w:r w:rsidRPr="00E91654">
        <w:rPr>
          <w:rFonts w:eastAsia="Calibri"/>
          <w:rtl/>
        </w:rPr>
        <w:t xml:space="preserve"> בהקמת תאגיד אנרגיה נוגעת למסגרת הרגולטורית החלה על הקמת תאגידים עירוניים: הקמת תאגיד עירוני עם שותף פרטי מחייבת </w:t>
      </w:r>
      <w:r w:rsidRPr="00E91654">
        <w:rPr>
          <w:rFonts w:eastAsia="Calibri" w:hint="eastAsia"/>
          <w:rtl/>
        </w:rPr>
        <w:t>את</w:t>
      </w:r>
      <w:r w:rsidRPr="00E91654">
        <w:rPr>
          <w:rFonts w:eastAsia="Calibri"/>
          <w:rtl/>
        </w:rPr>
        <w:t xml:space="preserve"> אישור הממונה על התאגידים במשרד </w:t>
      </w:r>
      <w:r w:rsidRPr="00E91654">
        <w:rPr>
          <w:rFonts w:eastAsia="Calibri" w:hint="cs"/>
          <w:rtl/>
        </w:rPr>
        <w:t>ו</w:t>
      </w:r>
      <w:r w:rsidRPr="00E91654">
        <w:rPr>
          <w:rFonts w:eastAsia="Calibri"/>
          <w:rtl/>
        </w:rPr>
        <w:t>בחינה של היבטים משפטיים ומינהליים שונים. אף שקיימות הנחיות ייעודיות בתחום זה במסגרת חוזר מנכ"ל</w:t>
      </w:r>
      <w:r w:rsidRPr="00E91654">
        <w:rPr>
          <w:rFonts w:eastAsia="Calibri" w:hint="cs"/>
          <w:rtl/>
        </w:rPr>
        <w:t xml:space="preserve"> משרד הפנים</w:t>
      </w:r>
      <w:r w:rsidRPr="00E91654">
        <w:rPr>
          <w:rFonts w:eastAsia="Calibri"/>
          <w:rtl/>
        </w:rPr>
        <w:t>, עולה כי יישומן בפועל מתבצע במסגרת הכללים הכלליים החלים על תאגידים עירוניים, באופן שעשוי להכביד על קידום מיזמים בתחום האנרגיה, המאופיינים במורכבות ובהיבטים עסקיים וטכנולוגיים משתנים.</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bCs/>
          <w:rtl/>
        </w:rPr>
        <w:t>עיכובים בתכנון תשתיות החשמל והשלכותיהם על הפרויקטים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נציגי חברת החשמל התריעו כי גם ברמת היישום הפרקטי, נותרו חסמים משמעותיים הנובעים ממ</w:t>
      </w:r>
      <w:r w:rsidRPr="00E91654">
        <w:rPr>
          <w:rFonts w:eastAsia="Calibri" w:hint="cs"/>
          <w:rtl/>
        </w:rPr>
        <w:t>מ</w:t>
      </w:r>
      <w:r w:rsidRPr="00E91654">
        <w:rPr>
          <w:rFonts w:eastAsia="Calibri"/>
          <w:rtl/>
        </w:rPr>
        <w:t>שקי</w:t>
      </w:r>
      <w:r w:rsidRPr="00E91654">
        <w:rPr>
          <w:rFonts w:eastAsia="Calibri" w:hint="cs"/>
          <w:rtl/>
        </w:rPr>
        <w:t>ם עם מינהל התכנון ועם מוסדות</w:t>
      </w:r>
      <w:r w:rsidRPr="00E91654">
        <w:rPr>
          <w:rFonts w:eastAsia="Calibri"/>
          <w:rtl/>
        </w:rPr>
        <w:t xml:space="preserve"> </w:t>
      </w:r>
      <w:r w:rsidRPr="00E91654">
        <w:rPr>
          <w:rFonts w:eastAsia="Calibri" w:hint="cs"/>
          <w:rtl/>
        </w:rPr>
        <w:t>ה</w:t>
      </w:r>
      <w:r w:rsidRPr="00E91654">
        <w:rPr>
          <w:rFonts w:eastAsia="Calibri"/>
          <w:rtl/>
        </w:rPr>
        <w:t xml:space="preserve">תכנון </w:t>
      </w:r>
      <w:r w:rsidRPr="00E91654">
        <w:rPr>
          <w:rFonts w:eastAsia="Calibri" w:hint="cs"/>
          <w:rtl/>
        </w:rPr>
        <w:t xml:space="preserve">הנוגעים לתכנון </w:t>
      </w:r>
      <w:r w:rsidRPr="00E91654">
        <w:rPr>
          <w:rFonts w:eastAsia="Calibri"/>
          <w:rtl/>
        </w:rPr>
        <w:t>ו</w:t>
      </w:r>
      <w:r w:rsidRPr="00E91654">
        <w:rPr>
          <w:rFonts w:eastAsia="Calibri" w:hint="cs"/>
          <w:rtl/>
        </w:rPr>
        <w:t>ל</w:t>
      </w:r>
      <w:r w:rsidRPr="00E91654">
        <w:rPr>
          <w:rFonts w:eastAsia="Calibri"/>
          <w:rtl/>
        </w:rPr>
        <w:t xml:space="preserve">היתרים. לדברי מנהל מגזר הנדסת חלוקה בחברה, "יש קושי תכנוני ביישובי הצפון והדרום בשל מגבלות הולכה והשנאה. תכנון תחנות משנה עשוי להימשך מעל עשר שנים עקב דרישות סטטוטוריות של מינהל התכנון". ואכן, דיווחי ביקורת ותכנון ממשלתיים מצביעים לאורך שנים על כך שהליכי התכנון הסטטוטוריים </w:t>
      </w:r>
      <w:r w:rsidRPr="00E91654">
        <w:rPr>
          <w:rFonts w:eastAsia="Calibri" w:hint="cs"/>
          <w:rtl/>
        </w:rPr>
        <w:t>הם בגדר</w:t>
      </w:r>
      <w:r w:rsidRPr="00E91654">
        <w:rPr>
          <w:rFonts w:eastAsia="Calibri"/>
          <w:rtl/>
        </w:rPr>
        <w:t xml:space="preserve"> צוואר בקבוק מרכזי בהקמת תשתיות חשמל. למשל, </w:t>
      </w:r>
      <w:r w:rsidRPr="00E91654">
        <w:rPr>
          <w:rFonts w:eastAsia="Calibri" w:hint="cs"/>
          <w:rtl/>
        </w:rPr>
        <w:t xml:space="preserve">בדוח קודם של </w:t>
      </w:r>
      <w:r w:rsidRPr="00E91654">
        <w:rPr>
          <w:rFonts w:eastAsia="Calibri"/>
          <w:rtl/>
        </w:rPr>
        <w:t>מבקר המדינה נמצא</w:t>
      </w:r>
      <w:r w:rsidRPr="00E91654">
        <w:rPr>
          <w:rFonts w:eastAsia="Calibri" w:hint="cs"/>
          <w:rtl/>
        </w:rPr>
        <w:t xml:space="preserve"> כי חלה</w:t>
      </w:r>
      <w:r w:rsidRPr="00E91654">
        <w:rPr>
          <w:rFonts w:eastAsia="Calibri"/>
          <w:rtl/>
        </w:rPr>
        <w:t xml:space="preserve"> התמשכות רבה בתכנון קווי חשמל עליונים </w:t>
      </w:r>
      <w:r w:rsidRPr="00E91654">
        <w:rPr>
          <w:rFonts w:eastAsia="Calibri" w:hint="cs"/>
          <w:rtl/>
        </w:rPr>
        <w:t>-</w:t>
      </w:r>
      <w:r w:rsidRPr="00E91654">
        <w:rPr>
          <w:rFonts w:eastAsia="Calibri"/>
          <w:rtl/>
        </w:rPr>
        <w:t xml:space="preserve"> תכנון סטטוטורי של קו מתח על-עליון נמשך בממוצע כשמונה שנים, ובאזורים מורכבים אף עשוי להימשך כ-14 שנה</w:t>
      </w:r>
      <w:r>
        <w:rPr>
          <w:rFonts w:eastAsia="Calibri"/>
          <w:vertAlign w:val="superscript"/>
          <w:rtl/>
        </w:rPr>
        <w:footnoteReference w:id="94"/>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עיכובים ממושכים אלו </w:t>
      </w:r>
      <w:r w:rsidRPr="00E91654">
        <w:rPr>
          <w:rFonts w:eastAsia="Calibri" w:hint="cs"/>
          <w:rtl/>
        </w:rPr>
        <w:t xml:space="preserve">הם גם נחלתם של </w:t>
      </w:r>
      <w:r w:rsidRPr="00E91654">
        <w:rPr>
          <w:rFonts w:eastAsia="Calibri"/>
          <w:rtl/>
        </w:rPr>
        <w:t>פרויקטי אנרגיה מתחדשת קטנים יותר</w:t>
      </w:r>
      <w:r w:rsidRPr="00E91654">
        <w:rPr>
          <w:rFonts w:eastAsia="Calibri" w:hint="cs"/>
          <w:rtl/>
        </w:rPr>
        <w:t>.</w:t>
      </w:r>
      <w:r w:rsidRPr="00E91654">
        <w:rPr>
          <w:rFonts w:eastAsia="Calibri"/>
          <w:rtl/>
        </w:rPr>
        <w:t xml:space="preserve"> כל פרויקט סולארי גדול ב</w:t>
      </w:r>
      <w:r w:rsidRPr="00E91654">
        <w:rPr>
          <w:rFonts w:eastAsia="Calibri" w:hint="cs"/>
          <w:rtl/>
        </w:rPr>
        <w:t>רשות המקומית</w:t>
      </w:r>
      <w:r w:rsidRPr="00E91654">
        <w:rPr>
          <w:rFonts w:eastAsia="Calibri"/>
          <w:rtl/>
        </w:rPr>
        <w:t xml:space="preserve"> שמצריך חיבור לרשת ההולכה או תחנת משנה עלול להתעכב משמעותית אם התשתית הרחבה אינה מוכנה. נציגי חברת החשמל ציינו שגם לאחר שהוסרו חלק מן החסמים הרגולטוריים, תהליך התכנון עצמו </w:t>
      </w:r>
      <w:r w:rsidRPr="00E91654">
        <w:rPr>
          <w:rFonts w:eastAsia="Calibri" w:hint="cs"/>
          <w:rtl/>
        </w:rPr>
        <w:t>-</w:t>
      </w:r>
      <w:r w:rsidRPr="00E91654">
        <w:rPr>
          <w:rFonts w:eastAsia="Calibri"/>
          <w:rtl/>
        </w:rPr>
        <w:t xml:space="preserve"> לרבות קבלת היתרי בנייה, אישורי כיבוי אש, </w:t>
      </w:r>
      <w:r w:rsidRPr="00E91654">
        <w:rPr>
          <w:rFonts w:eastAsia="Calibri" w:hint="cs"/>
          <w:rtl/>
        </w:rPr>
        <w:t>המשרד ל</w:t>
      </w:r>
      <w:r w:rsidRPr="00E91654">
        <w:rPr>
          <w:rFonts w:eastAsia="Calibri"/>
          <w:rtl/>
        </w:rPr>
        <w:t>הג</w:t>
      </w:r>
      <w:r w:rsidRPr="00E91654">
        <w:rPr>
          <w:rFonts w:eastAsia="Calibri" w:hint="cs"/>
          <w:rtl/>
        </w:rPr>
        <w:t>"ס</w:t>
      </w:r>
      <w:r w:rsidRPr="00E91654">
        <w:rPr>
          <w:rFonts w:eastAsia="Calibri"/>
          <w:rtl/>
        </w:rPr>
        <w:t xml:space="preserve">, וכדומה </w:t>
      </w:r>
      <w:r w:rsidRPr="00E91654">
        <w:rPr>
          <w:rFonts w:eastAsia="Calibri" w:hint="cs"/>
          <w:rtl/>
        </w:rPr>
        <w:t>-</w:t>
      </w:r>
      <w:r w:rsidRPr="00E91654">
        <w:rPr>
          <w:rFonts w:eastAsia="Calibri"/>
          <w:rtl/>
        </w:rPr>
        <w:t xml:space="preserve"> נותר מורכב ורב-שלבי, </w:t>
      </w:r>
      <w:r w:rsidRPr="00E91654">
        <w:rPr>
          <w:rFonts w:eastAsia="Calibri" w:hint="cs"/>
          <w:rtl/>
        </w:rPr>
        <w:t>בייחוד</w:t>
      </w:r>
      <w:r w:rsidRPr="00E91654">
        <w:rPr>
          <w:rFonts w:eastAsia="Calibri"/>
          <w:rtl/>
        </w:rPr>
        <w:t xml:space="preserve"> באזורים פריפריאליים </w:t>
      </w:r>
      <w:r w:rsidRPr="00E91654">
        <w:rPr>
          <w:rFonts w:eastAsia="Calibri" w:hint="cs"/>
          <w:rtl/>
        </w:rPr>
        <w:t>ש</w:t>
      </w:r>
      <w:r w:rsidRPr="00E91654">
        <w:rPr>
          <w:rFonts w:eastAsia="Calibri"/>
          <w:rtl/>
        </w:rPr>
        <w:t xml:space="preserve">רשת </w:t>
      </w:r>
      <w:r w:rsidRPr="00E91654">
        <w:rPr>
          <w:rFonts w:eastAsia="Calibri" w:hint="cs"/>
          <w:rtl/>
        </w:rPr>
        <w:t xml:space="preserve">החשמל בהם </w:t>
      </w:r>
      <w:r w:rsidRPr="00E91654">
        <w:rPr>
          <w:rFonts w:eastAsia="Calibri"/>
          <w:rtl/>
        </w:rPr>
        <w:t>חלשה.</w:t>
      </w:r>
    </w:p>
    <w:p w:rsidR="00E91654" w:rsidRPr="00E91654" w:rsidP="00E91654">
      <w:pPr>
        <w:spacing w:line="269" w:lineRule="auto"/>
        <w:rPr>
          <w:rFonts w:eastAsia="Calibri"/>
          <w:rtl/>
        </w:rPr>
      </w:pPr>
      <w:r w:rsidRPr="00E91654">
        <w:rPr>
          <w:rFonts w:eastAsia="Calibri"/>
          <w:rtl/>
        </w:rPr>
        <w:t xml:space="preserve">משרד האנרגיה מסר בתשובתו כי הוא מוביל צוות להסרת חסמים </w:t>
      </w:r>
      <w:r w:rsidRPr="00E91654">
        <w:rPr>
          <w:rFonts w:eastAsia="Calibri" w:hint="cs"/>
          <w:rtl/>
        </w:rPr>
        <w:t>כדי</w:t>
      </w:r>
      <w:r w:rsidRPr="00E91654">
        <w:rPr>
          <w:rFonts w:eastAsia="Calibri"/>
          <w:rtl/>
        </w:rPr>
        <w:t xml:space="preserve"> לקדם את יישום ת</w:t>
      </w:r>
      <w:r w:rsidRPr="00E91654">
        <w:rPr>
          <w:rFonts w:eastAsia="Calibri" w:hint="cs"/>
          <w:rtl/>
        </w:rPr>
        <w:t>ו</w:t>
      </w:r>
      <w:r w:rsidRPr="00E91654">
        <w:rPr>
          <w:rFonts w:eastAsia="Calibri"/>
          <w:rtl/>
        </w:rPr>
        <w:t xml:space="preserve">כניות הפיתוח של רשת החשמל. המשרד פועל גם למיפוי </w:t>
      </w:r>
      <w:r w:rsidRPr="00E91654">
        <w:rPr>
          <w:rFonts w:eastAsia="Calibri" w:hint="cs"/>
          <w:rtl/>
        </w:rPr>
        <w:t>ה</w:t>
      </w:r>
      <w:r w:rsidRPr="00E91654">
        <w:rPr>
          <w:rFonts w:eastAsia="Calibri"/>
          <w:rtl/>
        </w:rPr>
        <w:t xml:space="preserve">חסמים </w:t>
      </w:r>
      <w:r w:rsidRPr="00E91654">
        <w:rPr>
          <w:rFonts w:eastAsia="Calibri" w:hint="cs"/>
          <w:rtl/>
        </w:rPr>
        <w:t>ה</w:t>
      </w:r>
      <w:r w:rsidRPr="00E91654">
        <w:rPr>
          <w:rFonts w:eastAsia="Calibri"/>
          <w:rtl/>
        </w:rPr>
        <w:t xml:space="preserve">קיימים </w:t>
      </w:r>
      <w:r w:rsidRPr="00E91654">
        <w:rPr>
          <w:rFonts w:eastAsia="Calibri" w:hint="cs"/>
          <w:rtl/>
        </w:rPr>
        <w:t>כדי</w:t>
      </w:r>
      <w:r w:rsidRPr="00E91654">
        <w:rPr>
          <w:rFonts w:eastAsia="Calibri"/>
          <w:rtl/>
        </w:rPr>
        <w:t xml:space="preserve"> לייצר פתרונות רוחביים שייעלו את תהליכי התכנון וההקמה של הרשת, ובכך להפחית את צווארי הבקבוק התכנוניים שזוהו, </w:t>
      </w:r>
      <w:r w:rsidRPr="00E91654">
        <w:rPr>
          <w:rFonts w:eastAsia="Calibri" w:hint="cs"/>
          <w:rtl/>
        </w:rPr>
        <w:t>בייחוד</w:t>
      </w:r>
      <w:r w:rsidRPr="00E91654">
        <w:rPr>
          <w:rFonts w:eastAsia="Calibri"/>
          <w:rtl/>
        </w:rPr>
        <w:t xml:space="preserve"> באזורים מורכבים בצפון ובדרום, ולהאיץ את מימוש פרויקטי התשתית החשמליים.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בתשובת מינהל התכנון צוין כי בימים אלה מקודמת תמ"א 27/1 בהתאם לתיקון 144 לחוק התכנון והבנייה, שבמסגרתו יתווסף סעיף לחוק אשר מכוחו ניתן יהיה לתת הרשאה לביצוע שינויים בקווי מתח עליון עיליים קיימים ללא צורך בהכנת תוכנית.</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bCs/>
          <w:szCs w:val="26"/>
          <w:rtl/>
        </w:rPr>
        <w:t>מגבלות הרגולציה על פעילות משכ</w:t>
      </w:r>
      <w:r w:rsidRPr="00E91654">
        <w:rPr>
          <w:rFonts w:eastAsia="Times New Roman" w:hint="cs"/>
          <w:bCs/>
          <w:szCs w:val="26"/>
          <w:rtl/>
        </w:rPr>
        <w:t>"</w:t>
      </w:r>
      <w:r w:rsidRPr="00E91654">
        <w:rPr>
          <w:rFonts w:eastAsia="Times New Roman"/>
          <w:bCs/>
          <w:szCs w:val="26"/>
          <w:rtl/>
        </w:rPr>
        <w:t>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בדצמבר 2025 מסרה </w:t>
      </w:r>
      <w:r w:rsidRPr="00E91654">
        <w:rPr>
          <w:rFonts w:eastAsia="Calibri"/>
          <w:rtl/>
        </w:rPr>
        <w:t>משכ</w:t>
      </w:r>
      <w:r w:rsidRPr="00E91654">
        <w:rPr>
          <w:rFonts w:eastAsia="Calibri" w:hint="cs"/>
          <w:rtl/>
        </w:rPr>
        <w:t>"</w:t>
      </w:r>
      <w:r w:rsidRPr="00E91654">
        <w:rPr>
          <w:rFonts w:eastAsia="Calibri"/>
          <w:rtl/>
        </w:rPr>
        <w:t>ל ל</w:t>
      </w:r>
      <w:r w:rsidRPr="00E91654">
        <w:rPr>
          <w:rFonts w:eastAsia="Calibri" w:hint="cs"/>
          <w:rtl/>
        </w:rPr>
        <w:t>צוות ה</w:t>
      </w:r>
      <w:r w:rsidRPr="00E91654">
        <w:rPr>
          <w:rFonts w:eastAsia="Calibri"/>
          <w:rtl/>
        </w:rPr>
        <w:t>ביקורת כי אחד החסמים המרכזיים</w:t>
      </w:r>
      <w:r w:rsidRPr="00E91654">
        <w:rPr>
          <w:rFonts w:eastAsia="Calibri" w:hint="cs"/>
          <w:rtl/>
        </w:rPr>
        <w:t>, לדעתה,</w:t>
      </w:r>
      <w:r w:rsidRPr="00E91654">
        <w:rPr>
          <w:rFonts w:eastAsia="Calibri"/>
          <w:rtl/>
        </w:rPr>
        <w:t xml:space="preserve"> להרחבת פעילותה בתחום האנרגיה הסולארית הוא </w:t>
      </w:r>
      <w:r w:rsidRPr="00E91654">
        <w:rPr>
          <w:rFonts w:eastAsia="Calibri" w:hint="cs"/>
          <w:rtl/>
        </w:rPr>
        <w:t>היעדר הסדרה</w:t>
      </w:r>
      <w:r w:rsidRPr="00E91654">
        <w:rPr>
          <w:rFonts w:eastAsia="Calibri"/>
          <w:rtl/>
        </w:rPr>
        <w:t xml:space="preserve"> רגולטורית </w:t>
      </w:r>
      <w:r w:rsidRPr="00E91654">
        <w:rPr>
          <w:rFonts w:eastAsia="Calibri" w:hint="cs"/>
          <w:rtl/>
        </w:rPr>
        <w:t>המאפשרת</w:t>
      </w:r>
      <w:r w:rsidRPr="00E91654">
        <w:rPr>
          <w:rFonts w:eastAsia="Calibri"/>
          <w:rtl/>
        </w:rPr>
        <w:t xml:space="preserve"> </w:t>
      </w:r>
      <w:r w:rsidRPr="00E91654">
        <w:rPr>
          <w:rFonts w:eastAsia="Calibri" w:hint="cs"/>
          <w:rtl/>
        </w:rPr>
        <w:t xml:space="preserve">לה </w:t>
      </w:r>
      <w:r w:rsidRPr="00E91654">
        <w:rPr>
          <w:rFonts w:eastAsia="Calibri"/>
          <w:rtl/>
        </w:rPr>
        <w:t xml:space="preserve">לפרסם מכרזים </w:t>
      </w:r>
      <w:r w:rsidRPr="00E91654">
        <w:rPr>
          <w:rFonts w:eastAsia="Calibri" w:hint="cs"/>
          <w:rtl/>
        </w:rPr>
        <w:t>לבחירת יזמים</w:t>
      </w:r>
      <w:r w:rsidRPr="00E91654">
        <w:rPr>
          <w:rFonts w:eastAsia="Calibri"/>
          <w:rtl/>
        </w:rPr>
        <w:t xml:space="preserve"> </w:t>
      </w:r>
      <w:r w:rsidRPr="00E91654">
        <w:rPr>
          <w:rFonts w:eastAsia="Calibri" w:hint="cs"/>
          <w:rtl/>
        </w:rPr>
        <w:t>להקמת מערכות סולאריות עבור רשויות מקומיות -</w:t>
      </w:r>
      <w:r w:rsidRPr="00E91654">
        <w:rPr>
          <w:rFonts w:eastAsia="Calibri"/>
          <w:rtl/>
        </w:rPr>
        <w:t xml:space="preserve"> מתכונת אשר, לדברי משכ״ל, מועדפת על ידי רשויות מקומיות רבות. במסגרת פניות רשמיות למשרד הפנים הציגה משכ״ל מתווה שלפיו </w:t>
      </w:r>
      <w:r w:rsidRPr="00E91654">
        <w:rPr>
          <w:rFonts w:eastAsia="Calibri" w:hint="cs"/>
          <w:rtl/>
        </w:rPr>
        <w:t xml:space="preserve">היא </w:t>
      </w:r>
      <w:r w:rsidRPr="00E91654">
        <w:rPr>
          <w:rFonts w:eastAsia="Calibri"/>
          <w:rtl/>
        </w:rPr>
        <w:t xml:space="preserve">תסייע לרשויות בבחירת יזם ובהקמת תאגיד אנרגיה, </w:t>
      </w:r>
      <w:r w:rsidRPr="00E91654">
        <w:rPr>
          <w:rFonts w:eastAsia="Calibri" w:hint="eastAsia"/>
          <w:rtl/>
        </w:rPr>
        <w:t>ובכלל</w:t>
      </w:r>
      <w:r w:rsidRPr="00E91654">
        <w:rPr>
          <w:rFonts w:eastAsia="Calibri"/>
          <w:rtl/>
        </w:rPr>
        <w:t xml:space="preserve"> </w:t>
      </w:r>
      <w:r w:rsidRPr="00E91654">
        <w:rPr>
          <w:rFonts w:eastAsia="Calibri" w:hint="eastAsia"/>
          <w:rtl/>
        </w:rPr>
        <w:t>זה</w:t>
      </w:r>
      <w:r w:rsidRPr="00E91654">
        <w:rPr>
          <w:rFonts w:eastAsia="Calibri"/>
          <w:rtl/>
        </w:rPr>
        <w:t xml:space="preserve"> </w:t>
      </w:r>
      <w:r w:rsidRPr="00E91654">
        <w:rPr>
          <w:rFonts w:eastAsia="Calibri" w:hint="eastAsia"/>
          <w:rtl/>
        </w:rPr>
        <w:t>עסק</w:t>
      </w:r>
      <w:r w:rsidRPr="00E91654">
        <w:rPr>
          <w:rFonts w:eastAsia="Calibri"/>
          <w:rtl/>
        </w:rPr>
        <w:t xml:space="preserve"> </w:t>
      </w:r>
      <w:r w:rsidRPr="00E91654">
        <w:rPr>
          <w:rFonts w:eastAsia="Calibri" w:hint="eastAsia"/>
          <w:rtl/>
        </w:rPr>
        <w:t>המתווה</w:t>
      </w:r>
      <w:r w:rsidRPr="00E91654">
        <w:rPr>
          <w:rFonts w:eastAsia="Calibri"/>
          <w:rtl/>
        </w:rPr>
        <w:t xml:space="preserve"> </w:t>
      </w:r>
      <w:r w:rsidRPr="00E91654">
        <w:rPr>
          <w:rFonts w:eastAsia="Calibri" w:hint="eastAsia"/>
          <w:rtl/>
        </w:rPr>
        <w:t>באספקתם</w:t>
      </w:r>
      <w:r w:rsidRPr="00E91654">
        <w:rPr>
          <w:rFonts w:eastAsia="Calibri"/>
          <w:rtl/>
        </w:rPr>
        <w:t xml:space="preserve"> </w:t>
      </w:r>
      <w:r w:rsidRPr="00E91654">
        <w:rPr>
          <w:rFonts w:eastAsia="Calibri" w:hint="eastAsia"/>
          <w:rtl/>
        </w:rPr>
        <w:t>של</w:t>
      </w:r>
      <w:r w:rsidRPr="00E91654">
        <w:rPr>
          <w:rFonts w:eastAsia="Calibri" w:hint="cs"/>
          <w:rtl/>
        </w:rPr>
        <w:t xml:space="preserve"> </w:t>
      </w:r>
      <w:r w:rsidRPr="00E91654">
        <w:rPr>
          <w:rFonts w:eastAsia="Calibri"/>
          <w:rtl/>
        </w:rPr>
        <w:t xml:space="preserve">שירותי ניהול ופיקוח. </w:t>
      </w:r>
      <w:r w:rsidRPr="00E91654">
        <w:rPr>
          <w:rFonts w:eastAsia="Calibri" w:hint="cs"/>
          <w:rtl/>
        </w:rPr>
        <w:t>בתשובת משכ"ל למשרד מבקר המדינה ממרץ 2026</w:t>
      </w:r>
      <w:r w:rsidRPr="00E91654">
        <w:rPr>
          <w:rFonts w:eastAsia="Calibri"/>
          <w:rtl/>
        </w:rPr>
        <w:t xml:space="preserve"> </w:t>
      </w:r>
      <w:r w:rsidRPr="00E91654">
        <w:rPr>
          <w:rFonts w:eastAsia="Calibri" w:hint="cs"/>
          <w:rtl/>
        </w:rPr>
        <w:t xml:space="preserve">היא הוסיפה </w:t>
      </w:r>
      <w:r w:rsidRPr="00E91654">
        <w:rPr>
          <w:rFonts w:eastAsia="Calibri"/>
          <w:rtl/>
        </w:rPr>
        <w:t>כי</w:t>
      </w:r>
      <w:r w:rsidRPr="00E91654">
        <w:rPr>
          <w:rFonts w:eastAsia="Calibri" w:hint="cs"/>
          <w:rtl/>
        </w:rPr>
        <w:t xml:space="preserve"> על פי הנחיות משרד הפנים,</w:t>
      </w:r>
      <w:r w:rsidRPr="00E91654">
        <w:rPr>
          <w:rFonts w:eastAsia="Calibri"/>
          <w:rtl/>
        </w:rPr>
        <w:t xml:space="preserve"> תקופת ההתקשרות המרבית במ</w:t>
      </w:r>
      <w:r w:rsidRPr="00E91654">
        <w:rPr>
          <w:rFonts w:eastAsia="Calibri" w:hint="cs"/>
          <w:rtl/>
        </w:rPr>
        <w:t>כ</w:t>
      </w:r>
      <w:r w:rsidRPr="00E91654">
        <w:rPr>
          <w:rFonts w:eastAsia="Calibri"/>
          <w:rtl/>
        </w:rPr>
        <w:t>רזי</w:t>
      </w:r>
      <w:r w:rsidRPr="00E91654">
        <w:rPr>
          <w:rFonts w:eastAsia="Calibri" w:hint="cs"/>
          <w:rtl/>
        </w:rPr>
        <w:t>ה היא</w:t>
      </w:r>
      <w:r w:rsidRPr="00E91654">
        <w:rPr>
          <w:rFonts w:eastAsia="Calibri"/>
          <w:rtl/>
        </w:rPr>
        <w:t xml:space="preserve"> שלוש שנים בלבד, וכי ב</w:t>
      </w:r>
      <w:r w:rsidRPr="00E91654">
        <w:rPr>
          <w:rFonts w:eastAsia="Calibri" w:hint="cs"/>
          <w:rtl/>
        </w:rPr>
        <w:t xml:space="preserve">מכרזים לבחירת יזמים </w:t>
      </w:r>
      <w:r w:rsidRPr="00E91654">
        <w:rPr>
          <w:rFonts w:eastAsia="Calibri"/>
          <w:rtl/>
        </w:rPr>
        <w:t>בתחום האנרגיה המתחדשת נדרשת</w:t>
      </w:r>
      <w:r w:rsidRPr="00E91654">
        <w:rPr>
          <w:rFonts w:eastAsia="Calibri" w:hint="cs"/>
          <w:rtl/>
        </w:rPr>
        <w:t>,</w:t>
      </w:r>
      <w:r w:rsidRPr="00E91654">
        <w:rPr>
          <w:rFonts w:eastAsia="Calibri"/>
          <w:rtl/>
        </w:rPr>
        <w:t xml:space="preserve"> </w:t>
      </w:r>
      <w:r w:rsidRPr="00E91654">
        <w:rPr>
          <w:rFonts w:eastAsia="Calibri" w:hint="cs"/>
          <w:rtl/>
        </w:rPr>
        <w:t>מטבע הדברים,</w:t>
      </w:r>
      <w:r w:rsidRPr="00E91654">
        <w:rPr>
          <w:rFonts w:eastAsia="Calibri"/>
          <w:rtl/>
        </w:rPr>
        <w:t xml:space="preserve"> תקופת התקשרות ארוכה יותר, של לפחות חמש שנים, כדי שההשקעה תהיה כדאית עבור היזמים.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משכ</w:t>
      </w:r>
      <w:r w:rsidRPr="00E91654">
        <w:rPr>
          <w:rFonts w:eastAsia="Calibri" w:hint="cs"/>
          <w:rtl/>
        </w:rPr>
        <w:t>"</w:t>
      </w:r>
      <w:r w:rsidRPr="00E91654">
        <w:rPr>
          <w:rFonts w:eastAsia="Calibri"/>
          <w:rtl/>
        </w:rPr>
        <w:t xml:space="preserve">ל צירפה </w:t>
      </w:r>
      <w:r w:rsidRPr="00E91654">
        <w:rPr>
          <w:rFonts w:eastAsia="Calibri" w:hint="cs"/>
          <w:rtl/>
        </w:rPr>
        <w:t xml:space="preserve">לפניותיה </w:t>
      </w:r>
      <w:r w:rsidRPr="00E91654">
        <w:rPr>
          <w:rFonts w:eastAsia="Calibri"/>
          <w:rtl/>
        </w:rPr>
        <w:t>חוות דעת משפטית התומכת באפשרות זו</w:t>
      </w:r>
      <w:r w:rsidRPr="00E91654">
        <w:rPr>
          <w:rFonts w:eastAsia="Calibri" w:hint="cs"/>
          <w:rtl/>
        </w:rPr>
        <w:t>.</w:t>
      </w:r>
      <w:r w:rsidRPr="00E91654">
        <w:rPr>
          <w:rFonts w:eastAsia="Calibri"/>
          <w:rtl/>
        </w:rPr>
        <w:t xml:space="preserve"> משרד הפנים מסר ל</w:t>
      </w:r>
      <w:r w:rsidRPr="00E91654">
        <w:rPr>
          <w:rFonts w:eastAsia="Calibri" w:hint="cs"/>
          <w:rtl/>
        </w:rPr>
        <w:t>צוות ה</w:t>
      </w:r>
      <w:r w:rsidRPr="00E91654">
        <w:rPr>
          <w:rFonts w:eastAsia="Calibri"/>
          <w:rtl/>
        </w:rPr>
        <w:t xml:space="preserve">ביקורת כי </w:t>
      </w:r>
      <w:r w:rsidRPr="00E91654">
        <w:rPr>
          <w:rFonts w:eastAsia="Calibri" w:hint="cs"/>
          <w:rtl/>
        </w:rPr>
        <w:t xml:space="preserve">הוא בחן את </w:t>
      </w:r>
      <w:r w:rsidRPr="00E91654">
        <w:rPr>
          <w:rFonts w:eastAsia="Calibri"/>
          <w:rtl/>
        </w:rPr>
        <w:t>עמדת משכ״ל בהתאם לדין</w:t>
      </w:r>
      <w:r w:rsidRPr="00E91654">
        <w:rPr>
          <w:rFonts w:eastAsia="Calibri" w:hint="cs"/>
          <w:rtl/>
        </w:rPr>
        <w:t>,</w:t>
      </w:r>
      <w:r w:rsidRPr="00E91654">
        <w:rPr>
          <w:rFonts w:eastAsia="Calibri"/>
          <w:rtl/>
        </w:rPr>
        <w:t xml:space="preserve"> </w:t>
      </w:r>
      <w:r w:rsidRPr="00E91654">
        <w:rPr>
          <w:rFonts w:eastAsia="Calibri" w:hint="cs"/>
          <w:rtl/>
        </w:rPr>
        <w:t xml:space="preserve">וכי </w:t>
      </w:r>
      <w:r w:rsidRPr="00E91654">
        <w:rPr>
          <w:rFonts w:eastAsia="Calibri"/>
          <w:rtl/>
        </w:rPr>
        <w:t xml:space="preserve">לא אושרה הרחבת סל השירותים של משכ״ל בתחום זה. משרד הפנים ציין </w:t>
      </w:r>
      <w:r w:rsidRPr="00E91654">
        <w:rPr>
          <w:rFonts w:eastAsia="Calibri" w:hint="cs"/>
          <w:rtl/>
        </w:rPr>
        <w:t xml:space="preserve">בתשובתו </w:t>
      </w:r>
      <w:r w:rsidRPr="00E91654">
        <w:rPr>
          <w:rFonts w:eastAsia="Calibri"/>
          <w:rtl/>
        </w:rPr>
        <w:t>כי הבקשה נדחתה מאחר שאינה עומדת בתנאי הפטור ממכרז</w:t>
      </w:r>
      <w:r w:rsidRPr="00E91654">
        <w:rPr>
          <w:rFonts w:eastAsia="Calibri" w:hint="cs"/>
          <w:rtl/>
        </w:rPr>
        <w:t xml:space="preserve"> שמשכ"ל טענה לתחולתו</w:t>
      </w:r>
      <w:r w:rsidRPr="00E91654">
        <w:rPr>
          <w:rFonts w:eastAsia="Calibri"/>
          <w:rtl/>
        </w:rPr>
        <w:t xml:space="preserve">, וכי אין מניעה עקרונית מהרשויות להתקשר עם משכ"ל או </w:t>
      </w:r>
      <w:r w:rsidRPr="00E91654">
        <w:rPr>
          <w:rFonts w:eastAsia="Calibri" w:hint="cs"/>
          <w:rtl/>
        </w:rPr>
        <w:t xml:space="preserve">עם </w:t>
      </w:r>
      <w:r w:rsidRPr="00E91654">
        <w:rPr>
          <w:rFonts w:eastAsia="Calibri"/>
          <w:rtl/>
        </w:rPr>
        <w:t>גורמים אחרים בהתאם לדיני המכרזים. מצב זה מגביל את יכולת הרשויות המקומיות להסתייע במשכ״ל כגורם מתכלל לקידום פרויקטים רחבי</w:t>
      </w:r>
      <w:r w:rsidRPr="00E91654">
        <w:rPr>
          <w:rFonts w:eastAsia="Calibri" w:hint="cs"/>
          <w:rtl/>
        </w:rPr>
        <w:t xml:space="preserve"> </w:t>
      </w:r>
      <w:r w:rsidRPr="00E91654">
        <w:rPr>
          <w:rFonts w:eastAsia="Calibri"/>
          <w:rtl/>
        </w:rPr>
        <w:t>היקף בתחום האנרגיה המתחדשת.</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bCs/>
          <w:szCs w:val="26"/>
          <w:rtl/>
        </w:rPr>
        <w:t>התקנת מערכות סולאריות בבניינים משותפים</w:t>
      </w:r>
      <w:r w:rsidRPr="00E91654">
        <w:rPr>
          <w:rFonts w:eastAsia="Times New Roman" w:hint="cs"/>
          <w:bCs/>
          <w:szCs w:val="26"/>
          <w:rtl/>
        </w:rPr>
        <w:t xml:space="preserve"> - חסם משפטי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בבנייני דירות רב-קומתיים</w:t>
      </w:r>
      <w:r w:rsidRPr="00E91654">
        <w:rPr>
          <w:rFonts w:eastAsia="Calibri" w:hint="cs"/>
          <w:rtl/>
        </w:rPr>
        <w:t xml:space="preserve"> (בניינים משותפים)</w:t>
      </w:r>
      <w:r w:rsidRPr="00E91654">
        <w:rPr>
          <w:rFonts w:eastAsia="Calibri"/>
          <w:rtl/>
        </w:rPr>
        <w:t xml:space="preserve"> שטח הגג הוא רכוש משותף: התקנת מערכת סולארית משותפת </w:t>
      </w:r>
      <w:r w:rsidRPr="00E91654">
        <w:rPr>
          <w:rFonts w:eastAsia="Calibri" w:hint="cs"/>
          <w:rtl/>
        </w:rPr>
        <w:t xml:space="preserve">- </w:t>
      </w:r>
      <w:r w:rsidRPr="00E91654">
        <w:rPr>
          <w:rFonts w:eastAsia="Calibri"/>
          <w:rtl/>
        </w:rPr>
        <w:t>ייצור או אגירה</w:t>
      </w:r>
      <w:r w:rsidRPr="00E91654">
        <w:rPr>
          <w:rFonts w:eastAsia="Calibri" w:hint="cs"/>
          <w:rtl/>
        </w:rPr>
        <w:t xml:space="preserve"> -</w:t>
      </w:r>
      <w:r w:rsidRPr="00E91654">
        <w:rPr>
          <w:rFonts w:eastAsia="Calibri"/>
          <w:rtl/>
        </w:rPr>
        <w:t xml:space="preserve"> פירושה שימוש ברכוש המשותף ובחלוקת </w:t>
      </w:r>
      <w:r w:rsidRPr="00E91654">
        <w:rPr>
          <w:rFonts w:eastAsia="Calibri" w:hint="cs"/>
          <w:rtl/>
        </w:rPr>
        <w:t>ה</w:t>
      </w:r>
      <w:r w:rsidRPr="00E91654">
        <w:rPr>
          <w:rFonts w:eastAsia="Calibri"/>
          <w:rtl/>
        </w:rPr>
        <w:t xml:space="preserve">תועלת </w:t>
      </w:r>
      <w:r w:rsidRPr="00E91654">
        <w:rPr>
          <w:rFonts w:eastAsia="Calibri" w:hint="cs"/>
          <w:rtl/>
        </w:rPr>
        <w:t>ה</w:t>
      </w:r>
      <w:r w:rsidRPr="00E91654">
        <w:rPr>
          <w:rFonts w:eastAsia="Calibri"/>
          <w:rtl/>
        </w:rPr>
        <w:t xml:space="preserve">כלכלית בין בעלי הדירות. </w:t>
      </w:r>
      <w:r w:rsidRPr="00E91654">
        <w:rPr>
          <w:rFonts w:eastAsia="Calibri" w:hint="cs"/>
          <w:rtl/>
        </w:rPr>
        <w:t>התקנת מתקנים ברכוש המשותף, כגון מתקנים פוטו-וולטאיים, אינה נחשבת לשימוש רגיל וסביר ברכוש המשותף</w:t>
      </w:r>
      <w:r>
        <w:rPr>
          <w:rFonts w:eastAsia="Calibri"/>
          <w:vertAlign w:val="superscript"/>
          <w:rtl/>
        </w:rPr>
        <w:footnoteReference w:id="95"/>
      </w:r>
      <w:r w:rsidRPr="00E91654">
        <w:rPr>
          <w:rFonts w:eastAsia="Calibri" w:hint="cs"/>
          <w:rtl/>
        </w:rPr>
        <w:t>. לכן משתמע מכך, מהבחינה המעשית, ש</w:t>
      </w:r>
      <w:r w:rsidRPr="00E91654">
        <w:rPr>
          <w:rFonts w:eastAsia="Calibri"/>
          <w:rtl/>
        </w:rPr>
        <w:t xml:space="preserve">פרויקט על גג משותף </w:t>
      </w:r>
      <w:r w:rsidRPr="00E91654">
        <w:rPr>
          <w:rFonts w:eastAsia="Calibri" w:hint="cs"/>
          <w:rtl/>
        </w:rPr>
        <w:t>י</w:t>
      </w:r>
      <w:r w:rsidRPr="00E91654">
        <w:rPr>
          <w:rFonts w:eastAsia="Calibri"/>
          <w:rtl/>
        </w:rPr>
        <w:t xml:space="preserve">צריך קבלת החלטה משותפת של </w:t>
      </w:r>
      <w:r w:rsidRPr="00E91654">
        <w:rPr>
          <w:rFonts w:eastAsia="Calibri" w:hint="eastAsia"/>
          <w:rtl/>
        </w:rPr>
        <w:t>כל</w:t>
      </w:r>
      <w:r w:rsidRPr="00E91654">
        <w:rPr>
          <w:rFonts w:eastAsia="Calibri" w:hint="cs"/>
          <w:rtl/>
        </w:rPr>
        <w:t xml:space="preserve"> </w:t>
      </w:r>
      <w:r w:rsidRPr="00E91654">
        <w:rPr>
          <w:rFonts w:eastAsia="Calibri"/>
          <w:rtl/>
        </w:rPr>
        <w:t>בעלי הדירות</w:t>
      </w:r>
      <w:r w:rsidRPr="00E91654">
        <w:rPr>
          <w:rFonts w:eastAsia="Calibri" w:hint="cs"/>
          <w:rtl/>
        </w:rPr>
        <w:t xml:space="preserve"> -</w:t>
      </w:r>
      <w:r w:rsidRPr="00E91654">
        <w:rPr>
          <w:rFonts w:eastAsia="Calibri"/>
          <w:rtl/>
        </w:rPr>
        <w:t xml:space="preserve"> החלטה המשפיעה על חובת ה</w:t>
      </w:r>
      <w:r w:rsidRPr="00E91654">
        <w:rPr>
          <w:rFonts w:eastAsia="Calibri" w:hint="cs"/>
          <w:rtl/>
        </w:rPr>
        <w:t>ה</w:t>
      </w:r>
      <w:r w:rsidRPr="00E91654">
        <w:rPr>
          <w:rFonts w:eastAsia="Calibri"/>
          <w:rtl/>
        </w:rPr>
        <w:t>שקעה, חלוקת הכנסות</w:t>
      </w:r>
      <w:r w:rsidRPr="00E91654">
        <w:rPr>
          <w:rFonts w:eastAsia="Calibri" w:hint="cs"/>
          <w:rtl/>
        </w:rPr>
        <w:t xml:space="preserve"> (או </w:t>
      </w:r>
      <w:r w:rsidRPr="00E91654">
        <w:rPr>
          <w:rFonts w:eastAsia="Calibri"/>
          <w:rtl/>
        </w:rPr>
        <w:t>חיסכון</w:t>
      </w:r>
      <w:r w:rsidRPr="00E91654">
        <w:rPr>
          <w:rFonts w:eastAsia="Calibri" w:hint="cs"/>
          <w:rtl/>
        </w:rPr>
        <w:t>)</w:t>
      </w:r>
      <w:r w:rsidRPr="00E91654">
        <w:rPr>
          <w:rFonts w:eastAsia="Calibri"/>
          <w:rtl/>
        </w:rPr>
        <w:t xml:space="preserve"> ותפעול שוטף. היות ששטח הגג לרוב מוגבל</w:t>
      </w:r>
      <w:r>
        <w:rPr>
          <w:rFonts w:eastAsia="Calibri"/>
          <w:vertAlign w:val="superscript"/>
          <w:rtl/>
        </w:rPr>
        <w:footnoteReference w:id="96"/>
      </w:r>
      <w:r w:rsidRPr="00E91654">
        <w:rPr>
          <w:rFonts w:eastAsia="Calibri"/>
          <w:rtl/>
        </w:rPr>
        <w:t xml:space="preserve"> ו</w:t>
      </w:r>
      <w:r w:rsidRPr="00E91654">
        <w:rPr>
          <w:rFonts w:eastAsia="Calibri" w:hint="cs"/>
          <w:rtl/>
        </w:rPr>
        <w:t>ה</w:t>
      </w:r>
      <w:r w:rsidRPr="00E91654">
        <w:rPr>
          <w:rFonts w:eastAsia="Calibri"/>
          <w:rtl/>
        </w:rPr>
        <w:t xml:space="preserve">תשואה </w:t>
      </w:r>
      <w:r w:rsidRPr="00E91654">
        <w:rPr>
          <w:rFonts w:eastAsia="Calibri" w:hint="cs"/>
          <w:rtl/>
        </w:rPr>
        <w:t>ה</w:t>
      </w:r>
      <w:r w:rsidRPr="00E91654">
        <w:rPr>
          <w:rFonts w:eastAsia="Calibri"/>
          <w:rtl/>
        </w:rPr>
        <w:t>כוללת קטנה יחסית, חלוקת ההכנסה בין דיירים</w:t>
      </w:r>
      <w:r w:rsidRPr="00E91654">
        <w:rPr>
          <w:rFonts w:eastAsia="Calibri" w:hint="cs"/>
          <w:rtl/>
        </w:rPr>
        <w:t xml:space="preserve"> רבים</w:t>
      </w:r>
      <w:r w:rsidRPr="00E91654">
        <w:rPr>
          <w:rFonts w:eastAsia="Calibri"/>
          <w:rtl/>
        </w:rPr>
        <w:t xml:space="preserve"> </w:t>
      </w:r>
      <w:r w:rsidRPr="00E91654">
        <w:rPr>
          <w:rFonts w:eastAsia="Calibri" w:hint="cs"/>
          <w:rtl/>
        </w:rPr>
        <w:t>מביאה להפחתת</w:t>
      </w:r>
      <w:r w:rsidRPr="00E91654">
        <w:rPr>
          <w:rFonts w:eastAsia="Calibri"/>
          <w:rtl/>
        </w:rPr>
        <w:t xml:space="preserve"> התמריץ הכלכלי של כל משתתף בודד; </w:t>
      </w:r>
      <w:r w:rsidRPr="00E91654">
        <w:rPr>
          <w:rFonts w:eastAsia="Calibri" w:hint="cs"/>
          <w:rtl/>
        </w:rPr>
        <w:t>כמו כן</w:t>
      </w:r>
      <w:r w:rsidRPr="00E91654">
        <w:rPr>
          <w:rFonts w:eastAsia="Calibri"/>
          <w:rtl/>
        </w:rPr>
        <w:t>, נדרש איסוף הסכמות (חתימות)</w:t>
      </w:r>
      <w:r w:rsidRPr="00E91654">
        <w:rPr>
          <w:rFonts w:eastAsia="Calibri" w:hint="cs"/>
          <w:rtl/>
        </w:rPr>
        <w:t xml:space="preserve"> מהדיירים כדי</w:t>
      </w:r>
      <w:r w:rsidRPr="00E91654">
        <w:rPr>
          <w:rFonts w:eastAsia="Calibri"/>
          <w:rtl/>
        </w:rPr>
        <w:t xml:space="preserve"> לאפשר התקנה </w:t>
      </w:r>
      <w:r w:rsidRPr="00E91654">
        <w:rPr>
          <w:rFonts w:eastAsia="Calibri" w:hint="cs"/>
          <w:rtl/>
        </w:rPr>
        <w:t xml:space="preserve">של מערכות סולאריות לצורך יצירת </w:t>
      </w:r>
      <w:r w:rsidRPr="00E91654">
        <w:rPr>
          <w:rFonts w:eastAsia="Calibri"/>
          <w:rtl/>
        </w:rPr>
        <w:t xml:space="preserve">הכנסות או </w:t>
      </w:r>
      <w:r w:rsidRPr="00E91654">
        <w:rPr>
          <w:rFonts w:eastAsia="Calibri" w:hint="cs"/>
          <w:rtl/>
        </w:rPr>
        <w:t xml:space="preserve">צבירת </w:t>
      </w:r>
      <w:r w:rsidRPr="00E91654">
        <w:rPr>
          <w:rFonts w:eastAsia="Calibri"/>
          <w:rtl/>
        </w:rPr>
        <w:t>חיסכון משותף</w:t>
      </w:r>
      <w:r w:rsidRPr="00E91654">
        <w:rPr>
          <w:rFonts w:eastAsia="Calibri" w:hint="cs"/>
          <w:rtl/>
        </w:rPr>
        <w:t>;</w:t>
      </w:r>
      <w:r w:rsidRPr="00E91654">
        <w:rPr>
          <w:rFonts w:eastAsia="Calibri"/>
          <w:rtl/>
        </w:rPr>
        <w:t xml:space="preserve"> וזהו חסם מרכזי</w:t>
      </w:r>
      <w:r w:rsidRPr="00E91654">
        <w:rPr>
          <w:rFonts w:eastAsia="Calibri"/>
        </w:rPr>
        <w:t xml:space="preserve"> </w:t>
      </w:r>
      <w:r w:rsidRPr="00E91654">
        <w:rPr>
          <w:rFonts w:eastAsia="Calibri" w:hint="cs"/>
          <w:rtl/>
        </w:rPr>
        <w:t>בהתקנות מערכות אלה בבניינים משותפים</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הסכמת בעלי דירות להתקנת מתקנים פוטו-וולטאיים בבית משותף נקבעת לפי חוק המקרקעין המבחין בין התקנת מתקן פוטו-וולטאי לשימוש בעל דירה יחיד לבין התקנת מתקן לשימוש כלל בעלי הדירות: מתקן המיועד לשימוש של בעל דירה יחיד אינו דורש את הסכמת שאר בעלי הדירות, </w:t>
      </w:r>
      <w:r w:rsidRPr="00E91654">
        <w:rPr>
          <w:rFonts w:eastAsia="Calibri" w:hint="cs"/>
          <w:rtl/>
        </w:rPr>
        <w:t>בכפוף לתנאים מסוימים ולמתן הודעה מוקדמת</w:t>
      </w:r>
      <w:r>
        <w:rPr>
          <w:rFonts w:eastAsia="Calibri"/>
          <w:vertAlign w:val="superscript"/>
          <w:rtl/>
        </w:rPr>
        <w:footnoteReference w:id="97"/>
      </w:r>
      <w:r w:rsidRPr="00E91654">
        <w:rPr>
          <w:rFonts w:eastAsia="Calibri" w:hint="cs"/>
          <w:rtl/>
        </w:rPr>
        <w:t>. ה</w:t>
      </w:r>
      <w:r w:rsidRPr="00E91654">
        <w:rPr>
          <w:rFonts w:eastAsia="Calibri"/>
          <w:rtl/>
        </w:rPr>
        <w:t xml:space="preserve">חוק קובע כי בעל הדירה המתקין ימסור הודעה מוקדמת לנציגות הבית המשותף לגבי כוונתו להתקין את המתקנים המיועדים לשמשו. כל בעל דירה אחר, שסבור, לאחר התקנת המתקן, שיש נסיבות המצדיקות את הסרתו, </w:t>
      </w:r>
      <w:r w:rsidRPr="00E91654">
        <w:rPr>
          <w:rFonts w:eastAsia="Calibri" w:hint="cs"/>
          <w:rtl/>
        </w:rPr>
        <w:t>למשל</w:t>
      </w:r>
      <w:r w:rsidRPr="00E91654">
        <w:rPr>
          <w:rFonts w:eastAsia="Calibri"/>
          <w:rtl/>
        </w:rPr>
        <w:t xml:space="preserve"> מטעמי בטיחות, יוכל לפנות למפקח על הבתים המשותפים במשרד המשפטים, </w:t>
      </w:r>
      <w:r w:rsidRPr="00E91654">
        <w:rPr>
          <w:rFonts w:eastAsia="Calibri" w:hint="cs"/>
          <w:rtl/>
        </w:rPr>
        <w:t xml:space="preserve">והמפקח </w:t>
      </w:r>
      <w:r w:rsidRPr="00E91654">
        <w:rPr>
          <w:rFonts w:eastAsia="Calibri"/>
          <w:rtl/>
        </w:rPr>
        <w:t>רשאי להורות על הסרת המתקן. עלויות ההסרה יושתו על בעל הדירה המתקין.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בשנת 2020 נעשו </w:t>
      </w:r>
      <w:r w:rsidRPr="00E91654">
        <w:rPr>
          <w:rFonts w:eastAsia="Calibri"/>
          <w:rtl/>
        </w:rPr>
        <w:t xml:space="preserve">בחוק </w:t>
      </w:r>
      <w:r w:rsidRPr="00E91654">
        <w:rPr>
          <w:rFonts w:eastAsia="Calibri" w:hint="cs"/>
          <w:rtl/>
        </w:rPr>
        <w:t xml:space="preserve">המקרקעין </w:t>
      </w:r>
      <w:r w:rsidRPr="00E91654">
        <w:rPr>
          <w:rFonts w:eastAsia="Calibri"/>
          <w:rtl/>
        </w:rPr>
        <w:t xml:space="preserve">התאמות שמקלות </w:t>
      </w:r>
      <w:r w:rsidRPr="00E91654">
        <w:rPr>
          <w:rFonts w:eastAsia="Calibri" w:hint="cs"/>
          <w:rtl/>
        </w:rPr>
        <w:t>את ביצוע</w:t>
      </w:r>
      <w:r w:rsidRPr="00E91654">
        <w:rPr>
          <w:rFonts w:eastAsia="Calibri"/>
          <w:rtl/>
        </w:rPr>
        <w:t xml:space="preserve"> ההליך </w:t>
      </w:r>
      <w:r w:rsidRPr="00E91654">
        <w:rPr>
          <w:rFonts w:eastAsia="Calibri" w:hint="cs"/>
          <w:rtl/>
        </w:rPr>
        <w:t>שיאפשרו</w:t>
      </w:r>
      <w:r w:rsidRPr="00E91654">
        <w:rPr>
          <w:rFonts w:eastAsia="Calibri"/>
          <w:rtl/>
        </w:rPr>
        <w:t xml:space="preserve"> התקנה של מערכות סולאריות בבניין משותף </w:t>
      </w:r>
      <w:r w:rsidRPr="00E91654">
        <w:rPr>
          <w:rFonts w:eastAsia="Calibri" w:hint="cs"/>
          <w:rtl/>
        </w:rPr>
        <w:t xml:space="preserve">לשימוש כלל בעלי הדירות </w:t>
      </w:r>
      <w:r w:rsidRPr="00E91654">
        <w:rPr>
          <w:rFonts w:eastAsia="Calibri"/>
          <w:rtl/>
        </w:rPr>
        <w:t xml:space="preserve">גם ברוב </w:t>
      </w:r>
      <w:r w:rsidRPr="00E91654">
        <w:rPr>
          <w:rFonts w:eastAsia="Calibri" w:hint="cs"/>
          <w:rtl/>
        </w:rPr>
        <w:t xml:space="preserve">של </w:t>
      </w:r>
      <w:r w:rsidRPr="00E91654">
        <w:rPr>
          <w:rFonts w:eastAsia="Calibri" w:hint="eastAsia"/>
          <w:rtl/>
        </w:rPr>
        <w:t>שני</w:t>
      </w:r>
      <w:r w:rsidRPr="00E91654">
        <w:rPr>
          <w:rFonts w:eastAsia="Calibri"/>
          <w:rtl/>
        </w:rPr>
        <w:t xml:space="preserve"> </w:t>
      </w:r>
      <w:r w:rsidRPr="00E91654">
        <w:rPr>
          <w:rFonts w:eastAsia="Calibri" w:hint="eastAsia"/>
          <w:rtl/>
        </w:rPr>
        <w:t>שלישים</w:t>
      </w:r>
      <w:r w:rsidRPr="00E91654">
        <w:rPr>
          <w:rFonts w:eastAsia="Calibri"/>
          <w:rtl/>
        </w:rPr>
        <w:t xml:space="preserve"> </w:t>
      </w:r>
      <w:r w:rsidRPr="00E91654">
        <w:rPr>
          <w:rFonts w:eastAsia="Calibri" w:hint="cs"/>
          <w:rtl/>
        </w:rPr>
        <w:t xml:space="preserve">מבעלי הדירות </w:t>
      </w:r>
      <w:r w:rsidRPr="00E91654">
        <w:rPr>
          <w:rFonts w:eastAsia="Calibri"/>
          <w:rtl/>
        </w:rPr>
        <w:t>(</w:t>
      </w:r>
      <w:r w:rsidRPr="00E91654">
        <w:rPr>
          <w:rFonts w:eastAsia="Calibri" w:hint="cs"/>
          <w:rtl/>
        </w:rPr>
        <w:t>בלא ל</w:t>
      </w:r>
      <w:r w:rsidRPr="00E91654">
        <w:rPr>
          <w:rFonts w:eastAsia="Calibri"/>
          <w:rtl/>
        </w:rPr>
        <w:t>חייב את ההסכמה של כל בעלי הדירות</w:t>
      </w:r>
      <w:r w:rsidRPr="00E91654">
        <w:rPr>
          <w:rFonts w:eastAsia="Calibri" w:hint="cs"/>
          <w:rtl/>
        </w:rPr>
        <w:t xml:space="preserve"> להתקנת המערכות</w:t>
      </w:r>
      <w:r w:rsidRPr="00E91654">
        <w:rPr>
          <w:rFonts w:eastAsia="Calibri"/>
          <w:rtl/>
        </w:rPr>
        <w:t>)</w:t>
      </w:r>
      <w:r w:rsidRPr="00E91654">
        <w:rPr>
          <w:rFonts w:eastAsia="Calibri" w:hint="cs"/>
          <w:rtl/>
        </w:rPr>
        <w:t>, בכפוף לתנאים מפורטים לגבי ההתקנה, ההפעלה והעלויות</w:t>
      </w:r>
      <w:r>
        <w:rPr>
          <w:rFonts w:eastAsia="Calibri"/>
          <w:vertAlign w:val="superscript"/>
          <w:rtl/>
        </w:rPr>
        <w:footnoteReference w:id="98"/>
      </w:r>
      <w:r w:rsidRPr="00E91654">
        <w:rPr>
          <w:rFonts w:eastAsia="Calibri" w:hint="cs"/>
          <w:rtl/>
        </w:rPr>
        <w:t xml:space="preserve">. אם </w:t>
      </w:r>
      <w:r w:rsidRPr="00E91654">
        <w:rPr>
          <w:rFonts w:eastAsia="Calibri"/>
          <w:rtl/>
        </w:rPr>
        <w:t>שני שלישים מבעלי הדירות רוצים להתקין מתקן פוטו</w:t>
      </w:r>
      <w:r w:rsidRPr="00E91654">
        <w:rPr>
          <w:rFonts w:eastAsia="Calibri" w:hint="cs"/>
          <w:rtl/>
        </w:rPr>
        <w:t>-</w:t>
      </w:r>
      <w:r w:rsidRPr="00E91654">
        <w:rPr>
          <w:rFonts w:eastAsia="Calibri"/>
          <w:rtl/>
        </w:rPr>
        <w:t>וולטאי או מתקן אגירת אנרגיה, יהיה עליהם לעמוד בתנאים שמבטיחים את בטיחות המערכת</w:t>
      </w:r>
      <w:r w:rsidRPr="00E91654">
        <w:rPr>
          <w:rFonts w:eastAsia="Calibri" w:hint="cs"/>
          <w:rtl/>
        </w:rPr>
        <w:t xml:space="preserve"> ואת</w:t>
      </w:r>
      <w:r w:rsidRPr="00E91654">
        <w:rPr>
          <w:rFonts w:eastAsia="Calibri"/>
          <w:rtl/>
        </w:rPr>
        <w:t xml:space="preserve"> </w:t>
      </w:r>
      <w:r w:rsidRPr="00E91654">
        <w:rPr>
          <w:rFonts w:eastAsia="Calibri" w:hint="cs"/>
          <w:rtl/>
        </w:rPr>
        <w:t>ה</w:t>
      </w:r>
      <w:r w:rsidRPr="00E91654">
        <w:rPr>
          <w:rFonts w:eastAsia="Calibri"/>
          <w:rtl/>
        </w:rPr>
        <w:t xml:space="preserve">עמידה בדרישות </w:t>
      </w:r>
      <w:r w:rsidRPr="00E91654">
        <w:rPr>
          <w:rFonts w:eastAsia="Calibri" w:hint="cs"/>
          <w:rtl/>
        </w:rPr>
        <w:t>ה</w:t>
      </w:r>
      <w:r w:rsidRPr="00E91654">
        <w:rPr>
          <w:rFonts w:eastAsia="Calibri"/>
          <w:rtl/>
        </w:rPr>
        <w:t>חוק</w:t>
      </w:r>
      <w:r w:rsidRPr="00E91654">
        <w:rPr>
          <w:rFonts w:eastAsia="Calibri" w:hint="cs"/>
          <w:rtl/>
        </w:rPr>
        <w:t>,</w:t>
      </w:r>
      <w:r w:rsidRPr="00E91654">
        <w:rPr>
          <w:rFonts w:eastAsia="Calibri"/>
          <w:rtl/>
        </w:rPr>
        <w:t xml:space="preserve"> וכן יהיה עליהם להבטיח </w:t>
      </w:r>
      <w:r w:rsidRPr="00E91654">
        <w:rPr>
          <w:rFonts w:eastAsia="Calibri" w:hint="cs"/>
          <w:rtl/>
        </w:rPr>
        <w:t xml:space="preserve">כי </w:t>
      </w:r>
      <w:r w:rsidRPr="00E91654">
        <w:rPr>
          <w:rFonts w:eastAsia="Calibri"/>
          <w:rtl/>
        </w:rPr>
        <w:t xml:space="preserve">התקנת המתקן לא תמנע הקמת מתקנים </w:t>
      </w:r>
      <w:r w:rsidRPr="00E91654">
        <w:rPr>
          <w:rFonts w:eastAsia="Calibri" w:hint="cs"/>
          <w:rtl/>
        </w:rPr>
        <w:t xml:space="preserve">נחוצים </w:t>
      </w:r>
      <w:r w:rsidRPr="00E91654">
        <w:rPr>
          <w:rFonts w:eastAsia="Calibri"/>
          <w:rtl/>
        </w:rPr>
        <w:t>אחרים על גג הבניין המשותף, ו</w:t>
      </w:r>
      <w:r w:rsidRPr="00E91654">
        <w:rPr>
          <w:rFonts w:eastAsia="Calibri" w:hint="cs"/>
          <w:rtl/>
        </w:rPr>
        <w:t xml:space="preserve">כי </w:t>
      </w:r>
      <w:r w:rsidRPr="00E91654">
        <w:rPr>
          <w:rFonts w:eastAsia="Calibri"/>
          <w:rtl/>
        </w:rPr>
        <w:t xml:space="preserve">ההתקנה </w:t>
      </w:r>
      <w:r w:rsidRPr="00E91654">
        <w:rPr>
          <w:rFonts w:eastAsia="Calibri" w:hint="cs"/>
          <w:rtl/>
        </w:rPr>
        <w:t>תתבצע</w:t>
      </w:r>
      <w:r w:rsidRPr="00E91654">
        <w:rPr>
          <w:rFonts w:eastAsia="Calibri"/>
          <w:rtl/>
        </w:rPr>
        <w:t xml:space="preserve"> בדרך שתצמצם פגיעה בחזות הבניין. אם </w:t>
      </w:r>
      <w:r w:rsidRPr="00E91654">
        <w:rPr>
          <w:rFonts w:eastAsia="Calibri" w:hint="cs"/>
          <w:rtl/>
        </w:rPr>
        <w:t xml:space="preserve">הדיירים המעוניינים בכך </w:t>
      </w:r>
      <w:r w:rsidRPr="00E91654">
        <w:rPr>
          <w:rFonts w:eastAsia="Calibri"/>
          <w:rtl/>
        </w:rPr>
        <w:t>יעמדו בכל התנאים האלה,</w:t>
      </w:r>
      <w:r w:rsidRPr="00E91654">
        <w:rPr>
          <w:rFonts w:eastAsia="Calibri" w:hint="cs"/>
          <w:rtl/>
        </w:rPr>
        <w:t xml:space="preserve"> הם</w:t>
      </w:r>
      <w:r w:rsidRPr="00E91654">
        <w:rPr>
          <w:rFonts w:eastAsia="Calibri"/>
          <w:rtl/>
        </w:rPr>
        <w:t xml:space="preserve"> יוכלו להתקין את המתקנים, למרות התנגדות שליש מדיירי הבניין. </w:t>
      </w:r>
      <w:r w:rsidRPr="00E91654">
        <w:rPr>
          <w:rFonts w:eastAsia="Calibri" w:hint="cs"/>
          <w:rtl/>
        </w:rPr>
        <w:t xml:space="preserve">בעלי הדירות שתמכו בהתקנת המתקנים יישאו בהוצאות ההתקנה. </w:t>
      </w:r>
      <w:r w:rsidRPr="00E91654">
        <w:rPr>
          <w:rFonts w:eastAsia="Calibri"/>
          <w:rtl/>
        </w:rPr>
        <w:t>הוצאות התפעול והתחזוקה של המתקנים יחולו על כל בעלי הדירות בבית המשותף, אלא אם כן הם החליטו אחרת.</w:t>
      </w:r>
      <w:r w:rsidRPr="00E91654">
        <w:rPr>
          <w:rFonts w:eastAsia="Calibri" w:hint="cs"/>
          <w:rtl/>
        </w:rPr>
        <w:t xml:space="preserve"> ההכנסות מהמתקן ישמשו תחילה לכיסוי הוצאות התחזוקה וההפעלה, לאחר מכן ישמשו להחזר הוצאות ההתקנה למי שנשאו בהן, ויתרת ההכנסות תשמש את כל בעלי הדירות בהתאם לחלקם היחסי. בעל דירה המתנגד להחלטה בטענה כי יש בה משום פגיעה מהותית בזכויותיו רשאי לפנות בעניין למפקח על המקרקעין.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מנתוני</w:t>
      </w:r>
      <w:r w:rsidRPr="00E91654">
        <w:rPr>
          <w:rFonts w:eastAsia="Calibri"/>
          <w:b/>
          <w:bCs/>
          <w:rtl/>
        </w:rPr>
        <w:t xml:space="preserve"> משרד האנרגיה ומהבדיקה בעיריות חולון </w:t>
      </w:r>
      <w:r w:rsidRPr="00E91654">
        <w:rPr>
          <w:rFonts w:eastAsia="Calibri" w:hint="eastAsia"/>
          <w:b/>
          <w:bCs/>
          <w:rtl/>
        </w:rPr>
        <w:t>ותל</w:t>
      </w:r>
      <w:r w:rsidRPr="00E91654">
        <w:rPr>
          <w:rFonts w:eastAsia="Calibri"/>
          <w:b/>
          <w:bCs/>
          <w:rtl/>
        </w:rPr>
        <w:t xml:space="preserve"> </w:t>
      </w:r>
      <w:r w:rsidRPr="00E91654">
        <w:rPr>
          <w:rFonts w:eastAsia="Calibri" w:hint="eastAsia"/>
          <w:b/>
          <w:bCs/>
          <w:rtl/>
        </w:rPr>
        <w:t>אביב</w:t>
      </w:r>
      <w:r w:rsidRPr="00E91654">
        <w:rPr>
          <w:rFonts w:eastAsia="Calibri"/>
          <w:b/>
          <w:bCs/>
          <w:rtl/>
        </w:rPr>
        <w:t xml:space="preserve"> עולה כי אף שתיקון החוק הקל </w:t>
      </w:r>
      <w:r w:rsidRPr="00E91654">
        <w:rPr>
          <w:rFonts w:eastAsia="Calibri" w:hint="eastAsia"/>
          <w:b/>
          <w:bCs/>
          <w:rtl/>
        </w:rPr>
        <w:t>את</w:t>
      </w:r>
      <w:r w:rsidRPr="00E91654">
        <w:rPr>
          <w:rFonts w:eastAsia="Calibri"/>
          <w:b/>
          <w:bCs/>
          <w:rtl/>
        </w:rPr>
        <w:t xml:space="preserve"> </w:t>
      </w:r>
      <w:r w:rsidRPr="00E91654">
        <w:rPr>
          <w:rFonts w:eastAsia="Calibri" w:hint="eastAsia"/>
          <w:b/>
          <w:bCs/>
          <w:rtl/>
        </w:rPr>
        <w:t>תהליך</w:t>
      </w:r>
      <w:r w:rsidRPr="00E91654">
        <w:rPr>
          <w:rFonts w:eastAsia="Calibri"/>
          <w:b/>
          <w:bCs/>
          <w:rtl/>
        </w:rPr>
        <w:t xml:space="preserve"> </w:t>
      </w:r>
      <w:r w:rsidRPr="00E91654">
        <w:rPr>
          <w:rFonts w:eastAsia="Calibri" w:hint="eastAsia"/>
          <w:b/>
          <w:bCs/>
          <w:rtl/>
        </w:rPr>
        <w:t>התקנתם</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לוחות סולאריים על גגות בתים משותפים ב</w:t>
      </w:r>
      <w:r w:rsidRPr="00E91654">
        <w:rPr>
          <w:rFonts w:eastAsia="Calibri" w:hint="eastAsia"/>
          <w:b/>
          <w:bCs/>
          <w:rtl/>
        </w:rPr>
        <w:t>זכות</w:t>
      </w:r>
      <w:r w:rsidRPr="00E91654">
        <w:rPr>
          <w:rFonts w:eastAsia="Calibri"/>
          <w:b/>
          <w:bCs/>
          <w:rtl/>
        </w:rPr>
        <w:t xml:space="preserve"> </w:t>
      </w:r>
      <w:r w:rsidRPr="00E91654">
        <w:rPr>
          <w:rFonts w:eastAsia="Calibri" w:hint="eastAsia"/>
          <w:b/>
          <w:bCs/>
          <w:rtl/>
        </w:rPr>
        <w:t>המעבר</w:t>
      </w:r>
      <w:r w:rsidRPr="00E91654">
        <w:rPr>
          <w:rFonts w:eastAsia="Calibri"/>
          <w:b/>
          <w:bCs/>
          <w:rtl/>
        </w:rPr>
        <w:t xml:space="preserve"> </w:t>
      </w:r>
      <w:r w:rsidRPr="00E91654">
        <w:rPr>
          <w:rFonts w:eastAsia="Calibri" w:hint="eastAsia"/>
          <w:b/>
          <w:bCs/>
          <w:rtl/>
        </w:rPr>
        <w:t>מדרישה</w:t>
      </w:r>
      <w:r w:rsidRPr="00E91654">
        <w:rPr>
          <w:rFonts w:eastAsia="Calibri"/>
          <w:b/>
          <w:bCs/>
          <w:rtl/>
        </w:rPr>
        <w:t xml:space="preserve"> </w:t>
      </w:r>
      <w:r w:rsidRPr="00E91654">
        <w:rPr>
          <w:rFonts w:eastAsia="Calibri" w:hint="eastAsia"/>
          <w:b/>
          <w:bCs/>
          <w:rtl/>
        </w:rPr>
        <w:t>להסכמה</w:t>
      </w:r>
      <w:r w:rsidRPr="00E91654">
        <w:rPr>
          <w:rFonts w:eastAsia="Calibri"/>
          <w:b/>
          <w:bCs/>
          <w:rtl/>
        </w:rPr>
        <w:t xml:space="preserve"> </w:t>
      </w:r>
      <w:r w:rsidRPr="00E91654">
        <w:rPr>
          <w:rFonts w:eastAsia="Calibri" w:hint="eastAsia"/>
          <w:b/>
          <w:bCs/>
          <w:rtl/>
        </w:rPr>
        <w:t>פה</w:t>
      </w:r>
      <w:r w:rsidRPr="00E91654">
        <w:rPr>
          <w:rFonts w:eastAsia="Calibri"/>
          <w:b/>
          <w:bCs/>
          <w:rtl/>
        </w:rPr>
        <w:t xml:space="preserve"> </w:t>
      </w:r>
      <w:r w:rsidRPr="00E91654">
        <w:rPr>
          <w:rFonts w:eastAsia="Calibri" w:hint="eastAsia"/>
          <w:b/>
          <w:bCs/>
          <w:rtl/>
        </w:rPr>
        <w:t>אחד</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w:t>
      </w:r>
      <w:r w:rsidRPr="00E91654">
        <w:rPr>
          <w:rFonts w:eastAsia="Calibri" w:hint="eastAsia"/>
          <w:b/>
          <w:bCs/>
          <w:rtl/>
        </w:rPr>
        <w:t>כל</w:t>
      </w:r>
      <w:r w:rsidRPr="00E91654">
        <w:rPr>
          <w:rFonts w:eastAsia="Calibri"/>
          <w:b/>
          <w:bCs/>
          <w:rtl/>
        </w:rPr>
        <w:t xml:space="preserve"> </w:t>
      </w:r>
      <w:r w:rsidRPr="00E91654">
        <w:rPr>
          <w:rFonts w:eastAsia="Calibri" w:hint="eastAsia"/>
          <w:b/>
          <w:bCs/>
          <w:rtl/>
        </w:rPr>
        <w:t>בעלי</w:t>
      </w:r>
      <w:r w:rsidRPr="00E91654">
        <w:rPr>
          <w:rFonts w:eastAsia="Calibri"/>
          <w:b/>
          <w:bCs/>
          <w:rtl/>
        </w:rPr>
        <w:t xml:space="preserve"> </w:t>
      </w:r>
      <w:r w:rsidRPr="00E91654">
        <w:rPr>
          <w:rFonts w:eastAsia="Calibri" w:hint="eastAsia"/>
          <w:b/>
          <w:bCs/>
          <w:rtl/>
        </w:rPr>
        <w:t>הדירות</w:t>
      </w:r>
      <w:r w:rsidRPr="00E91654">
        <w:rPr>
          <w:rFonts w:eastAsia="Calibri"/>
          <w:b/>
          <w:bCs/>
          <w:rtl/>
        </w:rPr>
        <w:t xml:space="preserve"> </w:t>
      </w:r>
      <w:r w:rsidRPr="00E91654">
        <w:rPr>
          <w:rFonts w:eastAsia="Calibri" w:hint="eastAsia"/>
          <w:b/>
          <w:bCs/>
          <w:rtl/>
        </w:rPr>
        <w:t>להסכמה</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w:t>
      </w:r>
      <w:r w:rsidRPr="00E91654">
        <w:rPr>
          <w:rFonts w:eastAsia="Calibri" w:hint="eastAsia"/>
          <w:b/>
          <w:bCs/>
          <w:rtl/>
        </w:rPr>
        <w:t>שני</w:t>
      </w:r>
      <w:r w:rsidRPr="00E91654">
        <w:rPr>
          <w:rFonts w:eastAsia="Calibri"/>
          <w:b/>
          <w:bCs/>
          <w:rtl/>
        </w:rPr>
        <w:t xml:space="preserve"> </w:t>
      </w:r>
      <w:r w:rsidRPr="00E91654">
        <w:rPr>
          <w:rFonts w:eastAsia="Calibri" w:hint="eastAsia"/>
          <w:b/>
          <w:bCs/>
          <w:rtl/>
        </w:rPr>
        <w:t>שלישים</w:t>
      </w:r>
      <w:r w:rsidRPr="00E91654">
        <w:rPr>
          <w:rFonts w:eastAsia="Calibri"/>
          <w:b/>
          <w:bCs/>
          <w:rtl/>
        </w:rPr>
        <w:t xml:space="preserve"> </w:t>
      </w:r>
      <w:r w:rsidRPr="00E91654">
        <w:rPr>
          <w:rFonts w:eastAsia="Calibri" w:hint="eastAsia"/>
          <w:b/>
          <w:bCs/>
          <w:rtl/>
        </w:rPr>
        <w:t>מבעלי</w:t>
      </w:r>
      <w:r w:rsidRPr="00E91654">
        <w:rPr>
          <w:rFonts w:eastAsia="Calibri"/>
          <w:b/>
          <w:bCs/>
          <w:rtl/>
        </w:rPr>
        <w:t xml:space="preserve"> </w:t>
      </w:r>
      <w:r w:rsidRPr="00E91654">
        <w:rPr>
          <w:rFonts w:eastAsia="Calibri" w:hint="eastAsia"/>
          <w:b/>
          <w:bCs/>
          <w:rtl/>
        </w:rPr>
        <w:t>הדירות</w:t>
      </w:r>
      <w:r w:rsidRPr="00E91654">
        <w:rPr>
          <w:rFonts w:eastAsia="Calibri"/>
          <w:b/>
          <w:bCs/>
          <w:rtl/>
        </w:rPr>
        <w:t xml:space="preserve">, </w:t>
      </w:r>
      <w:r w:rsidRPr="00E91654">
        <w:rPr>
          <w:rFonts w:eastAsia="Calibri" w:hint="eastAsia"/>
          <w:b/>
          <w:bCs/>
          <w:rtl/>
        </w:rPr>
        <w:t>בפועל</w:t>
      </w:r>
      <w:r w:rsidRPr="00E91654">
        <w:rPr>
          <w:rFonts w:eastAsia="Calibri"/>
          <w:b/>
          <w:bCs/>
          <w:rtl/>
        </w:rPr>
        <w:t xml:space="preserve"> </w:t>
      </w:r>
      <w:r w:rsidRPr="00E91654">
        <w:rPr>
          <w:rFonts w:eastAsia="Calibri" w:hint="eastAsia"/>
          <w:b/>
          <w:bCs/>
          <w:rtl/>
        </w:rPr>
        <w:t>ההקלה</w:t>
      </w:r>
      <w:r w:rsidRPr="00E91654">
        <w:rPr>
          <w:rFonts w:eastAsia="Calibri"/>
          <w:b/>
          <w:bCs/>
          <w:rtl/>
        </w:rPr>
        <w:t xml:space="preserve"> </w:t>
      </w:r>
      <w:r w:rsidRPr="00E91654">
        <w:rPr>
          <w:rFonts w:eastAsia="Calibri" w:hint="eastAsia"/>
          <w:b/>
          <w:bCs/>
          <w:rtl/>
        </w:rPr>
        <w:t>עדיין</w:t>
      </w:r>
      <w:r w:rsidRPr="00E91654">
        <w:rPr>
          <w:rFonts w:eastAsia="Calibri"/>
          <w:b/>
          <w:bCs/>
          <w:rtl/>
        </w:rPr>
        <w:t xml:space="preserve"> </w:t>
      </w:r>
      <w:r w:rsidRPr="00E91654">
        <w:rPr>
          <w:rFonts w:eastAsia="Calibri" w:hint="eastAsia"/>
          <w:b/>
          <w:bCs/>
          <w:rtl/>
        </w:rPr>
        <w:t>לא</w:t>
      </w:r>
      <w:r w:rsidRPr="00E91654">
        <w:rPr>
          <w:rFonts w:eastAsia="Calibri"/>
          <w:b/>
          <w:bCs/>
          <w:rtl/>
        </w:rPr>
        <w:t xml:space="preserve"> הובילה לשינוי משמעותי ולהאצת התקנת </w:t>
      </w:r>
      <w:r w:rsidRPr="00E91654">
        <w:rPr>
          <w:rFonts w:eastAsia="Calibri" w:hint="eastAsia"/>
          <w:b/>
          <w:bCs/>
          <w:rtl/>
        </w:rPr>
        <w:t>המתקנים</w:t>
      </w:r>
      <w:r w:rsidRPr="00E91654">
        <w:rPr>
          <w:rFonts w:eastAsia="Calibri"/>
          <w:b/>
          <w:bCs/>
          <w:rtl/>
        </w:rPr>
        <w:t xml:space="preserve"> </w:t>
      </w:r>
      <w:r w:rsidRPr="00E91654">
        <w:rPr>
          <w:rFonts w:eastAsia="Calibri" w:hint="eastAsia"/>
          <w:b/>
          <w:bCs/>
          <w:rtl/>
        </w:rPr>
        <w:t>על</w:t>
      </w:r>
      <w:r w:rsidRPr="00E91654">
        <w:rPr>
          <w:rFonts w:eastAsia="Calibri"/>
          <w:b/>
          <w:bCs/>
          <w:rtl/>
        </w:rPr>
        <w:t xml:space="preserve"> </w:t>
      </w:r>
      <w:r w:rsidRPr="00E91654">
        <w:rPr>
          <w:rFonts w:eastAsia="Calibri" w:hint="eastAsia"/>
          <w:b/>
          <w:bCs/>
          <w:rtl/>
        </w:rPr>
        <w:t>גגות</w:t>
      </w:r>
      <w:r w:rsidRPr="00E91654">
        <w:rPr>
          <w:rFonts w:eastAsia="Calibri"/>
          <w:b/>
          <w:bCs/>
          <w:rtl/>
        </w:rPr>
        <w:t xml:space="preserve"> </w:t>
      </w:r>
      <w:r w:rsidRPr="00E91654">
        <w:rPr>
          <w:rFonts w:eastAsia="Calibri" w:hint="eastAsia"/>
          <w:b/>
          <w:bCs/>
          <w:rtl/>
        </w:rPr>
        <w:t>משותפים</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מקימת עמותת הפורום הישראלי לאנרגיה ציינה בפגישה שהתקיימה ע</w:t>
      </w:r>
      <w:r w:rsidRPr="00E91654">
        <w:rPr>
          <w:rFonts w:eastAsia="Calibri" w:hint="cs"/>
          <w:rtl/>
        </w:rPr>
        <w:t>י</w:t>
      </w:r>
      <w:r w:rsidRPr="00E91654">
        <w:rPr>
          <w:rFonts w:eastAsia="Calibri" w:hint="cs"/>
          <w:rtl/>
        </w:rPr>
        <w:t>מה כי צמצום נוסף של ההסכמה ל-51% מבעלי הדירות עשוי להוביל לשינוי בתחום.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w:t>
      </w:r>
      <w:r w:rsidRPr="00E91654">
        <w:rPr>
          <w:rFonts w:eastAsia="Calibri" w:hint="cs"/>
          <w:rtl/>
        </w:rPr>
        <w:t xml:space="preserve">האנרגיה מסר בתשובתו כי </w:t>
      </w:r>
      <w:r w:rsidRPr="00E91654">
        <w:rPr>
          <w:rFonts w:eastAsia="Calibri"/>
          <w:rtl/>
        </w:rPr>
        <w:t xml:space="preserve">חסם משמעותי בהקמת מערכות סולאריות במבני מגורים הוא הפטור ממס הכנסה. כיום, מגבלת הפטור </w:t>
      </w:r>
      <w:r w:rsidRPr="00E91654">
        <w:rPr>
          <w:rFonts w:eastAsia="Calibri" w:hint="cs"/>
          <w:rtl/>
        </w:rPr>
        <w:t>החלה על</w:t>
      </w:r>
      <w:r w:rsidRPr="00E91654">
        <w:rPr>
          <w:rFonts w:eastAsia="Calibri"/>
          <w:rtl/>
        </w:rPr>
        <w:t xml:space="preserve"> בתים צמודי קרקע </w:t>
      </w:r>
      <w:r w:rsidRPr="00E91654">
        <w:rPr>
          <w:rFonts w:eastAsia="Calibri" w:hint="cs"/>
          <w:rtl/>
        </w:rPr>
        <w:t xml:space="preserve">זהה לזו החלה על </w:t>
      </w:r>
      <w:r w:rsidRPr="00E91654">
        <w:rPr>
          <w:rFonts w:eastAsia="Calibri"/>
          <w:rtl/>
        </w:rPr>
        <w:t xml:space="preserve">בתים משותפים, </w:t>
      </w:r>
      <w:r w:rsidRPr="00E91654">
        <w:rPr>
          <w:rFonts w:eastAsia="Calibri" w:hint="cs"/>
          <w:rtl/>
        </w:rPr>
        <w:t>והדבר</w:t>
      </w:r>
      <w:r w:rsidRPr="00E91654">
        <w:rPr>
          <w:rFonts w:eastAsia="Calibri"/>
          <w:rtl/>
        </w:rPr>
        <w:t xml:space="preserve"> מקשה </w:t>
      </w:r>
      <w:r w:rsidRPr="00E91654">
        <w:rPr>
          <w:rFonts w:eastAsia="Calibri" w:hint="cs"/>
          <w:rtl/>
        </w:rPr>
        <w:t>את</w:t>
      </w:r>
      <w:r w:rsidRPr="00E91654">
        <w:rPr>
          <w:rFonts w:eastAsia="Calibri"/>
          <w:rtl/>
        </w:rPr>
        <w:t xml:space="preserve"> הקמת</w:t>
      </w:r>
      <w:r w:rsidRPr="00E91654">
        <w:rPr>
          <w:rFonts w:eastAsia="Calibri" w:hint="cs"/>
          <w:rtl/>
        </w:rPr>
        <w:t>ן של</w:t>
      </w:r>
      <w:r w:rsidRPr="00E91654">
        <w:rPr>
          <w:rFonts w:eastAsia="Calibri"/>
          <w:rtl/>
        </w:rPr>
        <w:t xml:space="preserve"> מערכות בבניינים משותפים. משרד האנרגיה </w:t>
      </w:r>
      <w:r w:rsidRPr="00E91654">
        <w:rPr>
          <w:rFonts w:eastAsia="Calibri" w:hint="cs"/>
          <w:rtl/>
        </w:rPr>
        <w:t xml:space="preserve">ציין כי הוא </w:t>
      </w:r>
      <w:r w:rsidRPr="00E91654">
        <w:rPr>
          <w:rFonts w:eastAsia="Calibri"/>
          <w:rtl/>
        </w:rPr>
        <w:t xml:space="preserve">פועל לעדכון חוק </w:t>
      </w:r>
      <w:r w:rsidRPr="00E91654">
        <w:rPr>
          <w:rFonts w:eastAsia="Calibri" w:hint="cs"/>
          <w:rtl/>
        </w:rPr>
        <w:t>ל</w:t>
      </w:r>
      <w:r w:rsidRPr="00E91654">
        <w:rPr>
          <w:rFonts w:eastAsia="Calibri"/>
          <w:rtl/>
        </w:rPr>
        <w:t>עידוד השקעות באנרגיות מתחדשות</w:t>
      </w:r>
      <w:r>
        <w:rPr>
          <w:rFonts w:eastAsia="Calibri"/>
          <w:vertAlign w:val="superscript"/>
          <w:rtl/>
        </w:rPr>
        <w:footnoteReference w:id="99"/>
      </w:r>
      <w:r w:rsidRPr="00E91654">
        <w:rPr>
          <w:rFonts w:eastAsia="Calibri"/>
          <w:rtl/>
        </w:rPr>
        <w:t xml:space="preserve"> </w:t>
      </w:r>
      <w:r w:rsidRPr="00E91654">
        <w:rPr>
          <w:rFonts w:eastAsia="Calibri" w:hint="cs"/>
          <w:rtl/>
        </w:rPr>
        <w:t>שעדיין נמצא בתהליכי עבודה</w:t>
      </w:r>
      <w:r w:rsidRPr="00E91654">
        <w:rPr>
          <w:rFonts w:eastAsia="Calibri"/>
          <w:rtl/>
        </w:rPr>
        <w:t xml:space="preserve">. נוסף </w:t>
      </w:r>
      <w:r w:rsidRPr="00E91654">
        <w:rPr>
          <w:rFonts w:eastAsia="Calibri" w:hint="cs"/>
          <w:rtl/>
        </w:rPr>
        <w:t xml:space="preserve">על </w:t>
      </w:r>
      <w:r w:rsidRPr="00E91654">
        <w:rPr>
          <w:rFonts w:eastAsia="Calibri"/>
          <w:rtl/>
        </w:rPr>
        <w:t xml:space="preserve">כך, המשרד מקדם בימים אלו כנס </w:t>
      </w:r>
      <w:r w:rsidRPr="00E91654">
        <w:rPr>
          <w:rFonts w:eastAsia="Calibri" w:hint="cs"/>
          <w:rtl/>
        </w:rPr>
        <w:t xml:space="preserve">המיועד </w:t>
      </w:r>
      <w:r w:rsidRPr="00E91654">
        <w:rPr>
          <w:rFonts w:eastAsia="Calibri"/>
          <w:rtl/>
        </w:rPr>
        <w:t>לרשויות המקומיות, שמטרתו לסייע לרשויות במתן תמיכה לתושבים בתהליך הקמת מערכות סולאריות על בתי מגורים, וכן להגביר את המודעות ליתרונות הגלומים בהקמת המערכות.</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bCs/>
          <w:szCs w:val="26"/>
          <w:rtl/>
        </w:rPr>
        <w:t xml:space="preserve">פיצול רגולטורי והיעדר מדיניות מתכללת </w:t>
      </w:r>
      <w:r w:rsidRPr="00E91654">
        <w:rPr>
          <w:rFonts w:eastAsia="Times New Roman" w:hint="cs"/>
          <w:bCs/>
          <w:szCs w:val="26"/>
          <w:rtl/>
        </w:rPr>
        <w:t>במישור</w:t>
      </w:r>
      <w:r w:rsidRPr="00E91654">
        <w:rPr>
          <w:rFonts w:eastAsia="Times New Roman"/>
          <w:bCs/>
          <w:szCs w:val="26"/>
          <w:rtl/>
        </w:rPr>
        <w:t xml:space="preserve"> הלאומי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ממידע </w:t>
      </w:r>
      <w:r w:rsidRPr="00E91654">
        <w:rPr>
          <w:rFonts w:eastAsia="Calibri" w:hint="cs"/>
          <w:rtl/>
        </w:rPr>
        <w:t xml:space="preserve">שאסף צוות הביקורת </w:t>
      </w:r>
      <w:r w:rsidRPr="00E91654">
        <w:rPr>
          <w:rFonts w:eastAsia="Calibri"/>
          <w:rtl/>
        </w:rPr>
        <w:t>במשרדי הממשלה עולה כי רק מספר קטן של חוזרי מנכ"ל והנחיות רשמיות עסקו באופן ממוקד ב</w:t>
      </w:r>
      <w:r w:rsidRPr="00E91654">
        <w:rPr>
          <w:rFonts w:eastAsia="Calibri" w:hint="cs"/>
          <w:rtl/>
        </w:rPr>
        <w:t>קידום ייצור ה</w:t>
      </w:r>
      <w:r w:rsidRPr="00E91654">
        <w:rPr>
          <w:rFonts w:eastAsia="Calibri"/>
          <w:rtl/>
        </w:rPr>
        <w:t xml:space="preserve">אנרגיה </w:t>
      </w:r>
      <w:r w:rsidRPr="00E91654">
        <w:rPr>
          <w:rFonts w:eastAsia="Calibri" w:hint="cs"/>
          <w:rtl/>
        </w:rPr>
        <w:t>ה</w:t>
      </w:r>
      <w:r w:rsidRPr="00E91654">
        <w:rPr>
          <w:rFonts w:eastAsia="Calibri"/>
          <w:rtl/>
        </w:rPr>
        <w:t xml:space="preserve">סולארית ברשויות המקומיות, וגם אלה שהתפרסמו </w:t>
      </w:r>
      <w:r w:rsidRPr="00E91654">
        <w:rPr>
          <w:rFonts w:eastAsia="Calibri" w:hint="cs"/>
          <w:rtl/>
        </w:rPr>
        <w:t>-</w:t>
      </w:r>
      <w:r w:rsidRPr="00E91654">
        <w:rPr>
          <w:rFonts w:eastAsia="Calibri"/>
          <w:rtl/>
        </w:rPr>
        <w:t xml:space="preserve"> היו נקודתיים ומוגבלים בהיקפם. לדוגמה, פורסמו חוזרי מנכ"ל שעסקו במתווה להקמת תאגיד עירוני ספציפי או בהתקנת </w:t>
      </w:r>
      <w:r w:rsidRPr="00E91654">
        <w:rPr>
          <w:rFonts w:eastAsia="Calibri" w:hint="cs"/>
          <w:rtl/>
        </w:rPr>
        <w:t xml:space="preserve">לוחות </w:t>
      </w:r>
      <w:r w:rsidRPr="00E91654">
        <w:rPr>
          <w:rFonts w:eastAsia="Calibri"/>
          <w:rtl/>
        </w:rPr>
        <w:t>סולאריים בבתי</w:t>
      </w:r>
      <w:r w:rsidRPr="00E91654">
        <w:rPr>
          <w:rFonts w:eastAsia="Calibri" w:hint="cs"/>
          <w:rtl/>
        </w:rPr>
        <w:t xml:space="preserve"> </w:t>
      </w:r>
      <w:r w:rsidRPr="00E91654">
        <w:rPr>
          <w:rFonts w:eastAsia="Calibri"/>
          <w:rtl/>
        </w:rPr>
        <w:t>ספר</w:t>
      </w:r>
      <w:r w:rsidRPr="00E91654">
        <w:rPr>
          <w:rFonts w:eastAsia="Calibri" w:hint="cs"/>
          <w:rtl/>
        </w:rPr>
        <w:t xml:space="preserve">, </w:t>
      </w:r>
      <w:r w:rsidRPr="00E91654">
        <w:rPr>
          <w:rFonts w:eastAsia="Calibri"/>
          <w:rtl/>
        </w:rPr>
        <w:t xml:space="preserve">אך לא גובשה מסגרת </w:t>
      </w:r>
      <w:r w:rsidRPr="00E91654">
        <w:rPr>
          <w:rFonts w:eastAsia="Calibri"/>
          <w:rtl/>
        </w:rPr>
        <w:t xml:space="preserve">רוחבית שמסדירה את תחומי האחריות ושיתוף הפעולה בין משרד האנרגיה, משרד הפנים, רשות החשמל ומינהל התכנון. </w:t>
      </w:r>
      <w:r w:rsidRPr="00E91654">
        <w:rPr>
          <w:rFonts w:eastAsia="Calibri" w:hint="cs"/>
          <w:rtl/>
        </w:rPr>
        <w:t>ב</w:t>
      </w:r>
      <w:r w:rsidRPr="00E91654">
        <w:rPr>
          <w:rFonts w:eastAsia="Calibri"/>
          <w:rtl/>
        </w:rPr>
        <w:t xml:space="preserve">היעדר הנחיות אחידות </w:t>
      </w:r>
      <w:r w:rsidRPr="00E91654">
        <w:rPr>
          <w:rFonts w:eastAsia="Calibri" w:hint="cs"/>
          <w:rtl/>
        </w:rPr>
        <w:t xml:space="preserve">נדרשה </w:t>
      </w:r>
      <w:r w:rsidRPr="00E91654">
        <w:rPr>
          <w:rFonts w:eastAsia="Calibri"/>
          <w:rtl/>
        </w:rPr>
        <w:t xml:space="preserve">כל רשות מקומית </w:t>
      </w:r>
      <w:r w:rsidRPr="00E91654">
        <w:rPr>
          <w:rFonts w:eastAsia="Calibri" w:hint="cs"/>
          <w:rtl/>
        </w:rPr>
        <w:t>לפעול</w:t>
      </w:r>
      <w:r w:rsidRPr="00E91654">
        <w:rPr>
          <w:rFonts w:eastAsia="Calibri"/>
          <w:rtl/>
        </w:rPr>
        <w:t xml:space="preserve"> כמעט לבדה מול כל רגולטור</w:t>
      </w:r>
      <w:r w:rsidRPr="00E91654">
        <w:rPr>
          <w:rFonts w:eastAsia="Calibri" w:hint="cs"/>
          <w:rtl/>
        </w:rPr>
        <w:t>.</w:t>
      </w:r>
      <w:r w:rsidRPr="00E91654">
        <w:rPr>
          <w:rFonts w:eastAsia="Calibri"/>
          <w:rtl/>
        </w:rPr>
        <w:t xml:space="preserve"> מצב זה מטיל עומס על הרשויות המקומיות, </w:t>
      </w:r>
      <w:r w:rsidRPr="00E91654">
        <w:rPr>
          <w:rFonts w:eastAsia="Calibri" w:hint="cs"/>
          <w:rtl/>
        </w:rPr>
        <w:t>בייחוד</w:t>
      </w:r>
      <w:r w:rsidRPr="00E91654">
        <w:rPr>
          <w:rFonts w:eastAsia="Calibri"/>
          <w:rtl/>
        </w:rPr>
        <w:t xml:space="preserve"> על אלו שאינן מעסיקות גורמים מקצועיים ייעודיים בתחום האנרגיה, ו</w:t>
      </w:r>
      <w:r w:rsidRPr="00E91654">
        <w:rPr>
          <w:rFonts w:eastAsia="Calibri" w:hint="cs"/>
          <w:rtl/>
        </w:rPr>
        <w:t xml:space="preserve">הדבר </w:t>
      </w:r>
      <w:r w:rsidRPr="00E91654">
        <w:rPr>
          <w:rFonts w:eastAsia="Calibri"/>
          <w:rtl/>
        </w:rPr>
        <w:t>מאט מאוד את קצב מימוש הפרויקטים.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תמונת המצב</w:t>
      </w:r>
      <w:r w:rsidRPr="00E91654">
        <w:rPr>
          <w:rFonts w:eastAsia="Calibri"/>
          <w:rtl/>
        </w:rPr>
        <w:t xml:space="preserve"> המצטיירת </w:t>
      </w:r>
      <w:r w:rsidRPr="00E91654">
        <w:rPr>
          <w:rFonts w:eastAsia="Calibri" w:hint="cs"/>
          <w:rtl/>
        </w:rPr>
        <w:t xml:space="preserve">לנוכח </w:t>
      </w:r>
      <w:r w:rsidRPr="00E91654">
        <w:rPr>
          <w:rFonts w:eastAsia="Calibri"/>
          <w:rtl/>
        </w:rPr>
        <w:t>כלל הנתונים היא של שרשרת חסמים מערכתיים</w:t>
      </w:r>
      <w:r w:rsidRPr="00E91654">
        <w:rPr>
          <w:rFonts w:eastAsia="Calibri" w:hint="cs"/>
          <w:rtl/>
        </w:rPr>
        <w:t xml:space="preserve">, </w:t>
      </w:r>
      <w:r w:rsidRPr="00E91654">
        <w:rPr>
          <w:rFonts w:eastAsia="Calibri"/>
          <w:rtl/>
        </w:rPr>
        <w:t xml:space="preserve">הנובעים בין היתר מפיצול רגולטורי וממנגנוני תיאום חלקיים בין הגופים המעורבים. משרד האנרגיה פועל כגורם מוביל ומתכלל בתחום האנרגיה המתחדשת, אולם בפועל הגורמים השונים </w:t>
      </w:r>
      <w:r w:rsidRPr="00E91654">
        <w:rPr>
          <w:rFonts w:eastAsia="Calibri" w:hint="cs"/>
          <w:rtl/>
        </w:rPr>
        <w:t>-</w:t>
      </w:r>
      <w:r w:rsidRPr="00E91654">
        <w:rPr>
          <w:rFonts w:eastAsia="Calibri"/>
          <w:rtl/>
        </w:rPr>
        <w:t xml:space="preserve"> ובהם</w:t>
      </w:r>
      <w:r w:rsidRPr="00E91654">
        <w:rPr>
          <w:rFonts w:eastAsia="Calibri" w:hint="cs"/>
          <w:rtl/>
        </w:rPr>
        <w:t xml:space="preserve"> </w:t>
      </w:r>
      <w:r w:rsidRPr="00E91654">
        <w:rPr>
          <w:rFonts w:eastAsia="Calibri"/>
          <w:rtl/>
        </w:rPr>
        <w:t xml:space="preserve">רשות החשמל, משרד הפנים, מינהל התכנון, ואף חברת החשמל </w:t>
      </w:r>
      <w:r w:rsidRPr="00E91654">
        <w:rPr>
          <w:rFonts w:eastAsia="Calibri" w:hint="cs"/>
          <w:rtl/>
        </w:rPr>
        <w:t>-</w:t>
      </w:r>
      <w:r w:rsidRPr="00E91654">
        <w:rPr>
          <w:rFonts w:eastAsia="Calibri"/>
          <w:rtl/>
        </w:rPr>
        <w:t xml:space="preserve"> פועלים כל אחד בתחום סמכותו, </w:t>
      </w:r>
      <w:r w:rsidRPr="00E91654">
        <w:rPr>
          <w:rFonts w:eastAsia="Calibri" w:hint="cs"/>
          <w:rtl/>
        </w:rPr>
        <w:t>ו</w:t>
      </w:r>
      <w:r w:rsidRPr="00E91654">
        <w:rPr>
          <w:rFonts w:eastAsia="Calibri"/>
          <w:rtl/>
        </w:rPr>
        <w:t xml:space="preserve">לעיתים ללא מנגנון מחייב ומתואם דיו ליישום מדיניות אחידה במרחב העירוני. </w:t>
      </w:r>
      <w:r w:rsidRPr="00E91654">
        <w:rPr>
          <w:rFonts w:eastAsia="Calibri" w:hint="cs"/>
          <w:rtl/>
        </w:rPr>
        <w:t>ל</w:t>
      </w:r>
      <w:r w:rsidRPr="00E91654">
        <w:rPr>
          <w:rFonts w:eastAsia="Calibri"/>
          <w:rtl/>
        </w:rPr>
        <w:t xml:space="preserve">היעדר התכלול הזה </w:t>
      </w:r>
      <w:r w:rsidRPr="00E91654">
        <w:rPr>
          <w:rFonts w:eastAsia="Calibri" w:hint="cs"/>
          <w:rtl/>
        </w:rPr>
        <w:t xml:space="preserve">יש כמה השפעות </w:t>
      </w:r>
      <w:r w:rsidRPr="00E91654">
        <w:rPr>
          <w:rFonts w:eastAsia="Calibri"/>
          <w:rtl/>
        </w:rPr>
        <w:t>שליליות בולטות:</w:t>
      </w:r>
    </w:p>
    <w:p w:rsidR="00C14B5C"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הקמת פרויקטים סולאריים רחבי היקף כרוכה בהליכי תכנון, רישוי וחיבור לרשת מול מספר גורמים רגולטוריים. כפי שפורט לעיל, פיצול הסמכויות והיעדר תיאום מספק בין חלק מהגורמים עלולים לעכב את קידום הפרויקטים.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מדינת ישראל טרם הקימה מסגרת אחת שבה הגורמים הרלוונטיים </w:t>
      </w:r>
      <w:r w:rsidRPr="00E91654">
        <w:rPr>
          <w:rFonts w:eastAsia="Calibri" w:hint="cs"/>
          <w:rtl/>
        </w:rPr>
        <w:t>מכלל התחומים -</w:t>
      </w:r>
      <w:r w:rsidRPr="00E91654">
        <w:rPr>
          <w:rFonts w:eastAsia="Calibri"/>
          <w:rtl/>
        </w:rPr>
        <w:t xml:space="preserve"> </w:t>
      </w:r>
      <w:r w:rsidRPr="00E91654">
        <w:rPr>
          <w:rFonts w:eastAsia="Calibri" w:hint="cs"/>
          <w:rtl/>
        </w:rPr>
        <w:t>ה</w:t>
      </w:r>
      <w:r w:rsidRPr="00E91654">
        <w:rPr>
          <w:rFonts w:eastAsia="Calibri"/>
          <w:rtl/>
        </w:rPr>
        <w:t xml:space="preserve">תכנון, </w:t>
      </w:r>
      <w:r w:rsidRPr="00E91654">
        <w:rPr>
          <w:rFonts w:eastAsia="Calibri" w:hint="cs"/>
          <w:rtl/>
        </w:rPr>
        <w:t>ה</w:t>
      </w:r>
      <w:r w:rsidRPr="00E91654">
        <w:rPr>
          <w:rFonts w:eastAsia="Calibri"/>
          <w:rtl/>
        </w:rPr>
        <w:t xml:space="preserve">אנרגיה, </w:t>
      </w:r>
      <w:r w:rsidRPr="00E91654">
        <w:rPr>
          <w:rFonts w:eastAsia="Calibri" w:hint="cs"/>
          <w:rtl/>
        </w:rPr>
        <w:t>ה</w:t>
      </w:r>
      <w:r w:rsidRPr="00E91654">
        <w:rPr>
          <w:rFonts w:eastAsia="Calibri"/>
          <w:rtl/>
        </w:rPr>
        <w:t xml:space="preserve">פנים, </w:t>
      </w:r>
      <w:r w:rsidRPr="00E91654">
        <w:rPr>
          <w:rFonts w:eastAsia="Calibri" w:hint="cs"/>
          <w:rtl/>
        </w:rPr>
        <w:t>ה</w:t>
      </w:r>
      <w:r w:rsidRPr="00E91654">
        <w:rPr>
          <w:rFonts w:eastAsia="Calibri"/>
          <w:rtl/>
        </w:rPr>
        <w:t xml:space="preserve">חשמל </w:t>
      </w:r>
      <w:r w:rsidRPr="00E91654">
        <w:rPr>
          <w:rFonts w:eastAsia="Calibri" w:hint="cs"/>
          <w:rtl/>
        </w:rPr>
        <w:t>-</w:t>
      </w:r>
      <w:r w:rsidRPr="00E91654">
        <w:rPr>
          <w:rFonts w:eastAsia="Calibri"/>
          <w:rtl/>
        </w:rPr>
        <w:t xml:space="preserve"> פועלים יחד לקידום </w:t>
      </w:r>
      <w:r w:rsidRPr="00E91654">
        <w:rPr>
          <w:rFonts w:eastAsia="Calibri" w:hint="cs"/>
          <w:rtl/>
        </w:rPr>
        <w:t xml:space="preserve">הייצור של </w:t>
      </w:r>
      <w:r w:rsidRPr="00E91654">
        <w:rPr>
          <w:rFonts w:eastAsia="Calibri"/>
          <w:rtl/>
        </w:rPr>
        <w:t>אנרגיה סולארית במרחב העירוני. בהיעדר מסגרת כזו</w:t>
      </w:r>
      <w:r w:rsidRPr="00E91654">
        <w:rPr>
          <w:rFonts w:eastAsia="Calibri" w:hint="cs"/>
          <w:rtl/>
        </w:rPr>
        <w:t xml:space="preserve"> קשה לממש במלואן</w:t>
      </w:r>
      <w:r w:rsidRPr="00E91654">
        <w:rPr>
          <w:rFonts w:eastAsia="Calibri"/>
          <w:rtl/>
        </w:rPr>
        <w:t xml:space="preserve"> החלטות ומטרות מוסכמות</w:t>
      </w:r>
      <w:r w:rsidRPr="00E91654">
        <w:rPr>
          <w:rFonts w:eastAsia="Calibri" w:hint="cs"/>
          <w:rtl/>
        </w:rPr>
        <w:t>,</w:t>
      </w:r>
      <w:r w:rsidRPr="00E91654">
        <w:rPr>
          <w:rFonts w:eastAsia="Calibri"/>
          <w:rtl/>
        </w:rPr>
        <w:t xml:space="preserve"> כגון יעד </w:t>
      </w:r>
      <w:r w:rsidRPr="00E91654">
        <w:rPr>
          <w:rFonts w:eastAsia="Calibri" w:hint="cs"/>
          <w:rtl/>
        </w:rPr>
        <w:t xml:space="preserve">של ייצור </w:t>
      </w:r>
      <w:r w:rsidRPr="00E91654">
        <w:rPr>
          <w:rFonts w:eastAsia="Calibri"/>
          <w:rtl/>
        </w:rPr>
        <w:t xml:space="preserve">30% </w:t>
      </w:r>
      <w:r w:rsidRPr="00E91654">
        <w:rPr>
          <w:rFonts w:eastAsia="Calibri" w:hint="cs"/>
          <w:rtl/>
        </w:rPr>
        <w:t>מהחשמל מ</w:t>
      </w:r>
      <w:r w:rsidRPr="00E91654">
        <w:rPr>
          <w:rFonts w:eastAsia="Calibri"/>
          <w:rtl/>
        </w:rPr>
        <w:t>אנרגיות מתחדשות עד</w:t>
      </w:r>
      <w:r w:rsidRPr="00E91654">
        <w:rPr>
          <w:rFonts w:eastAsia="Calibri" w:hint="cs"/>
          <w:rtl/>
        </w:rPr>
        <w:t xml:space="preserve"> שנת</w:t>
      </w:r>
      <w:r w:rsidRPr="00E91654">
        <w:rPr>
          <w:rFonts w:eastAsia="Calibri"/>
          <w:rtl/>
        </w:rPr>
        <w:t xml:space="preserve"> 2030.</w:t>
      </w:r>
      <w:r w:rsidRPr="00E91654">
        <w:rPr>
          <w:rFonts w:eastAsia="Calibri" w:hint="cs"/>
          <w:rtl/>
        </w:rPr>
        <w:t xml:space="preserve"> </w:t>
      </w:r>
      <w:r w:rsidRPr="00E91654">
        <w:rPr>
          <w:rFonts w:eastAsia="Calibri"/>
          <w:rtl/>
        </w:rPr>
        <w:t>לנוכח היעדים הלאומיים בתחום האנרגיה המתחדשת והגידול הצפוי בביקוש לחשמל, יש חשיבות לקידום פעולה מתואמת בין משרדי הממשלה והרשויות המקומיות, כדי למצות את הפוטנציאל הסולארי במרחב העירוני.</w:t>
      </w:r>
    </w:p>
    <w:p w:rsidR="00E91654" w:rsidRPr="00E91654" w:rsidP="00E91654">
      <w:pPr>
        <w:spacing w:line="269" w:lineRule="auto"/>
        <w:ind w:left="-567"/>
        <w:rPr>
          <w:rFonts w:eastAsia="Calibri"/>
          <w:szCs w:val="20"/>
          <w:rtl/>
        </w:rPr>
      </w:pPr>
    </w:p>
    <w:p w:rsidR="00E91654" w:rsidRPr="00E91654" w:rsidP="00E91654">
      <w:pPr>
        <w:spacing w:line="269" w:lineRule="auto"/>
        <w:jc w:val="center"/>
        <w:rPr>
          <w:rFonts w:eastAsia="Calibri"/>
          <w:b/>
          <w:bCs/>
          <w:rtl/>
        </w:rPr>
      </w:pPr>
      <w:r w:rsidRPr="00E91654">
        <w:rPr>
          <w:rFonts w:eastAsia="Calibri" w:hint="cs"/>
          <w:rtl/>
        </w:rPr>
        <w:t>תרשים 9:</w:t>
      </w:r>
      <w:r w:rsidRPr="00E91654">
        <w:rPr>
          <w:rFonts w:eastAsia="Calibri" w:hint="cs"/>
          <w:b/>
          <w:bCs/>
          <w:rtl/>
        </w:rPr>
        <w:t xml:space="preserve"> רגולציה המקדמת מעבר לאנרגיה סולארית בשלטון המקומי</w:t>
      </w:r>
      <w:r w:rsidRPr="00E91654">
        <w:rPr>
          <w:rFonts w:eastAsia="Calibri"/>
        </w:rPr>
        <w:t xml:space="preserve"> </w:t>
      </w:r>
      <w:r w:rsidRPr="00E91654">
        <w:rPr>
          <w:rFonts w:eastAsia="Calibri"/>
          <w:noProof/>
        </w:rPr>
        <w:drawing>
          <wp:inline distT="0" distB="0" distL="0" distR="0">
            <wp:extent cx="5220335" cy="3616522"/>
            <wp:effectExtent l="0" t="0" r="0" b="3175"/>
            <wp:docPr id="34" name="תמונה 34" descr="בתרשים מפורטת הרגולציה המקדמת מעבר לאנרגיה סולארית בשלטון המקומי, שתוכנה מופיע בדוח כו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7"/>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616522"/>
                    </a:xfrm>
                    <a:prstGeom prst="rect">
                      <a:avLst/>
                    </a:prstGeom>
                    <a:noFill/>
                    <a:ln>
                      <a:noFill/>
                    </a:ln>
                  </pic:spPr>
                </pic:pic>
              </a:graphicData>
            </a:graphic>
          </wp:inline>
        </w:drawing>
      </w:r>
    </w:p>
    <w:p w:rsidR="00E91654" w:rsidRPr="00E91654" w:rsidP="00E91654">
      <w:pPr>
        <w:spacing w:line="269" w:lineRule="auto"/>
        <w:jc w:val="left"/>
        <w:rPr>
          <w:rFonts w:eastAsia="Calibri"/>
          <w:sz w:val="16"/>
          <w:szCs w:val="20"/>
          <w:rtl/>
        </w:rPr>
      </w:pPr>
      <w:r w:rsidRPr="00E91654">
        <w:rPr>
          <w:rFonts w:eastAsia="Calibri" w:hint="cs"/>
          <w:sz w:val="16"/>
          <w:szCs w:val="20"/>
          <w:rtl/>
        </w:rPr>
        <w:t>על פי המסד הנורמטיבי ונתוני המאסדרים, בעיבוד משרד מבקר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מרכז השלטון המקומי </w:t>
      </w:r>
      <w:r w:rsidRPr="00E91654">
        <w:rPr>
          <w:rFonts w:eastAsia="Calibri" w:hint="cs"/>
          <w:rtl/>
        </w:rPr>
        <w:t>מסר לצוות הביקורת ב</w:t>
      </w:r>
      <w:r w:rsidRPr="00E91654">
        <w:rPr>
          <w:rFonts w:eastAsia="Calibri" w:hint="eastAsia"/>
          <w:rtl/>
        </w:rPr>
        <w:t>דצמבר</w:t>
      </w:r>
      <w:r w:rsidRPr="00E91654">
        <w:rPr>
          <w:rFonts w:eastAsia="Calibri"/>
          <w:rtl/>
        </w:rPr>
        <w:t xml:space="preserve"> 2025 כי מרבית החסמים שזוהו כבר בדוח מבקר המדינה </w:t>
      </w:r>
      <w:r w:rsidRPr="00E91654">
        <w:rPr>
          <w:rFonts w:eastAsia="Calibri" w:hint="cs"/>
          <w:rtl/>
        </w:rPr>
        <w:t>משנת 2020</w:t>
      </w:r>
      <w:r>
        <w:rPr>
          <w:rFonts w:eastAsia="Calibri"/>
          <w:vertAlign w:val="superscript"/>
          <w:rtl/>
        </w:rPr>
        <w:footnoteReference w:id="100"/>
      </w:r>
      <w:r w:rsidRPr="00E91654">
        <w:rPr>
          <w:rFonts w:eastAsia="Calibri" w:hint="cs"/>
          <w:rtl/>
        </w:rPr>
        <w:t xml:space="preserve"> </w:t>
      </w:r>
      <w:r w:rsidRPr="00E91654">
        <w:rPr>
          <w:rFonts w:eastAsia="Calibri"/>
          <w:rtl/>
        </w:rPr>
        <w:t xml:space="preserve">נותרו רלוונטיים גם כיום, וחלקם אף </w:t>
      </w:r>
      <w:r w:rsidRPr="00E91654">
        <w:rPr>
          <w:rFonts w:eastAsia="Calibri" w:hint="cs"/>
          <w:rtl/>
        </w:rPr>
        <w:t>החמירו</w:t>
      </w:r>
      <w:r w:rsidRPr="00E91654">
        <w:rPr>
          <w:rFonts w:eastAsia="Calibri"/>
          <w:rtl/>
        </w:rPr>
        <w:t>. הגם שחל שיפור</w:t>
      </w:r>
      <w:r w:rsidRPr="00E91654">
        <w:rPr>
          <w:rFonts w:eastAsia="Calibri" w:hint="cs"/>
          <w:rtl/>
        </w:rPr>
        <w:t xml:space="preserve"> </w:t>
      </w:r>
      <w:r w:rsidRPr="00E91654">
        <w:rPr>
          <w:rFonts w:eastAsia="Calibri"/>
          <w:rtl/>
        </w:rPr>
        <w:t xml:space="preserve">נקודתי </w:t>
      </w:r>
      <w:r w:rsidRPr="00E91654">
        <w:rPr>
          <w:rFonts w:eastAsia="Calibri" w:hint="cs"/>
          <w:rtl/>
        </w:rPr>
        <w:t>בכמה</w:t>
      </w:r>
      <w:r w:rsidRPr="00E91654">
        <w:rPr>
          <w:rFonts w:eastAsia="Calibri"/>
          <w:rtl/>
        </w:rPr>
        <w:t xml:space="preserve"> תחומים</w:t>
      </w:r>
      <w:r w:rsidRPr="00E91654">
        <w:rPr>
          <w:rFonts w:eastAsia="Calibri" w:hint="cs"/>
          <w:rtl/>
        </w:rPr>
        <w:t>,</w:t>
      </w:r>
      <w:r w:rsidRPr="00E91654">
        <w:rPr>
          <w:rFonts w:eastAsia="Calibri"/>
          <w:rtl/>
        </w:rPr>
        <w:t xml:space="preserve"> </w:t>
      </w:r>
      <w:r w:rsidRPr="00E91654">
        <w:rPr>
          <w:rFonts w:eastAsia="Calibri" w:hint="cs"/>
          <w:rtl/>
        </w:rPr>
        <w:t>ובכלל זה</w:t>
      </w:r>
      <w:r w:rsidRPr="00E91654">
        <w:rPr>
          <w:rFonts w:eastAsia="Calibri"/>
          <w:rtl/>
        </w:rPr>
        <w:t xml:space="preserve"> פרסום חוזר מנכ"ל משרד הפנים להסדרת תאגידי אנרגיה</w:t>
      </w:r>
      <w:r w:rsidRPr="00E91654">
        <w:rPr>
          <w:rFonts w:eastAsia="Calibri" w:hint="cs"/>
          <w:rtl/>
        </w:rPr>
        <w:t>,</w:t>
      </w:r>
      <w:r w:rsidRPr="00E91654">
        <w:rPr>
          <w:rFonts w:eastAsia="Calibri"/>
          <w:rtl/>
        </w:rPr>
        <w:t xml:space="preserve"> מערכת החסמים הכוללת נותרה משמעותית וממשיכה לשבש את יכולת הרשויות המקומיות לקדם פרויקטי אנרגיה סולארית בקצב הנדרש.</w:t>
      </w:r>
      <w:r w:rsidRPr="00E91654">
        <w:rPr>
          <w:rFonts w:eastAsia="Calibri" w:hint="cs"/>
          <w:rtl/>
        </w:rPr>
        <w:t xml:space="preserve"> </w:t>
      </w:r>
      <w:r w:rsidRPr="00E91654">
        <w:rPr>
          <w:rFonts w:eastAsia="Calibri"/>
          <w:rtl/>
        </w:rPr>
        <w:t xml:space="preserve">החסמים העיקריים </w:t>
      </w:r>
      <w:r w:rsidRPr="00E91654">
        <w:rPr>
          <w:rFonts w:eastAsia="Calibri" w:hint="cs"/>
          <w:rtl/>
        </w:rPr>
        <w:t>ש</w:t>
      </w:r>
      <w:r w:rsidRPr="00E91654">
        <w:rPr>
          <w:rFonts w:eastAsia="Calibri"/>
          <w:rtl/>
        </w:rPr>
        <w:t>עדיין עומדים בעינם</w:t>
      </w:r>
      <w:r w:rsidRPr="00E91654">
        <w:rPr>
          <w:rFonts w:eastAsia="Calibri" w:hint="cs"/>
          <w:rtl/>
        </w:rPr>
        <w:t>:</w:t>
      </w:r>
    </w:p>
    <w:p w:rsidR="00E91654" w:rsidRPr="00E91654" w:rsidP="00E91654">
      <w:pPr>
        <w:spacing w:line="269" w:lineRule="auto"/>
        <w:rPr>
          <w:rFonts w:eastAsia="Calibri"/>
          <w:rtl/>
        </w:rPr>
      </w:pPr>
    </w:p>
    <w:p w:rsidR="00E91654" w:rsidRPr="00E91654" w:rsidP="00E91654">
      <w:pPr>
        <w:numPr>
          <w:ilvl w:val="0"/>
          <w:numId w:val="19"/>
        </w:numPr>
        <w:spacing w:line="269" w:lineRule="auto"/>
        <w:ind w:left="312"/>
        <w:contextualSpacing/>
        <w:rPr>
          <w:rFonts w:eastAsia="Calibri"/>
        </w:rPr>
      </w:pPr>
      <w:r w:rsidRPr="00E91654">
        <w:rPr>
          <w:rFonts w:eastAsia="Calibri"/>
          <w:rtl/>
        </w:rPr>
        <w:t xml:space="preserve">תקופת ההחזר </w:t>
      </w:r>
      <w:r w:rsidRPr="00E91654">
        <w:rPr>
          <w:rFonts w:eastAsia="Calibri" w:hint="cs"/>
          <w:rtl/>
        </w:rPr>
        <w:t xml:space="preserve">של ההשקעות בפרויקטים לייצור אנרגיה סולארית </w:t>
      </w:r>
      <w:r w:rsidRPr="00E91654">
        <w:rPr>
          <w:rFonts w:eastAsia="Calibri"/>
          <w:rtl/>
        </w:rPr>
        <w:t xml:space="preserve">נותרה </w:t>
      </w:r>
      <w:r w:rsidRPr="00E91654">
        <w:rPr>
          <w:rFonts w:eastAsia="Calibri" w:hint="cs"/>
          <w:rtl/>
        </w:rPr>
        <w:t xml:space="preserve">כשבע עד תשע </w:t>
      </w:r>
      <w:r w:rsidRPr="00E91654">
        <w:rPr>
          <w:rFonts w:eastAsia="Calibri"/>
          <w:rtl/>
        </w:rPr>
        <w:t xml:space="preserve">שנים ואף יותר ברשויות שאינן נהנות מפרמיה אורבנית, וזאת בשל ירידת התעריפים בעדכוני רשות החשמל בשנים האחרונות. החסם הפיננסי הוא עדיין החסם המרכזי </w:t>
      </w:r>
      <w:r w:rsidRPr="00E91654">
        <w:rPr>
          <w:rFonts w:eastAsia="Calibri" w:hint="cs"/>
          <w:rtl/>
        </w:rPr>
        <w:t xml:space="preserve">העומד בדרכן של </w:t>
      </w:r>
      <w:r w:rsidRPr="00E91654">
        <w:rPr>
          <w:rFonts w:eastAsia="Calibri"/>
          <w:rtl/>
        </w:rPr>
        <w:t>רשויות מאשכולות חברתיים-כלכליים נמוכים וגבוהים</w:t>
      </w:r>
      <w:r w:rsidRPr="00E91654">
        <w:rPr>
          <w:rFonts w:eastAsia="Calibri" w:hint="cs"/>
          <w:rtl/>
        </w:rPr>
        <w:t xml:space="preserve"> </w:t>
      </w:r>
      <w:r w:rsidRPr="00E91654">
        <w:rPr>
          <w:rFonts w:eastAsia="Calibri"/>
          <w:rtl/>
        </w:rPr>
        <w:t>כאחד.</w:t>
      </w:r>
    </w:p>
    <w:p w:rsidR="00E91654" w:rsidRPr="00E91654" w:rsidP="00E91654">
      <w:pPr>
        <w:spacing w:line="269" w:lineRule="auto"/>
        <w:ind w:left="312"/>
        <w:contextualSpacing/>
        <w:rPr>
          <w:rFonts w:eastAsia="Calibri"/>
        </w:rPr>
      </w:pPr>
    </w:p>
    <w:p w:rsidR="00E91654" w:rsidRPr="00E91654" w:rsidP="00E91654">
      <w:pPr>
        <w:numPr>
          <w:ilvl w:val="0"/>
          <w:numId w:val="19"/>
        </w:numPr>
        <w:spacing w:line="269" w:lineRule="auto"/>
        <w:ind w:left="312"/>
        <w:contextualSpacing/>
        <w:rPr>
          <w:rFonts w:eastAsia="Calibri"/>
        </w:rPr>
      </w:pPr>
      <w:r w:rsidRPr="00E91654">
        <w:rPr>
          <w:rFonts w:eastAsia="Calibri"/>
          <w:rtl/>
        </w:rPr>
        <w:t xml:space="preserve">הצורך באישור שר הפנים על </w:t>
      </w:r>
      <w:r w:rsidRPr="00E91654">
        <w:rPr>
          <w:rFonts w:eastAsia="Calibri" w:hint="cs"/>
          <w:rtl/>
        </w:rPr>
        <w:t>"</w:t>
      </w:r>
      <w:r w:rsidRPr="00E91654">
        <w:rPr>
          <w:rFonts w:eastAsia="Calibri"/>
          <w:rtl/>
        </w:rPr>
        <w:t>עשי</w:t>
      </w:r>
      <w:r w:rsidRPr="00E91654">
        <w:rPr>
          <w:rFonts w:eastAsia="Calibri" w:hint="cs"/>
          <w:rtl/>
        </w:rPr>
        <w:t>י</w:t>
      </w:r>
      <w:r w:rsidRPr="00E91654">
        <w:rPr>
          <w:rFonts w:eastAsia="Calibri"/>
          <w:rtl/>
        </w:rPr>
        <w:t>ה במקרקעין</w:t>
      </w:r>
      <w:r w:rsidRPr="00E91654">
        <w:rPr>
          <w:rFonts w:eastAsia="Calibri" w:hint="cs"/>
          <w:rtl/>
        </w:rPr>
        <w:t>"</w:t>
      </w:r>
      <w:r w:rsidRPr="00E91654">
        <w:rPr>
          <w:rFonts w:eastAsia="Calibri"/>
          <w:rtl/>
        </w:rPr>
        <w:t xml:space="preserve"> לפרויקטים בתחום האנרגיה: השכרת שטחי גג לטווח ארוך</w:t>
      </w:r>
      <w:r w:rsidRPr="00E91654">
        <w:rPr>
          <w:rFonts w:eastAsia="Calibri" w:hint="cs"/>
          <w:rtl/>
        </w:rPr>
        <w:t xml:space="preserve"> (</w:t>
      </w:r>
      <w:r w:rsidRPr="00E91654">
        <w:rPr>
          <w:rFonts w:eastAsia="Calibri"/>
          <w:rtl/>
        </w:rPr>
        <w:t>למשך יותר מחמש שנים</w:t>
      </w:r>
      <w:r w:rsidRPr="00E91654">
        <w:rPr>
          <w:rFonts w:eastAsia="Calibri" w:hint="cs"/>
          <w:rtl/>
        </w:rPr>
        <w:t>)</w:t>
      </w:r>
      <w:r w:rsidRPr="00E91654">
        <w:rPr>
          <w:rFonts w:eastAsia="Calibri"/>
          <w:rtl/>
        </w:rPr>
        <w:t xml:space="preserve"> מוגדרת כעשייה במקרקעין המחייבת ברוב המכריע של המקרים אישור של שר הפנים </w:t>
      </w:r>
      <w:r w:rsidRPr="00E91654">
        <w:rPr>
          <w:rFonts w:eastAsia="Calibri" w:hint="cs"/>
          <w:rtl/>
        </w:rPr>
        <w:t>(</w:t>
      </w:r>
      <w:r w:rsidRPr="00E91654">
        <w:rPr>
          <w:rFonts w:eastAsia="Calibri"/>
          <w:rtl/>
        </w:rPr>
        <w:t>למעט רשויות איתנות</w:t>
      </w:r>
      <w:r w:rsidRPr="00E91654">
        <w:rPr>
          <w:rFonts w:eastAsia="Calibri" w:hint="cs"/>
          <w:rtl/>
        </w:rPr>
        <w:t>)</w:t>
      </w:r>
      <w:r w:rsidRPr="00E91654">
        <w:rPr>
          <w:rFonts w:eastAsia="Calibri"/>
          <w:rtl/>
        </w:rPr>
        <w:t>. הדבר מגביר את הסבך הבירוקרטי שהרשויות מתמודדות עימו וגורם לעיכוב</w:t>
      </w:r>
      <w:r w:rsidRPr="00E91654">
        <w:rPr>
          <w:rFonts w:eastAsia="Calibri" w:hint="cs"/>
          <w:rtl/>
        </w:rPr>
        <w:t xml:space="preserve"> </w:t>
      </w:r>
      <w:r w:rsidRPr="00E91654">
        <w:rPr>
          <w:rFonts w:eastAsia="Calibri"/>
          <w:rtl/>
        </w:rPr>
        <w:t>בלוחות הזמנים לביצוע הפרויקט.</w:t>
      </w:r>
    </w:p>
    <w:p w:rsidR="00E91654" w:rsidRPr="00E91654" w:rsidP="00E91654">
      <w:pPr>
        <w:spacing w:line="269" w:lineRule="auto"/>
        <w:rPr>
          <w:rFonts w:eastAsia="Calibri"/>
        </w:rPr>
      </w:pPr>
    </w:p>
    <w:p w:rsidR="00E91654" w:rsidRPr="00E91654" w:rsidP="00E91654">
      <w:pPr>
        <w:numPr>
          <w:ilvl w:val="0"/>
          <w:numId w:val="19"/>
        </w:numPr>
        <w:spacing w:line="269" w:lineRule="auto"/>
        <w:ind w:left="312"/>
        <w:contextualSpacing/>
        <w:rPr>
          <w:rFonts w:eastAsia="Calibri"/>
        </w:rPr>
      </w:pPr>
      <w:r w:rsidRPr="00E91654">
        <w:rPr>
          <w:rFonts w:eastAsia="Calibri"/>
          <w:rtl/>
        </w:rPr>
        <w:t xml:space="preserve">חוסר מומחיות וכוח אדם: ברשויות רבות, בעיקר </w:t>
      </w:r>
      <w:r w:rsidRPr="00E91654">
        <w:rPr>
          <w:rFonts w:eastAsia="Calibri" w:hint="cs"/>
          <w:rtl/>
        </w:rPr>
        <w:t xml:space="preserve">ברשויות </w:t>
      </w:r>
      <w:r w:rsidRPr="00E91654">
        <w:rPr>
          <w:rFonts w:eastAsia="Calibri"/>
          <w:rtl/>
        </w:rPr>
        <w:t xml:space="preserve">קטנות ובינוניות, אין גורם מקצועי ייעודי </w:t>
      </w:r>
      <w:r w:rsidRPr="00E91654">
        <w:rPr>
          <w:rFonts w:eastAsia="Calibri" w:hint="cs"/>
          <w:rtl/>
        </w:rPr>
        <w:t>בתחום</w:t>
      </w:r>
      <w:r w:rsidRPr="00E91654">
        <w:rPr>
          <w:rFonts w:eastAsia="Calibri"/>
          <w:rtl/>
        </w:rPr>
        <w:t xml:space="preserve"> האנרגיה, והיכולת להכשיר או לגייס כוח אדם </w:t>
      </w:r>
      <w:r w:rsidRPr="00E91654">
        <w:rPr>
          <w:rFonts w:eastAsia="Calibri" w:hint="cs"/>
          <w:rtl/>
        </w:rPr>
        <w:t>נותרה</w:t>
      </w:r>
      <w:r w:rsidRPr="00E91654">
        <w:rPr>
          <w:rFonts w:eastAsia="Calibri"/>
          <w:rtl/>
        </w:rPr>
        <w:t xml:space="preserve"> מוגבלת.</w:t>
      </w:r>
    </w:p>
    <w:p w:rsidR="00E91654" w:rsidRPr="00E91654" w:rsidP="00E91654">
      <w:pPr>
        <w:spacing w:line="269" w:lineRule="auto"/>
        <w:rPr>
          <w:rFonts w:eastAsia="Calibri"/>
        </w:rPr>
      </w:pPr>
    </w:p>
    <w:p w:rsidR="00E91654" w:rsidRPr="00E91654" w:rsidP="00E91654">
      <w:pPr>
        <w:numPr>
          <w:ilvl w:val="0"/>
          <w:numId w:val="19"/>
        </w:numPr>
        <w:spacing w:line="269" w:lineRule="auto"/>
        <w:ind w:left="312"/>
        <w:contextualSpacing/>
        <w:rPr>
          <w:rFonts w:eastAsia="Calibri"/>
          <w:rtl/>
        </w:rPr>
      </w:pPr>
      <w:r w:rsidRPr="00E91654">
        <w:rPr>
          <w:rFonts w:eastAsia="Calibri"/>
          <w:rtl/>
        </w:rPr>
        <w:t xml:space="preserve">חששות </w:t>
      </w:r>
      <w:r w:rsidRPr="00E91654">
        <w:rPr>
          <w:rFonts w:eastAsia="Calibri" w:hint="cs"/>
          <w:rtl/>
        </w:rPr>
        <w:t xml:space="preserve">של </w:t>
      </w:r>
      <w:r w:rsidRPr="00E91654">
        <w:rPr>
          <w:rFonts w:eastAsia="Calibri"/>
          <w:rtl/>
        </w:rPr>
        <w:t xml:space="preserve">הציבור </w:t>
      </w:r>
      <w:r w:rsidRPr="00E91654">
        <w:rPr>
          <w:rFonts w:eastAsia="Calibri" w:hint="cs"/>
          <w:rtl/>
        </w:rPr>
        <w:t xml:space="preserve">בתחום האנרגיה הסולארית </w:t>
      </w:r>
      <w:r w:rsidRPr="00E91654">
        <w:rPr>
          <w:rFonts w:eastAsia="Calibri"/>
          <w:rtl/>
        </w:rPr>
        <w:t xml:space="preserve">וקשיי שיתוף </w:t>
      </w:r>
      <w:r w:rsidRPr="00E91654">
        <w:rPr>
          <w:rFonts w:eastAsia="Calibri" w:hint="cs"/>
          <w:rtl/>
        </w:rPr>
        <w:t>ה</w:t>
      </w:r>
      <w:r w:rsidRPr="00E91654">
        <w:rPr>
          <w:rFonts w:eastAsia="Calibri"/>
          <w:rtl/>
        </w:rPr>
        <w:t xml:space="preserve">ציבור </w:t>
      </w:r>
      <w:r w:rsidRPr="00E91654">
        <w:rPr>
          <w:rFonts w:eastAsia="Calibri" w:hint="cs"/>
          <w:rtl/>
        </w:rPr>
        <w:t>-</w:t>
      </w:r>
      <w:r w:rsidRPr="00E91654">
        <w:rPr>
          <w:rFonts w:eastAsia="Calibri"/>
          <w:rtl/>
        </w:rPr>
        <w:t xml:space="preserve"> בעיקר במוסדות חינוך </w:t>
      </w:r>
      <w:r w:rsidRPr="00E91654">
        <w:rPr>
          <w:rFonts w:eastAsia="Calibri" w:hint="cs"/>
          <w:rtl/>
        </w:rPr>
        <w:t>-</w:t>
      </w:r>
      <w:r w:rsidRPr="00E91654">
        <w:rPr>
          <w:rFonts w:eastAsia="Calibri"/>
          <w:rtl/>
        </w:rPr>
        <w:t xml:space="preserve"> נותרו גורם המעכב פרויקטים ומחייבת פעולות הסברה מצד הרשויות</w:t>
      </w:r>
      <w:r w:rsidRPr="00E91654">
        <w:rPr>
          <w:rFonts w:eastAsia="Calibri" w:hint="cs"/>
          <w:rtl/>
        </w:rPr>
        <w:t xml:space="preserve"> המקומיות</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מרכז השלטון המקומי </w:t>
      </w:r>
      <w:r w:rsidRPr="00E91654">
        <w:rPr>
          <w:rFonts w:eastAsia="Calibri" w:hint="cs"/>
          <w:rtl/>
        </w:rPr>
        <w:t>העלה כמה וכמה</w:t>
      </w:r>
      <w:r w:rsidRPr="00E91654">
        <w:rPr>
          <w:rFonts w:eastAsia="Calibri"/>
          <w:rtl/>
        </w:rPr>
        <w:t xml:space="preserve"> חסמים רגולטוריים </w:t>
      </w:r>
      <w:r w:rsidRPr="00E91654">
        <w:rPr>
          <w:rFonts w:eastAsia="Calibri" w:hint="cs"/>
          <w:rtl/>
        </w:rPr>
        <w:t>נוספים</w:t>
      </w:r>
      <w:r w:rsidRPr="00E91654">
        <w:rPr>
          <w:rFonts w:eastAsia="Calibri"/>
          <w:rtl/>
        </w:rPr>
        <w:t xml:space="preserve"> </w:t>
      </w:r>
      <w:r w:rsidRPr="00E91654">
        <w:rPr>
          <w:rFonts w:eastAsia="Calibri" w:hint="cs"/>
          <w:rtl/>
        </w:rPr>
        <w:t xml:space="preserve">בתחום האנרגיה הסולארית </w:t>
      </w:r>
      <w:r w:rsidRPr="00E91654">
        <w:rPr>
          <w:rFonts w:eastAsia="Calibri"/>
          <w:rtl/>
        </w:rPr>
        <w:t>שלא הוזכרו ב</w:t>
      </w:r>
      <w:r w:rsidRPr="00E91654">
        <w:rPr>
          <w:rFonts w:eastAsia="Calibri" w:hint="cs"/>
          <w:rtl/>
        </w:rPr>
        <w:t>דוח הקודם</w:t>
      </w:r>
      <w:r w:rsidRPr="00E91654">
        <w:rPr>
          <w:rFonts w:eastAsia="Calibri"/>
          <w:rtl/>
        </w:rPr>
        <w:t>:</w:t>
      </w:r>
    </w:p>
    <w:p w:rsidR="00E91654" w:rsidRPr="00E91654" w:rsidP="00E91654">
      <w:pPr>
        <w:spacing w:line="269" w:lineRule="auto"/>
        <w:rPr>
          <w:rFonts w:eastAsia="Calibri"/>
          <w:rtl/>
        </w:rPr>
      </w:pPr>
    </w:p>
    <w:p w:rsidR="00E91654" w:rsidRPr="00E91654" w:rsidP="00E91654">
      <w:pPr>
        <w:numPr>
          <w:ilvl w:val="0"/>
          <w:numId w:val="28"/>
        </w:numPr>
        <w:spacing w:line="269" w:lineRule="auto"/>
        <w:contextualSpacing/>
        <w:rPr>
          <w:rFonts w:eastAsia="Calibri"/>
        </w:rPr>
      </w:pPr>
      <w:r w:rsidRPr="00E91654">
        <w:rPr>
          <w:rFonts w:eastAsia="Calibri"/>
          <w:rtl/>
        </w:rPr>
        <w:t>שינויים תדירים בתעריפי</w:t>
      </w:r>
      <w:r w:rsidRPr="00E91654">
        <w:rPr>
          <w:rFonts w:eastAsia="Calibri" w:hint="cs"/>
          <w:rtl/>
        </w:rPr>
        <w:t xml:space="preserve"> החשמל</w:t>
      </w:r>
      <w:r w:rsidRPr="00E91654">
        <w:rPr>
          <w:rFonts w:eastAsia="Calibri"/>
          <w:rtl/>
        </w:rPr>
        <w:t xml:space="preserve"> </w:t>
      </w:r>
      <w:r w:rsidRPr="00E91654">
        <w:rPr>
          <w:rFonts w:eastAsia="Calibri" w:hint="cs"/>
          <w:rtl/>
        </w:rPr>
        <w:t>ו</w:t>
      </w:r>
      <w:r w:rsidRPr="00E91654">
        <w:rPr>
          <w:rFonts w:eastAsia="Calibri"/>
          <w:rtl/>
        </w:rPr>
        <w:t>הפחתות יזומות</w:t>
      </w:r>
      <w:r w:rsidRPr="00E91654">
        <w:rPr>
          <w:rFonts w:eastAsia="Calibri" w:hint="cs"/>
          <w:rtl/>
        </w:rPr>
        <w:t xml:space="preserve"> בתעריפים אלה</w:t>
      </w:r>
      <w:r w:rsidRPr="00E91654">
        <w:rPr>
          <w:rFonts w:eastAsia="Calibri"/>
          <w:rtl/>
        </w:rPr>
        <w:t xml:space="preserve"> יצרו חוסר ודאות משמעותי</w:t>
      </w:r>
      <w:r w:rsidRPr="00E91654">
        <w:rPr>
          <w:rFonts w:eastAsia="Calibri" w:hint="cs"/>
          <w:rtl/>
        </w:rPr>
        <w:t xml:space="preserve"> בקרב הרשויות</w:t>
      </w:r>
      <w:r w:rsidRPr="00E91654">
        <w:rPr>
          <w:rFonts w:eastAsia="Calibri"/>
          <w:rtl/>
        </w:rPr>
        <w:t xml:space="preserve"> ו</w:t>
      </w:r>
      <w:r w:rsidRPr="00E91654">
        <w:rPr>
          <w:rFonts w:eastAsia="Calibri" w:hint="cs"/>
          <w:rtl/>
        </w:rPr>
        <w:t>בך גרמו ל</w:t>
      </w:r>
      <w:r w:rsidRPr="00E91654">
        <w:rPr>
          <w:rFonts w:eastAsia="Calibri"/>
          <w:rtl/>
        </w:rPr>
        <w:t xml:space="preserve">פגיעה </w:t>
      </w:r>
      <w:r w:rsidRPr="00E91654">
        <w:rPr>
          <w:rFonts w:eastAsia="Calibri" w:hint="cs"/>
          <w:rtl/>
        </w:rPr>
        <w:t xml:space="preserve">ממשית </w:t>
      </w:r>
      <w:r w:rsidRPr="00E91654">
        <w:rPr>
          <w:rFonts w:eastAsia="Calibri"/>
          <w:rtl/>
        </w:rPr>
        <w:t xml:space="preserve">בכדאיות הכלכלית </w:t>
      </w:r>
      <w:r w:rsidRPr="00E91654">
        <w:rPr>
          <w:rFonts w:eastAsia="Calibri" w:hint="cs"/>
          <w:rtl/>
        </w:rPr>
        <w:t>של פרויקטים לייצור אנרגיה סולארית ב</w:t>
      </w:r>
      <w:r w:rsidRPr="00E91654">
        <w:rPr>
          <w:rFonts w:eastAsia="Calibri"/>
          <w:rtl/>
        </w:rPr>
        <w:t>רשויות.</w:t>
      </w:r>
    </w:p>
    <w:p w:rsidR="00E91654" w:rsidRPr="00E91654" w:rsidP="00E91654">
      <w:pPr>
        <w:spacing w:line="269" w:lineRule="auto"/>
        <w:ind w:left="340"/>
        <w:contextualSpacing/>
        <w:rPr>
          <w:rFonts w:eastAsia="Calibri"/>
        </w:rPr>
      </w:pPr>
    </w:p>
    <w:p w:rsidR="00E91654" w:rsidRPr="00E91654" w:rsidP="00E91654">
      <w:pPr>
        <w:numPr>
          <w:ilvl w:val="0"/>
          <w:numId w:val="28"/>
        </w:numPr>
        <w:spacing w:line="269" w:lineRule="auto"/>
        <w:contextualSpacing/>
        <w:rPr>
          <w:rFonts w:eastAsia="Calibri"/>
        </w:rPr>
      </w:pPr>
      <w:r w:rsidRPr="00E91654">
        <w:rPr>
          <w:rFonts w:eastAsia="Calibri"/>
          <w:rtl/>
        </w:rPr>
        <w:t>מגבלות תשתית רשת (הולכה והשנאה)</w:t>
      </w:r>
      <w:r w:rsidRPr="00E91654">
        <w:rPr>
          <w:rFonts w:eastAsia="Calibri" w:hint="cs"/>
          <w:rtl/>
        </w:rPr>
        <w:t xml:space="preserve">: </w:t>
      </w:r>
      <w:r w:rsidRPr="00E91654">
        <w:rPr>
          <w:rFonts w:eastAsia="Calibri"/>
          <w:rtl/>
        </w:rPr>
        <w:t xml:space="preserve">רשויות בצפון, במזרח ובדרום מתקשות לחבר מתקנים </w:t>
      </w:r>
      <w:r w:rsidRPr="00E91654">
        <w:rPr>
          <w:rFonts w:eastAsia="Calibri" w:hint="cs"/>
          <w:rtl/>
        </w:rPr>
        <w:t xml:space="preserve">לרשת החשמל </w:t>
      </w:r>
      <w:r w:rsidRPr="00E91654">
        <w:rPr>
          <w:rFonts w:eastAsia="Calibri"/>
          <w:rtl/>
        </w:rPr>
        <w:t xml:space="preserve">בשל </w:t>
      </w:r>
      <w:r w:rsidRPr="00E91654">
        <w:rPr>
          <w:rFonts w:eastAsia="Calibri" w:hint="cs"/>
          <w:rtl/>
        </w:rPr>
        <w:t>מגבלות ב</w:t>
      </w:r>
      <w:r w:rsidRPr="00E91654">
        <w:rPr>
          <w:rFonts w:eastAsia="Calibri"/>
          <w:rtl/>
        </w:rPr>
        <w:t xml:space="preserve">קיבולת </w:t>
      </w:r>
      <w:r w:rsidRPr="00E91654">
        <w:rPr>
          <w:rFonts w:eastAsia="Calibri" w:hint="cs"/>
          <w:rtl/>
        </w:rPr>
        <w:t>ה</w:t>
      </w:r>
      <w:r w:rsidRPr="00E91654">
        <w:rPr>
          <w:rFonts w:eastAsia="Calibri"/>
          <w:rtl/>
        </w:rPr>
        <w:t xml:space="preserve">רשת, </w:t>
      </w:r>
      <w:r w:rsidRPr="00E91654">
        <w:rPr>
          <w:rFonts w:eastAsia="Calibri" w:hint="cs"/>
          <w:rtl/>
        </w:rPr>
        <w:t xml:space="preserve">בשל </w:t>
      </w:r>
      <w:r w:rsidRPr="00E91654">
        <w:rPr>
          <w:rFonts w:eastAsia="Calibri"/>
          <w:rtl/>
        </w:rPr>
        <w:t>עיכובים בשדרוג תחנות משנה ו</w:t>
      </w:r>
      <w:r w:rsidRPr="00E91654">
        <w:rPr>
          <w:rFonts w:eastAsia="Calibri" w:hint="cs"/>
          <w:rtl/>
        </w:rPr>
        <w:t>מאחר שה</w:t>
      </w:r>
      <w:r w:rsidRPr="00E91654">
        <w:rPr>
          <w:rFonts w:eastAsia="Calibri"/>
          <w:rtl/>
        </w:rPr>
        <w:t xml:space="preserve">תכנון </w:t>
      </w:r>
      <w:r w:rsidRPr="00E91654">
        <w:rPr>
          <w:rFonts w:eastAsia="Calibri" w:hint="cs"/>
          <w:rtl/>
        </w:rPr>
        <w:t>ה</w:t>
      </w:r>
      <w:r w:rsidRPr="00E91654">
        <w:rPr>
          <w:rFonts w:eastAsia="Calibri"/>
          <w:rtl/>
        </w:rPr>
        <w:t>סטטוטורי נמשך לעיתים 8</w:t>
      </w:r>
      <w:r w:rsidRPr="00E91654">
        <w:rPr>
          <w:rFonts w:eastAsia="Calibri" w:hint="cs"/>
          <w:rtl/>
        </w:rPr>
        <w:t xml:space="preserve"> - </w:t>
      </w:r>
      <w:r w:rsidRPr="00E91654">
        <w:rPr>
          <w:rFonts w:eastAsia="Calibri"/>
          <w:rtl/>
        </w:rPr>
        <w:t>14 שנים. לתשתית הלאומית יש כיום השפעה ישירה על יכולת הביצוע המוניציפלית.</w:t>
      </w:r>
    </w:p>
    <w:p w:rsidR="00E91654" w:rsidRPr="00E91654" w:rsidP="00E91654">
      <w:pPr>
        <w:spacing w:line="269" w:lineRule="auto"/>
        <w:rPr>
          <w:rFonts w:eastAsia="Calibri"/>
        </w:rPr>
      </w:pPr>
    </w:p>
    <w:p w:rsidR="00E91654" w:rsidRPr="00E91654" w:rsidP="00E91654">
      <w:pPr>
        <w:numPr>
          <w:ilvl w:val="0"/>
          <w:numId w:val="28"/>
        </w:numPr>
        <w:spacing w:line="269" w:lineRule="auto"/>
        <w:contextualSpacing/>
        <w:rPr>
          <w:rFonts w:eastAsia="Calibri"/>
          <w:rtl/>
        </w:rPr>
      </w:pPr>
      <w:r w:rsidRPr="00E91654">
        <w:rPr>
          <w:rFonts w:eastAsia="Calibri"/>
          <w:rtl/>
        </w:rPr>
        <w:t xml:space="preserve">תקנות תכן הבנייה (בנייה בת-קיימה): אף שהתקנות </w:t>
      </w:r>
      <w:r w:rsidRPr="00E91654">
        <w:rPr>
          <w:rFonts w:eastAsia="Calibri" w:hint="cs"/>
          <w:rtl/>
        </w:rPr>
        <w:t xml:space="preserve">מחייבות </w:t>
      </w:r>
      <w:r w:rsidRPr="00E91654">
        <w:rPr>
          <w:rFonts w:eastAsia="Calibri"/>
          <w:rtl/>
        </w:rPr>
        <w:t xml:space="preserve">רשויות מקומיות להתקין מערכות </w:t>
      </w:r>
      <w:r w:rsidRPr="00E91654">
        <w:rPr>
          <w:rFonts w:eastAsia="Calibri" w:hint="cs"/>
          <w:rtl/>
        </w:rPr>
        <w:t>פוטו-וולטאיות</w:t>
      </w:r>
      <w:r w:rsidRPr="00E91654">
        <w:rPr>
          <w:rFonts w:eastAsia="Calibri"/>
          <w:rtl/>
        </w:rPr>
        <w:t xml:space="preserve"> במבני ציבור חדשים, הן כמעט אינן מחייבות את המגזר הפרטי </w:t>
      </w:r>
      <w:r w:rsidRPr="00E91654">
        <w:rPr>
          <w:rFonts w:eastAsia="Calibri" w:hint="cs"/>
          <w:rtl/>
        </w:rPr>
        <w:t>-</w:t>
      </w:r>
      <w:r w:rsidRPr="00E91654">
        <w:rPr>
          <w:rFonts w:eastAsia="Calibri"/>
          <w:rtl/>
        </w:rPr>
        <w:t xml:space="preserve"> שבו </w:t>
      </w:r>
      <w:r w:rsidRPr="00E91654">
        <w:rPr>
          <w:rFonts w:eastAsia="Calibri" w:hint="cs"/>
          <w:rtl/>
        </w:rPr>
        <w:t>גלום</w:t>
      </w:r>
      <w:r w:rsidRPr="00E91654">
        <w:rPr>
          <w:rFonts w:eastAsia="Calibri"/>
          <w:rtl/>
        </w:rPr>
        <w:t xml:space="preserve"> רוב הפוטנציאל</w:t>
      </w:r>
      <w:r w:rsidRPr="00E91654">
        <w:rPr>
          <w:rFonts w:eastAsia="Calibri" w:hint="cs"/>
          <w:rtl/>
        </w:rPr>
        <w:t xml:space="preserve"> לעניין התקנת המערכות</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sz w:val="24"/>
          <w:rtl/>
        </w:rPr>
      </w:pPr>
      <w:r w:rsidRPr="00E91654">
        <w:rPr>
          <w:rFonts w:eastAsia="Calibri" w:hint="cs"/>
          <w:b/>
          <w:bCs/>
          <w:rtl/>
        </w:rPr>
        <w:t>מהאמור בפרק עולה כי קיימים חסמים רבים שעלולים לעכב את הקמתן של מערכות סולאריות ברשויות המקומיות או למנוע את הקמתן</w:t>
      </w:r>
      <w:r w:rsidRPr="00E91654">
        <w:rPr>
          <w:rFonts w:eastAsia="Calibri"/>
          <w:b/>
          <w:bCs/>
          <w:rtl/>
        </w:rPr>
        <w:t xml:space="preserve">, ובהם: היעדר מסגרת מחייבת ויעדים ייעודיים לרשויות המקומיות; פיצול רגולטורי וריבוי גורמי אסדרה ללא מנגנון תיאום מתכלל; מורכבות משפטית ורגולטורית בהקמת תאגידי אנרגיה עירוניים ובשיתופי פעולה עם גורמים פרטיים; מגבלות תכנוניות ותשתיתיות ברשת החשמל, לרבות עיכובים בהולכה ובהשנאה; חסמים כלכליים הנובעים </w:t>
      </w:r>
      <w:r w:rsidRPr="00E91654">
        <w:rPr>
          <w:rFonts w:eastAsia="Calibri" w:hint="cs"/>
          <w:b/>
          <w:bCs/>
          <w:rtl/>
        </w:rPr>
        <w:t>מהפחתת</w:t>
      </w:r>
      <w:r w:rsidRPr="00E91654">
        <w:rPr>
          <w:rFonts w:eastAsia="Calibri"/>
          <w:b/>
          <w:bCs/>
          <w:rtl/>
        </w:rPr>
        <w:t xml:space="preserve"> תעריפי</w:t>
      </w:r>
      <w:r w:rsidRPr="00E91654">
        <w:rPr>
          <w:rFonts w:eastAsia="Calibri" w:hint="cs"/>
          <w:b/>
          <w:bCs/>
          <w:rtl/>
        </w:rPr>
        <w:t>ם ליצרני החשמל</w:t>
      </w:r>
      <w:r w:rsidRPr="00E91654">
        <w:rPr>
          <w:rFonts w:eastAsia="Calibri"/>
          <w:b/>
          <w:bCs/>
          <w:rtl/>
        </w:rPr>
        <w:t xml:space="preserve"> ו</w:t>
      </w:r>
      <w:r w:rsidRPr="00E91654">
        <w:rPr>
          <w:rFonts w:eastAsia="Calibri" w:hint="cs"/>
          <w:b/>
          <w:bCs/>
          <w:rtl/>
        </w:rPr>
        <w:t>מ</w:t>
      </w:r>
      <w:r w:rsidRPr="00E91654">
        <w:rPr>
          <w:rFonts w:eastAsia="Calibri"/>
          <w:b/>
          <w:bCs/>
          <w:rtl/>
        </w:rPr>
        <w:t xml:space="preserve">הארכת תקופות </w:t>
      </w:r>
      <w:r w:rsidRPr="00E91654">
        <w:rPr>
          <w:rFonts w:eastAsia="Calibri" w:hint="cs"/>
          <w:b/>
          <w:bCs/>
          <w:rtl/>
        </w:rPr>
        <w:t>ה</w:t>
      </w:r>
      <w:r w:rsidRPr="00E91654">
        <w:rPr>
          <w:rFonts w:eastAsia="Calibri"/>
          <w:b/>
          <w:bCs/>
          <w:rtl/>
        </w:rPr>
        <w:t xml:space="preserve">החזר </w:t>
      </w:r>
      <w:r w:rsidRPr="00E91654">
        <w:rPr>
          <w:rFonts w:eastAsia="Calibri" w:hint="cs"/>
          <w:b/>
          <w:bCs/>
          <w:rtl/>
        </w:rPr>
        <w:t xml:space="preserve">של </w:t>
      </w:r>
      <w:r w:rsidRPr="00E91654">
        <w:rPr>
          <w:rFonts w:eastAsia="Calibri"/>
          <w:b/>
          <w:bCs/>
          <w:rtl/>
        </w:rPr>
        <w:t>ההשקעה; מגבלות על פעילות גופים מתכללים דוגמת משכ״ל; וכן קשיים משפטיים ויישומיים בהתקנת מערכות סולאריות בבניינים משותפים. בהיעדר מדיניות לאומית מתואמת ומסגרת רגולטורית אחידה, הצטברות חסמים אלה מקשה על הרשויות המקומיות לממש את הפוטנציאל הגלום בייצור אנרגיה סולארית במרחב העירוני</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מומלץ ל</w:t>
      </w:r>
      <w:r w:rsidRPr="00E91654">
        <w:rPr>
          <w:rFonts w:eastAsia="Calibri" w:hint="cs"/>
          <w:b/>
          <w:bCs/>
          <w:rtl/>
        </w:rPr>
        <w:t>משרד האנרגיה ל</w:t>
      </w:r>
      <w:r w:rsidRPr="00E91654">
        <w:rPr>
          <w:rFonts w:eastAsia="Calibri"/>
          <w:b/>
          <w:bCs/>
          <w:rtl/>
        </w:rPr>
        <w:t xml:space="preserve">נקוט צעדים מערכתיים </w:t>
      </w:r>
      <w:r w:rsidRPr="00E91654">
        <w:rPr>
          <w:rFonts w:eastAsia="Calibri" w:hint="cs"/>
          <w:b/>
          <w:bCs/>
          <w:rtl/>
        </w:rPr>
        <w:t>בתיאום עם הגורמים הרלוונטיים</w:t>
      </w:r>
      <w:r w:rsidRPr="00E91654">
        <w:rPr>
          <w:rFonts w:eastAsia="Calibri"/>
          <w:b/>
          <w:bCs/>
          <w:rtl/>
        </w:rPr>
        <w:t xml:space="preserve"> </w:t>
      </w:r>
      <w:r w:rsidRPr="00E91654">
        <w:rPr>
          <w:rFonts w:eastAsia="Calibri" w:hint="cs"/>
          <w:b/>
          <w:bCs/>
          <w:rtl/>
        </w:rPr>
        <w:t>להסרת</w:t>
      </w:r>
      <w:r w:rsidRPr="00E91654">
        <w:rPr>
          <w:rFonts w:eastAsia="Calibri"/>
          <w:b/>
          <w:bCs/>
          <w:rtl/>
        </w:rPr>
        <w:t xml:space="preserve"> החסמים ולקדם את מיזמי האנרגיה הסולארית ברשויות המקומיות:</w:t>
      </w:r>
      <w:r w:rsidRPr="00E91654">
        <w:rPr>
          <w:rFonts w:eastAsia="Calibri" w:hint="cs"/>
          <w:b/>
          <w:bCs/>
          <w:rtl/>
        </w:rPr>
        <w:t xml:space="preserve"> </w:t>
      </w:r>
      <w:r w:rsidRPr="00E91654">
        <w:rPr>
          <w:rFonts w:eastAsia="Calibri"/>
          <w:b/>
          <w:bCs/>
          <w:rtl/>
        </w:rPr>
        <w:t xml:space="preserve">גיבוש נוהל מתכלל בהובלת </w:t>
      </w:r>
      <w:r w:rsidRPr="00E91654">
        <w:rPr>
          <w:rFonts w:eastAsia="Calibri"/>
          <w:b/>
          <w:bCs/>
          <w:rtl/>
        </w:rPr>
        <w:t>משרד האנרגיה</w:t>
      </w:r>
      <w:r w:rsidRPr="00E91654">
        <w:rPr>
          <w:rFonts w:eastAsia="Calibri" w:hint="cs"/>
          <w:b/>
          <w:bCs/>
          <w:rtl/>
        </w:rPr>
        <w:t>, שי</w:t>
      </w:r>
      <w:r w:rsidRPr="00E91654">
        <w:rPr>
          <w:rFonts w:eastAsia="Calibri"/>
          <w:b/>
          <w:bCs/>
          <w:rtl/>
        </w:rPr>
        <w:t>רכז את כלל ההנחיות מהרשויות האחרות (</w:t>
      </w:r>
      <w:r w:rsidRPr="00E91654">
        <w:rPr>
          <w:rFonts w:eastAsia="Calibri" w:hint="cs"/>
          <w:b/>
          <w:bCs/>
          <w:rtl/>
        </w:rPr>
        <w:t>מינהל ה</w:t>
      </w:r>
      <w:r w:rsidRPr="00E91654">
        <w:rPr>
          <w:rFonts w:eastAsia="Calibri"/>
          <w:b/>
          <w:bCs/>
          <w:rtl/>
        </w:rPr>
        <w:t xml:space="preserve">תכנון, </w:t>
      </w:r>
      <w:r w:rsidRPr="00E91654">
        <w:rPr>
          <w:rFonts w:eastAsia="Calibri" w:hint="cs"/>
          <w:b/>
          <w:bCs/>
          <w:rtl/>
        </w:rPr>
        <w:t>משרד ה</w:t>
      </w:r>
      <w:r w:rsidRPr="00E91654">
        <w:rPr>
          <w:rFonts w:eastAsia="Calibri"/>
          <w:b/>
          <w:bCs/>
          <w:rtl/>
        </w:rPr>
        <w:t xml:space="preserve">פנים, </w:t>
      </w:r>
      <w:r w:rsidRPr="00E91654">
        <w:rPr>
          <w:rFonts w:eastAsia="Calibri" w:hint="eastAsia"/>
          <w:b/>
          <w:bCs/>
          <w:rtl/>
        </w:rPr>
        <w:t>רשות</w:t>
      </w:r>
      <w:r w:rsidRPr="00E91654">
        <w:rPr>
          <w:rFonts w:eastAsia="Calibri"/>
          <w:b/>
          <w:bCs/>
          <w:rtl/>
        </w:rPr>
        <w:t xml:space="preserve"> החשמל) </w:t>
      </w:r>
      <w:r w:rsidRPr="00E91654">
        <w:rPr>
          <w:rFonts w:eastAsia="Calibri" w:hint="cs"/>
          <w:b/>
          <w:bCs/>
          <w:rtl/>
        </w:rPr>
        <w:t>במסגרת</w:t>
      </w:r>
      <w:r w:rsidRPr="00E91654">
        <w:rPr>
          <w:rFonts w:eastAsia="Calibri"/>
          <w:b/>
          <w:bCs/>
          <w:rtl/>
        </w:rPr>
        <w:t xml:space="preserve"> מסמך הנחיות אחיד ויוודא שפרויקט </w:t>
      </w:r>
      <w:r w:rsidRPr="00E91654">
        <w:rPr>
          <w:rFonts w:eastAsia="Calibri" w:hint="cs"/>
          <w:b/>
          <w:bCs/>
          <w:rtl/>
        </w:rPr>
        <w:t>שעומד ב</w:t>
      </w:r>
      <w:r w:rsidRPr="00E91654">
        <w:rPr>
          <w:rFonts w:eastAsia="Calibri"/>
          <w:b/>
          <w:bCs/>
          <w:rtl/>
        </w:rPr>
        <w:t xml:space="preserve">תנאים מסוימים יקבל "אור ירוק" מהיר מכלל הגורמים. מהלך דומה הומלץ במחקר משרד האנרגיה מיולי 2025, שהדגיש את הצורך שהמשרד יפנה לכל רגולטור רלוונטי ויכין מתווה אחיד המרכז את שלבי הקמת המתקנים. יישום נוהל כזה ייצור ודאות </w:t>
      </w:r>
      <w:r w:rsidRPr="00E91654">
        <w:rPr>
          <w:rFonts w:eastAsia="Calibri" w:hint="cs"/>
          <w:b/>
          <w:bCs/>
          <w:rtl/>
        </w:rPr>
        <w:t>בקרב ה</w:t>
      </w:r>
      <w:r w:rsidRPr="00E91654">
        <w:rPr>
          <w:rFonts w:eastAsia="Calibri"/>
          <w:b/>
          <w:bCs/>
          <w:rtl/>
        </w:rPr>
        <w:t>משקיעים ו</w:t>
      </w:r>
      <w:r w:rsidRPr="00E91654">
        <w:rPr>
          <w:rFonts w:eastAsia="Calibri" w:hint="cs"/>
          <w:b/>
          <w:bCs/>
          <w:rtl/>
        </w:rPr>
        <w:t>ה</w:t>
      </w:r>
      <w:r w:rsidRPr="00E91654">
        <w:rPr>
          <w:rFonts w:eastAsia="Calibri"/>
          <w:b/>
          <w:bCs/>
          <w:rtl/>
        </w:rPr>
        <w:t xml:space="preserve">רשויות גם יחד ויצמצם מאוד את הסרבול </w:t>
      </w:r>
      <w:r w:rsidRPr="00E91654">
        <w:rPr>
          <w:rFonts w:eastAsia="Calibri" w:hint="cs"/>
          <w:b/>
          <w:bCs/>
          <w:rtl/>
        </w:rPr>
        <w:t>המאפיין תחום זה כיום</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על משרד הפנים לעדכן את חוזרי המנכ"ל שלו ולהוציא הנחיות מקיפות לרשויות המקומיות לגבי אופן הקמת תאגידי אנרגיה וניהול פרויקטים סולאריים באמצעות חברות כלכליות עירוניות. חוזר </w:t>
      </w:r>
      <w:r w:rsidRPr="00E91654">
        <w:rPr>
          <w:rFonts w:eastAsia="Calibri" w:hint="cs"/>
          <w:b/>
          <w:bCs/>
          <w:rtl/>
        </w:rPr>
        <w:t xml:space="preserve">המנכ"ל </w:t>
      </w:r>
      <w:r w:rsidRPr="00E91654">
        <w:rPr>
          <w:rFonts w:eastAsia="Calibri"/>
          <w:b/>
          <w:bCs/>
          <w:rtl/>
        </w:rPr>
        <w:t xml:space="preserve">להסדרת תאגידי אנרגיה שפורסם </w:t>
      </w:r>
      <w:r w:rsidRPr="00E91654">
        <w:rPr>
          <w:rFonts w:eastAsia="Calibri" w:hint="cs"/>
          <w:b/>
          <w:bCs/>
          <w:rtl/>
        </w:rPr>
        <w:t>בדצמבר</w:t>
      </w:r>
      <w:r w:rsidRPr="00E91654">
        <w:rPr>
          <w:rFonts w:eastAsia="Calibri"/>
          <w:b/>
          <w:bCs/>
          <w:rtl/>
        </w:rPr>
        <w:t xml:space="preserve"> 2023 היה צעד ראשון, אך הוא עסק בעיקר ברשימת מסמכים ותחומי עיסוק מותרים ולא נתן מענה מלא </w:t>
      </w:r>
      <w:r w:rsidRPr="00E91654">
        <w:rPr>
          <w:rFonts w:eastAsia="Calibri" w:hint="cs"/>
          <w:b/>
          <w:bCs/>
          <w:rtl/>
        </w:rPr>
        <w:t xml:space="preserve">על </w:t>
      </w:r>
      <w:r w:rsidRPr="00E91654">
        <w:rPr>
          <w:rFonts w:eastAsia="Calibri"/>
          <w:b/>
          <w:bCs/>
          <w:rtl/>
        </w:rPr>
        <w:t xml:space="preserve">אתגרי היישום. </w:t>
      </w:r>
      <w:r w:rsidRPr="00E91654">
        <w:rPr>
          <w:rFonts w:eastAsia="Calibri" w:hint="cs"/>
          <w:b/>
          <w:bCs/>
          <w:rtl/>
        </w:rPr>
        <w:t>על משרד הפנים</w:t>
      </w:r>
      <w:r w:rsidRPr="00E91654">
        <w:rPr>
          <w:rFonts w:eastAsia="Calibri"/>
          <w:b/>
          <w:bCs/>
          <w:rtl/>
        </w:rPr>
        <w:t xml:space="preserve"> בתיאום עם משרד האנרגיה</w:t>
      </w:r>
      <w:r w:rsidRPr="00E91654">
        <w:rPr>
          <w:rFonts w:eastAsia="Calibri" w:hint="cs"/>
          <w:b/>
          <w:bCs/>
          <w:rtl/>
        </w:rPr>
        <w:t>,</w:t>
      </w:r>
      <w:r w:rsidRPr="00E91654">
        <w:rPr>
          <w:rFonts w:eastAsia="Calibri"/>
          <w:b/>
          <w:bCs/>
          <w:rtl/>
        </w:rPr>
        <w:t xml:space="preserve"> רשות החשמל</w:t>
      </w:r>
      <w:r w:rsidRPr="00E91654">
        <w:rPr>
          <w:rFonts w:eastAsia="Calibri" w:hint="cs"/>
          <w:b/>
          <w:bCs/>
          <w:rtl/>
        </w:rPr>
        <w:t xml:space="preserve"> וגורמים רלוונטיים אחרים</w:t>
      </w:r>
      <w:r w:rsidRPr="00E91654">
        <w:rPr>
          <w:rFonts w:eastAsia="Calibri"/>
          <w:b/>
          <w:bCs/>
          <w:rtl/>
        </w:rPr>
        <w:t xml:space="preserve"> להרחיב </w:t>
      </w:r>
      <w:r w:rsidRPr="00E91654">
        <w:rPr>
          <w:rFonts w:eastAsia="Calibri" w:hint="cs"/>
          <w:b/>
          <w:bCs/>
          <w:rtl/>
        </w:rPr>
        <w:t>את החוזר</w:t>
      </w:r>
      <w:r w:rsidRPr="00E91654">
        <w:rPr>
          <w:rFonts w:eastAsia="Calibri"/>
          <w:b/>
          <w:bCs/>
          <w:rtl/>
        </w:rPr>
        <w:t xml:space="preserve"> </w:t>
      </w:r>
      <w:r w:rsidRPr="00E91654">
        <w:rPr>
          <w:rFonts w:eastAsia="Calibri" w:hint="cs"/>
          <w:b/>
          <w:bCs/>
          <w:rtl/>
        </w:rPr>
        <w:t xml:space="preserve">כך שהוא יספק מענה נרחב לסוגיות שעלו בפניו, כגון קביעת </w:t>
      </w:r>
      <w:r w:rsidRPr="00E91654">
        <w:rPr>
          <w:rFonts w:eastAsia="Calibri"/>
          <w:b/>
          <w:bCs/>
          <w:rtl/>
        </w:rPr>
        <w:t>גבולות הסמכות של תאגיד אנרגיה עירוני, לרבות מסגרת הפעילות המותרת והאסורה, כללים אחידים ל</w:t>
      </w:r>
      <w:r w:rsidRPr="00E91654">
        <w:rPr>
          <w:rFonts w:eastAsia="Calibri" w:hint="cs"/>
          <w:b/>
          <w:bCs/>
          <w:rtl/>
        </w:rPr>
        <w:t xml:space="preserve">גבי </w:t>
      </w:r>
      <w:r w:rsidRPr="00E91654">
        <w:rPr>
          <w:rFonts w:eastAsia="Calibri"/>
          <w:b/>
          <w:bCs/>
          <w:rtl/>
        </w:rPr>
        <w:t xml:space="preserve">מכירת חשמל </w:t>
      </w:r>
      <w:r w:rsidRPr="00E91654">
        <w:rPr>
          <w:rFonts w:eastAsia="Calibri" w:hint="cs"/>
          <w:b/>
          <w:bCs/>
          <w:rtl/>
        </w:rPr>
        <w:t>וה</w:t>
      </w:r>
      <w:r w:rsidRPr="00E91654">
        <w:rPr>
          <w:rFonts w:eastAsia="Calibri"/>
          <w:b/>
          <w:bCs/>
          <w:rtl/>
        </w:rPr>
        <w:t>ישויות</w:t>
      </w:r>
      <w:r w:rsidRPr="00E91654">
        <w:rPr>
          <w:rFonts w:eastAsia="Calibri" w:hint="cs"/>
          <w:b/>
          <w:bCs/>
          <w:rtl/>
        </w:rPr>
        <w:t xml:space="preserve"> שהתאגיד יהיה רשאי למכור להן חשמל</w:t>
      </w:r>
      <w:r w:rsidRPr="00E91654">
        <w:rPr>
          <w:rFonts w:eastAsia="Calibri"/>
          <w:b/>
          <w:bCs/>
          <w:rtl/>
        </w:rPr>
        <w:t xml:space="preserve">, </w:t>
      </w:r>
      <w:r w:rsidRPr="00E91654">
        <w:rPr>
          <w:rFonts w:eastAsia="Calibri" w:hint="cs"/>
          <w:b/>
          <w:bCs/>
          <w:rtl/>
        </w:rPr>
        <w:t xml:space="preserve">וכן </w:t>
      </w:r>
      <w:r w:rsidRPr="00E91654">
        <w:rPr>
          <w:rFonts w:eastAsia="Calibri"/>
          <w:b/>
          <w:bCs/>
          <w:rtl/>
        </w:rPr>
        <w:t xml:space="preserve">קיצור לוחות זמנים לאישור </w:t>
      </w:r>
      <w:r w:rsidRPr="00E91654">
        <w:rPr>
          <w:rFonts w:eastAsia="Calibri" w:hint="cs"/>
          <w:b/>
          <w:bCs/>
          <w:rtl/>
        </w:rPr>
        <w:t>הקמתם והפעלתם של</w:t>
      </w:r>
      <w:r w:rsidRPr="00E91654">
        <w:rPr>
          <w:rFonts w:eastAsia="Calibri" w:hint="cs"/>
          <w:b/>
          <w:bCs/>
        </w:rPr>
        <w:t xml:space="preserve"> </w:t>
      </w:r>
      <w:r w:rsidRPr="00E91654">
        <w:rPr>
          <w:rFonts w:eastAsia="Calibri"/>
          <w:b/>
          <w:bCs/>
          <w:rtl/>
        </w:rPr>
        <w:t>תאגידי אנרגיה, נוכח חשיבותם לקידום האנרגיה המתחדשת ולחיזוק החוסן האנרגטי ברשויות.</w:t>
      </w:r>
      <w:r w:rsidRPr="00E91654">
        <w:rPr>
          <w:rFonts w:eastAsia="Calibri" w:hint="cs"/>
          <w:b/>
          <w:bCs/>
          <w:rtl/>
        </w:rPr>
        <w:t xml:space="preserve"> עוד מומלץ כי בחוזר יהיו </w:t>
      </w:r>
      <w:r w:rsidRPr="00E91654">
        <w:rPr>
          <w:rFonts w:eastAsia="Calibri"/>
          <w:b/>
          <w:bCs/>
          <w:rtl/>
        </w:rPr>
        <w:t>דוגמאות למודלים עסקיים אפשריים, המלצות לארגון פנימי ברשות</w:t>
      </w:r>
      <w:r w:rsidRPr="00E91654">
        <w:rPr>
          <w:rFonts w:eastAsia="Calibri" w:hint="cs"/>
          <w:b/>
          <w:bCs/>
          <w:rtl/>
        </w:rPr>
        <w:t xml:space="preserve"> המקומית</w:t>
      </w:r>
      <w:r w:rsidRPr="00E91654">
        <w:rPr>
          <w:rFonts w:eastAsia="Calibri"/>
          <w:b/>
          <w:bCs/>
          <w:rtl/>
        </w:rPr>
        <w:t xml:space="preserve"> (כגון מינוי </w:t>
      </w:r>
      <w:r w:rsidRPr="00E91654">
        <w:rPr>
          <w:rFonts w:eastAsia="Calibri" w:hint="cs"/>
          <w:b/>
          <w:bCs/>
          <w:rtl/>
        </w:rPr>
        <w:t>ממונה</w:t>
      </w:r>
      <w:r w:rsidRPr="00E91654">
        <w:rPr>
          <w:rFonts w:eastAsia="Calibri"/>
          <w:b/>
          <w:bCs/>
          <w:rtl/>
        </w:rPr>
        <w:t xml:space="preserve"> אנרגיה ברשות המקומית), וכן פירוט </w:t>
      </w:r>
      <w:r w:rsidRPr="00E91654">
        <w:rPr>
          <w:rFonts w:eastAsia="Calibri" w:hint="cs"/>
          <w:b/>
          <w:bCs/>
          <w:rtl/>
        </w:rPr>
        <w:t>בדבר</w:t>
      </w:r>
      <w:r w:rsidRPr="00E91654">
        <w:rPr>
          <w:rFonts w:eastAsia="Calibri"/>
          <w:b/>
          <w:bCs/>
          <w:rtl/>
        </w:rPr>
        <w:t xml:space="preserve"> מנגנוני מימון זמינים</w:t>
      </w:r>
      <w:r w:rsidRPr="00E91654">
        <w:rPr>
          <w:rFonts w:eastAsia="Calibri" w:hint="cs"/>
          <w:b/>
          <w:bCs/>
          <w:rtl/>
        </w:rPr>
        <w:t xml:space="preserve"> והגנות מספקות על האינטרס הציבורי בתאגידים המנוהלים במסגרת שותפות עם גורמים פרטיים</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נוסף על כך, </w:t>
      </w:r>
      <w:r w:rsidRPr="00E91654">
        <w:rPr>
          <w:rFonts w:eastAsia="Calibri" w:hint="cs"/>
          <w:b/>
          <w:bCs/>
          <w:rtl/>
        </w:rPr>
        <w:t xml:space="preserve">מומלץ למשרד האנרגיה </w:t>
      </w:r>
      <w:r w:rsidRPr="00E91654">
        <w:rPr>
          <w:rFonts w:eastAsia="Calibri" w:hint="cs"/>
          <w:b/>
          <w:bCs/>
          <w:rtl/>
        </w:rPr>
        <w:t>למפות את</w:t>
      </w:r>
      <w:r w:rsidRPr="00E91654">
        <w:rPr>
          <w:rFonts w:eastAsia="Calibri" w:hint="cs"/>
          <w:b/>
          <w:bCs/>
          <w:rtl/>
        </w:rPr>
        <w:t xml:space="preserve"> החסמים שנותרו בתחום הבתים המשותפים ולפעול להסרתם. </w:t>
      </w:r>
      <w:r w:rsidRPr="00E91654">
        <w:rPr>
          <w:rFonts w:eastAsia="Calibri" w:hint="cs"/>
          <w:b/>
          <w:bCs/>
          <w:rtl/>
        </w:rPr>
        <w:t xml:space="preserve">בין היתר מומלץ למשרד האנרגיה לבחון </w:t>
      </w:r>
      <w:r w:rsidRPr="00E91654">
        <w:rPr>
          <w:rFonts w:eastAsia="Calibri" w:hint="cs"/>
          <w:b/>
          <w:bCs/>
          <w:rtl/>
        </w:rPr>
        <w:t xml:space="preserve">את האפשרות </w:t>
      </w:r>
      <w:r w:rsidRPr="00E91654">
        <w:rPr>
          <w:rFonts w:eastAsia="Calibri" w:hint="cs"/>
          <w:b/>
          <w:bCs/>
          <w:rtl/>
        </w:rPr>
        <w:t>כי התקנת הלוחות הסולאריים על גגות בתי מגורים תותנה בהסכמה של שיעור נמוך יותר</w:t>
      </w:r>
      <w:r w:rsidRPr="00E91654">
        <w:rPr>
          <w:rFonts w:eastAsia="Calibri" w:hint="cs"/>
          <w:b/>
          <w:bCs/>
          <w:rtl/>
        </w:rPr>
        <w:t xml:space="preserve"> מבעלי הדירות, כפי שנקבע לדוגמה בחוק המקרקעין (חיזוק בתים משותפים מפני רעידות אדמה), התשס"ח-2008.</w:t>
      </w:r>
      <w:r w:rsidRPr="00E91654">
        <w:rPr>
          <w:rFonts w:eastAsia="Calibri" w:hint="cs"/>
          <w:b/>
          <w:bCs/>
          <w:rtl/>
        </w:rPr>
        <w:t xml:space="preserve"> </w:t>
      </w:r>
      <w:r w:rsidRPr="00E91654">
        <w:rPr>
          <w:rFonts w:eastAsia="Calibri"/>
          <w:b/>
          <w:bCs/>
          <w:rtl/>
        </w:rPr>
        <w:t>מומלץ שמשרדי הפנים והאנרגיה יקי</w:t>
      </w:r>
      <w:r w:rsidRPr="00E91654">
        <w:rPr>
          <w:rFonts w:eastAsia="Calibri" w:hint="cs"/>
          <w:b/>
          <w:bCs/>
          <w:rtl/>
        </w:rPr>
        <w:t>מו</w:t>
      </w:r>
      <w:r w:rsidRPr="00E91654">
        <w:rPr>
          <w:rFonts w:eastAsia="Calibri"/>
          <w:b/>
          <w:bCs/>
          <w:rtl/>
        </w:rPr>
        <w:t xml:space="preserve"> יחד קרן תמרוץ והלוואות עבור פרויקטי אנרגיה מתחדשת</w:t>
      </w:r>
      <w:r w:rsidRPr="00E91654">
        <w:rPr>
          <w:rFonts w:eastAsia="Calibri" w:hint="cs"/>
          <w:b/>
          <w:bCs/>
          <w:rtl/>
        </w:rPr>
        <w:t xml:space="preserve"> ברשויות</w:t>
      </w:r>
      <w:r w:rsidRPr="00E91654">
        <w:rPr>
          <w:rFonts w:eastAsia="Calibri"/>
          <w:b/>
          <w:bCs/>
          <w:rtl/>
        </w:rPr>
        <w:t>. קרן כזו</w:t>
      </w:r>
      <w:r w:rsidRPr="00E91654">
        <w:rPr>
          <w:rFonts w:eastAsia="Calibri" w:hint="cs"/>
          <w:b/>
          <w:bCs/>
          <w:rtl/>
        </w:rPr>
        <w:t xml:space="preserve">, </w:t>
      </w:r>
      <w:r w:rsidRPr="00E91654">
        <w:rPr>
          <w:rFonts w:eastAsia="Calibri"/>
          <w:b/>
          <w:bCs/>
          <w:rtl/>
        </w:rPr>
        <w:t xml:space="preserve">תוכל להציע הלוואות בתנאים מועדפים או מענקים מדורגים לרשויות שיצליחו להגיע ליעדי ביצוע (למשל התקנת </w:t>
      </w:r>
      <w:r w:rsidRPr="00E91654">
        <w:rPr>
          <w:rFonts w:eastAsia="Calibri" w:hint="cs"/>
          <w:b/>
          <w:bCs/>
          <w:rtl/>
        </w:rPr>
        <w:t>הספק מסוים של</w:t>
      </w:r>
      <w:r w:rsidRPr="00E91654">
        <w:rPr>
          <w:rFonts w:eastAsia="Calibri"/>
          <w:b/>
          <w:bCs/>
          <w:rtl/>
        </w:rPr>
        <w:t xml:space="preserve"> קיל</w:t>
      </w:r>
      <w:r w:rsidRPr="00E91654">
        <w:rPr>
          <w:rFonts w:eastAsia="Calibri" w:hint="cs"/>
          <w:b/>
          <w:bCs/>
          <w:rtl/>
        </w:rPr>
        <w:t>ו-</w:t>
      </w:r>
      <w:r w:rsidRPr="00E91654">
        <w:rPr>
          <w:rFonts w:eastAsia="Calibri"/>
          <w:b/>
          <w:bCs/>
          <w:rtl/>
        </w:rPr>
        <w:t xml:space="preserve">ואט סולארי בשנה). </w:t>
      </w:r>
      <w:r w:rsidRPr="00E91654">
        <w:rPr>
          <w:rFonts w:eastAsia="Calibri" w:hint="cs"/>
          <w:b/>
          <w:bCs/>
          <w:rtl/>
        </w:rPr>
        <w:t>לא זו בלבד ש</w:t>
      </w:r>
      <w:r w:rsidRPr="00E91654">
        <w:rPr>
          <w:rFonts w:eastAsia="Calibri"/>
          <w:b/>
          <w:bCs/>
          <w:rtl/>
        </w:rPr>
        <w:t>מהלך זה יסיר חסם של מימון, אלא</w:t>
      </w:r>
      <w:r w:rsidRPr="00E91654">
        <w:rPr>
          <w:rFonts w:eastAsia="Calibri" w:hint="cs"/>
          <w:b/>
          <w:bCs/>
          <w:rtl/>
        </w:rPr>
        <w:t xml:space="preserve"> שהוא</w:t>
      </w:r>
      <w:r w:rsidRPr="00E91654">
        <w:rPr>
          <w:rFonts w:eastAsia="Calibri"/>
          <w:b/>
          <w:bCs/>
          <w:rtl/>
        </w:rPr>
        <w:t xml:space="preserve"> גם יעודד רשויות לפעול בהתאם להנחיות סדורות ולא באופן מאולתר</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מן הביקורת עולה כי אף </w:t>
      </w:r>
      <w:r w:rsidRPr="00E91654">
        <w:rPr>
          <w:rFonts w:eastAsia="Calibri" w:hint="cs"/>
          <w:b/>
          <w:bCs/>
          <w:rtl/>
        </w:rPr>
        <w:t>ש</w:t>
      </w:r>
      <w:r w:rsidRPr="00E91654">
        <w:rPr>
          <w:rFonts w:eastAsia="Calibri"/>
          <w:b/>
          <w:bCs/>
          <w:rtl/>
        </w:rPr>
        <w:t xml:space="preserve">בשנים האחרונות </w:t>
      </w:r>
      <w:r w:rsidRPr="00E91654">
        <w:rPr>
          <w:rFonts w:eastAsia="Calibri" w:hint="cs"/>
          <w:b/>
          <w:bCs/>
          <w:rtl/>
        </w:rPr>
        <w:t xml:space="preserve">ננקטו </w:t>
      </w:r>
      <w:r w:rsidRPr="00E91654">
        <w:rPr>
          <w:rFonts w:eastAsia="Calibri"/>
          <w:b/>
          <w:bCs/>
          <w:rtl/>
        </w:rPr>
        <w:t xml:space="preserve">צעדים להסרת חסמים רגולטוריים בתחום האנרגיה הסולארית, הטיפול בחסמים אלה מתבצע על ידי גורמים רבים, ללא מסגרת תיאום קבועה ומתמשכת </w:t>
      </w:r>
      <w:r w:rsidRPr="00E91654">
        <w:rPr>
          <w:rFonts w:eastAsia="Calibri" w:hint="cs"/>
          <w:b/>
          <w:bCs/>
          <w:rtl/>
        </w:rPr>
        <w:t>שתאפשר מעקב</w:t>
      </w:r>
      <w:r w:rsidRPr="00E91654">
        <w:rPr>
          <w:rFonts w:eastAsia="Calibri"/>
          <w:b/>
          <w:bCs/>
          <w:rtl/>
        </w:rPr>
        <w:t xml:space="preserve"> אחר יישום ההחלטות, </w:t>
      </w:r>
      <w:r w:rsidRPr="00E91654">
        <w:rPr>
          <w:rFonts w:eastAsia="Calibri" w:hint="cs"/>
          <w:b/>
          <w:bCs/>
          <w:rtl/>
        </w:rPr>
        <w:t xml:space="preserve">בחינה של </w:t>
      </w:r>
      <w:r w:rsidRPr="00E91654">
        <w:rPr>
          <w:rFonts w:eastAsia="Calibri"/>
          <w:b/>
          <w:bCs/>
          <w:rtl/>
        </w:rPr>
        <w:t xml:space="preserve">השפעתן בשטח </w:t>
      </w:r>
      <w:r w:rsidRPr="00E91654">
        <w:rPr>
          <w:rFonts w:eastAsia="Calibri" w:hint="cs"/>
          <w:b/>
          <w:bCs/>
          <w:rtl/>
        </w:rPr>
        <w:t>וזיהוי של</w:t>
      </w:r>
      <w:r w:rsidRPr="00E91654">
        <w:rPr>
          <w:rFonts w:eastAsia="Calibri"/>
          <w:b/>
          <w:bCs/>
          <w:rtl/>
        </w:rPr>
        <w:t xml:space="preserve"> חסמים חדשים במהלך קידום הפרויקטים.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מומלץ כי כלל הגופים הנוגעים בדבר </w:t>
      </w:r>
      <w:r w:rsidRPr="00E91654">
        <w:rPr>
          <w:rFonts w:eastAsia="Calibri" w:hint="cs"/>
          <w:b/>
          <w:bCs/>
          <w:rtl/>
        </w:rPr>
        <w:t>-</w:t>
      </w:r>
      <w:r w:rsidRPr="00E91654">
        <w:rPr>
          <w:rFonts w:eastAsia="Calibri"/>
          <w:b/>
          <w:bCs/>
          <w:rtl/>
        </w:rPr>
        <w:t xml:space="preserve"> משרדי הממשלה (</w:t>
      </w:r>
      <w:r w:rsidRPr="00E91654">
        <w:rPr>
          <w:rFonts w:eastAsia="Calibri" w:hint="cs"/>
          <w:b/>
          <w:bCs/>
          <w:rtl/>
        </w:rPr>
        <w:t>משרד ה</w:t>
      </w:r>
      <w:r w:rsidRPr="00E91654">
        <w:rPr>
          <w:rFonts w:eastAsia="Calibri"/>
          <w:b/>
          <w:bCs/>
          <w:rtl/>
        </w:rPr>
        <w:t xml:space="preserve">אנרגיה, </w:t>
      </w:r>
      <w:r w:rsidRPr="00E91654">
        <w:rPr>
          <w:rFonts w:eastAsia="Calibri" w:hint="cs"/>
          <w:b/>
          <w:bCs/>
          <w:rtl/>
        </w:rPr>
        <w:t>משרד ה</w:t>
      </w:r>
      <w:r w:rsidRPr="00E91654">
        <w:rPr>
          <w:rFonts w:eastAsia="Calibri"/>
          <w:b/>
          <w:bCs/>
          <w:rtl/>
        </w:rPr>
        <w:t xml:space="preserve">פנים, </w:t>
      </w:r>
      <w:r w:rsidRPr="00E91654">
        <w:rPr>
          <w:rFonts w:eastAsia="Calibri" w:hint="cs"/>
          <w:b/>
          <w:bCs/>
          <w:rtl/>
        </w:rPr>
        <w:t>המשרד להג"ס</w:t>
      </w:r>
      <w:r w:rsidRPr="00E91654">
        <w:rPr>
          <w:rFonts w:eastAsia="Calibri"/>
          <w:b/>
          <w:bCs/>
          <w:rtl/>
        </w:rPr>
        <w:t xml:space="preserve">), רשות החשמל, חברת החשמל, נציגי השלטון המקומי ומינהל התכנון </w:t>
      </w:r>
      <w:r w:rsidRPr="00E91654">
        <w:rPr>
          <w:rFonts w:eastAsia="Calibri" w:hint="cs"/>
          <w:b/>
          <w:bCs/>
          <w:rtl/>
        </w:rPr>
        <w:t>-</w:t>
      </w:r>
      <w:r w:rsidRPr="00E91654">
        <w:rPr>
          <w:rFonts w:eastAsia="Calibri"/>
          <w:b/>
          <w:bCs/>
          <w:rtl/>
        </w:rPr>
        <w:t xml:space="preserve"> יקימו פורום משותף קבוע שיעקוב אחר התקדמות הפרויקטים </w:t>
      </w:r>
      <w:r w:rsidRPr="00E91654">
        <w:rPr>
          <w:rFonts w:eastAsia="Calibri" w:hint="cs"/>
          <w:b/>
          <w:bCs/>
          <w:rtl/>
        </w:rPr>
        <w:t>ו</w:t>
      </w:r>
      <w:r w:rsidRPr="00E91654">
        <w:rPr>
          <w:rFonts w:eastAsia="Calibri"/>
          <w:b/>
          <w:bCs/>
          <w:rtl/>
        </w:rPr>
        <w:t xml:space="preserve">יזהה חסמים חדשים באופן שוטף. חשוב שהפורום יאמץ </w:t>
      </w:r>
      <w:r w:rsidRPr="00E91654">
        <w:rPr>
          <w:rFonts w:eastAsia="Calibri" w:hint="cs"/>
          <w:b/>
          <w:bCs/>
          <w:rtl/>
        </w:rPr>
        <w:t>את עקרונות ה</w:t>
      </w:r>
      <w:r w:rsidRPr="00E91654">
        <w:rPr>
          <w:rFonts w:eastAsia="Calibri"/>
          <w:b/>
          <w:bCs/>
          <w:rtl/>
        </w:rPr>
        <w:t>שקיפות: פרסום דוח פומבי שנתי על החלטותיו ו</w:t>
      </w:r>
      <w:r w:rsidRPr="00E91654">
        <w:rPr>
          <w:rFonts w:eastAsia="Calibri" w:hint="cs"/>
          <w:b/>
          <w:bCs/>
          <w:rtl/>
        </w:rPr>
        <w:t>על ה</w:t>
      </w:r>
      <w:r w:rsidRPr="00E91654">
        <w:rPr>
          <w:rFonts w:eastAsia="Calibri"/>
          <w:b/>
          <w:bCs/>
          <w:rtl/>
        </w:rPr>
        <w:t xml:space="preserve">התקדמות בטיפול בחסמים, </w:t>
      </w:r>
      <w:r w:rsidRPr="00E91654">
        <w:rPr>
          <w:rFonts w:eastAsia="Calibri" w:hint="cs"/>
          <w:b/>
          <w:bCs/>
          <w:rtl/>
        </w:rPr>
        <w:t>מתן אפשרות</w:t>
      </w:r>
      <w:r w:rsidRPr="00E91654">
        <w:rPr>
          <w:rFonts w:eastAsia="Calibri"/>
          <w:b/>
          <w:bCs/>
          <w:rtl/>
        </w:rPr>
        <w:t xml:space="preserve"> </w:t>
      </w:r>
      <w:r w:rsidRPr="00E91654">
        <w:rPr>
          <w:rFonts w:eastAsia="Calibri" w:hint="cs"/>
          <w:b/>
          <w:bCs/>
          <w:rtl/>
        </w:rPr>
        <w:t>ל</w:t>
      </w:r>
      <w:r w:rsidRPr="00E91654">
        <w:rPr>
          <w:rFonts w:eastAsia="Calibri"/>
          <w:b/>
          <w:bCs/>
          <w:rtl/>
        </w:rPr>
        <w:t xml:space="preserve">בקרה ציבורית </w:t>
      </w:r>
      <w:r w:rsidRPr="00E91654">
        <w:rPr>
          <w:rFonts w:eastAsia="Calibri" w:hint="cs"/>
          <w:b/>
          <w:bCs/>
          <w:rtl/>
        </w:rPr>
        <w:t>ועידוד</w:t>
      </w:r>
      <w:r w:rsidRPr="00E91654">
        <w:rPr>
          <w:rFonts w:eastAsia="Calibri"/>
          <w:b/>
          <w:bCs/>
          <w:rtl/>
        </w:rPr>
        <w:t xml:space="preserve"> הגופים לעמוד ביעדים. הפורום </w:t>
      </w:r>
      <w:r w:rsidRPr="00E91654">
        <w:rPr>
          <w:rFonts w:eastAsia="Calibri" w:hint="cs"/>
          <w:b/>
          <w:bCs/>
          <w:rtl/>
        </w:rPr>
        <w:t xml:space="preserve">יכול </w:t>
      </w:r>
      <w:r w:rsidRPr="00E91654">
        <w:rPr>
          <w:rFonts w:eastAsia="Calibri"/>
          <w:b/>
          <w:bCs/>
          <w:rtl/>
        </w:rPr>
        <w:t xml:space="preserve">גם </w:t>
      </w:r>
      <w:r w:rsidRPr="00E91654">
        <w:rPr>
          <w:rFonts w:eastAsia="Calibri" w:hint="cs"/>
          <w:b/>
          <w:bCs/>
          <w:rtl/>
        </w:rPr>
        <w:t>ל</w:t>
      </w:r>
      <w:r w:rsidRPr="00E91654">
        <w:rPr>
          <w:rFonts w:eastAsia="Calibri"/>
          <w:b/>
          <w:bCs/>
          <w:rtl/>
        </w:rPr>
        <w:t xml:space="preserve">שמש פלטפורמה להחלפת ידע בין רשויות מקומיות </w:t>
      </w:r>
      <w:r w:rsidRPr="00E91654">
        <w:rPr>
          <w:rFonts w:eastAsia="Calibri" w:hint="cs"/>
          <w:b/>
          <w:bCs/>
          <w:rtl/>
        </w:rPr>
        <w:t>-</w:t>
      </w:r>
      <w:r w:rsidRPr="00E91654">
        <w:rPr>
          <w:rFonts w:eastAsia="Calibri"/>
          <w:b/>
          <w:bCs/>
          <w:rtl/>
        </w:rPr>
        <w:t xml:space="preserve"> רשויות שצלחו תהליכים יוכלו לשתף </w:t>
      </w:r>
      <w:r w:rsidRPr="00E91654">
        <w:rPr>
          <w:rFonts w:eastAsia="Calibri" w:hint="cs"/>
          <w:b/>
          <w:bCs/>
          <w:rtl/>
        </w:rPr>
        <w:t>זו את זו</w:t>
      </w:r>
      <w:r w:rsidRPr="00E91654">
        <w:rPr>
          <w:rFonts w:eastAsia="Calibri" w:hint="cs"/>
          <w:b/>
          <w:bCs/>
        </w:rPr>
        <w:t xml:space="preserve"> </w:t>
      </w:r>
      <w:r w:rsidRPr="00E91654">
        <w:rPr>
          <w:rFonts w:eastAsia="Calibri"/>
          <w:b/>
          <w:bCs/>
          <w:rtl/>
        </w:rPr>
        <w:t>בניסיונן, וכך ל</w:t>
      </w:r>
      <w:r w:rsidRPr="00E91654">
        <w:rPr>
          <w:rFonts w:eastAsia="Calibri" w:hint="cs"/>
          <w:b/>
          <w:bCs/>
          <w:rtl/>
        </w:rPr>
        <w:t>קדם</w:t>
      </w:r>
      <w:r w:rsidRPr="00E91654">
        <w:rPr>
          <w:rFonts w:eastAsia="Calibri"/>
          <w:b/>
          <w:bCs/>
          <w:rtl/>
        </w:rPr>
        <w:t xml:space="preserve"> פתרונות מיטביים.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חח</w:t>
      </w:r>
      <w:r w:rsidRPr="00E91654">
        <w:rPr>
          <w:rFonts w:eastAsia="Calibri"/>
          <w:rtl/>
        </w:rPr>
        <w:t>"י מסרה בתשובתה ל</w:t>
      </w:r>
      <w:r w:rsidRPr="00E91654">
        <w:rPr>
          <w:rFonts w:eastAsia="Calibri" w:hint="cs"/>
          <w:rtl/>
        </w:rPr>
        <w:t xml:space="preserve">גבי </w:t>
      </w:r>
      <w:r w:rsidRPr="00E91654">
        <w:rPr>
          <w:rFonts w:eastAsia="Calibri"/>
          <w:rtl/>
        </w:rPr>
        <w:t xml:space="preserve">מגבלות תכנוניות ותשתיתיות ברשת החשמל </w:t>
      </w:r>
      <w:r w:rsidRPr="00E91654">
        <w:rPr>
          <w:rFonts w:eastAsia="Calibri" w:hint="eastAsia"/>
          <w:rtl/>
        </w:rPr>
        <w:t>כי</w:t>
      </w:r>
      <w:r w:rsidRPr="00E91654">
        <w:rPr>
          <w:rFonts w:eastAsia="Calibri"/>
          <w:rtl/>
        </w:rPr>
        <w:t xml:space="preserve"> </w:t>
      </w:r>
      <w:r w:rsidRPr="00E91654">
        <w:rPr>
          <w:rFonts w:eastAsia="Calibri" w:hint="eastAsia"/>
          <w:rtl/>
        </w:rPr>
        <w:t>זמינות</w:t>
      </w:r>
      <w:r w:rsidRPr="00E91654">
        <w:rPr>
          <w:rFonts w:eastAsia="Calibri"/>
          <w:rtl/>
        </w:rPr>
        <w:t xml:space="preserve"> תשתית רשת החשמל לקליטת מתקני ייצור באזורים מסוימים כבר מוצתה </w:t>
      </w:r>
      <w:r w:rsidRPr="00E91654">
        <w:rPr>
          <w:rFonts w:eastAsia="Calibri" w:hint="cs"/>
          <w:rtl/>
        </w:rPr>
        <w:t>לנוכח</w:t>
      </w:r>
      <w:r w:rsidRPr="00E91654">
        <w:rPr>
          <w:rFonts w:eastAsia="Calibri"/>
          <w:rtl/>
        </w:rPr>
        <w:t xml:space="preserve"> </w:t>
      </w:r>
      <w:r w:rsidRPr="00E91654">
        <w:rPr>
          <w:rFonts w:eastAsia="Calibri" w:hint="cs"/>
          <w:rtl/>
        </w:rPr>
        <w:t>ה</w:t>
      </w:r>
      <w:r w:rsidRPr="00E91654">
        <w:rPr>
          <w:rFonts w:eastAsia="Calibri"/>
          <w:rtl/>
        </w:rPr>
        <w:t xml:space="preserve">הקצאה למתקני ייצור אחרים המקודמים באזורים אלה והגעה לערכי </w:t>
      </w:r>
      <w:r w:rsidRPr="00E91654">
        <w:rPr>
          <w:rFonts w:eastAsia="Calibri" w:hint="cs"/>
          <w:rtl/>
        </w:rPr>
        <w:t>ה</w:t>
      </w:r>
      <w:r w:rsidRPr="00E91654">
        <w:rPr>
          <w:rFonts w:eastAsia="Calibri"/>
          <w:rtl/>
        </w:rPr>
        <w:t xml:space="preserve">העמסה </w:t>
      </w:r>
      <w:r w:rsidRPr="00E91654">
        <w:rPr>
          <w:rFonts w:eastAsia="Calibri" w:hint="cs"/>
          <w:rtl/>
        </w:rPr>
        <w:t>המרביים</w:t>
      </w:r>
      <w:r w:rsidRPr="00E91654">
        <w:rPr>
          <w:rFonts w:eastAsia="Calibri"/>
          <w:rtl/>
        </w:rPr>
        <w:t xml:space="preserve"> </w:t>
      </w:r>
      <w:r w:rsidRPr="00E91654">
        <w:rPr>
          <w:rFonts w:eastAsia="Calibri" w:hint="cs"/>
          <w:rtl/>
        </w:rPr>
        <w:t>ה</w:t>
      </w:r>
      <w:r w:rsidRPr="00E91654">
        <w:rPr>
          <w:rFonts w:eastAsia="Calibri"/>
          <w:rtl/>
        </w:rPr>
        <w:t xml:space="preserve">מותרים, בהתבסס על </w:t>
      </w:r>
      <w:r w:rsidRPr="00E91654">
        <w:rPr>
          <w:rFonts w:eastAsia="Calibri" w:hint="eastAsia"/>
          <w:rtl/>
        </w:rPr>
        <w:t>קריטריוני</w:t>
      </w:r>
      <w:r w:rsidRPr="00E91654">
        <w:rPr>
          <w:rFonts w:eastAsia="Calibri"/>
          <w:rtl/>
        </w:rPr>
        <w:t xml:space="preserve"> תכנון מקובלים בעולם המיושמים גם </w:t>
      </w:r>
      <w:r w:rsidRPr="00E91654">
        <w:rPr>
          <w:rFonts w:eastAsia="Calibri" w:hint="eastAsia"/>
          <w:rtl/>
        </w:rPr>
        <w:t>בחח</w:t>
      </w:r>
      <w:r w:rsidRPr="00E91654">
        <w:rPr>
          <w:rFonts w:eastAsia="Calibri"/>
          <w:rtl/>
        </w:rPr>
        <w:t xml:space="preserve">"י. </w:t>
      </w:r>
      <w:r w:rsidRPr="00E91654">
        <w:rPr>
          <w:rFonts w:eastAsia="Calibri" w:hint="cs"/>
          <w:rtl/>
        </w:rPr>
        <w:t>לנוכח</w:t>
      </w:r>
      <w:r w:rsidRPr="00E91654">
        <w:rPr>
          <w:rFonts w:eastAsia="Calibri"/>
          <w:rtl/>
        </w:rPr>
        <w:t xml:space="preserve"> האמור, </w:t>
      </w:r>
      <w:r w:rsidRPr="00E91654">
        <w:rPr>
          <w:rFonts w:eastAsia="Calibri" w:hint="eastAsia"/>
          <w:rtl/>
        </w:rPr>
        <w:t>חח</w:t>
      </w:r>
      <w:r w:rsidRPr="00E91654">
        <w:rPr>
          <w:rFonts w:eastAsia="Calibri"/>
          <w:rtl/>
        </w:rPr>
        <w:t xml:space="preserve">"י מקדמת פיתוח נרחב ושדרוג </w:t>
      </w:r>
      <w:r w:rsidRPr="00E91654">
        <w:rPr>
          <w:rFonts w:eastAsia="Calibri" w:hint="cs"/>
          <w:rtl/>
        </w:rPr>
        <w:t xml:space="preserve">של </w:t>
      </w:r>
      <w:r w:rsidRPr="00E91654">
        <w:rPr>
          <w:rFonts w:eastAsia="Calibri"/>
          <w:rtl/>
        </w:rPr>
        <w:t xml:space="preserve">תשתיות קיימות </w:t>
      </w:r>
      <w:r w:rsidRPr="00E91654">
        <w:rPr>
          <w:rFonts w:eastAsia="Calibri" w:hint="cs"/>
          <w:rtl/>
        </w:rPr>
        <w:t xml:space="preserve">במיוחד </w:t>
      </w:r>
      <w:r w:rsidRPr="00E91654">
        <w:rPr>
          <w:rFonts w:eastAsia="Calibri"/>
          <w:rtl/>
        </w:rPr>
        <w:t>עבור שילוב ייצור מבוזר ברשת החלוקה.</w:t>
      </w:r>
      <w:r w:rsidRPr="00E91654">
        <w:rPr>
          <w:rFonts w:eastAsia="Calibri" w:hint="cs"/>
          <w:rtl/>
        </w:rPr>
        <w:t xml:space="preserve"> </w:t>
      </w:r>
      <w:r w:rsidRPr="00E91654">
        <w:rPr>
          <w:rFonts w:eastAsia="Calibri" w:hint="eastAsia"/>
          <w:rtl/>
        </w:rPr>
        <w:t>ת</w:t>
      </w:r>
      <w:r w:rsidRPr="00E91654">
        <w:rPr>
          <w:rFonts w:eastAsia="Calibri" w:hint="cs"/>
          <w:rtl/>
        </w:rPr>
        <w:t>ו</w:t>
      </w:r>
      <w:r w:rsidRPr="00E91654">
        <w:rPr>
          <w:rFonts w:eastAsia="Calibri" w:hint="eastAsia"/>
          <w:rtl/>
        </w:rPr>
        <w:t>כנית</w:t>
      </w:r>
      <w:r w:rsidRPr="00E91654">
        <w:rPr>
          <w:rFonts w:eastAsia="Calibri"/>
          <w:rtl/>
        </w:rPr>
        <w:t xml:space="preserve"> פיתוח רשת </w:t>
      </w:r>
      <w:r w:rsidRPr="00E91654">
        <w:rPr>
          <w:rFonts w:eastAsia="Calibri" w:hint="cs"/>
          <w:rtl/>
        </w:rPr>
        <w:t>ה</w:t>
      </w:r>
      <w:r w:rsidRPr="00E91654">
        <w:rPr>
          <w:rFonts w:eastAsia="Calibri"/>
          <w:rtl/>
        </w:rPr>
        <w:t xml:space="preserve">חלוקה </w:t>
      </w:r>
      <w:r w:rsidRPr="00E91654">
        <w:rPr>
          <w:rFonts w:eastAsia="Calibri" w:hint="cs"/>
          <w:rtl/>
        </w:rPr>
        <w:t>שהכינה</w:t>
      </w:r>
      <w:r w:rsidRPr="00E91654">
        <w:rPr>
          <w:rFonts w:eastAsia="Calibri"/>
          <w:rtl/>
        </w:rPr>
        <w:t xml:space="preserve"> </w:t>
      </w:r>
      <w:r w:rsidRPr="00E91654">
        <w:rPr>
          <w:rFonts w:eastAsia="Calibri" w:hint="eastAsia"/>
          <w:rtl/>
        </w:rPr>
        <w:t>חח</w:t>
      </w:r>
      <w:r w:rsidRPr="00E91654">
        <w:rPr>
          <w:rFonts w:eastAsia="Calibri"/>
          <w:rtl/>
        </w:rPr>
        <w:t>"י ב</w:t>
      </w:r>
      <w:r w:rsidRPr="00E91654">
        <w:rPr>
          <w:rFonts w:eastAsia="Calibri" w:hint="cs"/>
          <w:rtl/>
        </w:rPr>
        <w:t xml:space="preserve">שנת </w:t>
      </w:r>
      <w:r w:rsidRPr="00E91654">
        <w:rPr>
          <w:rFonts w:eastAsia="Calibri"/>
          <w:rtl/>
        </w:rPr>
        <w:t xml:space="preserve">2023 ואושרה </w:t>
      </w:r>
      <w:r w:rsidRPr="00E91654">
        <w:rPr>
          <w:rFonts w:eastAsia="Calibri" w:hint="cs"/>
          <w:rtl/>
        </w:rPr>
        <w:t>על ידי</w:t>
      </w:r>
      <w:r w:rsidRPr="00E91654">
        <w:rPr>
          <w:rFonts w:eastAsia="Calibri"/>
          <w:rtl/>
        </w:rPr>
        <w:t xml:space="preserve"> השרים </w:t>
      </w:r>
      <w:r w:rsidRPr="00E91654">
        <w:rPr>
          <w:rFonts w:eastAsia="Calibri" w:hint="cs"/>
          <w:rtl/>
        </w:rPr>
        <w:t xml:space="preserve">בשנת </w:t>
      </w:r>
      <w:r w:rsidRPr="00E91654">
        <w:rPr>
          <w:rFonts w:eastAsia="Calibri"/>
          <w:rtl/>
        </w:rPr>
        <w:t xml:space="preserve">2025 נותנת מענה </w:t>
      </w:r>
      <w:r w:rsidRPr="00E91654">
        <w:rPr>
          <w:rFonts w:eastAsia="Calibri" w:hint="cs"/>
          <w:rtl/>
        </w:rPr>
        <w:t xml:space="preserve">על </w:t>
      </w:r>
      <w:r w:rsidRPr="00E91654">
        <w:rPr>
          <w:rFonts w:eastAsia="Calibri"/>
          <w:rtl/>
        </w:rPr>
        <w:t xml:space="preserve">אתגרים שונים במשק החשמל תוך שיפור באמינות </w:t>
      </w:r>
      <w:r w:rsidRPr="00E91654">
        <w:rPr>
          <w:rFonts w:eastAsia="Calibri" w:hint="cs"/>
          <w:rtl/>
        </w:rPr>
        <w:t>ה</w:t>
      </w:r>
      <w:r w:rsidRPr="00E91654">
        <w:rPr>
          <w:rFonts w:eastAsia="Calibri"/>
          <w:rtl/>
        </w:rPr>
        <w:t xml:space="preserve">אספקה. </w:t>
      </w:r>
      <w:r w:rsidRPr="00E91654">
        <w:rPr>
          <w:rFonts w:eastAsia="Calibri" w:hint="eastAsia"/>
          <w:rtl/>
        </w:rPr>
        <w:t>הת</w:t>
      </w:r>
      <w:r w:rsidRPr="00E91654">
        <w:rPr>
          <w:rFonts w:eastAsia="Calibri" w:hint="cs"/>
          <w:rtl/>
        </w:rPr>
        <w:t>ו</w:t>
      </w:r>
      <w:r w:rsidRPr="00E91654">
        <w:rPr>
          <w:rFonts w:eastAsia="Calibri" w:hint="eastAsia"/>
          <w:rtl/>
        </w:rPr>
        <w:t>כנית</w:t>
      </w:r>
      <w:r w:rsidRPr="00E91654">
        <w:rPr>
          <w:rFonts w:eastAsia="Calibri"/>
          <w:rtl/>
        </w:rPr>
        <w:t xml:space="preserve"> כוללת פיתוח בראייה מערכתית</w:t>
      </w:r>
      <w:r w:rsidRPr="00E91654">
        <w:rPr>
          <w:rFonts w:eastAsia="Calibri" w:hint="cs"/>
          <w:rtl/>
        </w:rPr>
        <w:t>,</w:t>
      </w:r>
      <w:r w:rsidRPr="00E91654">
        <w:rPr>
          <w:rFonts w:eastAsia="Calibri"/>
          <w:rtl/>
        </w:rPr>
        <w:t xml:space="preserve"> תוך הגדרת יעדים צופים פני עתיד </w:t>
      </w:r>
      <w:r w:rsidRPr="00E91654">
        <w:rPr>
          <w:rFonts w:eastAsia="Calibri" w:hint="cs"/>
          <w:rtl/>
        </w:rPr>
        <w:t>בתחומי</w:t>
      </w:r>
      <w:r w:rsidRPr="00E91654">
        <w:rPr>
          <w:rFonts w:eastAsia="Calibri"/>
          <w:rtl/>
        </w:rPr>
        <w:t xml:space="preserve"> </w:t>
      </w:r>
      <w:r w:rsidRPr="00E91654">
        <w:rPr>
          <w:rFonts w:eastAsia="Calibri" w:hint="cs"/>
          <w:rtl/>
        </w:rPr>
        <w:t xml:space="preserve">האנרגיה והביקוש העתידי, ובהם צפי עומסים </w:t>
      </w:r>
      <w:r w:rsidRPr="00E91654">
        <w:rPr>
          <w:rFonts w:eastAsia="Calibri" w:hint="cs"/>
          <w:rtl/>
        </w:rPr>
        <w:t>וחיבורים לרשת</w:t>
      </w:r>
      <w:r w:rsidRPr="00E91654">
        <w:rPr>
          <w:rFonts w:eastAsia="Calibri"/>
          <w:rtl/>
        </w:rPr>
        <w:t xml:space="preserve">, </w:t>
      </w:r>
      <w:r w:rsidRPr="00E91654">
        <w:rPr>
          <w:rFonts w:eastAsia="Calibri" w:hint="cs"/>
          <w:rtl/>
        </w:rPr>
        <w:t>הגברת השימוש ב</w:t>
      </w:r>
      <w:r w:rsidRPr="00E91654">
        <w:rPr>
          <w:rFonts w:eastAsia="Calibri"/>
          <w:rtl/>
        </w:rPr>
        <w:t xml:space="preserve">רכב חשמלי, </w:t>
      </w:r>
      <w:r w:rsidRPr="00E91654">
        <w:rPr>
          <w:rFonts w:eastAsia="Calibri" w:hint="cs"/>
          <w:rtl/>
        </w:rPr>
        <w:t>והתרחבות צריכת החשמל ב</w:t>
      </w:r>
      <w:r w:rsidRPr="00E91654">
        <w:rPr>
          <w:rFonts w:eastAsia="Calibri"/>
          <w:rtl/>
        </w:rPr>
        <w:t>תשתיות לאומיות ו</w:t>
      </w:r>
      <w:r w:rsidRPr="00E91654">
        <w:rPr>
          <w:rFonts w:eastAsia="Calibri" w:hint="cs"/>
          <w:rtl/>
        </w:rPr>
        <w:t>ב</w:t>
      </w:r>
      <w:r w:rsidRPr="00E91654">
        <w:rPr>
          <w:rFonts w:eastAsia="Calibri"/>
          <w:rtl/>
        </w:rPr>
        <w:t>חוות שרתים</w:t>
      </w:r>
      <w:r w:rsidRPr="00E91654">
        <w:rPr>
          <w:rFonts w:eastAsia="Calibri" w:hint="cs"/>
          <w:rtl/>
        </w:rPr>
        <w:t>.</w:t>
      </w:r>
      <w:r w:rsidRPr="00E91654">
        <w:rPr>
          <w:rFonts w:eastAsia="Calibri"/>
          <w:rtl/>
        </w:rPr>
        <w:t xml:space="preserve"> </w:t>
      </w:r>
      <w:r w:rsidRPr="00E91654">
        <w:rPr>
          <w:rFonts w:eastAsia="Calibri" w:hint="cs"/>
          <w:rtl/>
        </w:rPr>
        <w:t>כמו כן, התוכנית כוללת</w:t>
      </w:r>
      <w:r w:rsidRPr="00E91654">
        <w:rPr>
          <w:rFonts w:eastAsia="Calibri"/>
          <w:rtl/>
        </w:rPr>
        <w:t xml:space="preserve"> </w:t>
      </w:r>
      <w:r w:rsidRPr="00E91654">
        <w:rPr>
          <w:rFonts w:eastAsia="Calibri" w:hint="eastAsia"/>
          <w:rtl/>
        </w:rPr>
        <w:t>פיתוח</w:t>
      </w:r>
      <w:r w:rsidRPr="00E91654">
        <w:rPr>
          <w:rFonts w:eastAsia="Calibri" w:hint="cs"/>
          <w:rtl/>
        </w:rPr>
        <w:t>ים</w:t>
      </w:r>
      <w:r w:rsidRPr="00E91654">
        <w:rPr>
          <w:rFonts w:eastAsia="Calibri"/>
          <w:rtl/>
        </w:rPr>
        <w:t xml:space="preserve"> </w:t>
      </w:r>
      <w:r w:rsidRPr="00E91654">
        <w:rPr>
          <w:rFonts w:eastAsia="Calibri" w:hint="eastAsia"/>
          <w:rtl/>
        </w:rPr>
        <w:t>עתידי</w:t>
      </w:r>
      <w:r w:rsidRPr="00E91654">
        <w:rPr>
          <w:rFonts w:eastAsia="Calibri" w:hint="cs"/>
          <w:rtl/>
        </w:rPr>
        <w:t>ים</w:t>
      </w:r>
      <w:r w:rsidRPr="00E91654">
        <w:rPr>
          <w:rFonts w:eastAsia="Calibri"/>
          <w:rtl/>
        </w:rPr>
        <w:t xml:space="preserve"> </w:t>
      </w:r>
      <w:r w:rsidRPr="00E91654">
        <w:rPr>
          <w:rFonts w:eastAsia="Calibri" w:hint="cs"/>
          <w:rtl/>
        </w:rPr>
        <w:t>ל</w:t>
      </w:r>
      <w:r w:rsidRPr="00E91654">
        <w:rPr>
          <w:rFonts w:eastAsia="Calibri" w:hint="eastAsia"/>
          <w:rtl/>
        </w:rPr>
        <w:t>קליטת</w:t>
      </w:r>
      <w:r w:rsidRPr="00E91654">
        <w:rPr>
          <w:rFonts w:eastAsia="Calibri"/>
          <w:rtl/>
        </w:rPr>
        <w:t xml:space="preserve"> </w:t>
      </w:r>
      <w:r w:rsidRPr="00E91654">
        <w:rPr>
          <w:rFonts w:eastAsia="Calibri" w:hint="eastAsia"/>
          <w:rtl/>
        </w:rPr>
        <w:t>אנרגיות</w:t>
      </w:r>
      <w:r w:rsidRPr="00E91654">
        <w:rPr>
          <w:rFonts w:eastAsia="Calibri"/>
          <w:rtl/>
        </w:rPr>
        <w:t xml:space="preserve"> </w:t>
      </w:r>
      <w:r w:rsidRPr="00E91654">
        <w:rPr>
          <w:rFonts w:eastAsia="Calibri" w:hint="eastAsia"/>
          <w:rtl/>
        </w:rPr>
        <w:t>מתחדשות</w:t>
      </w:r>
      <w:r w:rsidRPr="00E91654">
        <w:rPr>
          <w:rFonts w:eastAsia="Calibri"/>
          <w:rtl/>
        </w:rPr>
        <w:t xml:space="preserve"> </w:t>
      </w:r>
      <w:r w:rsidRPr="00E91654">
        <w:rPr>
          <w:rFonts w:eastAsia="Calibri" w:hint="eastAsia"/>
          <w:rtl/>
        </w:rPr>
        <w:t>ו</w:t>
      </w:r>
      <w:r w:rsidRPr="00E91654">
        <w:rPr>
          <w:rFonts w:eastAsia="Calibri" w:hint="cs"/>
          <w:rtl/>
        </w:rPr>
        <w:t>ל</w:t>
      </w:r>
      <w:r w:rsidRPr="00E91654">
        <w:rPr>
          <w:rFonts w:eastAsia="Calibri" w:hint="eastAsia"/>
          <w:rtl/>
        </w:rPr>
        <w:t>עמידה</w:t>
      </w:r>
      <w:r w:rsidRPr="00E91654">
        <w:rPr>
          <w:rFonts w:eastAsia="Calibri"/>
          <w:rtl/>
        </w:rPr>
        <w:t xml:space="preserve"> </w:t>
      </w:r>
      <w:r w:rsidRPr="00E91654">
        <w:rPr>
          <w:rFonts w:eastAsia="Calibri" w:hint="eastAsia"/>
          <w:rtl/>
        </w:rPr>
        <w:t>ביעדי</w:t>
      </w:r>
      <w:r w:rsidRPr="00E91654">
        <w:rPr>
          <w:rFonts w:eastAsia="Calibri"/>
          <w:rtl/>
        </w:rPr>
        <w:t xml:space="preserve"> 2030 </w:t>
      </w:r>
      <w:r w:rsidRPr="00E91654">
        <w:rPr>
          <w:rFonts w:eastAsia="Calibri" w:hint="cs"/>
          <w:rtl/>
        </w:rPr>
        <w:t>שקבעה</w:t>
      </w:r>
      <w:r w:rsidRPr="00E91654">
        <w:rPr>
          <w:rFonts w:eastAsia="Calibri"/>
          <w:rtl/>
        </w:rPr>
        <w:t xml:space="preserve"> </w:t>
      </w:r>
      <w:r w:rsidRPr="00E91654">
        <w:rPr>
          <w:rFonts w:eastAsia="Calibri" w:hint="eastAsia"/>
          <w:rtl/>
        </w:rPr>
        <w:t>הממשלה</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לעניין</w:t>
      </w:r>
      <w:r w:rsidRPr="00E91654">
        <w:rPr>
          <w:rFonts w:eastAsia="Calibri"/>
          <w:rtl/>
        </w:rPr>
        <w:t xml:space="preserve"> </w:t>
      </w:r>
      <w:r w:rsidRPr="00E91654">
        <w:rPr>
          <w:rFonts w:eastAsia="Calibri" w:hint="cs"/>
          <w:rtl/>
        </w:rPr>
        <w:t>ה</w:t>
      </w:r>
      <w:r w:rsidRPr="00E91654">
        <w:rPr>
          <w:rFonts w:eastAsia="Calibri"/>
          <w:rtl/>
        </w:rPr>
        <w:t>עיכובים בביצוע פרויקטים בהולכה ובהשנאה</w:t>
      </w:r>
      <w:r w:rsidRPr="00E91654">
        <w:rPr>
          <w:rFonts w:eastAsia="Calibri" w:hint="cs"/>
          <w:rtl/>
        </w:rPr>
        <w:t xml:space="preserve"> מסרה חח"י בתשובתה</w:t>
      </w:r>
      <w:r w:rsidRPr="00E91654">
        <w:rPr>
          <w:rFonts w:eastAsia="Calibri"/>
          <w:rtl/>
        </w:rPr>
        <w:t xml:space="preserve"> </w:t>
      </w:r>
      <w:r w:rsidRPr="00E91654">
        <w:rPr>
          <w:rFonts w:eastAsia="Calibri" w:hint="eastAsia"/>
          <w:rtl/>
        </w:rPr>
        <w:t>כי</w:t>
      </w:r>
      <w:r w:rsidRPr="00E91654">
        <w:rPr>
          <w:rFonts w:eastAsia="Calibri"/>
          <w:rtl/>
        </w:rPr>
        <w:t xml:space="preserve"> </w:t>
      </w:r>
      <w:r w:rsidRPr="00E91654">
        <w:rPr>
          <w:rFonts w:eastAsia="Calibri" w:hint="eastAsia"/>
          <w:rtl/>
        </w:rPr>
        <w:t>היא</w:t>
      </w:r>
      <w:r w:rsidRPr="00E91654">
        <w:rPr>
          <w:rFonts w:eastAsia="Calibri"/>
          <w:rtl/>
        </w:rPr>
        <w:t xml:space="preserve"> בוחנת </w:t>
      </w:r>
      <w:r w:rsidRPr="00E91654">
        <w:rPr>
          <w:rFonts w:eastAsia="Calibri" w:hint="cs"/>
          <w:rtl/>
        </w:rPr>
        <w:t xml:space="preserve">את אישורי החיבור לרשת </w:t>
      </w:r>
      <w:r w:rsidRPr="00E91654">
        <w:rPr>
          <w:rFonts w:eastAsia="Calibri"/>
          <w:rtl/>
        </w:rPr>
        <w:t>ו</w:t>
      </w:r>
      <w:r w:rsidRPr="00E91654">
        <w:rPr>
          <w:rFonts w:eastAsia="Calibri" w:hint="cs"/>
          <w:rtl/>
        </w:rPr>
        <w:t>את ה</w:t>
      </w:r>
      <w:r w:rsidRPr="00E91654">
        <w:rPr>
          <w:rFonts w:eastAsia="Calibri"/>
          <w:rtl/>
        </w:rPr>
        <w:t xml:space="preserve">היתכנות </w:t>
      </w:r>
      <w:r w:rsidRPr="00E91654">
        <w:rPr>
          <w:rFonts w:eastAsia="Calibri" w:hint="cs"/>
          <w:rtl/>
        </w:rPr>
        <w:t xml:space="preserve">של </w:t>
      </w:r>
      <w:r w:rsidRPr="00E91654">
        <w:rPr>
          <w:rFonts w:eastAsia="Calibri"/>
          <w:rtl/>
        </w:rPr>
        <w:t xml:space="preserve">שילוב מתקני </w:t>
      </w:r>
      <w:r w:rsidRPr="00E91654">
        <w:rPr>
          <w:rFonts w:eastAsia="Calibri" w:hint="cs"/>
          <w:rtl/>
        </w:rPr>
        <w:t>ה</w:t>
      </w:r>
      <w:r w:rsidRPr="00E91654">
        <w:rPr>
          <w:rFonts w:eastAsia="Calibri"/>
          <w:rtl/>
        </w:rPr>
        <w:t>ייצור בהתאם למועדים הנקובים בתוכנית הפיתוח לסיום פרויקטים במערכת ההולכה וההשנאה</w:t>
      </w:r>
      <w:r w:rsidRPr="00E91654">
        <w:rPr>
          <w:rFonts w:eastAsia="Calibri" w:hint="cs"/>
          <w:rtl/>
        </w:rPr>
        <w:t>. עוד ציינה כי אם פרויקטים אלה</w:t>
      </w:r>
      <w:r w:rsidRPr="00E91654">
        <w:rPr>
          <w:rFonts w:eastAsia="Calibri"/>
          <w:rtl/>
        </w:rPr>
        <w:t xml:space="preserve"> מעוכבים או </w:t>
      </w:r>
      <w:r w:rsidRPr="00E91654">
        <w:rPr>
          <w:rFonts w:eastAsia="Calibri" w:hint="cs"/>
          <w:rtl/>
        </w:rPr>
        <w:t>אינם נכללים במסגרת לוחות הזמנים של</w:t>
      </w:r>
      <w:r w:rsidRPr="00E91654">
        <w:rPr>
          <w:rFonts w:eastAsia="Calibri"/>
          <w:rtl/>
        </w:rPr>
        <w:t xml:space="preserve"> האסדרה הרלוונטית, </w:t>
      </w:r>
      <w:r w:rsidRPr="00E91654">
        <w:rPr>
          <w:rFonts w:eastAsia="Calibri" w:hint="cs"/>
          <w:rtl/>
        </w:rPr>
        <w:t>היא</w:t>
      </w:r>
      <w:r w:rsidRPr="00E91654">
        <w:rPr>
          <w:rFonts w:eastAsia="Calibri"/>
          <w:rtl/>
        </w:rPr>
        <w:t xml:space="preserve"> אינה יכולה להתבסס עליהם </w:t>
      </w:r>
      <w:r w:rsidRPr="00E91654">
        <w:rPr>
          <w:rFonts w:eastAsia="Calibri" w:hint="cs"/>
          <w:rtl/>
        </w:rPr>
        <w:t>בעת</w:t>
      </w:r>
      <w:r w:rsidRPr="00E91654">
        <w:rPr>
          <w:rFonts w:eastAsia="Calibri"/>
          <w:rtl/>
        </w:rPr>
        <w:t xml:space="preserve"> הפקת </w:t>
      </w:r>
      <w:r w:rsidRPr="00E91654">
        <w:rPr>
          <w:rFonts w:eastAsia="Calibri" w:hint="cs"/>
          <w:rtl/>
        </w:rPr>
        <w:t>"</w:t>
      </w:r>
      <w:r w:rsidRPr="00E91654">
        <w:rPr>
          <w:rFonts w:eastAsia="Calibri"/>
          <w:rtl/>
        </w:rPr>
        <w:t xml:space="preserve">תשובת </w:t>
      </w:r>
      <w:r w:rsidRPr="00E91654">
        <w:rPr>
          <w:rFonts w:eastAsia="Calibri" w:hint="cs"/>
          <w:rtl/>
        </w:rPr>
        <w:t>ה</w:t>
      </w:r>
      <w:r w:rsidRPr="00E91654">
        <w:rPr>
          <w:rFonts w:eastAsia="Calibri"/>
          <w:rtl/>
        </w:rPr>
        <w:t>מחלק</w:t>
      </w:r>
      <w:r w:rsidRPr="00E91654">
        <w:rPr>
          <w:rFonts w:eastAsia="Calibri" w:hint="cs"/>
          <w:rtl/>
        </w:rPr>
        <w:t>"</w:t>
      </w:r>
      <w:r w:rsidRPr="00E91654">
        <w:rPr>
          <w:rFonts w:eastAsia="Calibri"/>
          <w:rtl/>
        </w:rPr>
        <w:t xml:space="preserve"> </w:t>
      </w:r>
      <w:r w:rsidRPr="00E91654">
        <w:rPr>
          <w:rFonts w:eastAsia="Calibri" w:hint="cs"/>
          <w:rtl/>
        </w:rPr>
        <w:t xml:space="preserve">לפונים. כמו כן, </w:t>
      </w:r>
      <w:r w:rsidRPr="00E91654">
        <w:rPr>
          <w:rFonts w:eastAsia="Calibri"/>
          <w:rtl/>
        </w:rPr>
        <w:t xml:space="preserve">עיכוב בביצוע פרויקטים או </w:t>
      </w:r>
      <w:r w:rsidR="00207B7E">
        <w:rPr>
          <w:rFonts w:eastAsia="Calibri"/>
          <w:rtl/>
        </w:rPr>
        <w:br/>
      </w:r>
      <w:r w:rsidRPr="00E91654">
        <w:rPr>
          <w:rFonts w:eastAsia="Calibri"/>
          <w:rtl/>
        </w:rPr>
        <w:t>אי</w:t>
      </w:r>
      <w:r w:rsidRPr="00E91654">
        <w:rPr>
          <w:rFonts w:eastAsia="Calibri" w:hint="cs"/>
          <w:rtl/>
        </w:rPr>
        <w:t>-</w:t>
      </w:r>
      <w:r w:rsidRPr="00E91654">
        <w:rPr>
          <w:rFonts w:eastAsia="Calibri"/>
          <w:rtl/>
        </w:rPr>
        <w:t>הקצאת</w:t>
      </w:r>
      <w:r w:rsidRPr="00E91654">
        <w:rPr>
          <w:rFonts w:eastAsia="Calibri" w:hint="cs"/>
          <w:rtl/>
        </w:rPr>
        <w:t>ם</w:t>
      </w:r>
      <w:r w:rsidRPr="00E91654">
        <w:rPr>
          <w:rFonts w:eastAsia="Calibri"/>
          <w:rtl/>
        </w:rPr>
        <w:t xml:space="preserve"> לאזור</w:t>
      </w:r>
      <w:r w:rsidRPr="00E91654">
        <w:rPr>
          <w:rFonts w:eastAsia="Calibri" w:hint="cs"/>
          <w:rtl/>
        </w:rPr>
        <w:t>ים בעלי</w:t>
      </w:r>
      <w:r w:rsidRPr="00E91654">
        <w:rPr>
          <w:rFonts w:eastAsia="Calibri"/>
          <w:rtl/>
        </w:rPr>
        <w:t xml:space="preserve"> פוטנציאל הזמנות חיבור </w:t>
      </w:r>
      <w:r w:rsidRPr="00E91654">
        <w:rPr>
          <w:rFonts w:eastAsia="Calibri" w:hint="cs"/>
          <w:rtl/>
        </w:rPr>
        <w:t>גדול</w:t>
      </w:r>
      <w:r w:rsidRPr="00E91654">
        <w:rPr>
          <w:rFonts w:eastAsia="Calibri"/>
          <w:rtl/>
        </w:rPr>
        <w:t xml:space="preserve"> </w:t>
      </w:r>
      <w:r w:rsidRPr="00E91654">
        <w:rPr>
          <w:rFonts w:eastAsia="Calibri" w:hint="cs"/>
          <w:rtl/>
        </w:rPr>
        <w:t>עשוי להיות</w:t>
      </w:r>
      <w:r w:rsidRPr="00E91654">
        <w:rPr>
          <w:rFonts w:eastAsia="Calibri"/>
          <w:rtl/>
        </w:rPr>
        <w:t xml:space="preserve"> חסם </w:t>
      </w:r>
      <w:r w:rsidRPr="00E91654">
        <w:rPr>
          <w:rFonts w:eastAsia="Calibri" w:hint="cs"/>
          <w:rtl/>
        </w:rPr>
        <w:t>לשילוב</w:t>
      </w:r>
      <w:r w:rsidRPr="00E91654">
        <w:rPr>
          <w:rFonts w:eastAsia="Calibri"/>
          <w:rtl/>
        </w:rPr>
        <w:t xml:space="preserve"> ייצור מבוזר </w:t>
      </w:r>
      <w:r w:rsidRPr="00E91654">
        <w:rPr>
          <w:rFonts w:eastAsia="Calibri" w:hint="cs"/>
          <w:rtl/>
        </w:rPr>
        <w:t>ב</w:t>
      </w:r>
      <w:r w:rsidRPr="00E91654">
        <w:rPr>
          <w:rFonts w:eastAsia="Calibri"/>
          <w:rtl/>
        </w:rPr>
        <w:t>רשת</w:t>
      </w:r>
      <w:r w:rsidRPr="00E91654">
        <w:rPr>
          <w:rFonts w:eastAsia="Calibri" w:hint="cs"/>
          <w:rtl/>
        </w:rPr>
        <w:t>,</w:t>
      </w:r>
      <w:r w:rsidRPr="00E91654">
        <w:rPr>
          <w:rFonts w:eastAsia="Calibri"/>
          <w:rtl/>
        </w:rPr>
        <w:t xml:space="preserve"> </w:t>
      </w:r>
      <w:r w:rsidRPr="00E91654">
        <w:rPr>
          <w:rFonts w:eastAsia="Calibri" w:hint="cs"/>
          <w:rtl/>
        </w:rPr>
        <w:t>בייחוד כאשר מדובר ב</w:t>
      </w:r>
      <w:r w:rsidRPr="00E91654">
        <w:rPr>
          <w:rFonts w:eastAsia="Calibri"/>
          <w:rtl/>
        </w:rPr>
        <w:t>תשתית רשת רוויה</w:t>
      </w:r>
      <w:r w:rsidRPr="00E91654">
        <w:rPr>
          <w:rFonts w:eastAsia="Calibri" w:hint="cs"/>
          <w:rtl/>
        </w:rPr>
        <w:t>.</w:t>
      </w:r>
      <w:r w:rsidRPr="00E91654">
        <w:rPr>
          <w:rFonts w:eastAsia="Calibri"/>
          <w:rtl/>
        </w:rPr>
        <w:t xml:space="preserve"> </w:t>
      </w:r>
      <w:r w:rsidRPr="00E91654">
        <w:rPr>
          <w:rFonts w:eastAsia="Calibri" w:hint="cs"/>
          <w:rtl/>
        </w:rPr>
        <w:t xml:space="preserve">עוד מסרה חח"י בתשובתה </w:t>
      </w:r>
      <w:r w:rsidRPr="00E91654">
        <w:rPr>
          <w:rFonts w:eastAsia="Calibri"/>
          <w:rtl/>
        </w:rPr>
        <w:t xml:space="preserve">כי </w:t>
      </w:r>
      <w:r w:rsidRPr="00E91654">
        <w:rPr>
          <w:rFonts w:eastAsia="Calibri" w:hint="eastAsia"/>
          <w:rtl/>
        </w:rPr>
        <w:t>כידוע</w:t>
      </w:r>
      <w:r w:rsidRPr="00E91654">
        <w:rPr>
          <w:rFonts w:eastAsia="Calibri"/>
          <w:rtl/>
        </w:rPr>
        <w:t xml:space="preserve">, </w:t>
      </w:r>
      <w:r w:rsidRPr="00E91654">
        <w:rPr>
          <w:rFonts w:eastAsia="Calibri" w:hint="cs"/>
          <w:rtl/>
        </w:rPr>
        <w:t>יש</w:t>
      </w:r>
      <w:r w:rsidRPr="00E91654">
        <w:rPr>
          <w:rFonts w:eastAsia="Calibri"/>
          <w:rtl/>
        </w:rPr>
        <w:t xml:space="preserve"> חסם משמעותי בפיתוח מערכת המסירה</w:t>
      </w:r>
      <w:r w:rsidRPr="00E91654">
        <w:rPr>
          <w:rFonts w:eastAsia="Calibri" w:hint="cs"/>
          <w:rtl/>
        </w:rPr>
        <w:t xml:space="preserve"> -</w:t>
      </w:r>
      <w:r w:rsidRPr="00E91654">
        <w:rPr>
          <w:rFonts w:eastAsia="Calibri"/>
          <w:rtl/>
        </w:rPr>
        <w:t xml:space="preserve"> מערכת ההשנאה וההולכה, בשל סיבות שונות: עיכובים בתהליך סטטוטורי להקמת קווים </w:t>
      </w:r>
      <w:r w:rsidRPr="00E91654">
        <w:rPr>
          <w:rFonts w:eastAsia="Calibri" w:hint="eastAsia"/>
          <w:rtl/>
        </w:rPr>
        <w:t>ותח</w:t>
      </w:r>
      <w:r w:rsidRPr="00E91654">
        <w:rPr>
          <w:rFonts w:eastAsia="Calibri" w:hint="cs"/>
          <w:rtl/>
        </w:rPr>
        <w:t xml:space="preserve">נות </w:t>
      </w:r>
      <w:r w:rsidRPr="00E91654">
        <w:rPr>
          <w:rFonts w:eastAsia="Calibri" w:hint="eastAsia"/>
          <w:rtl/>
        </w:rPr>
        <w:t>מ</w:t>
      </w:r>
      <w:r w:rsidRPr="00E91654">
        <w:rPr>
          <w:rFonts w:eastAsia="Calibri"/>
          <w:rtl/>
        </w:rPr>
        <w:t>ש</w:t>
      </w:r>
      <w:r w:rsidRPr="00E91654">
        <w:rPr>
          <w:rFonts w:eastAsia="Calibri" w:hint="cs"/>
          <w:rtl/>
        </w:rPr>
        <w:t>נה</w:t>
      </w:r>
      <w:r w:rsidRPr="00E91654">
        <w:rPr>
          <w:rFonts w:eastAsia="Calibri"/>
          <w:rtl/>
        </w:rPr>
        <w:t xml:space="preserve"> חדשות, חסמים אקסוגניים מול גורמי חוץ, קושי בקבלת הפסקות לשדרוג קווים ועוד.</w:t>
      </w:r>
      <w:r w:rsidRPr="00E91654">
        <w:rPr>
          <w:rFonts w:eastAsia="Calibri" w:hint="cs"/>
          <w:rtl/>
        </w:rPr>
        <w:t xml:space="preserve"> </w:t>
      </w:r>
      <w:r w:rsidRPr="00E91654">
        <w:rPr>
          <w:rFonts w:eastAsia="Calibri" w:hint="eastAsia"/>
          <w:rtl/>
        </w:rPr>
        <w:t>זהו</w:t>
      </w:r>
      <w:r w:rsidRPr="00E91654">
        <w:rPr>
          <w:rFonts w:eastAsia="Calibri"/>
          <w:rtl/>
        </w:rPr>
        <w:t xml:space="preserve"> חסם משמעותי ביותר עבור קליטת אנרגיות מתחדשות, כיוון ש</w:t>
      </w:r>
      <w:r w:rsidRPr="00E91654">
        <w:rPr>
          <w:rFonts w:eastAsia="Calibri" w:hint="cs"/>
          <w:rtl/>
        </w:rPr>
        <w:t xml:space="preserve">לרוב </w:t>
      </w:r>
      <w:r w:rsidRPr="00E91654">
        <w:rPr>
          <w:rFonts w:eastAsia="Calibri"/>
          <w:rtl/>
        </w:rPr>
        <w:t xml:space="preserve">יכולת הקליטה תלויה ישירות בפרויקטים מסוג זה, אם במסגרת מסמך מגבלות הולכה </w:t>
      </w:r>
      <w:r w:rsidRPr="00E91654">
        <w:rPr>
          <w:rFonts w:eastAsia="Calibri" w:hint="cs"/>
          <w:rtl/>
        </w:rPr>
        <w:t>שמפיצה חברת</w:t>
      </w:r>
      <w:r w:rsidRPr="00E91654">
        <w:rPr>
          <w:rFonts w:eastAsia="Calibri"/>
          <w:rtl/>
        </w:rPr>
        <w:t xml:space="preserve"> נגה </w:t>
      </w:r>
      <w:r w:rsidRPr="00E91654">
        <w:rPr>
          <w:rFonts w:eastAsia="Calibri" w:hint="cs"/>
          <w:rtl/>
        </w:rPr>
        <w:t>מפעם לפעם</w:t>
      </w:r>
      <w:r w:rsidRPr="00E91654">
        <w:rPr>
          <w:rFonts w:eastAsia="Calibri"/>
          <w:rtl/>
        </w:rPr>
        <w:t xml:space="preserve">, ואם בשל חוסר בהשנאה פנויה והכרח </w:t>
      </w:r>
      <w:r w:rsidRPr="00E91654">
        <w:rPr>
          <w:rFonts w:eastAsia="Calibri" w:hint="eastAsia"/>
          <w:rtl/>
        </w:rPr>
        <w:t>ל</w:t>
      </w:r>
      <w:r w:rsidRPr="00E91654">
        <w:rPr>
          <w:rFonts w:eastAsia="Calibri" w:hint="cs"/>
          <w:rtl/>
        </w:rPr>
        <w:t xml:space="preserve">הקים תחנת משנה או </w:t>
      </w:r>
      <w:r w:rsidRPr="00E91654">
        <w:rPr>
          <w:rFonts w:eastAsia="Calibri"/>
          <w:rtl/>
        </w:rPr>
        <w:t xml:space="preserve">שנאי </w:t>
      </w:r>
      <w:r w:rsidRPr="00E91654">
        <w:rPr>
          <w:rFonts w:eastAsia="Calibri" w:hint="eastAsia"/>
          <w:rtl/>
        </w:rPr>
        <w:t>חדש</w:t>
      </w:r>
      <w:r w:rsidRPr="00E91654">
        <w:rPr>
          <w:rFonts w:eastAsia="Calibri" w:hint="cs"/>
          <w:rtl/>
        </w:rPr>
        <w:t>ים</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רשות החשמל מסרה בתשובתה כי </w:t>
      </w:r>
      <w:r w:rsidRPr="00E91654">
        <w:rPr>
          <w:rFonts w:eastAsia="Calibri"/>
          <w:rtl/>
        </w:rPr>
        <w:t>לאחרונה</w:t>
      </w:r>
      <w:r w:rsidRPr="00E91654">
        <w:rPr>
          <w:rFonts w:eastAsia="Calibri" w:hint="cs"/>
          <w:rtl/>
        </w:rPr>
        <w:t xml:space="preserve"> היא</w:t>
      </w:r>
      <w:r w:rsidRPr="00E91654">
        <w:rPr>
          <w:rFonts w:eastAsia="Calibri"/>
          <w:rtl/>
        </w:rPr>
        <w:t xml:space="preserve"> פרסמה להערות הציבור מסמך מקיף העוסק בהגדרת יעדי ייצור החשמל מאנרגיות מתחדשות לשנת 2035, הכולל סקירה של אבני הדרך המרכזיות ושל החסמים הנדרשים להתמודדות לצורך השגת היעדים. במסמך צוין כי הרחבת היקף ייצור החשמל מאנרגיות מתחדשות בישראל מחייבת התמודדות עם </w:t>
      </w:r>
      <w:r w:rsidRPr="00E91654">
        <w:rPr>
          <w:rFonts w:eastAsia="Calibri" w:hint="cs"/>
          <w:rtl/>
        </w:rPr>
        <w:t>כמה</w:t>
      </w:r>
      <w:r w:rsidRPr="00E91654">
        <w:rPr>
          <w:rFonts w:eastAsia="Calibri"/>
          <w:rtl/>
        </w:rPr>
        <w:t xml:space="preserve"> אתגרים מערכתיים מרכזיים, ובהם מגבלות שטח להקמת מתקנים, הצורך בהרחבה משמעותית של תשתיות רשת החשמל, פיתוח יכולות אגירה לשילוב ייצור משתנה </w:t>
      </w:r>
      <w:r w:rsidRPr="00E91654">
        <w:rPr>
          <w:rFonts w:eastAsia="Calibri" w:hint="cs"/>
          <w:rtl/>
        </w:rPr>
        <w:t xml:space="preserve">של חשמל </w:t>
      </w:r>
      <w:r w:rsidRPr="00E91654">
        <w:rPr>
          <w:rFonts w:eastAsia="Calibri"/>
          <w:rtl/>
        </w:rPr>
        <w:t>מרוח ומשמש, ו</w:t>
      </w:r>
      <w:r w:rsidRPr="00E91654">
        <w:rPr>
          <w:rFonts w:eastAsia="Calibri" w:hint="cs"/>
          <w:rtl/>
        </w:rPr>
        <w:t xml:space="preserve">כן </w:t>
      </w:r>
      <w:r w:rsidRPr="00E91654">
        <w:rPr>
          <w:rFonts w:eastAsia="Calibri"/>
          <w:rtl/>
        </w:rPr>
        <w:t xml:space="preserve">האצה </w:t>
      </w:r>
      <w:r w:rsidRPr="00E91654">
        <w:rPr>
          <w:rFonts w:eastAsia="Calibri" w:hint="cs"/>
          <w:rtl/>
        </w:rPr>
        <w:t>ניכרת</w:t>
      </w:r>
      <w:r w:rsidRPr="00E91654">
        <w:rPr>
          <w:rFonts w:eastAsia="Calibri"/>
          <w:rtl/>
        </w:rPr>
        <w:t xml:space="preserve"> בקצב הקמת המתקנים ו</w:t>
      </w:r>
      <w:r w:rsidRPr="00E91654">
        <w:rPr>
          <w:rFonts w:eastAsia="Calibri" w:hint="cs"/>
          <w:rtl/>
        </w:rPr>
        <w:t>ב</w:t>
      </w:r>
      <w:r w:rsidRPr="00E91654">
        <w:rPr>
          <w:rFonts w:eastAsia="Calibri"/>
          <w:rtl/>
        </w:rPr>
        <w:t xml:space="preserve">חיבורם לרשת </w:t>
      </w:r>
      <w:r w:rsidRPr="00E91654">
        <w:rPr>
          <w:rFonts w:eastAsia="Calibri" w:hint="cs"/>
          <w:rtl/>
        </w:rPr>
        <w:t>יחסית</w:t>
      </w:r>
      <w:r w:rsidRPr="00E91654">
        <w:rPr>
          <w:rFonts w:eastAsia="Calibri"/>
          <w:rtl/>
        </w:rPr>
        <w:t xml:space="preserve"> לקצב שנרשם בשנים האחרונות. עוד צוין במסמך כי בשל מגבלות השטח בישראל, </w:t>
      </w:r>
      <w:r w:rsidRPr="00E91654">
        <w:rPr>
          <w:rFonts w:eastAsia="Calibri" w:hint="cs"/>
          <w:rtl/>
        </w:rPr>
        <w:t>יש</w:t>
      </w:r>
      <w:r w:rsidRPr="00E91654">
        <w:rPr>
          <w:rFonts w:eastAsia="Calibri"/>
          <w:rtl/>
        </w:rPr>
        <w:t xml:space="preserve"> צורך לנצל </w:t>
      </w:r>
      <w:r w:rsidRPr="00E91654">
        <w:rPr>
          <w:rFonts w:eastAsia="Calibri" w:hint="cs"/>
          <w:rtl/>
        </w:rPr>
        <w:t>ביעילות רבה יותר</w:t>
      </w:r>
      <w:r w:rsidRPr="00E91654">
        <w:rPr>
          <w:rFonts w:eastAsia="Calibri"/>
          <w:rtl/>
        </w:rPr>
        <w:t xml:space="preserve"> שטחים בנויים, לרבות גגות מבנים במרחב העירוני.</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bookmarkStart w:id="47" w:name="_Hlk224456708"/>
      <w:r w:rsidRPr="00E91654">
        <w:rPr>
          <w:rFonts w:eastAsia="Times New Roman"/>
          <w:bCs/>
          <w:szCs w:val="26"/>
          <w:rtl/>
        </w:rPr>
        <w:t>חסמים</w:t>
      </w:r>
      <w:r w:rsidRPr="00E91654">
        <w:rPr>
          <w:rFonts w:eastAsia="Times New Roman" w:hint="cs"/>
          <w:bCs/>
          <w:szCs w:val="26"/>
          <w:rtl/>
        </w:rPr>
        <w:t xml:space="preserve"> </w:t>
      </w:r>
      <w:r w:rsidRPr="00E91654">
        <w:rPr>
          <w:rFonts w:eastAsia="Times New Roman"/>
          <w:bCs/>
          <w:szCs w:val="26"/>
          <w:rtl/>
        </w:rPr>
        <w:t>בתחום התעריפים והכדאיות הכלכלית</w:t>
      </w:r>
      <w:bookmarkEnd w:id="47"/>
    </w:p>
    <w:p w:rsidR="00E91654" w:rsidRPr="00E91654" w:rsidP="00E91654">
      <w:pPr>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bCs/>
          <w:spacing w:val="40"/>
          <w:rtl/>
        </w:rPr>
        <w:t xml:space="preserve">המודלים התעריפיים בעבר: </w:t>
      </w:r>
      <w:r w:rsidRPr="00E91654">
        <w:rPr>
          <w:rFonts w:eastAsia="Times New Roman" w:hint="cs"/>
          <w:bCs/>
          <w:spacing w:val="40"/>
          <w:rtl/>
        </w:rPr>
        <w:t>"</w:t>
      </w:r>
      <w:r w:rsidRPr="00E91654">
        <w:rPr>
          <w:rFonts w:eastAsia="Times New Roman"/>
          <w:bCs/>
          <w:spacing w:val="40"/>
          <w:rtl/>
        </w:rPr>
        <w:t>תעריפי הזנה</w:t>
      </w:r>
      <w:r w:rsidRPr="00E91654">
        <w:rPr>
          <w:rFonts w:eastAsia="Times New Roman" w:hint="cs"/>
          <w:bCs/>
          <w:spacing w:val="40"/>
          <w:rtl/>
        </w:rPr>
        <w:t>"</w:t>
      </w:r>
      <w:r w:rsidRPr="00E91654">
        <w:rPr>
          <w:rFonts w:eastAsia="Times New Roman"/>
          <w:bCs/>
          <w:spacing w:val="40"/>
          <w:rtl/>
        </w:rPr>
        <w:t xml:space="preserve">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בשנים הראשונות לעידוד </w:t>
      </w:r>
      <w:r w:rsidRPr="00E91654">
        <w:rPr>
          <w:rFonts w:eastAsia="Calibri" w:hint="cs"/>
          <w:rtl/>
        </w:rPr>
        <w:t>ייצור חשמל מ</w:t>
      </w:r>
      <w:r w:rsidRPr="00E91654">
        <w:rPr>
          <w:rFonts w:eastAsia="Calibri"/>
          <w:rtl/>
        </w:rPr>
        <w:t>אנרגיה סולארית בישראל הופעל מסלול תעריפי הזנה מובטח</w:t>
      </w:r>
      <w:r w:rsidRPr="00E91654">
        <w:rPr>
          <w:rFonts w:eastAsia="Calibri" w:hint="cs"/>
          <w:rtl/>
        </w:rPr>
        <w:t xml:space="preserve"> שניתן לכל יצרן חשמל</w:t>
      </w:r>
      <w:r w:rsidRPr="00E91654">
        <w:rPr>
          <w:rFonts w:eastAsia="Calibri"/>
          <w:rtl/>
        </w:rPr>
        <w:t xml:space="preserve"> עבור כל קוט"ש שסופק לרשת. החל מיוני 2008 קבעה רשות החשמל תעריף קבוע ונדיב</w:t>
      </w:r>
      <w:r w:rsidRPr="00E91654">
        <w:rPr>
          <w:rFonts w:eastAsia="Calibri" w:hint="cs"/>
          <w:rtl/>
        </w:rPr>
        <w:t xml:space="preserve"> </w:t>
      </w:r>
      <w:r w:rsidRPr="00E91654">
        <w:rPr>
          <w:rFonts w:eastAsia="Calibri"/>
          <w:rtl/>
        </w:rPr>
        <w:t>לחשמל המיוצר במתקנים פוטו</w:t>
      </w:r>
      <w:r w:rsidRPr="00E91654">
        <w:rPr>
          <w:rFonts w:eastAsia="Calibri" w:hint="cs"/>
          <w:rtl/>
        </w:rPr>
        <w:t>-</w:t>
      </w:r>
      <w:r w:rsidRPr="00E91654">
        <w:rPr>
          <w:rFonts w:eastAsia="Calibri"/>
          <w:rtl/>
        </w:rPr>
        <w:t xml:space="preserve">וולטאיים קטנים </w:t>
      </w:r>
      <w:r w:rsidRPr="00E91654">
        <w:rPr>
          <w:rFonts w:eastAsia="Calibri" w:hint="cs"/>
          <w:rtl/>
        </w:rPr>
        <w:t xml:space="preserve">ובינוניים (כאלה שמותקנים מעל גגות בתים ומעל מבני ציבור), יחסית למחיר החשמל שנמכר לצרכנים. </w:t>
      </w:r>
      <w:r w:rsidRPr="00E91654">
        <w:rPr>
          <w:rFonts w:eastAsia="Calibri"/>
          <w:rtl/>
        </w:rPr>
        <w:t xml:space="preserve">בתחילת התהליך </w:t>
      </w:r>
      <w:r w:rsidRPr="00E91654">
        <w:rPr>
          <w:rFonts w:eastAsia="Calibri" w:hint="cs"/>
          <w:rtl/>
        </w:rPr>
        <w:t>היה</w:t>
      </w:r>
      <w:r w:rsidRPr="00E91654">
        <w:rPr>
          <w:rFonts w:eastAsia="Calibri"/>
          <w:rtl/>
        </w:rPr>
        <w:t xml:space="preserve"> התעריף כ</w:t>
      </w:r>
      <w:r w:rsidRPr="00E91654">
        <w:rPr>
          <w:rFonts w:eastAsia="Calibri" w:hint="cs"/>
          <w:rtl/>
        </w:rPr>
        <w:t>-</w:t>
      </w:r>
      <w:r w:rsidRPr="00E91654">
        <w:rPr>
          <w:rFonts w:eastAsia="Calibri"/>
          <w:rtl/>
        </w:rPr>
        <w:t xml:space="preserve">2.04 ש"ח לקוט"ש </w:t>
      </w:r>
      <w:r w:rsidRPr="00E91654">
        <w:rPr>
          <w:rFonts w:eastAsia="Calibri" w:hint="cs"/>
          <w:rtl/>
        </w:rPr>
        <w:t>-</w:t>
      </w:r>
      <w:r w:rsidRPr="00E91654">
        <w:rPr>
          <w:rFonts w:eastAsia="Calibri"/>
          <w:rtl/>
        </w:rPr>
        <w:t xml:space="preserve"> הרבה מעבר למחיר החשמל לצרכן באותה עת</w:t>
      </w:r>
      <w:r w:rsidRPr="00E91654">
        <w:rPr>
          <w:rFonts w:eastAsia="Calibri" w:hint="cs"/>
          <w:rtl/>
        </w:rPr>
        <w:t>.</w:t>
      </w:r>
      <w:r w:rsidRPr="00E91654">
        <w:rPr>
          <w:rFonts w:eastAsia="Calibri"/>
          <w:rtl/>
        </w:rPr>
        <w:t xml:space="preserve"> תעריף זה הובטח ליצרן למשך </w:t>
      </w:r>
      <w:r w:rsidRPr="00E91654">
        <w:rPr>
          <w:rFonts w:eastAsia="Calibri" w:hint="cs"/>
          <w:rtl/>
        </w:rPr>
        <w:t>20</w:t>
      </w:r>
      <w:r w:rsidRPr="00E91654">
        <w:rPr>
          <w:rFonts w:eastAsia="Calibri"/>
          <w:rtl/>
        </w:rPr>
        <w:t xml:space="preserve"> שנה </w:t>
      </w:r>
      <w:r w:rsidRPr="00E91654">
        <w:rPr>
          <w:rFonts w:eastAsia="Calibri" w:hint="cs"/>
          <w:rtl/>
        </w:rPr>
        <w:t>לפחות</w:t>
      </w:r>
      <w:r w:rsidRPr="00E91654">
        <w:rPr>
          <w:rFonts w:eastAsia="Calibri"/>
          <w:rtl/>
        </w:rPr>
        <w:t xml:space="preserve">, </w:t>
      </w:r>
      <w:r w:rsidRPr="00E91654">
        <w:rPr>
          <w:rFonts w:eastAsia="Calibri" w:hint="cs"/>
          <w:rtl/>
        </w:rPr>
        <w:t>ונועד</w:t>
      </w:r>
      <w:r w:rsidRPr="00E91654">
        <w:rPr>
          <w:rFonts w:eastAsia="Calibri"/>
          <w:rtl/>
        </w:rPr>
        <w:t xml:space="preserve"> להבטיח כדאיות כלכלית ארוכת טווח למתקינים. המדיניות נתמכה בסבסוד ממשלתי משמעותי</w:t>
      </w:r>
      <w:r w:rsidRPr="00E91654">
        <w:rPr>
          <w:rFonts w:eastAsia="Calibri" w:hint="cs"/>
          <w:rtl/>
        </w:rPr>
        <w:t>:</w:t>
      </w:r>
      <w:r w:rsidRPr="00E91654">
        <w:rPr>
          <w:rFonts w:eastAsia="Calibri"/>
          <w:rtl/>
        </w:rPr>
        <w:t xml:space="preserve"> הפער בין תעריף ההזנה הגבוה למחיר החשמל הרגיל מומן למעשה על ידי משק החשמל</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b/>
          <w:bCs/>
          <w:rtl/>
        </w:rPr>
        <w:t>מכסות ותעריפים יורדים</w:t>
      </w:r>
      <w:r w:rsidRPr="00E91654">
        <w:rPr>
          <w:rFonts w:eastAsia="Calibri" w:hint="cs"/>
          <w:b/>
          <w:bCs/>
          <w:rtl/>
        </w:rPr>
        <w:t>:</w:t>
      </w:r>
      <w:r w:rsidRPr="00E91654">
        <w:rPr>
          <w:rFonts w:eastAsia="Calibri" w:hint="cs"/>
          <w:rtl/>
        </w:rPr>
        <w:t xml:space="preserve"> </w:t>
      </w:r>
      <w:r w:rsidRPr="00E91654">
        <w:rPr>
          <w:rFonts w:eastAsia="Calibri"/>
          <w:rtl/>
        </w:rPr>
        <w:t xml:space="preserve">תוכנית התעריף המובטח הוגבלה במכסות כמותיות של מתקנים. </w:t>
      </w:r>
      <w:r w:rsidRPr="00E91654">
        <w:rPr>
          <w:rFonts w:eastAsia="Calibri" w:hint="cs"/>
          <w:rtl/>
        </w:rPr>
        <w:t xml:space="preserve">עם </w:t>
      </w:r>
      <w:r w:rsidRPr="00E91654">
        <w:rPr>
          <w:rFonts w:eastAsia="Calibri"/>
          <w:rtl/>
        </w:rPr>
        <w:t xml:space="preserve">כל </w:t>
      </w:r>
      <w:r w:rsidRPr="00E91654">
        <w:rPr>
          <w:rFonts w:eastAsia="Calibri" w:hint="cs"/>
          <w:rtl/>
        </w:rPr>
        <w:t xml:space="preserve">פרסום של </w:t>
      </w:r>
      <w:r w:rsidRPr="00E91654">
        <w:rPr>
          <w:rFonts w:eastAsia="Calibri"/>
          <w:rtl/>
        </w:rPr>
        <w:t xml:space="preserve">מכסה חדשה, הופחת בהדרגה התעריף </w:t>
      </w:r>
      <w:r w:rsidRPr="00E91654">
        <w:rPr>
          <w:rFonts w:eastAsia="Calibri" w:hint="cs"/>
          <w:rtl/>
        </w:rPr>
        <w:t>ש</w:t>
      </w:r>
      <w:r w:rsidRPr="00E91654">
        <w:rPr>
          <w:rFonts w:eastAsia="Calibri"/>
          <w:rtl/>
        </w:rPr>
        <w:t xml:space="preserve">שולם, בהתאם </w:t>
      </w:r>
      <w:r w:rsidRPr="00E91654">
        <w:rPr>
          <w:rFonts w:eastAsia="Calibri" w:hint="cs"/>
          <w:rtl/>
        </w:rPr>
        <w:t>להפחתת</w:t>
      </w:r>
      <w:r w:rsidRPr="00E91654">
        <w:rPr>
          <w:rFonts w:eastAsia="Calibri"/>
          <w:rtl/>
        </w:rPr>
        <w:t xml:space="preserve"> עלויות ההקמה של מערכות סולאריות. למשל, </w:t>
      </w:r>
      <w:r w:rsidRPr="00E91654">
        <w:rPr>
          <w:rFonts w:eastAsia="Calibri" w:hint="cs"/>
          <w:rtl/>
        </w:rPr>
        <w:t xml:space="preserve">התעריף </w:t>
      </w:r>
      <w:r w:rsidRPr="00E91654">
        <w:rPr>
          <w:rFonts w:eastAsia="Calibri"/>
          <w:rtl/>
        </w:rPr>
        <w:t xml:space="preserve">למערכות ביתיות עד 15 קילו-ואט </w:t>
      </w:r>
      <w:r w:rsidRPr="00E91654">
        <w:rPr>
          <w:rFonts w:eastAsia="Calibri" w:hint="cs"/>
          <w:rtl/>
        </w:rPr>
        <w:t>פחת</w:t>
      </w:r>
      <w:r w:rsidRPr="00E91654">
        <w:rPr>
          <w:rFonts w:eastAsia="Calibri"/>
          <w:rtl/>
        </w:rPr>
        <w:t xml:space="preserve"> מ</w:t>
      </w:r>
      <w:r w:rsidRPr="00E91654">
        <w:rPr>
          <w:rFonts w:eastAsia="Calibri" w:hint="cs"/>
          <w:rtl/>
        </w:rPr>
        <w:t>-</w:t>
      </w:r>
      <w:r w:rsidRPr="00E91654">
        <w:rPr>
          <w:rFonts w:eastAsia="Calibri"/>
          <w:rtl/>
        </w:rPr>
        <w:t>1.6</w:t>
      </w:r>
      <w:r w:rsidRPr="00E91654">
        <w:rPr>
          <w:rFonts w:eastAsia="Calibri" w:hint="cs"/>
          <w:rtl/>
        </w:rPr>
        <w:t>7</w:t>
      </w:r>
      <w:r w:rsidRPr="00E91654">
        <w:rPr>
          <w:rFonts w:eastAsia="Calibri"/>
          <w:rtl/>
        </w:rPr>
        <w:t xml:space="preserve"> ש"ח לקוט"ש בשנת 2011 ל-1.22 ש"ח לקוט"ש למתקינים שיחוברו בשנת</w:t>
      </w:r>
      <w:r w:rsidRPr="00E91654">
        <w:rPr>
          <w:rFonts w:eastAsia="Calibri" w:hint="cs"/>
          <w:rtl/>
        </w:rPr>
        <w:t xml:space="preserve"> 2012</w:t>
      </w:r>
      <w:r w:rsidRPr="00E91654">
        <w:rPr>
          <w:rFonts w:eastAsia="Calibri"/>
          <w:rtl/>
        </w:rPr>
        <w:t>. באופן דומה, לעסקים קטנים (</w:t>
      </w:r>
      <w:r w:rsidRPr="00E91654">
        <w:rPr>
          <w:rFonts w:eastAsia="Calibri" w:hint="cs"/>
          <w:rtl/>
        </w:rPr>
        <w:t xml:space="preserve">בעלי הספק מותקן של </w:t>
      </w:r>
      <w:r w:rsidRPr="00E91654">
        <w:rPr>
          <w:rFonts w:eastAsia="Calibri"/>
          <w:rtl/>
        </w:rPr>
        <w:t>15</w:t>
      </w:r>
      <w:r w:rsidRPr="00E91654">
        <w:rPr>
          <w:rFonts w:eastAsia="Calibri" w:hint="cs"/>
          <w:rtl/>
        </w:rPr>
        <w:t xml:space="preserve"> </w:t>
      </w:r>
      <w:r w:rsidRPr="00E91654">
        <w:rPr>
          <w:rFonts w:eastAsia="Calibri"/>
          <w:rtl/>
        </w:rPr>
        <w:t>-</w:t>
      </w:r>
      <w:r w:rsidRPr="00E91654">
        <w:rPr>
          <w:rFonts w:eastAsia="Calibri" w:hint="cs"/>
          <w:rtl/>
        </w:rPr>
        <w:t xml:space="preserve"> </w:t>
      </w:r>
      <w:r w:rsidRPr="00E91654">
        <w:rPr>
          <w:rFonts w:eastAsia="Calibri"/>
          <w:rtl/>
        </w:rPr>
        <w:t>50 קילו-ואט) הופחת התעריף מ-1.51 ש"ח לקוט"ש ב</w:t>
      </w:r>
      <w:r w:rsidRPr="00E91654">
        <w:rPr>
          <w:rFonts w:eastAsia="Calibri" w:hint="cs"/>
          <w:rtl/>
        </w:rPr>
        <w:t xml:space="preserve">שנת </w:t>
      </w:r>
      <w:r w:rsidRPr="00E91654">
        <w:rPr>
          <w:rFonts w:eastAsia="Calibri"/>
          <w:rtl/>
        </w:rPr>
        <w:t>2011 לכ-0.90 ש"ח ב</w:t>
      </w:r>
      <w:r w:rsidRPr="00E91654">
        <w:rPr>
          <w:rFonts w:eastAsia="Calibri" w:hint="cs"/>
          <w:rtl/>
        </w:rPr>
        <w:t xml:space="preserve">שנת </w:t>
      </w:r>
      <w:r w:rsidRPr="00E91654">
        <w:rPr>
          <w:rFonts w:eastAsia="Calibri"/>
          <w:rtl/>
        </w:rPr>
        <w:t xml:space="preserve">2012. הפחתות </w:t>
      </w:r>
      <w:r w:rsidRPr="00E91654">
        <w:rPr>
          <w:rFonts w:eastAsia="Calibri" w:hint="cs"/>
          <w:rtl/>
        </w:rPr>
        <w:t>משמעותיות</w:t>
      </w:r>
      <w:r w:rsidRPr="00E91654">
        <w:rPr>
          <w:rFonts w:eastAsia="Calibri"/>
          <w:rtl/>
        </w:rPr>
        <w:t xml:space="preserve"> אלו שיקפו את הצניחה במחירי </w:t>
      </w:r>
      <w:r w:rsidRPr="00E91654">
        <w:rPr>
          <w:rFonts w:eastAsia="Calibri" w:hint="cs"/>
          <w:rtl/>
        </w:rPr>
        <w:t>הלוחות</w:t>
      </w:r>
      <w:r w:rsidRPr="00E91654">
        <w:rPr>
          <w:rFonts w:eastAsia="Calibri"/>
          <w:rtl/>
        </w:rPr>
        <w:t xml:space="preserve"> הסולאריים בעולם באותה תקופה. מדיניות המכסות נועדה לאזן בין עידוד היזמות הסולארית לבין הגבלת הנטל הכלכלי </w:t>
      </w:r>
      <w:r w:rsidRPr="00E91654">
        <w:rPr>
          <w:rFonts w:eastAsia="Calibri" w:hint="cs"/>
          <w:rtl/>
        </w:rPr>
        <w:t xml:space="preserve">המושת </w:t>
      </w:r>
      <w:r w:rsidRPr="00E91654">
        <w:rPr>
          <w:rFonts w:eastAsia="Calibri"/>
          <w:rtl/>
        </w:rPr>
        <w:t>על כלל ציבור הצרכנים.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b/>
          <w:bCs/>
          <w:rtl/>
        </w:rPr>
        <w:t>סיום מודל ההזנה והערכות למדיניות חדשה</w:t>
      </w:r>
      <w:r w:rsidRPr="00E91654">
        <w:rPr>
          <w:rFonts w:eastAsia="Calibri" w:hint="cs"/>
          <w:b/>
          <w:bCs/>
          <w:rtl/>
        </w:rPr>
        <w:t>:</w:t>
      </w:r>
      <w:r w:rsidRPr="00E91654">
        <w:rPr>
          <w:rFonts w:eastAsia="Calibri"/>
          <w:rtl/>
        </w:rPr>
        <w:t xml:space="preserve"> בהתאם להחלטת ועדת השרים לאנרגיות מתחדשות משנת 2012, נקבע כי לאחר מיצוי המכסות הללו יופסק בהדרגה מנגנון הסבסוד הישיר (תעריפי הזנה) לטובת מדיניות חדשה המבוססת על מחיר כלכלי של האנרגיה. </w:t>
      </w:r>
      <w:r w:rsidRPr="00E91654">
        <w:rPr>
          <w:rFonts w:eastAsia="Calibri" w:hint="cs"/>
          <w:rtl/>
        </w:rPr>
        <w:t>למעשה</w:t>
      </w:r>
      <w:r w:rsidRPr="00E91654">
        <w:rPr>
          <w:rFonts w:eastAsia="Calibri"/>
          <w:rtl/>
        </w:rPr>
        <w:t xml:space="preserve">, הממשלה סימנה את הכוונה לעבור ממודל של תמריץ מובטח למודל שוק תחרותי יותר, שבו התעריפים שישולמו עבור חשמל סולארי יתקרבו לעלות האמיתית שלו לרשת החשמל. צעד זה </w:t>
      </w:r>
      <w:r w:rsidRPr="00E91654">
        <w:rPr>
          <w:rFonts w:eastAsia="Calibri" w:hint="cs"/>
          <w:rtl/>
        </w:rPr>
        <w:t>היה</w:t>
      </w:r>
      <w:r w:rsidRPr="00E91654">
        <w:rPr>
          <w:rFonts w:eastAsia="Calibri"/>
          <w:rtl/>
        </w:rPr>
        <w:t xml:space="preserve"> הרקע למעבר למנגנוני תמחור חדשים בעשור שלאחר מכן.</w:t>
      </w:r>
    </w:p>
    <w:p w:rsidR="00E91654" w:rsidRPr="00E91654" w:rsidP="00E91654">
      <w:pPr>
        <w:keepNext/>
        <w:keepLines/>
        <w:spacing w:line="269" w:lineRule="auto"/>
        <w:outlineLvl w:val="4"/>
        <w:rPr>
          <w:rFonts w:eastAsia="Times New Roman"/>
          <w:bCs/>
          <w:spacing w:val="40"/>
          <w:rtl/>
        </w:rPr>
      </w:pPr>
    </w:p>
    <w:p w:rsidR="00E91654" w:rsidRPr="00E91654" w:rsidP="00E91654">
      <w:pPr>
        <w:keepNext/>
        <w:keepLines/>
        <w:spacing w:line="269" w:lineRule="auto"/>
        <w:outlineLvl w:val="4"/>
        <w:rPr>
          <w:rFonts w:eastAsia="Times New Roman"/>
          <w:bCs/>
          <w:spacing w:val="40"/>
          <w:rtl/>
        </w:rPr>
      </w:pPr>
      <w:r w:rsidRPr="00E91654">
        <w:rPr>
          <w:rFonts w:eastAsia="Times New Roman"/>
          <w:bCs/>
          <w:spacing w:val="40"/>
          <w:rtl/>
        </w:rPr>
        <w:t xml:space="preserve">מעבר למודל "מונה נטו" </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בשנת 2013, לאחר </w:t>
      </w:r>
      <w:r w:rsidRPr="00E91654">
        <w:rPr>
          <w:rFonts w:eastAsia="Calibri" w:hint="cs"/>
          <w:rtl/>
        </w:rPr>
        <w:t>שתמו</w:t>
      </w:r>
      <w:r w:rsidRPr="00E91654">
        <w:rPr>
          <w:rFonts w:eastAsia="Calibri"/>
          <w:rtl/>
        </w:rPr>
        <w:t xml:space="preserve"> רוב מכסות התעריף המובטח, הושק </w:t>
      </w:r>
      <w:r w:rsidRPr="00E91654">
        <w:rPr>
          <w:rFonts w:eastAsia="Calibri" w:hint="cs"/>
          <w:rtl/>
        </w:rPr>
        <w:t>ה</w:t>
      </w:r>
      <w:r w:rsidRPr="00E91654">
        <w:rPr>
          <w:rFonts w:eastAsia="Calibri"/>
          <w:rtl/>
        </w:rPr>
        <w:t xml:space="preserve">מודל </w:t>
      </w:r>
      <w:r w:rsidRPr="00E91654">
        <w:rPr>
          <w:rFonts w:eastAsia="Calibri" w:hint="cs"/>
          <w:rtl/>
        </w:rPr>
        <w:t>"</w:t>
      </w:r>
      <w:r w:rsidRPr="00E91654">
        <w:rPr>
          <w:rFonts w:eastAsia="Calibri"/>
          <w:rtl/>
        </w:rPr>
        <w:t>מונה נטו</w:t>
      </w:r>
      <w:r w:rsidRPr="00E91654">
        <w:rPr>
          <w:rFonts w:eastAsia="Calibri" w:hint="cs"/>
          <w:rtl/>
        </w:rPr>
        <w:t>"</w:t>
      </w:r>
      <w:r w:rsidRPr="00E91654">
        <w:rPr>
          <w:rFonts w:eastAsia="Calibri"/>
          <w:rtl/>
        </w:rPr>
        <w:t xml:space="preserve"> כאלטרנטיבה להסדרה התעריפית הישנה</w:t>
      </w:r>
      <w:r>
        <w:rPr>
          <w:rFonts w:eastAsia="Calibri"/>
          <w:vertAlign w:val="superscript"/>
          <w:rtl/>
        </w:rPr>
        <w:footnoteReference w:id="101"/>
      </w:r>
      <w:r w:rsidRPr="00E91654">
        <w:rPr>
          <w:rFonts w:eastAsia="Calibri"/>
          <w:rtl/>
        </w:rPr>
        <w:t xml:space="preserve">. </w:t>
      </w:r>
      <w:r w:rsidRPr="00E91654">
        <w:rPr>
          <w:rFonts w:eastAsia="Calibri" w:hint="cs"/>
          <w:rtl/>
        </w:rPr>
        <w:t xml:space="preserve">מודל זה </w:t>
      </w:r>
      <w:r w:rsidRPr="00E91654">
        <w:rPr>
          <w:rFonts w:eastAsia="Calibri"/>
          <w:rtl/>
        </w:rPr>
        <w:t>א</w:t>
      </w:r>
      <w:r w:rsidRPr="00E91654">
        <w:rPr>
          <w:rFonts w:eastAsia="Calibri" w:hint="cs"/>
          <w:rtl/>
        </w:rPr>
        <w:t>י</w:t>
      </w:r>
      <w:r w:rsidRPr="00E91654">
        <w:rPr>
          <w:rFonts w:eastAsia="Calibri"/>
          <w:rtl/>
        </w:rPr>
        <w:t xml:space="preserve">פשר לכל צרכן חשמל להפוך ליצרן חשמל עצמי: החשמל הסולארי שהופק במתקן ביתי או ציבורי קוזז מחשבון צריכת החשמל של הלקוח. בפועל, כאשר הייצור </w:t>
      </w:r>
      <w:r w:rsidRPr="00E91654">
        <w:rPr>
          <w:rFonts w:eastAsia="Calibri" w:hint="cs"/>
          <w:rtl/>
        </w:rPr>
        <w:t>מהלוחות הסולאריים</w:t>
      </w:r>
      <w:r w:rsidRPr="00E91654">
        <w:rPr>
          <w:rFonts w:eastAsia="Calibri"/>
          <w:rtl/>
        </w:rPr>
        <w:t xml:space="preserve"> עולה על הצריכה באתר, נצבר לזכות הצרכן קרדיט כספי בתעריף החשמל הרגיל, המשמש לקיזוז חשבונות חשמל בתקופות אחרות. </w:t>
      </w:r>
      <w:r w:rsidRPr="00E91654">
        <w:rPr>
          <w:rFonts w:eastAsia="Calibri" w:hint="cs"/>
          <w:rtl/>
        </w:rPr>
        <w:t xml:space="preserve">אם </w:t>
      </w:r>
      <w:r w:rsidRPr="00E91654">
        <w:rPr>
          <w:rFonts w:eastAsia="Calibri"/>
          <w:rtl/>
        </w:rPr>
        <w:t xml:space="preserve">הצרכן ייצר יותר חשמל משצרך בסיכום </w:t>
      </w:r>
      <w:r w:rsidRPr="00E91654">
        <w:rPr>
          <w:rFonts w:eastAsia="Calibri" w:hint="cs"/>
          <w:rtl/>
        </w:rPr>
        <w:t>ה</w:t>
      </w:r>
      <w:r w:rsidRPr="00E91654">
        <w:rPr>
          <w:rFonts w:eastAsia="Calibri"/>
          <w:rtl/>
        </w:rPr>
        <w:t xml:space="preserve">תקופה, הקרדיט הצבור הועבר לחודשים הבאים, ואף התאפשר ניצולו עבור אתרים נוספים של הצרכן או העברתו לצרכן </w:t>
      </w:r>
      <w:r w:rsidRPr="00E91654">
        <w:rPr>
          <w:rFonts w:eastAsia="Calibri" w:hint="cs"/>
          <w:rtl/>
        </w:rPr>
        <w:t>אחר</w:t>
      </w:r>
      <w:r w:rsidRPr="00E91654">
        <w:rPr>
          <w:rFonts w:eastAsia="Calibri"/>
          <w:rtl/>
        </w:rPr>
        <w:t xml:space="preserve"> (לדוגמה</w:t>
      </w:r>
      <w:r w:rsidRPr="00E91654">
        <w:rPr>
          <w:rFonts w:eastAsia="Calibri" w:hint="cs"/>
          <w:rtl/>
        </w:rPr>
        <w:t xml:space="preserve">, </w:t>
      </w:r>
      <w:r w:rsidRPr="00E91654">
        <w:rPr>
          <w:rFonts w:eastAsia="Calibri"/>
          <w:rtl/>
        </w:rPr>
        <w:t xml:space="preserve">לרשות מקומית לצורך מוסדות חינוך) בהתאם לכללים שנקבעו. מודל זה כונה "מונה נטו" משום </w:t>
      </w:r>
      <w:r w:rsidRPr="00E91654">
        <w:rPr>
          <w:rFonts w:eastAsia="Calibri" w:hint="cs"/>
          <w:rtl/>
        </w:rPr>
        <w:t>שככלל</w:t>
      </w:r>
      <w:r w:rsidRPr="00E91654">
        <w:rPr>
          <w:rFonts w:eastAsia="Calibri"/>
          <w:rtl/>
        </w:rPr>
        <w:t xml:space="preserve"> מדובר במדידה נטו של צריכת החשמל </w:t>
      </w:r>
      <w:r w:rsidRPr="00E91654">
        <w:rPr>
          <w:rFonts w:eastAsia="Calibri" w:hint="cs"/>
          <w:rtl/>
        </w:rPr>
        <w:t>בניכוי</w:t>
      </w:r>
      <w:r w:rsidRPr="00E91654">
        <w:rPr>
          <w:rFonts w:eastAsia="Calibri"/>
          <w:rtl/>
        </w:rPr>
        <w:t xml:space="preserve"> הייצור העצמי. בשיטה זו הצרכן לא קיבל תשלום ישיר במזומן עבור חשמל עודף, אלא נהנה מחיסכון בחשבון החשמל שלו.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מטרת המודל הייתה לעודד התקנת מאות מתקנים סולאריים קטנים ללא עלות סבסוד ישירה למשק החשמל, ומתוך צמצום הנטל הרגולטורי על המצטרפים להסדר. ואכן, </w:t>
      </w:r>
      <w:r w:rsidRPr="00E91654">
        <w:rPr>
          <w:rFonts w:eastAsia="Calibri" w:hint="cs"/>
          <w:rtl/>
        </w:rPr>
        <w:t>יישום המודל</w:t>
      </w:r>
      <w:r w:rsidRPr="00E91654">
        <w:rPr>
          <w:rFonts w:eastAsia="Calibri"/>
          <w:rtl/>
        </w:rPr>
        <w:t xml:space="preserve"> ביטל את הצורך ברישיון ייצור למתקנים קטנים ובתהליכים בירוקרטיים מורכבים, </w:t>
      </w:r>
      <w:r w:rsidRPr="00E91654">
        <w:rPr>
          <w:rFonts w:eastAsia="Calibri" w:hint="cs"/>
          <w:rtl/>
        </w:rPr>
        <w:t xml:space="preserve">והדבר </w:t>
      </w:r>
      <w:r w:rsidRPr="00E91654">
        <w:rPr>
          <w:rFonts w:eastAsia="Calibri"/>
          <w:rtl/>
        </w:rPr>
        <w:t>הקל על משקי בית ורשויות להצטרף למעגל יצרני החשמל העצמיים.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b/>
          <w:bCs/>
          <w:rtl/>
        </w:rPr>
        <w:t>סיום ההסדר ופתיחת מסלולים חדשים</w:t>
      </w:r>
      <w:r w:rsidRPr="00E91654">
        <w:rPr>
          <w:rFonts w:eastAsia="Calibri" w:hint="cs"/>
          <w:b/>
          <w:bCs/>
          <w:rtl/>
        </w:rPr>
        <w:t>:</w:t>
      </w:r>
      <w:r w:rsidRPr="00E91654">
        <w:rPr>
          <w:rFonts w:eastAsia="Calibri"/>
          <w:rtl/>
        </w:rPr>
        <w:t xml:space="preserve"> יש לציין כי אסדרת</w:t>
      </w:r>
      <w:r w:rsidRPr="00E91654">
        <w:rPr>
          <w:rFonts w:eastAsia="Calibri" w:hint="cs"/>
          <w:rtl/>
        </w:rPr>
        <w:t xml:space="preserve"> המודל</w:t>
      </w:r>
      <w:r w:rsidRPr="00E91654">
        <w:rPr>
          <w:rFonts w:eastAsia="Calibri"/>
          <w:rtl/>
        </w:rPr>
        <w:t xml:space="preserve"> "מונה נטו" לוותה במגבלת היקף כוללת, ובחלוף </w:t>
      </w:r>
      <w:r w:rsidRPr="00E91654">
        <w:rPr>
          <w:rFonts w:eastAsia="Calibri" w:hint="cs"/>
          <w:rtl/>
        </w:rPr>
        <w:t>כמה</w:t>
      </w:r>
      <w:r w:rsidRPr="00E91654">
        <w:rPr>
          <w:rFonts w:eastAsia="Calibri"/>
          <w:rtl/>
        </w:rPr>
        <w:t xml:space="preserve"> שנים התמלאה המכסה הארצית של ההסדר. למעשה, המכסה למתקנים קטנים במסגרת </w:t>
      </w:r>
      <w:r w:rsidRPr="00E91654">
        <w:rPr>
          <w:rFonts w:eastAsia="Calibri" w:hint="cs"/>
          <w:rtl/>
        </w:rPr>
        <w:t xml:space="preserve">המודל </w:t>
      </w:r>
      <w:r w:rsidRPr="00E91654">
        <w:rPr>
          <w:rFonts w:eastAsia="Calibri"/>
          <w:rtl/>
        </w:rPr>
        <w:t>מוצתה ופקעה בסוף</w:t>
      </w:r>
      <w:r w:rsidRPr="00E91654">
        <w:rPr>
          <w:rFonts w:eastAsia="Calibri" w:hint="cs"/>
          <w:rtl/>
        </w:rPr>
        <w:t xml:space="preserve"> שנת</w:t>
      </w:r>
      <w:r w:rsidRPr="00E91654">
        <w:rPr>
          <w:rFonts w:eastAsia="Calibri"/>
          <w:rtl/>
        </w:rPr>
        <w:t xml:space="preserve"> 2018 - ומאז לא מתאפשר חיבור מתקנים חדשים במסלול זה. מתקיני מערכות לאחר מועד זה עברו להסדרי התחשבנות חדשים מול חברת החשמל, כאמור בהחלטות רשות החשמל. </w:t>
      </w:r>
      <w:r w:rsidRPr="00E91654">
        <w:rPr>
          <w:rFonts w:eastAsia="Calibri" w:hint="cs"/>
          <w:rtl/>
        </w:rPr>
        <w:t>בד בבד</w:t>
      </w:r>
      <w:r w:rsidRPr="00E91654">
        <w:rPr>
          <w:rFonts w:eastAsia="Calibri"/>
          <w:rtl/>
        </w:rPr>
        <w:t xml:space="preserve">, בשנת 2019 בוצעו התאמות שנועדו להיטיב עם היצרנים הקטנים: בין היתר תוקן החוק </w:t>
      </w:r>
      <w:r w:rsidRPr="00E91654">
        <w:rPr>
          <w:rFonts w:eastAsia="Calibri" w:hint="cs"/>
          <w:rtl/>
        </w:rPr>
        <w:t>באופן</w:t>
      </w:r>
      <w:r w:rsidRPr="00E91654">
        <w:rPr>
          <w:rFonts w:eastAsia="Calibri"/>
          <w:rtl/>
        </w:rPr>
        <w:t xml:space="preserve"> שייצור חשמל סולארי בהיקף קטן הפך לפטור מדיווח כמקור הכנסה עסקי עד תקרת הכנסה שנתית מסוימת. בכך הוסרו חסמי מיסוי ובירוקרטיה נוספים, והוספו תמריצים עקיפים לשוק הסולארי הביתי.</w:t>
      </w:r>
    </w:p>
    <w:p w:rsidR="00E91654" w:rsidRPr="00E91654" w:rsidP="00E91654">
      <w:pPr>
        <w:spacing w:line="269" w:lineRule="auto"/>
        <w:rPr>
          <w:rFonts w:eastAsia="Calibri"/>
          <w:rtl/>
        </w:rPr>
      </w:pPr>
    </w:p>
    <w:p w:rsidR="00E91654" w:rsidRPr="00E91654" w:rsidP="00E91654">
      <w:pPr>
        <w:keepNext/>
        <w:keepLines/>
        <w:spacing w:line="269" w:lineRule="auto"/>
        <w:outlineLvl w:val="4"/>
        <w:rPr>
          <w:rFonts w:eastAsia="Times New Roman"/>
          <w:bCs/>
          <w:spacing w:val="40"/>
          <w:rtl/>
        </w:rPr>
      </w:pPr>
      <w:r w:rsidRPr="00E91654">
        <w:rPr>
          <w:rFonts w:eastAsia="Times New Roman"/>
          <w:bCs/>
          <w:spacing w:val="40"/>
          <w:rtl/>
        </w:rPr>
        <w:t>המודל הנוכחי: "התחשבנות לפי הזרמה" ותעריפי מכירה מעודכנים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לאחר סגירת </w:t>
      </w:r>
      <w:r w:rsidRPr="00E91654">
        <w:rPr>
          <w:rFonts w:eastAsia="Calibri" w:hint="cs"/>
          <w:rtl/>
        </w:rPr>
        <w:t>ה</w:t>
      </w:r>
      <w:r w:rsidRPr="00E91654">
        <w:rPr>
          <w:rFonts w:eastAsia="Calibri"/>
          <w:rtl/>
        </w:rPr>
        <w:t xml:space="preserve">מסלול "מונה נטו", אומץ מודל חדש להתחשבנות החל </w:t>
      </w:r>
      <w:r w:rsidRPr="00E91654">
        <w:rPr>
          <w:rFonts w:eastAsia="Calibri" w:hint="cs"/>
          <w:rtl/>
        </w:rPr>
        <w:t xml:space="preserve">בשנים </w:t>
      </w:r>
      <w:r w:rsidRPr="00E91654">
        <w:rPr>
          <w:rFonts w:eastAsia="Calibri"/>
          <w:rtl/>
        </w:rPr>
        <w:t>2018 - 2019, הידוע כנטו-בילינג (</w:t>
      </w:r>
      <w:r w:rsidRPr="00E91654">
        <w:rPr>
          <w:rFonts w:eastAsia="Calibri"/>
        </w:rPr>
        <w:t>Net Billing</w:t>
      </w:r>
      <w:r w:rsidRPr="00E91654">
        <w:rPr>
          <w:rFonts w:eastAsia="Calibri"/>
          <w:rtl/>
        </w:rPr>
        <w:t xml:space="preserve">) או "התחשבנות לפי הזרמה". בשיטה זו המתקין מוכר לרשת את כל החשמל העודף </w:t>
      </w:r>
      <w:r w:rsidRPr="00E91654">
        <w:rPr>
          <w:rFonts w:eastAsia="Calibri" w:hint="cs"/>
          <w:rtl/>
        </w:rPr>
        <w:t xml:space="preserve">שייצר, וזאת </w:t>
      </w:r>
      <w:r w:rsidRPr="00E91654">
        <w:rPr>
          <w:rFonts w:eastAsia="Calibri"/>
          <w:rtl/>
        </w:rPr>
        <w:t xml:space="preserve">בתעריף קבוע שנקבע מראש, </w:t>
      </w:r>
      <w:r w:rsidRPr="00E91654">
        <w:rPr>
          <w:rFonts w:eastAsia="Calibri" w:hint="cs"/>
          <w:rtl/>
        </w:rPr>
        <w:t>ב</w:t>
      </w:r>
      <w:r w:rsidRPr="00E91654">
        <w:rPr>
          <w:rFonts w:eastAsia="Calibri"/>
          <w:rtl/>
        </w:rPr>
        <w:t xml:space="preserve">נפרד מתעריף הקנייה של החשמל מהרשת. למעשה, הצרכן מחויב כרגיל על צריכת החשמל שלו, </w:t>
      </w:r>
      <w:r w:rsidRPr="00E91654">
        <w:rPr>
          <w:rFonts w:eastAsia="Calibri" w:hint="cs"/>
          <w:rtl/>
        </w:rPr>
        <w:t>ובד בבד</w:t>
      </w:r>
      <w:r w:rsidRPr="00E91654">
        <w:rPr>
          <w:rFonts w:eastAsia="Calibri"/>
          <w:rtl/>
        </w:rPr>
        <w:t xml:space="preserve"> מזוכה כספית על כמות החשמל שייצר והזרים לרשת, לפי מחיר מובטח לקוט"ש עודף. מודל זה מכונה "התחשבנות לפי הזרמה", משום שההתחשבנות מתבססת על תשלום עבור אנרגיה מוזרמת לרשת בלבד, בנפרד מהצריכה במקום.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b/>
          <w:bCs/>
          <w:rtl/>
        </w:rPr>
        <w:t>קביעת התעריפים במסלול זה</w:t>
      </w:r>
      <w:r w:rsidRPr="00E91654">
        <w:rPr>
          <w:rFonts w:eastAsia="Calibri" w:hint="cs"/>
          <w:b/>
          <w:bCs/>
          <w:rtl/>
        </w:rPr>
        <w:t>:</w:t>
      </w:r>
      <w:r w:rsidRPr="00E91654">
        <w:rPr>
          <w:rFonts w:eastAsia="Calibri"/>
          <w:rtl/>
        </w:rPr>
        <w:t xml:space="preserve"> רשות החשמל, מכוח סמכותה, מעדכנת </w:t>
      </w:r>
      <w:r w:rsidRPr="00E91654">
        <w:rPr>
          <w:rFonts w:eastAsia="Calibri" w:hint="cs"/>
          <w:rtl/>
        </w:rPr>
        <w:t>מפעם לפעם</w:t>
      </w:r>
      <w:r w:rsidRPr="00E91654">
        <w:rPr>
          <w:rFonts w:eastAsia="Calibri"/>
          <w:rtl/>
        </w:rPr>
        <w:t xml:space="preserve"> את תעריפי הרכישה </w:t>
      </w:r>
      <w:r w:rsidRPr="00E91654">
        <w:rPr>
          <w:rFonts w:eastAsia="Calibri" w:hint="cs"/>
          <w:rtl/>
        </w:rPr>
        <w:t xml:space="preserve">של </w:t>
      </w:r>
      <w:r w:rsidRPr="00E91654">
        <w:rPr>
          <w:rFonts w:eastAsia="Calibri"/>
          <w:rtl/>
        </w:rPr>
        <w:t xml:space="preserve">מתקנים קטנים ובינוניים במסלול </w:t>
      </w:r>
      <w:r w:rsidRPr="00E91654">
        <w:rPr>
          <w:rFonts w:eastAsia="Calibri" w:hint="eastAsia"/>
          <w:rtl/>
        </w:rPr>
        <w:t>זה</w:t>
      </w:r>
      <w:r w:rsidRPr="00E91654">
        <w:rPr>
          <w:rFonts w:eastAsia="Calibri"/>
          <w:rtl/>
        </w:rPr>
        <w:t xml:space="preserve">. התעריף למתקנים חדשים נקבע במונחי אגורות לקוט"ש ומקובע ל-25 שנה ממועד החיבור, ללא הצמדה. </w:t>
      </w:r>
      <w:r w:rsidRPr="00E91654">
        <w:rPr>
          <w:rFonts w:eastAsia="Calibri" w:hint="cs"/>
          <w:rtl/>
        </w:rPr>
        <w:t xml:space="preserve">כאמור, נכון למועד הביקורת יש </w:t>
      </w:r>
      <w:r w:rsidRPr="00E91654">
        <w:rPr>
          <w:rFonts w:eastAsia="Calibri"/>
          <w:rtl/>
        </w:rPr>
        <w:t xml:space="preserve">מסלולי תעריף נוספים, </w:t>
      </w:r>
      <w:r w:rsidRPr="00E91654">
        <w:rPr>
          <w:rFonts w:eastAsia="Calibri" w:hint="cs"/>
          <w:rtl/>
        </w:rPr>
        <w:t>ו</w:t>
      </w:r>
      <w:r w:rsidRPr="00E91654">
        <w:rPr>
          <w:rFonts w:eastAsia="Calibri"/>
          <w:rtl/>
        </w:rPr>
        <w:t>בהם מסלול להחזר השקעה מהיר ומסלול צמוד מדד למתקנים בהיקף של עד 30 קילו-ואט</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מאז קביעת התעריפים הראשונים לייצור חשמל מאנרגיה סולארית בשנת 2008, ובמהלך השנים שבהן עודכנו מודלי התעריפים בהתאם להתפתחות השוק, חלה ירידה ניכרת בתעריפי החשמל הסולארי, במקביל לירידה המשמעותית בעלויות הקמת המערכות. אם בשנת 2008 הובטח למתקן קטן כ-2 ש"ח לכל קוט"ש, הרי שנכון לשנים 2020</w:t>
      </w:r>
      <w:r w:rsidRPr="00E91654">
        <w:rPr>
          <w:rFonts w:eastAsia="Calibri" w:hint="cs"/>
          <w:rtl/>
        </w:rPr>
        <w:t xml:space="preserve"> </w:t>
      </w:r>
      <w:r w:rsidRPr="00E91654">
        <w:rPr>
          <w:rFonts w:eastAsia="Calibri"/>
          <w:rtl/>
        </w:rPr>
        <w:t>-</w:t>
      </w:r>
      <w:r w:rsidRPr="00E91654">
        <w:rPr>
          <w:rFonts w:eastAsia="Calibri" w:hint="cs"/>
          <w:rtl/>
        </w:rPr>
        <w:t xml:space="preserve"> </w:t>
      </w:r>
      <w:r w:rsidRPr="00E91654">
        <w:rPr>
          <w:rFonts w:eastAsia="Calibri"/>
          <w:rtl/>
        </w:rPr>
        <w:t xml:space="preserve">2022 התעריפים למתקנים ביתיים וציבוריים קטנים </w:t>
      </w:r>
      <w:r w:rsidRPr="00E91654">
        <w:rPr>
          <w:rFonts w:eastAsia="Calibri" w:hint="cs"/>
          <w:rtl/>
        </w:rPr>
        <w:t>מסתכמים ב</w:t>
      </w:r>
      <w:r w:rsidRPr="00E91654">
        <w:rPr>
          <w:rFonts w:eastAsia="Calibri"/>
          <w:rtl/>
        </w:rPr>
        <w:t>כ-45 - 48 אגורות לקוט"ש בלבד. תעריפים עדכניים אלו משקפים את "מחיר האנרגיה המתחדשת" הכלכלי, שהתקרב מאוד לעלות הייצור של חשמל קונ</w:t>
      </w:r>
      <w:r w:rsidRPr="00E91654">
        <w:rPr>
          <w:rFonts w:eastAsia="Calibri" w:hint="cs"/>
          <w:rtl/>
        </w:rPr>
        <w:t>וו</w:t>
      </w:r>
      <w:r w:rsidRPr="00E91654">
        <w:rPr>
          <w:rFonts w:eastAsia="Calibri"/>
          <w:rtl/>
        </w:rPr>
        <w:t>נציונלי בשוק. בתחילת</w:t>
      </w:r>
      <w:r w:rsidRPr="00E91654">
        <w:rPr>
          <w:rFonts w:eastAsia="Calibri" w:hint="cs"/>
          <w:rtl/>
        </w:rPr>
        <w:t xml:space="preserve"> שנת</w:t>
      </w:r>
      <w:r w:rsidRPr="00E91654">
        <w:rPr>
          <w:rFonts w:eastAsia="Calibri"/>
          <w:rtl/>
        </w:rPr>
        <w:t xml:space="preserve"> 2025 הונהגו מסלולי תעריף משופרים כמענה </w:t>
      </w:r>
      <w:r w:rsidRPr="00E91654">
        <w:rPr>
          <w:rFonts w:eastAsia="Calibri" w:hint="cs"/>
          <w:rtl/>
        </w:rPr>
        <w:t xml:space="preserve">על החלשת התמריץ הכלכלי </w:t>
      </w:r>
      <w:r w:rsidRPr="00E91654">
        <w:rPr>
          <w:rFonts w:eastAsia="Calibri"/>
          <w:rtl/>
        </w:rPr>
        <w:t>- כולל פרמיה זמנית של 60 אג</w:t>
      </w:r>
      <w:r w:rsidRPr="00E91654">
        <w:rPr>
          <w:rFonts w:eastAsia="Calibri" w:hint="cs"/>
          <w:rtl/>
        </w:rPr>
        <w:t>ורות</w:t>
      </w:r>
      <w:r w:rsidRPr="00E91654">
        <w:rPr>
          <w:rFonts w:eastAsia="Calibri"/>
          <w:rtl/>
        </w:rPr>
        <w:t xml:space="preserve"> לקוט"ש בחמש השנים הראשונות למתקנים קטנים, וכן פרמיה אורבנית של </w:t>
      </w:r>
      <w:r w:rsidRPr="00E91654">
        <w:rPr>
          <w:rFonts w:eastAsia="Calibri" w:hint="eastAsia"/>
          <w:rtl/>
        </w:rPr>
        <w:t>תוספת</w:t>
      </w:r>
      <w:r w:rsidRPr="00E91654">
        <w:rPr>
          <w:rFonts w:eastAsia="Calibri"/>
          <w:rtl/>
        </w:rPr>
        <w:t xml:space="preserve"> 6 אג</w:t>
      </w:r>
      <w:r w:rsidRPr="00E91654">
        <w:rPr>
          <w:rFonts w:eastAsia="Calibri" w:hint="cs"/>
          <w:rtl/>
        </w:rPr>
        <w:t>ורות</w:t>
      </w:r>
      <w:r w:rsidRPr="00E91654">
        <w:rPr>
          <w:rFonts w:eastAsia="Calibri"/>
          <w:rtl/>
        </w:rPr>
        <w:t xml:space="preserve"> לקוט"ש במקומות יישוב עירוניים נבחרים, </w:t>
      </w:r>
      <w:r w:rsidRPr="00E91654">
        <w:rPr>
          <w:rFonts w:eastAsia="Calibri" w:hint="cs"/>
          <w:rtl/>
        </w:rPr>
        <w:t>באופן</w:t>
      </w:r>
      <w:r w:rsidRPr="00E91654">
        <w:rPr>
          <w:rFonts w:eastAsia="Calibri"/>
          <w:rtl/>
        </w:rPr>
        <w:t xml:space="preserve"> ש</w:t>
      </w:r>
      <w:r w:rsidRPr="00E91654">
        <w:rPr>
          <w:rFonts w:eastAsia="Calibri" w:hint="cs"/>
          <w:rtl/>
        </w:rPr>
        <w:t xml:space="preserve">יצרנים </w:t>
      </w:r>
      <w:r w:rsidRPr="00E91654">
        <w:rPr>
          <w:rFonts w:eastAsia="Calibri"/>
          <w:rtl/>
        </w:rPr>
        <w:t>תושבי ערים גדולות זכאים לכ-54 אג</w:t>
      </w:r>
      <w:r w:rsidRPr="00E91654">
        <w:rPr>
          <w:rFonts w:eastAsia="Calibri" w:hint="cs"/>
          <w:rtl/>
        </w:rPr>
        <w:t>ורות</w:t>
      </w:r>
      <w:r w:rsidRPr="00E91654">
        <w:rPr>
          <w:rFonts w:eastAsia="Calibri"/>
          <w:rtl/>
        </w:rPr>
        <w:t xml:space="preserve"> לקוט"ש במקום</w:t>
      </w:r>
      <w:r w:rsidRPr="00E91654">
        <w:rPr>
          <w:rFonts w:eastAsia="Calibri" w:hint="cs"/>
          <w:rtl/>
        </w:rPr>
        <w:t xml:space="preserve"> התעריף הרגיל של</w:t>
      </w:r>
      <w:r w:rsidRPr="00E91654">
        <w:rPr>
          <w:rFonts w:eastAsia="Calibri"/>
          <w:rtl/>
        </w:rPr>
        <w:t xml:space="preserve"> 48 אג</w:t>
      </w:r>
      <w:r w:rsidRPr="00E91654">
        <w:rPr>
          <w:rFonts w:eastAsia="Calibri" w:hint="cs"/>
          <w:rtl/>
        </w:rPr>
        <w:t>ורות</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ב</w:t>
      </w:r>
      <w:r w:rsidRPr="00E91654">
        <w:rPr>
          <w:rFonts w:eastAsia="Calibri"/>
          <w:rtl/>
        </w:rPr>
        <w:t xml:space="preserve">מדיניות התעריפים </w:t>
      </w:r>
      <w:r w:rsidRPr="00E91654">
        <w:rPr>
          <w:rFonts w:eastAsia="Calibri" w:hint="eastAsia"/>
          <w:rtl/>
        </w:rPr>
        <w:t>ממערכות</w:t>
      </w:r>
      <w:r w:rsidRPr="00E91654">
        <w:rPr>
          <w:rFonts w:eastAsia="Calibri"/>
          <w:rtl/>
        </w:rPr>
        <w:t xml:space="preserve"> </w:t>
      </w:r>
      <w:r w:rsidRPr="00E91654">
        <w:rPr>
          <w:rFonts w:eastAsia="Calibri" w:hint="eastAsia"/>
          <w:rtl/>
        </w:rPr>
        <w:t>סולאריות</w:t>
      </w:r>
      <w:r w:rsidRPr="00E91654">
        <w:rPr>
          <w:rFonts w:eastAsia="Calibri"/>
          <w:rtl/>
        </w:rPr>
        <w:t xml:space="preserve"> (מתקנים </w:t>
      </w:r>
      <w:r w:rsidRPr="00E91654">
        <w:rPr>
          <w:rFonts w:eastAsia="Calibri" w:hint="eastAsia"/>
          <w:rtl/>
        </w:rPr>
        <w:t>קטנים</w:t>
      </w:r>
      <w:r w:rsidRPr="00E91654">
        <w:rPr>
          <w:rFonts w:eastAsia="Calibri"/>
          <w:rtl/>
        </w:rPr>
        <w:t xml:space="preserve"> </w:t>
      </w:r>
      <w:r w:rsidRPr="00E91654">
        <w:rPr>
          <w:rFonts w:eastAsia="Calibri" w:hint="eastAsia"/>
          <w:rtl/>
        </w:rPr>
        <w:t>ובינוניים</w:t>
      </w:r>
      <w:r w:rsidRPr="00E91654">
        <w:rPr>
          <w:rFonts w:eastAsia="Calibri"/>
          <w:rtl/>
        </w:rPr>
        <w:t xml:space="preserve">) </w:t>
      </w:r>
      <w:r w:rsidRPr="00E91654">
        <w:rPr>
          <w:rFonts w:eastAsia="Calibri" w:hint="cs"/>
          <w:rtl/>
        </w:rPr>
        <w:t>חלו</w:t>
      </w:r>
      <w:r w:rsidRPr="00E91654">
        <w:rPr>
          <w:rFonts w:eastAsia="Calibri"/>
          <w:rtl/>
        </w:rPr>
        <w:t xml:space="preserve"> </w:t>
      </w:r>
      <w:r w:rsidRPr="00E91654">
        <w:rPr>
          <w:rFonts w:eastAsia="Calibri" w:hint="eastAsia"/>
          <w:rtl/>
        </w:rPr>
        <w:t>שינויים</w:t>
      </w:r>
      <w:r w:rsidRPr="00E91654">
        <w:rPr>
          <w:rFonts w:eastAsia="Calibri" w:hint="cs"/>
          <w:rtl/>
        </w:rPr>
        <w:t>:</w:t>
      </w:r>
      <w:r w:rsidRPr="00E91654">
        <w:rPr>
          <w:rFonts w:eastAsia="Calibri"/>
          <w:rtl/>
        </w:rPr>
        <w:t xml:space="preserve"> מתמריצים גבוהים וסבסוד נרחב בראשית העשור הקודם, להתחשבנות במחירי שוק קרובים לעלות </w:t>
      </w:r>
      <w:r w:rsidRPr="00E91654">
        <w:rPr>
          <w:rFonts w:eastAsia="Calibri" w:hint="cs"/>
          <w:rtl/>
        </w:rPr>
        <w:t>נכון למועד סיום הביקורת</w:t>
      </w:r>
      <w:r w:rsidRPr="00E91654">
        <w:rPr>
          <w:rFonts w:eastAsia="Calibri"/>
          <w:rtl/>
        </w:rPr>
        <w:t xml:space="preserve">. מגמת הירידה התלולה בתעריפים, לצד ביטול מנגנון הקיזוז המלא של "מונה נטו", </w:t>
      </w:r>
      <w:r w:rsidRPr="00E91654">
        <w:rPr>
          <w:rFonts w:eastAsia="Calibri" w:hint="cs"/>
          <w:rtl/>
        </w:rPr>
        <w:t>מציבה</w:t>
      </w:r>
      <w:r w:rsidRPr="00E91654">
        <w:rPr>
          <w:rFonts w:eastAsia="Calibri"/>
          <w:rtl/>
        </w:rPr>
        <w:t xml:space="preserve"> אתגר כלכלי ל</w:t>
      </w:r>
      <w:r w:rsidRPr="00E91654">
        <w:rPr>
          <w:rFonts w:eastAsia="Calibri" w:hint="cs"/>
          <w:rtl/>
        </w:rPr>
        <w:t>פני ה</w:t>
      </w:r>
      <w:r w:rsidRPr="00E91654">
        <w:rPr>
          <w:rFonts w:eastAsia="Calibri"/>
          <w:rtl/>
        </w:rPr>
        <w:t xml:space="preserve">מעוניינים החדשים בהתקנת </w:t>
      </w:r>
      <w:r w:rsidRPr="00E91654">
        <w:rPr>
          <w:rFonts w:eastAsia="Calibri" w:hint="cs"/>
          <w:rtl/>
        </w:rPr>
        <w:t>לוחות סולאריים על בתי מגורים</w:t>
      </w:r>
      <w:r w:rsidRPr="00E91654">
        <w:rPr>
          <w:rFonts w:eastAsia="Calibri"/>
          <w:rtl/>
        </w:rPr>
        <w:t xml:space="preserve"> או על מוסדות ציבור. בעבר נהנו בעלי גגות, לרבות רשויות מקומיות, מאסדרות שהבטיחו תעריף הזנה קבוע ומשתלם לכל קוט"ש שיוצר במתקנים סולאריים. ואולם בשנים האחרונות צומצ</w:t>
      </w:r>
      <w:r w:rsidRPr="00E91654">
        <w:rPr>
          <w:rFonts w:eastAsia="Calibri" w:hint="cs"/>
          <w:rtl/>
        </w:rPr>
        <w:t>מה</w:t>
      </w:r>
      <w:r w:rsidRPr="00E91654">
        <w:rPr>
          <w:rFonts w:eastAsia="Calibri"/>
          <w:rtl/>
        </w:rPr>
        <w:t xml:space="preserve"> </w:t>
      </w:r>
      <w:r w:rsidRPr="00E91654">
        <w:rPr>
          <w:rFonts w:eastAsia="Calibri" w:hint="cs"/>
          <w:rtl/>
        </w:rPr>
        <w:t xml:space="preserve">תחולתן של </w:t>
      </w:r>
      <w:r w:rsidRPr="00E91654">
        <w:rPr>
          <w:rFonts w:eastAsia="Calibri"/>
          <w:rtl/>
        </w:rPr>
        <w:t>אסדרות</w:t>
      </w:r>
      <w:r w:rsidRPr="00E91654">
        <w:rPr>
          <w:rFonts w:eastAsia="Calibri" w:hint="cs"/>
          <w:rtl/>
        </w:rPr>
        <w:t xml:space="preserve"> אלו,</w:t>
      </w:r>
      <w:r w:rsidRPr="00E91654">
        <w:rPr>
          <w:rFonts w:eastAsia="Calibri"/>
          <w:rtl/>
        </w:rPr>
        <w:t xml:space="preserve"> והן אינן חלות עוד על כלל סוגי המתקנים. כיום </w:t>
      </w:r>
      <w:r w:rsidRPr="00E91654">
        <w:rPr>
          <w:rFonts w:eastAsia="Calibri" w:hint="cs"/>
          <w:rtl/>
        </w:rPr>
        <w:t xml:space="preserve">עדיין מוחלים </w:t>
      </w:r>
      <w:r w:rsidRPr="00E91654">
        <w:rPr>
          <w:rFonts w:eastAsia="Calibri"/>
          <w:rtl/>
        </w:rPr>
        <w:t>תעריפי הזנה קבועים</w:t>
      </w:r>
      <w:r w:rsidRPr="00E91654">
        <w:rPr>
          <w:rFonts w:eastAsia="Calibri" w:hint="cs"/>
          <w:rtl/>
        </w:rPr>
        <w:t>,</w:t>
      </w:r>
      <w:r w:rsidRPr="00E91654">
        <w:rPr>
          <w:rFonts w:eastAsia="Calibri"/>
          <w:rtl/>
        </w:rPr>
        <w:t xml:space="preserve"> בעיקר עבור מתקנים קטנים ובינוניים בהספק של עד</w:t>
      </w:r>
      <w:r w:rsidRPr="00E91654">
        <w:rPr>
          <w:rFonts w:eastAsia="Calibri" w:hint="cs"/>
          <w:rtl/>
        </w:rPr>
        <w:t xml:space="preserve"> 630</w:t>
      </w:r>
      <w:r w:rsidRPr="00E91654">
        <w:rPr>
          <w:rFonts w:eastAsia="Calibri"/>
          <w:rtl/>
        </w:rPr>
        <w:t xml:space="preserve"> קילו</w:t>
      </w:r>
      <w:r w:rsidRPr="00E91654">
        <w:rPr>
          <w:rFonts w:eastAsia="Calibri" w:hint="cs"/>
          <w:rtl/>
        </w:rPr>
        <w:t>-</w:t>
      </w:r>
      <w:r w:rsidRPr="00E91654">
        <w:rPr>
          <w:rFonts w:eastAsia="Calibri"/>
          <w:rtl/>
        </w:rPr>
        <w:t xml:space="preserve">ואט, המותאמים בעיקר להתקנה על גגות קטנים ובינוניים ומבטיחים ודאות תעריפית ארוכת טווח. לעומת זאת, מתקנים גדולים יותר פועלים לרוב במסגרת תעריפי שוק, הנמוכים מתעריפי ההזנה. כעת החזר ההשקעה מתפרס על פני שנים ארוכות יותר. </w:t>
      </w:r>
      <w:r w:rsidRPr="00E91654">
        <w:rPr>
          <w:rFonts w:eastAsia="Calibri" w:hint="cs"/>
          <w:rtl/>
        </w:rPr>
        <w:t xml:space="preserve">כפועל יוצא מכך </w:t>
      </w:r>
      <w:r w:rsidRPr="00E91654">
        <w:rPr>
          <w:rFonts w:eastAsia="Calibri"/>
          <w:rtl/>
        </w:rPr>
        <w:t>רשויות מקומיות רבות ניצלו רק חלק קטן משטחי הגגות הציבוריים שברשותן לצורך ייצור חשמל, בין השאר עקב מגבלות כלכליות וכדאיות נמוכה בתעריפים הנוכחיים.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יש לציין שהפחתת התעריפים נבעה משיקול משקי</w:t>
      </w:r>
      <w:r w:rsidRPr="00E91654">
        <w:rPr>
          <w:rFonts w:eastAsia="Calibri" w:hint="cs"/>
          <w:rtl/>
        </w:rPr>
        <w:t>, הנובע</w:t>
      </w:r>
      <w:r w:rsidRPr="00E91654">
        <w:rPr>
          <w:rFonts w:eastAsia="Calibri"/>
          <w:rtl/>
        </w:rPr>
        <w:t xml:space="preserve"> </w:t>
      </w:r>
      <w:r w:rsidRPr="00E91654">
        <w:rPr>
          <w:rFonts w:eastAsia="Calibri" w:hint="cs"/>
          <w:rtl/>
        </w:rPr>
        <w:t>בין היתר מ</w:t>
      </w:r>
      <w:r w:rsidRPr="00E91654">
        <w:rPr>
          <w:rFonts w:eastAsia="Calibri"/>
          <w:rtl/>
        </w:rPr>
        <w:t xml:space="preserve">הוזלת הטכנולוגיה, </w:t>
      </w:r>
      <w:r w:rsidRPr="00E91654">
        <w:rPr>
          <w:rFonts w:eastAsia="Calibri" w:hint="eastAsia"/>
          <w:rtl/>
        </w:rPr>
        <w:t>אך</w:t>
      </w:r>
      <w:r w:rsidRPr="00E91654">
        <w:rPr>
          <w:rFonts w:eastAsia="Calibri"/>
          <w:rtl/>
        </w:rPr>
        <w:t xml:space="preserve"> נוצר חסם </w:t>
      </w:r>
      <w:r w:rsidRPr="00E91654">
        <w:rPr>
          <w:rFonts w:eastAsia="Calibri" w:hint="eastAsia"/>
          <w:rtl/>
        </w:rPr>
        <w:t>העלול</w:t>
      </w:r>
      <w:r w:rsidRPr="00E91654">
        <w:rPr>
          <w:rFonts w:eastAsia="Calibri"/>
          <w:rtl/>
        </w:rPr>
        <w:t xml:space="preserve"> להאט את קצב התקנת המערכות הביתיות ובמוסדות ציבור </w:t>
      </w:r>
      <w:r w:rsidRPr="00E91654">
        <w:rPr>
          <w:rFonts w:eastAsia="Calibri" w:hint="cs"/>
          <w:rtl/>
        </w:rPr>
        <w:t>ו</w:t>
      </w:r>
      <w:r w:rsidRPr="00E91654">
        <w:rPr>
          <w:rFonts w:eastAsia="Calibri"/>
          <w:rtl/>
        </w:rPr>
        <w:t>לעכב את השגת יעדי הממשלה בתחום האנרגיות המתחדשות</w:t>
      </w:r>
      <w:r w:rsidRPr="00E91654">
        <w:rPr>
          <w:rFonts w:eastAsia="Calibri" w:hint="cs"/>
          <w:rtl/>
        </w:rPr>
        <w:t>, בייחוד משום שהמודל הקיים אינו נותן מענה מהיר להחזר ההשקעה</w:t>
      </w:r>
      <w:r w:rsidRPr="00E91654">
        <w:rPr>
          <w:rFonts w:eastAsia="Calibri"/>
          <w:rtl/>
        </w:rPr>
        <w:t xml:space="preserve">. ואכן, בשנת 2025 שיעור ייצור החשמל מאנרגיה מתחדשת בישראל </w:t>
      </w:r>
      <w:r w:rsidRPr="00E91654">
        <w:rPr>
          <w:rFonts w:eastAsia="Calibri" w:hint="cs"/>
          <w:rtl/>
        </w:rPr>
        <w:t xml:space="preserve">היה </w:t>
      </w:r>
      <w:r w:rsidRPr="00E91654">
        <w:rPr>
          <w:rFonts w:eastAsia="Calibri"/>
          <w:rtl/>
        </w:rPr>
        <w:t>כ-17% בלבד, לעומת יעד של 20% לאותה שנה. במילים אחרות, השינויים במודלי התעריפים - מאסדרה תעריפית נדיבה בעבר להסדרה כלכלית יותר כיום - הפכו את החלטת ההתקנה לפחות אטרקטיבית עבור רבים.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ראוי לציין כי גורמי השלטון המקומי הביעו הסתייגויות </w:t>
      </w:r>
      <w:r w:rsidRPr="00E91654">
        <w:rPr>
          <w:rFonts w:eastAsia="Calibri" w:hint="cs"/>
          <w:rtl/>
        </w:rPr>
        <w:t>בנוגע</w:t>
      </w:r>
      <w:r w:rsidRPr="00E91654">
        <w:rPr>
          <w:rFonts w:eastAsia="Calibri"/>
          <w:rtl/>
        </w:rPr>
        <w:t xml:space="preserve"> למדיניות התעריפים הנוכחית, באופן המדגיש את ההיבטים הכלכליים</w:t>
      </w:r>
      <w:r w:rsidRPr="00E91654">
        <w:rPr>
          <w:rFonts w:eastAsia="Calibri" w:hint="cs"/>
          <w:rtl/>
        </w:rPr>
        <w:t xml:space="preserve"> שלה</w:t>
      </w:r>
      <w:r w:rsidRPr="00E91654">
        <w:rPr>
          <w:rFonts w:eastAsia="Calibri"/>
          <w:rtl/>
        </w:rPr>
        <w:t xml:space="preserve">. </w:t>
      </w:r>
      <w:r w:rsidRPr="00E91654">
        <w:rPr>
          <w:rFonts w:eastAsia="Calibri" w:hint="cs"/>
          <w:rtl/>
        </w:rPr>
        <w:t xml:space="preserve">למשל, </w:t>
      </w:r>
      <w:r w:rsidRPr="00E91654">
        <w:rPr>
          <w:rFonts w:eastAsia="Calibri"/>
          <w:rtl/>
        </w:rPr>
        <w:t>מרכז השלטון המקומי</w:t>
      </w:r>
      <w:r w:rsidRPr="00E91654">
        <w:rPr>
          <w:rFonts w:eastAsia="Calibri" w:hint="cs"/>
          <w:rtl/>
        </w:rPr>
        <w:t xml:space="preserve"> </w:t>
      </w:r>
      <w:r w:rsidRPr="00E91654">
        <w:rPr>
          <w:rFonts w:eastAsia="Calibri"/>
          <w:rtl/>
        </w:rPr>
        <w:t xml:space="preserve">התנגד להמשך </w:t>
      </w:r>
      <w:r w:rsidRPr="00E91654">
        <w:rPr>
          <w:rFonts w:eastAsia="Calibri" w:hint="cs"/>
          <w:rtl/>
        </w:rPr>
        <w:t xml:space="preserve">מתן </w:t>
      </w:r>
      <w:r w:rsidRPr="00E91654">
        <w:rPr>
          <w:rFonts w:eastAsia="Calibri"/>
          <w:rtl/>
        </w:rPr>
        <w:t xml:space="preserve">הפטור מהיטל השבחה למתקנים סולאריים מעבר לשנת 2025, בטענה שהדבר מוסיף לפגוע בהכנסות הרשויות המקומיות. בפברואר 2025 התריע המרכז כי החלטת רשות החשמל להפחית את תעריפי המכירה של חשמל פוטו-וולטאי, לצד חיוב הרשויות המקומיות להתקין מערכות כאלה על כל גגות מבני הציבור והחינוך, יוצרת כפל פגיעה בהכנסותיהן. בהתאם לכך הסכים המרכז לתמוך בהארכת </w:t>
      </w:r>
      <w:r w:rsidRPr="00E91654">
        <w:rPr>
          <w:rFonts w:eastAsia="Calibri" w:hint="cs"/>
          <w:rtl/>
        </w:rPr>
        <w:t xml:space="preserve">תחולת </w:t>
      </w:r>
      <w:r w:rsidRPr="00E91654">
        <w:rPr>
          <w:rFonts w:eastAsia="Calibri"/>
          <w:rtl/>
        </w:rPr>
        <w:t>הפטור לשנה אחת בלבד, ורק בתנאי שיוחזרו למשך תקופת ההסדרה החדשה התעריפים הקודמים למתקנים בהספק 15</w:t>
      </w:r>
      <w:r w:rsidRPr="00E91654">
        <w:rPr>
          <w:rFonts w:eastAsia="Calibri" w:hint="cs"/>
          <w:rtl/>
        </w:rPr>
        <w:t xml:space="preserve"> - 100</w:t>
      </w:r>
      <w:r w:rsidRPr="00E91654">
        <w:rPr>
          <w:rFonts w:eastAsia="Calibri"/>
          <w:rtl/>
        </w:rPr>
        <w:t xml:space="preserve"> קילו</w:t>
      </w:r>
      <w:r w:rsidRPr="00E91654">
        <w:rPr>
          <w:rFonts w:eastAsia="Calibri" w:hint="cs"/>
          <w:rtl/>
        </w:rPr>
        <w:t>-</w:t>
      </w:r>
      <w:r w:rsidRPr="00E91654">
        <w:rPr>
          <w:rFonts w:eastAsia="Calibri"/>
          <w:rtl/>
        </w:rPr>
        <w:t xml:space="preserve">ואט (כלומר, ביטול ההפחתה האחרונה בתעריף המכירה). יצוין כי כבר באוקטובר 2020 העלה גם ראש עיריית תל אביב, במכתב ששלח במסגרת שימוע רגולטורי, </w:t>
      </w:r>
      <w:r w:rsidRPr="00E91654">
        <w:rPr>
          <w:rFonts w:eastAsia="Calibri" w:hint="cs"/>
          <w:rtl/>
        </w:rPr>
        <w:t>את ה</w:t>
      </w:r>
      <w:r w:rsidRPr="00E91654">
        <w:rPr>
          <w:rFonts w:eastAsia="Calibri"/>
          <w:rtl/>
        </w:rPr>
        <w:t xml:space="preserve">חשש כי בתנאי התעריף שנידונו באותה עת לא תובטח כדאיות כלכלית מספקת לפריסה נרחבת של </w:t>
      </w:r>
      <w:r w:rsidRPr="00E91654">
        <w:rPr>
          <w:rFonts w:eastAsia="Calibri" w:hint="cs"/>
          <w:rtl/>
        </w:rPr>
        <w:t>לוחות</w:t>
      </w:r>
      <w:r w:rsidRPr="00E91654">
        <w:rPr>
          <w:rFonts w:eastAsia="Calibri"/>
          <w:rtl/>
        </w:rPr>
        <w:t xml:space="preserve"> סולאריים על גגות בעירו.</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לעומת זאת, </w:t>
      </w:r>
      <w:r w:rsidRPr="00E91654">
        <w:rPr>
          <w:rFonts w:eastAsia="Calibri" w:hint="cs"/>
          <w:rtl/>
        </w:rPr>
        <w:t>משרד האוצר</w:t>
      </w:r>
      <w:r w:rsidRPr="00E91654">
        <w:rPr>
          <w:rFonts w:eastAsia="Calibri"/>
          <w:rtl/>
        </w:rPr>
        <w:t xml:space="preserve"> </w:t>
      </w:r>
      <w:r w:rsidRPr="00E91654">
        <w:rPr>
          <w:rFonts w:eastAsia="Calibri" w:hint="cs"/>
          <w:rtl/>
        </w:rPr>
        <w:t>הציג</w:t>
      </w:r>
      <w:r w:rsidRPr="00E91654">
        <w:rPr>
          <w:rFonts w:eastAsia="Calibri"/>
          <w:rtl/>
        </w:rPr>
        <w:t xml:space="preserve"> גישה שונה </w:t>
      </w:r>
      <w:r w:rsidRPr="00E91654">
        <w:rPr>
          <w:rFonts w:eastAsia="Calibri" w:hint="cs"/>
          <w:rtl/>
        </w:rPr>
        <w:t>בכל הנוגע</w:t>
      </w:r>
      <w:r w:rsidRPr="00E91654">
        <w:rPr>
          <w:rFonts w:eastAsia="Calibri"/>
          <w:rtl/>
        </w:rPr>
        <w:t xml:space="preserve"> לצורך בהרחבת מנגנוני הסבסוד הגלומים בתעריף החשמל</w:t>
      </w:r>
      <w:r w:rsidRPr="00E91654">
        <w:rPr>
          <w:rFonts w:eastAsia="Calibri" w:hint="cs"/>
          <w:rtl/>
        </w:rPr>
        <w:t xml:space="preserve"> המיוצר מאנרגיה סולארית</w:t>
      </w:r>
      <w:r w:rsidRPr="00E91654">
        <w:rPr>
          <w:rFonts w:eastAsia="Calibri"/>
          <w:rtl/>
        </w:rPr>
        <w:t xml:space="preserve">. </w:t>
      </w:r>
      <w:r w:rsidRPr="00E91654">
        <w:rPr>
          <w:rFonts w:eastAsia="Calibri" w:hint="cs"/>
          <w:rtl/>
        </w:rPr>
        <w:t xml:space="preserve">כאמור, לפי עמדת </w:t>
      </w:r>
      <w:r w:rsidRPr="00E91654">
        <w:rPr>
          <w:rFonts w:eastAsia="Calibri"/>
          <w:rtl/>
        </w:rPr>
        <w:t xml:space="preserve">אגף התקציבים </w:t>
      </w:r>
      <w:r w:rsidRPr="00E91654">
        <w:rPr>
          <w:rFonts w:eastAsia="Calibri" w:hint="cs"/>
          <w:rtl/>
        </w:rPr>
        <w:t xml:space="preserve">נכון למועד סיום הביקורת </w:t>
      </w:r>
      <w:r w:rsidRPr="00E91654">
        <w:rPr>
          <w:rFonts w:eastAsia="Calibri"/>
          <w:rtl/>
        </w:rPr>
        <w:t xml:space="preserve">כבר ניתנים סבסודים נרחבים למשק החשמל לצורך עמידה ביעדי האנרגיה המתחדשת, ולכן אין הצדקה להוסיף תמריצים מעבר לכך. אגף התקציבים במשרד האוצר הדגיש שהעלות המתגלגלת לפתחם של צרכני החשמל - </w:t>
      </w:r>
      <w:r w:rsidRPr="00E91654">
        <w:rPr>
          <w:rFonts w:eastAsia="Calibri" w:hint="cs"/>
          <w:rtl/>
        </w:rPr>
        <w:t>כפועל יוצא מ</w:t>
      </w:r>
      <w:r w:rsidRPr="00E91654">
        <w:rPr>
          <w:rFonts w:eastAsia="Calibri"/>
          <w:rtl/>
        </w:rPr>
        <w:t xml:space="preserve">התמריצים הקיימים - גבוהה כבר עתה מזו </w:t>
      </w:r>
      <w:r w:rsidRPr="00E91654">
        <w:rPr>
          <w:rFonts w:eastAsia="Calibri"/>
          <w:rtl/>
        </w:rPr>
        <w:t xml:space="preserve">שהוערכה במקור בעת קביעת היעדים </w:t>
      </w:r>
      <w:r w:rsidRPr="00E91654">
        <w:rPr>
          <w:rFonts w:eastAsia="Calibri" w:hint="cs"/>
          <w:rtl/>
        </w:rPr>
        <w:t xml:space="preserve">- כאמור, </w:t>
      </w:r>
      <w:r w:rsidRPr="00E91654">
        <w:rPr>
          <w:rFonts w:eastAsia="Calibri"/>
          <w:rtl/>
        </w:rPr>
        <w:t>בפועל עלות התוספת לתעריף החשמל כיום היא 2.85 מיליארד ש"ח לשנה, השקולים לכ-9%</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ההבדל בין העמדות של</w:t>
      </w:r>
      <w:r w:rsidRPr="00E91654">
        <w:rPr>
          <w:rFonts w:eastAsia="Calibri"/>
          <w:rtl/>
        </w:rPr>
        <w:t xml:space="preserve"> הרשויות המקומיות לבין </w:t>
      </w:r>
      <w:r w:rsidRPr="00E91654">
        <w:rPr>
          <w:rFonts w:eastAsia="Calibri" w:hint="cs"/>
          <w:rtl/>
        </w:rPr>
        <w:t>אלו של משרד האוצר</w:t>
      </w:r>
      <w:r w:rsidRPr="00E91654">
        <w:rPr>
          <w:rFonts w:eastAsia="Calibri"/>
          <w:rtl/>
        </w:rPr>
        <w:t xml:space="preserve"> ממחיש את המורכבות בקביעת תעריפי החשמל הסולארי: מחד גיסא השלטון המקומי מדגיש את הצורך בתעריפים כלכליים שיוכלו להבטיח </w:t>
      </w:r>
      <w:r w:rsidRPr="00E91654">
        <w:rPr>
          <w:rFonts w:eastAsia="Calibri" w:hint="cs"/>
          <w:rtl/>
        </w:rPr>
        <w:t xml:space="preserve">את </w:t>
      </w:r>
      <w:r w:rsidRPr="00E91654">
        <w:rPr>
          <w:rFonts w:eastAsia="Calibri"/>
          <w:rtl/>
        </w:rPr>
        <w:t xml:space="preserve">כדאיות </w:t>
      </w:r>
      <w:r w:rsidRPr="00E91654">
        <w:rPr>
          <w:rFonts w:eastAsia="Calibri" w:hint="cs"/>
          <w:rtl/>
        </w:rPr>
        <w:t>ה</w:t>
      </w:r>
      <w:r w:rsidRPr="00E91654">
        <w:rPr>
          <w:rFonts w:eastAsia="Calibri"/>
          <w:rtl/>
        </w:rPr>
        <w:t xml:space="preserve">פרויקטים </w:t>
      </w:r>
      <w:r w:rsidRPr="00E91654">
        <w:rPr>
          <w:rFonts w:eastAsia="Calibri" w:hint="cs"/>
          <w:rtl/>
        </w:rPr>
        <w:t>ה</w:t>
      </w:r>
      <w:r w:rsidRPr="00E91654">
        <w:rPr>
          <w:rFonts w:eastAsia="Calibri"/>
          <w:rtl/>
        </w:rPr>
        <w:t xml:space="preserve">סולאריים ללא פגיעה בהכנסותיו, ומאידך גיסא אגף התקציבים מזהיר מפני נטל עודף על הציבור </w:t>
      </w:r>
      <w:r w:rsidRPr="00E91654">
        <w:rPr>
          <w:rFonts w:eastAsia="Calibri" w:hint="cs"/>
          <w:rtl/>
        </w:rPr>
        <w:t xml:space="preserve">עקב </w:t>
      </w:r>
      <w:r w:rsidRPr="00E91654">
        <w:rPr>
          <w:rFonts w:eastAsia="Calibri"/>
          <w:rtl/>
        </w:rPr>
        <w:t xml:space="preserve">סבסוד </w:t>
      </w:r>
      <w:r w:rsidRPr="00E91654">
        <w:rPr>
          <w:rFonts w:eastAsia="Calibri" w:hint="cs"/>
          <w:rtl/>
        </w:rPr>
        <w:t xml:space="preserve">יתר של </w:t>
      </w:r>
      <w:r w:rsidRPr="00E91654">
        <w:rPr>
          <w:rFonts w:eastAsia="Calibri"/>
          <w:rtl/>
        </w:rPr>
        <w:t>תעריפי</w:t>
      </w:r>
      <w:r w:rsidRPr="00E91654">
        <w:rPr>
          <w:rFonts w:eastAsia="Calibri" w:hint="cs"/>
          <w:rtl/>
        </w:rPr>
        <w:t>ם</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רפורמות התעריף הסולארי בעשור </w:t>
      </w:r>
      <w:r w:rsidRPr="00E91654">
        <w:rPr>
          <w:rFonts w:eastAsia="Calibri" w:hint="cs"/>
          <w:b/>
          <w:bCs/>
          <w:rtl/>
        </w:rPr>
        <w:t>שקדם לביקורת</w:t>
      </w:r>
      <w:r w:rsidRPr="00E91654">
        <w:rPr>
          <w:rFonts w:eastAsia="Calibri"/>
          <w:b/>
          <w:bCs/>
          <w:rtl/>
        </w:rPr>
        <w:t xml:space="preserve"> שיקפו מעבר מנורמות של עידוד </w:t>
      </w:r>
      <w:r w:rsidRPr="00E91654">
        <w:rPr>
          <w:rFonts w:eastAsia="Calibri" w:hint="eastAsia"/>
          <w:b/>
          <w:bCs/>
          <w:rtl/>
        </w:rPr>
        <w:t>ל</w:t>
      </w:r>
      <w:r w:rsidRPr="00E91654">
        <w:rPr>
          <w:rFonts w:eastAsia="Calibri"/>
          <w:b/>
          <w:bCs/>
          <w:rtl/>
        </w:rPr>
        <w:t xml:space="preserve">נורמות של שוק חופשי יותר. שינוי כיוון זה תרם ליעילות הכלכלית במשק החשמל, אולם יצר מצב שבו משקי בית ורשויות המעוניינים לתרום לייצור חשמל נקי </w:t>
      </w:r>
      <w:r w:rsidRPr="00E91654">
        <w:rPr>
          <w:rFonts w:eastAsia="Calibri" w:hint="cs"/>
          <w:b/>
          <w:bCs/>
          <w:rtl/>
        </w:rPr>
        <w:t xml:space="preserve">נאלצים לפעול בתנאים של </w:t>
      </w:r>
      <w:r w:rsidRPr="00E91654">
        <w:rPr>
          <w:rFonts w:eastAsia="Calibri"/>
          <w:b/>
          <w:bCs/>
          <w:rtl/>
        </w:rPr>
        <w:t xml:space="preserve">כדאיות פיננסית </w:t>
      </w:r>
      <w:r w:rsidRPr="00E91654">
        <w:rPr>
          <w:rFonts w:eastAsia="Calibri" w:hint="cs"/>
          <w:b/>
          <w:bCs/>
          <w:rtl/>
        </w:rPr>
        <w:t>פחותה</w:t>
      </w:r>
      <w:r w:rsidRPr="00E91654">
        <w:rPr>
          <w:rFonts w:eastAsia="Calibri"/>
          <w:b/>
          <w:bCs/>
          <w:rtl/>
        </w:rPr>
        <w:t xml:space="preserve">. </w:t>
      </w:r>
      <w:r w:rsidRPr="00E91654">
        <w:rPr>
          <w:rFonts w:eastAsia="Calibri" w:hint="cs"/>
          <w:b/>
          <w:bCs/>
          <w:rtl/>
        </w:rPr>
        <w:t xml:space="preserve">כיום </w:t>
      </w:r>
      <w:r w:rsidRPr="00E91654">
        <w:rPr>
          <w:rFonts w:eastAsia="Calibri"/>
          <w:b/>
          <w:bCs/>
          <w:rtl/>
        </w:rPr>
        <w:t xml:space="preserve">מדיניות התעריפים העדכנית, על אף יתרונותיה, </w:t>
      </w:r>
      <w:r w:rsidRPr="00E91654">
        <w:rPr>
          <w:rFonts w:eastAsia="Calibri" w:hint="cs"/>
          <w:b/>
          <w:bCs/>
          <w:rtl/>
        </w:rPr>
        <w:t>מציבה אתגר מסוים להגדלת</w:t>
      </w:r>
      <w:r w:rsidRPr="00E91654">
        <w:rPr>
          <w:rFonts w:eastAsia="Calibri"/>
          <w:b/>
          <w:bCs/>
          <w:rtl/>
        </w:rPr>
        <w:t xml:space="preserve"> הייצור הסולארי.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bookmarkStart w:id="48" w:name="_Hlk220222113"/>
      <w:r w:rsidRPr="00E91654">
        <w:rPr>
          <w:rFonts w:eastAsia="Calibri"/>
          <w:b/>
          <w:bCs/>
          <w:rtl/>
        </w:rPr>
        <w:t xml:space="preserve">עמדת משרד האוצר </w:t>
      </w:r>
      <w:r w:rsidRPr="00E91654">
        <w:rPr>
          <w:rFonts w:eastAsia="Calibri" w:hint="cs"/>
          <w:b/>
          <w:bCs/>
          <w:rtl/>
        </w:rPr>
        <w:t>ו</w:t>
      </w:r>
      <w:r w:rsidRPr="00E91654">
        <w:rPr>
          <w:rFonts w:eastAsia="Calibri"/>
          <w:b/>
          <w:bCs/>
          <w:rtl/>
        </w:rPr>
        <w:t xml:space="preserve">לפיה אין הצדקה להמשך סבסוד נוסף </w:t>
      </w:r>
      <w:r w:rsidRPr="00E91654">
        <w:rPr>
          <w:rFonts w:eastAsia="Calibri" w:hint="cs"/>
          <w:b/>
          <w:bCs/>
          <w:rtl/>
        </w:rPr>
        <w:t xml:space="preserve">של </w:t>
      </w:r>
      <w:r w:rsidRPr="00E91654">
        <w:rPr>
          <w:rFonts w:eastAsia="Calibri"/>
          <w:b/>
          <w:bCs/>
          <w:rtl/>
        </w:rPr>
        <w:t xml:space="preserve">תעריפי </w:t>
      </w:r>
      <w:r w:rsidRPr="00E91654">
        <w:rPr>
          <w:rFonts w:eastAsia="Calibri" w:hint="cs"/>
          <w:b/>
          <w:bCs/>
          <w:rtl/>
        </w:rPr>
        <w:t xml:space="preserve">החשמל </w:t>
      </w:r>
      <w:r w:rsidRPr="00E91654">
        <w:rPr>
          <w:rFonts w:eastAsia="Calibri"/>
          <w:b/>
          <w:bCs/>
          <w:rtl/>
        </w:rPr>
        <w:t xml:space="preserve">נוכח העלות המושתת על כלל צרכני החשמל, מעוררת קושי מסוים בכל הנוגע לחלוקת נטל הסבסוד בין המדינה לבין השלטון המקומי. מן הפרק עולה כי </w:t>
      </w:r>
      <w:r w:rsidRPr="00E91654">
        <w:rPr>
          <w:rFonts w:eastAsia="Calibri" w:hint="cs"/>
          <w:b/>
          <w:bCs/>
          <w:rtl/>
        </w:rPr>
        <w:t>אף</w:t>
      </w:r>
      <w:r w:rsidRPr="00E91654">
        <w:rPr>
          <w:rFonts w:eastAsia="Calibri"/>
          <w:b/>
          <w:bCs/>
          <w:rtl/>
        </w:rPr>
        <w:t xml:space="preserve"> שהתמריצים הישירים שמומנו באמצעות משק החשמל צומצמו או בוטלו,</w:t>
      </w:r>
      <w:r w:rsidRPr="00E91654">
        <w:rPr>
          <w:rFonts w:eastAsia="Calibri" w:hint="cs"/>
          <w:b/>
          <w:bCs/>
          <w:rtl/>
        </w:rPr>
        <w:t xml:space="preserve"> לא ניתן מענה על הצורך של הרשויות במודל שיאפשר החזר מהיר יותר של ההשקעה בשנים הראשונות, וחלק</w:t>
      </w:r>
      <w:r w:rsidRPr="00E91654">
        <w:rPr>
          <w:rFonts w:eastAsia="Calibri"/>
          <w:b/>
          <w:bCs/>
          <w:rtl/>
        </w:rPr>
        <w:t xml:space="preserve"> </w:t>
      </w:r>
      <w:r w:rsidRPr="00E91654">
        <w:rPr>
          <w:rFonts w:eastAsia="Calibri" w:hint="cs"/>
          <w:b/>
          <w:bCs/>
          <w:rtl/>
        </w:rPr>
        <w:t>מ</w:t>
      </w:r>
      <w:r w:rsidRPr="00E91654">
        <w:rPr>
          <w:rFonts w:eastAsia="Calibri"/>
          <w:b/>
          <w:bCs/>
          <w:rtl/>
        </w:rPr>
        <w:t xml:space="preserve">מנגנוני תמיכה </w:t>
      </w:r>
      <w:r w:rsidRPr="00E91654">
        <w:rPr>
          <w:rFonts w:eastAsia="Calibri" w:hint="cs"/>
          <w:b/>
          <w:bCs/>
          <w:rtl/>
        </w:rPr>
        <w:t>הקיימים מבוססים על צעדים שמימושם כרוך בעלויות תקציביות או בו</w:t>
      </w:r>
      <w:r w:rsidRPr="00E91654">
        <w:rPr>
          <w:rFonts w:eastAsia="Calibri"/>
          <w:b/>
          <w:bCs/>
          <w:rtl/>
        </w:rPr>
        <w:t xml:space="preserve">ויתור על הכנסות פוטנציאליות </w:t>
      </w:r>
      <w:r w:rsidRPr="00E91654">
        <w:rPr>
          <w:rFonts w:eastAsia="Calibri" w:hint="cs"/>
          <w:b/>
          <w:bCs/>
          <w:rtl/>
        </w:rPr>
        <w:t xml:space="preserve">מצד הרשויות המקומיות, ובכלל זה פטורים </w:t>
      </w:r>
      <w:r w:rsidRPr="00E91654">
        <w:rPr>
          <w:rFonts w:eastAsia="Calibri"/>
          <w:b/>
          <w:bCs/>
          <w:rtl/>
        </w:rPr>
        <w:t xml:space="preserve">מהיטל השבחה. מצב זה עלול להוביל להעברת האחריות לקידום פרויקטים סולאריים מן המדינה אל הרשויות המקומיות, </w:t>
      </w:r>
      <w:r w:rsidRPr="00E91654">
        <w:rPr>
          <w:rFonts w:eastAsia="Calibri" w:hint="cs"/>
          <w:b/>
          <w:bCs/>
          <w:rtl/>
        </w:rPr>
        <w:t>אף שהן נבדלות זו מזו מבחינת</w:t>
      </w:r>
      <w:r w:rsidRPr="00E91654">
        <w:rPr>
          <w:rFonts w:eastAsia="Calibri"/>
          <w:b/>
          <w:bCs/>
          <w:rtl/>
        </w:rPr>
        <w:t xml:space="preserve"> </w:t>
      </w:r>
      <w:r w:rsidRPr="00E91654">
        <w:rPr>
          <w:rFonts w:eastAsia="Calibri" w:hint="cs"/>
          <w:b/>
          <w:bCs/>
          <w:rtl/>
        </w:rPr>
        <w:t>ה</w:t>
      </w:r>
      <w:r w:rsidRPr="00E91654">
        <w:rPr>
          <w:rFonts w:eastAsia="Calibri"/>
          <w:b/>
          <w:bCs/>
          <w:rtl/>
        </w:rPr>
        <w:t xml:space="preserve">חוסן </w:t>
      </w:r>
      <w:r w:rsidRPr="00E91654">
        <w:rPr>
          <w:rFonts w:eastAsia="Calibri" w:hint="cs"/>
          <w:b/>
          <w:bCs/>
          <w:rtl/>
        </w:rPr>
        <w:t>ה</w:t>
      </w:r>
      <w:r w:rsidRPr="00E91654">
        <w:rPr>
          <w:rFonts w:eastAsia="Calibri"/>
          <w:b/>
          <w:bCs/>
          <w:rtl/>
        </w:rPr>
        <w:t xml:space="preserve">תקציבי, ולפגוע ביכולת של חלק מהן לקדם השקעות </w:t>
      </w:r>
      <w:r w:rsidRPr="00E91654">
        <w:rPr>
          <w:rFonts w:eastAsia="Calibri" w:hint="cs"/>
          <w:b/>
          <w:bCs/>
          <w:rtl/>
        </w:rPr>
        <w:t>בתחום האנרגיה הסולארית</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האוצר מסר בתשובתו כי בשנים האחרונות קצב ירידת תעריפי ההזנה נמוך מקצב ירידת מחירי המערכות הסולאריות, ועל כן הרווחיות מהקמת המערכות אף עלתה. עוד </w:t>
      </w:r>
      <w:r w:rsidRPr="00E91654">
        <w:rPr>
          <w:rFonts w:eastAsia="Calibri" w:hint="cs"/>
          <w:rtl/>
        </w:rPr>
        <w:t>מסר</w:t>
      </w:r>
      <w:r w:rsidRPr="00E91654">
        <w:rPr>
          <w:rFonts w:eastAsia="Calibri"/>
          <w:rtl/>
        </w:rPr>
        <w:t xml:space="preserve"> המשרד כי קיימת הסכמה בקרב גורמי המקצוע כי מדובר בתעריפים כלכליים. </w:t>
      </w:r>
      <w:r w:rsidRPr="00E91654">
        <w:rPr>
          <w:rFonts w:eastAsia="Calibri" w:hint="cs"/>
          <w:rtl/>
        </w:rPr>
        <w:t>כמו כן מסר</w:t>
      </w:r>
      <w:r w:rsidRPr="00E91654">
        <w:rPr>
          <w:rFonts w:eastAsia="Calibri"/>
          <w:rtl/>
        </w:rPr>
        <w:t xml:space="preserve"> כי חסמים מרכזיים להרחבת הייצור הסולארי הם חסמי רשת ושיקולים תכנוניים, ולאו דווקא חסמים כלכליים, וכי אין בהכרח הצדקה להגדלת התמריצים הכלכליים.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משרד האנרגיה מסר בתשובתו כי רשויות המדינה הרלוונטיות, לרבות רשות החשמל, רשות מקרקעי ישראל ומ</w:t>
      </w:r>
      <w:r w:rsidRPr="00E91654">
        <w:rPr>
          <w:rFonts w:eastAsia="Calibri" w:hint="cs"/>
          <w:rtl/>
        </w:rPr>
        <w:t>י</w:t>
      </w:r>
      <w:r w:rsidRPr="00E91654">
        <w:rPr>
          <w:rFonts w:eastAsia="Calibri"/>
          <w:rtl/>
        </w:rPr>
        <w:t xml:space="preserve">נהל התכנון, מקדמות הקלות וצעדים שמטרתם לקדם את תחום האנרגיה המתחדשת. עוד </w:t>
      </w:r>
      <w:r w:rsidRPr="00E91654">
        <w:rPr>
          <w:rFonts w:eastAsia="Calibri" w:hint="cs"/>
          <w:rtl/>
        </w:rPr>
        <w:t>מסר</w:t>
      </w:r>
      <w:r w:rsidRPr="00E91654">
        <w:rPr>
          <w:rFonts w:eastAsia="Calibri"/>
          <w:rtl/>
        </w:rPr>
        <w:t xml:space="preserve"> כי </w:t>
      </w:r>
      <w:r w:rsidRPr="00E91654">
        <w:rPr>
          <w:rFonts w:eastAsia="Calibri" w:hint="cs"/>
          <w:rtl/>
        </w:rPr>
        <w:t xml:space="preserve">אומנם </w:t>
      </w:r>
      <w:r w:rsidRPr="00E91654">
        <w:rPr>
          <w:rFonts w:eastAsia="Calibri"/>
          <w:rtl/>
        </w:rPr>
        <w:t>הרשויות המקומיות עלולות לאבד חלק מההכנסות ממיסים ו</w:t>
      </w:r>
      <w:r w:rsidRPr="00E91654">
        <w:rPr>
          <w:rFonts w:eastAsia="Calibri" w:hint="cs"/>
          <w:rtl/>
        </w:rPr>
        <w:t>מ</w:t>
      </w:r>
      <w:r w:rsidRPr="00E91654">
        <w:rPr>
          <w:rFonts w:eastAsia="Calibri"/>
          <w:rtl/>
        </w:rPr>
        <w:t xml:space="preserve">היטלים מסוימים, אך </w:t>
      </w:r>
      <w:r w:rsidRPr="00E91654">
        <w:rPr>
          <w:rFonts w:eastAsia="Calibri" w:hint="cs"/>
          <w:rtl/>
        </w:rPr>
        <w:t>לצד זאת</w:t>
      </w:r>
      <w:r w:rsidRPr="00E91654">
        <w:rPr>
          <w:rFonts w:eastAsia="Calibri"/>
          <w:rtl/>
        </w:rPr>
        <w:t xml:space="preserve"> הן נהנות מהכנסות אחרות, כגון </w:t>
      </w:r>
      <w:r w:rsidRPr="00E91654">
        <w:rPr>
          <w:rFonts w:eastAsia="Calibri" w:hint="cs"/>
          <w:rtl/>
        </w:rPr>
        <w:t>הכנסות מ</w:t>
      </w:r>
      <w:r w:rsidRPr="00E91654">
        <w:rPr>
          <w:rFonts w:eastAsia="Calibri"/>
          <w:rtl/>
        </w:rPr>
        <w:t xml:space="preserve">ארנונה, מפיתוח כלכלי וממכירת חשמל. </w:t>
      </w:r>
      <w:r w:rsidRPr="00E91654">
        <w:rPr>
          <w:rFonts w:eastAsia="Calibri" w:hint="cs"/>
          <w:rtl/>
        </w:rPr>
        <w:t>ה</w:t>
      </w:r>
      <w:r w:rsidRPr="00E91654">
        <w:rPr>
          <w:rFonts w:eastAsia="Calibri"/>
          <w:rtl/>
        </w:rPr>
        <w:t xml:space="preserve">משרד </w:t>
      </w:r>
      <w:r w:rsidRPr="00E91654">
        <w:rPr>
          <w:rFonts w:eastAsia="Calibri" w:hint="cs"/>
          <w:rtl/>
        </w:rPr>
        <w:t>ציין</w:t>
      </w:r>
      <w:r w:rsidRPr="00E91654">
        <w:rPr>
          <w:rFonts w:eastAsia="Calibri"/>
          <w:rtl/>
        </w:rPr>
        <w:t xml:space="preserve"> כי</w:t>
      </w:r>
      <w:r w:rsidRPr="00E91654">
        <w:rPr>
          <w:rFonts w:eastAsia="Calibri" w:hint="cs"/>
          <w:rtl/>
        </w:rPr>
        <w:t xml:space="preserve"> הטלת</w:t>
      </w:r>
      <w:r w:rsidRPr="00E91654">
        <w:rPr>
          <w:rFonts w:eastAsia="Calibri"/>
          <w:rtl/>
        </w:rPr>
        <w:t xml:space="preserve"> היטלי השבחה על פרויקטים סולאריים עלול</w:t>
      </w:r>
      <w:r w:rsidRPr="00E91654">
        <w:rPr>
          <w:rFonts w:eastAsia="Calibri" w:hint="cs"/>
          <w:rtl/>
        </w:rPr>
        <w:t>ה</w:t>
      </w:r>
      <w:r w:rsidRPr="00E91654">
        <w:rPr>
          <w:rFonts w:eastAsia="Calibri"/>
          <w:rtl/>
        </w:rPr>
        <w:t xml:space="preserve"> להביא </w:t>
      </w:r>
      <w:r w:rsidRPr="00E91654">
        <w:rPr>
          <w:rFonts w:eastAsia="Calibri" w:hint="cs"/>
          <w:rtl/>
        </w:rPr>
        <w:t>למניעת הקמתם של</w:t>
      </w:r>
      <w:r w:rsidRPr="00E91654">
        <w:rPr>
          <w:rFonts w:eastAsia="Calibri"/>
          <w:rtl/>
        </w:rPr>
        <w:t xml:space="preserve"> הפרויקטים, ולכן כאשר מתכננים מנגנוני תמיכה והחזרי השקעה</w:t>
      </w:r>
      <w:r w:rsidRPr="00E91654">
        <w:rPr>
          <w:rFonts w:eastAsia="Calibri" w:hint="cs"/>
          <w:rtl/>
        </w:rPr>
        <w:t xml:space="preserve"> </w:t>
      </w:r>
      <w:r w:rsidRPr="00E91654">
        <w:rPr>
          <w:rFonts w:eastAsia="Calibri"/>
          <w:rtl/>
        </w:rPr>
        <w:t>יש להביא בחשבון את האיזון הכלכלי הכולל של הרשויות.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לצד הצורך בהתאמת מנגנוני התמיכה והסרת חסמים רגולטוריים וכלכליים, יודגש כי על הרשויות המקומיות מוטלת אחריות לפעול לקידום יעדי </w:t>
      </w:r>
      <w:r w:rsidRPr="00E91654">
        <w:rPr>
          <w:rFonts w:eastAsia="Calibri" w:hint="eastAsia"/>
          <w:b/>
          <w:bCs/>
          <w:rtl/>
        </w:rPr>
        <w:t>המדינה</w:t>
      </w:r>
      <w:r w:rsidRPr="00E91654">
        <w:rPr>
          <w:rFonts w:eastAsia="Calibri"/>
          <w:b/>
          <w:bCs/>
          <w:rtl/>
        </w:rPr>
        <w:t xml:space="preserve"> שנקבעו בתחום האנרגיה המתחדשת, תוך בחינה מושכלת של חלופות הפעולה העומדות לרשותן וניהול יעיל של המשאבים הכלכליים. קידום פרויקטים סולאריים מחייב, בין היתר, </w:t>
      </w:r>
      <w:r w:rsidRPr="00E91654" w:rsidR="00B93CB1">
        <w:rPr>
          <w:rFonts w:eastAsia="Calibri" w:hint="cs"/>
          <w:b/>
          <w:bCs/>
          <w:rtl/>
        </w:rPr>
        <w:t>תיעדו</w:t>
      </w:r>
      <w:r w:rsidRPr="00E91654" w:rsidR="00B93CB1">
        <w:rPr>
          <w:rFonts w:eastAsia="Calibri" w:hint="eastAsia"/>
          <w:b/>
          <w:bCs/>
          <w:rtl/>
        </w:rPr>
        <w:t>ף</w:t>
      </w:r>
      <w:r w:rsidRPr="00E91654">
        <w:rPr>
          <w:rFonts w:eastAsia="Calibri"/>
          <w:b/>
          <w:bCs/>
          <w:rtl/>
        </w:rPr>
        <w:t xml:space="preserve"> השקעות, מיצוי מנגנוני התמיכה הקיימים וקבלת החלטות המבוססות על כדאיות כלכלית ארוכת טווח</w:t>
      </w:r>
      <w:r w:rsidRPr="00E91654">
        <w:rPr>
          <w:rFonts w:eastAsia="Calibri" w:hint="cs"/>
          <w:b/>
          <w:bCs/>
          <w:rtl/>
        </w:rPr>
        <w:t>.</w:t>
      </w:r>
    </w:p>
    <w:bookmarkEnd w:id="48"/>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b/>
          <w:bCs/>
          <w:rtl/>
        </w:rPr>
        <w:t xml:space="preserve">כדי לאזן בין השיקולים הכלכליים הרחבים לבין הצורך בהמשך עידוד התקנת לוחות סולאריים במגזר הביתי והציבורי משרד האוצר בשיתוף משרד האנרגיה </w:t>
      </w:r>
      <w:r w:rsidRPr="00E91654">
        <w:rPr>
          <w:rFonts w:eastAsia="Calibri" w:hint="eastAsia"/>
          <w:b/>
          <w:bCs/>
          <w:rtl/>
        </w:rPr>
        <w:t>ורשות</w:t>
      </w:r>
      <w:r w:rsidRPr="00E91654">
        <w:rPr>
          <w:rFonts w:eastAsia="Calibri"/>
          <w:b/>
          <w:bCs/>
          <w:rtl/>
        </w:rPr>
        <w:t xml:space="preserve"> </w:t>
      </w:r>
      <w:r w:rsidRPr="00E91654">
        <w:rPr>
          <w:rFonts w:eastAsia="Calibri" w:hint="eastAsia"/>
          <w:b/>
          <w:bCs/>
          <w:rtl/>
        </w:rPr>
        <w:t>החשמל</w:t>
      </w:r>
      <w:r w:rsidRPr="00E91654">
        <w:rPr>
          <w:rFonts w:eastAsia="Calibri" w:hint="cs"/>
          <w:b/>
          <w:bCs/>
          <w:rtl/>
        </w:rPr>
        <w:t xml:space="preserve"> נדרשים לבצע צעדים משלימים. מומלץ כי יבחנו באופן</w:t>
      </w:r>
      <w:r w:rsidRPr="00E91654">
        <w:rPr>
          <w:rFonts w:eastAsia="Calibri"/>
          <w:b/>
          <w:bCs/>
          <w:rtl/>
        </w:rPr>
        <w:t xml:space="preserve"> מאוז</w:t>
      </w:r>
      <w:r w:rsidRPr="00E91654">
        <w:rPr>
          <w:rFonts w:eastAsia="Calibri" w:hint="cs"/>
          <w:b/>
          <w:bCs/>
          <w:rtl/>
        </w:rPr>
        <w:t>ן</w:t>
      </w:r>
      <w:r w:rsidRPr="00E91654">
        <w:rPr>
          <w:rFonts w:eastAsia="Calibri"/>
          <w:b/>
          <w:bCs/>
          <w:rtl/>
        </w:rPr>
        <w:t xml:space="preserve"> </w:t>
      </w:r>
      <w:r w:rsidRPr="00E91654">
        <w:rPr>
          <w:rFonts w:eastAsia="Calibri" w:hint="cs"/>
          <w:b/>
          <w:bCs/>
          <w:rtl/>
        </w:rPr>
        <w:t>את</w:t>
      </w:r>
      <w:r w:rsidRPr="00E91654">
        <w:rPr>
          <w:rFonts w:eastAsia="Calibri"/>
          <w:b/>
          <w:bCs/>
          <w:rtl/>
        </w:rPr>
        <w:t xml:space="preserve"> מנגנוני העידוד, לרבות </w:t>
      </w:r>
      <w:r w:rsidRPr="00E91654">
        <w:rPr>
          <w:rFonts w:eastAsia="Calibri" w:hint="cs"/>
          <w:b/>
          <w:bCs/>
          <w:rtl/>
        </w:rPr>
        <w:t xml:space="preserve">בחינה של סוגיית </w:t>
      </w:r>
      <w:r w:rsidRPr="00E91654">
        <w:rPr>
          <w:rFonts w:eastAsia="Calibri"/>
          <w:b/>
          <w:bCs/>
          <w:rtl/>
        </w:rPr>
        <w:t>חלוקת הנטל בין המדינה ל</w:t>
      </w:r>
      <w:r w:rsidRPr="00E91654">
        <w:rPr>
          <w:rFonts w:eastAsia="Calibri" w:hint="cs"/>
          <w:b/>
          <w:bCs/>
          <w:rtl/>
        </w:rPr>
        <w:t>בין ה</w:t>
      </w:r>
      <w:r w:rsidRPr="00E91654">
        <w:rPr>
          <w:rFonts w:eastAsia="Calibri"/>
          <w:b/>
          <w:bCs/>
          <w:rtl/>
        </w:rPr>
        <w:t xml:space="preserve">רשויות המקומיות, באופן שיבטיח מחד גיסא </w:t>
      </w:r>
      <w:r w:rsidRPr="00E91654">
        <w:rPr>
          <w:rFonts w:eastAsia="Calibri" w:hint="cs"/>
          <w:b/>
          <w:bCs/>
          <w:rtl/>
        </w:rPr>
        <w:t xml:space="preserve">את הפחתת </w:t>
      </w:r>
      <w:r w:rsidRPr="00E91654">
        <w:rPr>
          <w:rFonts w:eastAsia="Calibri"/>
          <w:b/>
          <w:bCs/>
          <w:rtl/>
        </w:rPr>
        <w:t xml:space="preserve">עלות </w:t>
      </w:r>
      <w:r w:rsidRPr="00E91654">
        <w:rPr>
          <w:rFonts w:eastAsia="Calibri" w:hint="cs"/>
          <w:b/>
          <w:bCs/>
          <w:rtl/>
        </w:rPr>
        <w:t xml:space="preserve">הסבסוד </w:t>
      </w:r>
      <w:r w:rsidRPr="00E91654">
        <w:rPr>
          <w:rFonts w:eastAsia="Calibri"/>
          <w:b/>
          <w:bCs/>
          <w:rtl/>
        </w:rPr>
        <w:t xml:space="preserve">המתגלגלת לפתחם של צרכני החשמל, ומאידך גיסא </w:t>
      </w:r>
      <w:r w:rsidRPr="00E91654">
        <w:rPr>
          <w:rFonts w:eastAsia="Calibri" w:hint="cs"/>
          <w:b/>
          <w:bCs/>
          <w:rtl/>
        </w:rPr>
        <w:t xml:space="preserve">לבחון האם קיימת </w:t>
      </w:r>
      <w:r w:rsidRPr="00E91654">
        <w:rPr>
          <w:rFonts w:eastAsia="Calibri"/>
          <w:b/>
          <w:bCs/>
          <w:rtl/>
        </w:rPr>
        <w:t>היתכנות כלכלית ממשית ליישום המדיניות בשלטון המקומי</w:t>
      </w:r>
      <w:r w:rsidRPr="00E91654">
        <w:rPr>
          <w:rFonts w:eastAsia="Calibri" w:hint="cs"/>
          <w:b/>
          <w:bCs/>
          <w:rtl/>
        </w:rPr>
        <w:t xml:space="preserve">, </w:t>
      </w:r>
      <w:r w:rsidRPr="00E91654">
        <w:rPr>
          <w:rFonts w:eastAsia="Calibri"/>
          <w:b/>
          <w:bCs/>
          <w:rtl/>
        </w:rPr>
        <w:t xml:space="preserve">והכול </w:t>
      </w:r>
      <w:r w:rsidRPr="00E91654">
        <w:rPr>
          <w:rFonts w:eastAsia="Calibri" w:hint="cs"/>
          <w:b/>
          <w:bCs/>
          <w:rtl/>
        </w:rPr>
        <w:t>על מנת לעמוד</w:t>
      </w:r>
      <w:r w:rsidRPr="00E91654">
        <w:rPr>
          <w:rFonts w:eastAsia="Calibri"/>
          <w:b/>
          <w:bCs/>
          <w:rtl/>
        </w:rPr>
        <w:t xml:space="preserve"> </w:t>
      </w:r>
      <w:r w:rsidRPr="00E91654">
        <w:rPr>
          <w:rFonts w:eastAsia="Calibri" w:hint="cs"/>
          <w:b/>
          <w:bCs/>
          <w:rtl/>
        </w:rPr>
        <w:t>ב</w:t>
      </w:r>
      <w:r w:rsidRPr="00E91654">
        <w:rPr>
          <w:rFonts w:eastAsia="Calibri"/>
          <w:b/>
          <w:bCs/>
          <w:rtl/>
        </w:rPr>
        <w:t>יעדים הממשלתיים בתחום האנרגיה המתחדשת.</w:t>
      </w:r>
    </w:p>
    <w:p w:rsidR="00E91654" w:rsidRPr="00E91654" w:rsidP="00E91654">
      <w:pPr>
        <w:spacing w:line="269" w:lineRule="auto"/>
        <w:rPr>
          <w:rFonts w:eastAsia="Calibri"/>
          <w:rtl/>
        </w:rPr>
      </w:pPr>
    </w:p>
    <w:bookmarkEnd w:id="42"/>
    <w:p w:rsidR="00E91654" w:rsidRPr="00E91654" w:rsidP="00E91654">
      <w:pPr>
        <w:keepNext/>
        <w:keepLines/>
        <w:spacing w:line="269" w:lineRule="auto"/>
        <w:outlineLvl w:val="2"/>
        <w:rPr>
          <w:rFonts w:eastAsia="Times New Roman"/>
          <w:bCs/>
          <w:szCs w:val="28"/>
          <w:u w:val="single"/>
          <w:rtl/>
        </w:rPr>
      </w:pPr>
      <w:r w:rsidRPr="00E91654">
        <w:rPr>
          <w:rFonts w:eastAsia="Times New Roman" w:hint="cs"/>
          <w:bCs/>
          <w:szCs w:val="28"/>
          <w:u w:val="single"/>
          <w:rtl/>
        </w:rPr>
        <w:t>סוגיות נוספות בתחום המערכות הסולאריות</w:t>
      </w:r>
    </w:p>
    <w:p w:rsidR="00E91654" w:rsidRPr="00E91654" w:rsidP="00E91654">
      <w:pPr>
        <w:rPr>
          <w:rFonts w:eastAsia="Calibri"/>
          <w:rtl/>
        </w:rPr>
      </w:pPr>
    </w:p>
    <w:p w:rsidR="00E91654" w:rsidRPr="00E91654" w:rsidP="00E91654">
      <w:pPr>
        <w:keepNext/>
        <w:keepLines/>
        <w:spacing w:line="269" w:lineRule="auto"/>
        <w:outlineLvl w:val="3"/>
        <w:rPr>
          <w:rFonts w:eastAsia="Times New Roman"/>
          <w:bCs/>
          <w:szCs w:val="26"/>
        </w:rPr>
      </w:pPr>
      <w:r w:rsidRPr="00E91654">
        <w:rPr>
          <w:rFonts w:eastAsia="Times New Roman" w:hint="cs"/>
          <w:bCs/>
          <w:szCs w:val="26"/>
          <w:rtl/>
        </w:rPr>
        <w:t>התקנת מערכות</w:t>
      </w:r>
      <w:r w:rsidRPr="00E91654">
        <w:rPr>
          <w:rFonts w:eastAsia="Times New Roman"/>
          <w:bCs/>
          <w:szCs w:val="26"/>
          <w:rtl/>
        </w:rPr>
        <w:t xml:space="preserve"> סולארי</w:t>
      </w:r>
      <w:r w:rsidRPr="00E91654">
        <w:rPr>
          <w:rFonts w:eastAsia="Times New Roman" w:hint="cs"/>
          <w:bCs/>
          <w:szCs w:val="26"/>
          <w:rtl/>
        </w:rPr>
        <w:t>ות</w:t>
      </w:r>
      <w:r w:rsidRPr="00E91654">
        <w:rPr>
          <w:rFonts w:eastAsia="Times New Roman"/>
          <w:bCs/>
          <w:szCs w:val="26"/>
          <w:rtl/>
        </w:rPr>
        <w:t xml:space="preserve"> במבני ציבור</w:t>
      </w:r>
      <w:r w:rsidRPr="00E91654">
        <w:rPr>
          <w:rFonts w:eastAsia="Times New Roman" w:hint="cs"/>
          <w:bCs/>
          <w:szCs w:val="26"/>
          <w:rtl/>
        </w:rPr>
        <w:t xml:space="preserve"> ממשלתיים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ממשלת ישראל מקדמת בשנים האחרונות את ייצור החשמל מאנרגיה סולארית במסגרת יעדי האנרגיה המתחדשת הלאומיים. עם זאת, </w:t>
      </w:r>
      <w:r w:rsidRPr="00E91654">
        <w:rPr>
          <w:rFonts w:eastAsia="Calibri" w:hint="cs"/>
          <w:rtl/>
        </w:rPr>
        <w:t>יש</w:t>
      </w:r>
      <w:r w:rsidRPr="00E91654">
        <w:rPr>
          <w:rFonts w:eastAsia="Calibri"/>
          <w:rtl/>
        </w:rPr>
        <w:t xml:space="preserve"> פער ניכר בין הפוטנציאל הטמון במשאב זה לבין הביצוע בפועל</w:t>
      </w:r>
      <w:r w:rsidRPr="00E91654">
        <w:rPr>
          <w:rFonts w:eastAsia="Calibri" w:hint="cs"/>
          <w:rtl/>
        </w:rPr>
        <w:t xml:space="preserve"> -</w:t>
      </w:r>
      <w:r w:rsidRPr="00E91654">
        <w:rPr>
          <w:rFonts w:eastAsia="Calibri"/>
          <w:rtl/>
        </w:rPr>
        <w:t xml:space="preserve"> בעיקר כשמדובר במבני ציבור </w:t>
      </w:r>
      <w:r w:rsidRPr="00E91654">
        <w:rPr>
          <w:rFonts w:eastAsia="Calibri" w:hint="cs"/>
          <w:rtl/>
        </w:rPr>
        <w:t>ש</w:t>
      </w:r>
      <w:r w:rsidRPr="00E91654">
        <w:rPr>
          <w:rFonts w:eastAsia="Calibri"/>
          <w:rtl/>
        </w:rPr>
        <w:t>בבעלות המדינה.</w:t>
      </w:r>
      <w:r w:rsidRPr="00E91654">
        <w:rPr>
          <w:rFonts w:eastAsia="Calibri" w:hint="cs"/>
          <w:b/>
          <w:bCs/>
          <w:rtl/>
        </w:rPr>
        <w:t xml:space="preserve"> </w:t>
      </w:r>
      <w:r w:rsidRPr="00E91654">
        <w:rPr>
          <w:rFonts w:eastAsia="Calibri"/>
          <w:rtl/>
        </w:rPr>
        <w:t>מינהל הדיור הממשלתי</w:t>
      </w:r>
      <w:r w:rsidRPr="00E91654">
        <w:rPr>
          <w:rFonts w:eastAsia="Calibri" w:hint="cs"/>
          <w:rtl/>
        </w:rPr>
        <w:t xml:space="preserve">, </w:t>
      </w:r>
      <w:r w:rsidRPr="00E91654">
        <w:rPr>
          <w:rFonts w:eastAsia="Calibri"/>
          <w:rtl/>
        </w:rPr>
        <w:t xml:space="preserve">הכפוף לחשב הכללי במשרד האוצר ומנהל כ-6,700 נכסים ממשלתיים </w:t>
      </w:r>
      <w:r w:rsidRPr="00E91654">
        <w:rPr>
          <w:rFonts w:eastAsia="Calibri" w:hint="cs"/>
          <w:rtl/>
        </w:rPr>
        <w:t>שה</w:t>
      </w:r>
      <w:r w:rsidRPr="00E91654">
        <w:rPr>
          <w:rFonts w:eastAsia="Calibri"/>
          <w:rtl/>
        </w:rPr>
        <w:t xml:space="preserve">שטח </w:t>
      </w:r>
      <w:r w:rsidRPr="00E91654">
        <w:rPr>
          <w:rFonts w:eastAsia="Calibri" w:hint="cs"/>
          <w:rtl/>
        </w:rPr>
        <w:t xml:space="preserve">הכולל </w:t>
      </w:r>
      <w:r w:rsidRPr="00E91654">
        <w:rPr>
          <w:rFonts w:eastAsia="Calibri" w:hint="eastAsia"/>
          <w:rtl/>
        </w:rPr>
        <w:t>שלהם</w:t>
      </w:r>
      <w:r w:rsidRPr="00E91654">
        <w:rPr>
          <w:rFonts w:eastAsia="Calibri" w:hint="cs"/>
          <w:rtl/>
        </w:rPr>
        <w:t xml:space="preserve"> הוא</w:t>
      </w:r>
      <w:r w:rsidRPr="00E91654">
        <w:rPr>
          <w:rFonts w:eastAsia="Calibri"/>
          <w:rtl/>
        </w:rPr>
        <w:t xml:space="preserve"> כ-2.5 מיליון מ"ר, זיהה </w:t>
      </w:r>
      <w:r w:rsidRPr="00E91654">
        <w:rPr>
          <w:rFonts w:eastAsia="Calibri" w:hint="cs"/>
          <w:rtl/>
        </w:rPr>
        <w:t>את הכדאיות הכלכלית שב</w:t>
      </w:r>
      <w:r w:rsidRPr="00E91654">
        <w:rPr>
          <w:rFonts w:eastAsia="Calibri"/>
          <w:rtl/>
        </w:rPr>
        <w:t>התקנת מערכות פוטו-וולטאיות על גגות אלו</w:t>
      </w:r>
      <w:r w:rsidRPr="00E91654">
        <w:rPr>
          <w:rFonts w:eastAsia="Calibri" w:hint="cs"/>
          <w:rtl/>
        </w:rPr>
        <w:t>, נוסף על היתרונות שבאנרגיה הירוקה</w:t>
      </w:r>
      <w:r>
        <w:rPr>
          <w:rFonts w:eastAsia="Calibri"/>
          <w:vertAlign w:val="superscript"/>
          <w:rtl/>
        </w:rPr>
        <w:footnoteReference w:id="102"/>
      </w:r>
      <w:r w:rsidRPr="00E91654">
        <w:rPr>
          <w:rFonts w:eastAsia="Calibri" w:hint="cs"/>
          <w:rtl/>
        </w:rPr>
        <w:t xml:space="preserve">. </w:t>
      </w:r>
      <w:r w:rsidRPr="00E91654">
        <w:rPr>
          <w:rFonts w:eastAsia="Calibri"/>
          <w:rtl/>
        </w:rPr>
        <w:t xml:space="preserve">ואולם, עד </w:t>
      </w:r>
      <w:r w:rsidRPr="00E91654">
        <w:rPr>
          <w:rFonts w:eastAsia="Calibri" w:hint="cs"/>
          <w:rtl/>
        </w:rPr>
        <w:t>ה</w:t>
      </w:r>
      <w:r w:rsidRPr="00E91654">
        <w:rPr>
          <w:rFonts w:eastAsia="Calibri"/>
          <w:rtl/>
        </w:rPr>
        <w:t>שנים האחרונות יושם ייצור חשמל סולארי במספר מצומצם של נכסים, בהשוואה להיקף הרחב של נכסי המדינה המתאימים לכך</w:t>
      </w:r>
      <w:r>
        <w:rPr>
          <w:rFonts w:eastAsia="Calibri"/>
          <w:vertAlign w:val="superscript"/>
          <w:rtl/>
        </w:rPr>
        <w:footnoteReference w:id="103"/>
      </w:r>
      <w:r w:rsidRPr="00E91654">
        <w:rPr>
          <w:rFonts w:eastAsia="Calibri"/>
          <w:rtl/>
        </w:rPr>
        <w:t xml:space="preserve">. </w:t>
      </w:r>
      <w:r w:rsidRPr="00E91654">
        <w:rPr>
          <w:rFonts w:eastAsia="Calibri" w:hint="cs"/>
          <w:rtl/>
        </w:rPr>
        <w:t>הדבר</w:t>
      </w:r>
      <w:r w:rsidRPr="00E91654">
        <w:rPr>
          <w:rFonts w:eastAsia="Calibri"/>
          <w:rtl/>
        </w:rPr>
        <w:t xml:space="preserve"> בולט במיוחד </w:t>
      </w:r>
      <w:r w:rsidRPr="00E91654">
        <w:rPr>
          <w:rFonts w:eastAsia="Calibri" w:hint="cs"/>
          <w:rtl/>
        </w:rPr>
        <w:t>לנוכח</w:t>
      </w:r>
      <w:r w:rsidRPr="00E91654">
        <w:rPr>
          <w:rFonts w:eastAsia="Calibri"/>
          <w:rtl/>
        </w:rPr>
        <w:t xml:space="preserve"> המאמצים לעודד רשויות מקומיות להתקין מתקנים סולאריים על מבני ציבור </w:t>
      </w:r>
      <w:r w:rsidRPr="00E91654">
        <w:rPr>
          <w:rFonts w:eastAsia="Calibri" w:hint="cs"/>
          <w:rtl/>
        </w:rPr>
        <w:t>בתחום שיפוטן</w:t>
      </w:r>
      <w:r w:rsidRPr="00E91654">
        <w:rPr>
          <w:rFonts w:eastAsia="Calibri"/>
          <w:rtl/>
        </w:rPr>
        <w:t>; המדינה מבקשת לקדם את התחום ברשויות המקומיות, ולכן ראוי שתשמש דוגמה ותיישם ייצור חשמל סולארי בהיקף רחב גם בנכסים הממשלתיים שבאחריותה</w:t>
      </w:r>
      <w:r w:rsidRPr="00E91654">
        <w:rPr>
          <w:rFonts w:eastAsia="Calibri"/>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Times New Roman" w:cs="Times New Roman"/>
          <w:sz w:val="24"/>
          <w:rtl/>
        </w:rPr>
      </w:pPr>
      <w:r w:rsidRPr="00E91654">
        <w:rPr>
          <w:rFonts w:eastAsia="Times New Roman" w:hint="cs"/>
          <w:bCs/>
          <w:spacing w:val="40"/>
          <w:rtl/>
        </w:rPr>
        <w:t>תוכנית מינהל הדיור</w:t>
      </w:r>
      <w:r w:rsidRPr="00E91654">
        <w:rPr>
          <w:rFonts w:eastAsia="Times New Roman"/>
          <w:bCs/>
          <w:spacing w:val="40"/>
          <w:rtl/>
        </w:rPr>
        <w:t xml:space="preserve"> להתקנת לוחות סולאריים במשרדי ממשלה</w:t>
      </w:r>
      <w:r w:rsidRPr="00E91654">
        <w:rPr>
          <w:rFonts w:eastAsia="Times New Roman" w:hint="cs"/>
          <w:bCs/>
          <w:spacing w:val="40"/>
          <w:rtl/>
        </w:rPr>
        <w:t>:</w:t>
      </w:r>
      <w:r w:rsidRPr="00E91654">
        <w:rPr>
          <w:rFonts w:eastAsia="Calibri" w:hint="cs"/>
          <w:rtl/>
        </w:rPr>
        <w:t xml:space="preserve"> </w:t>
      </w:r>
      <w:r w:rsidRPr="00E91654">
        <w:rPr>
          <w:rFonts w:eastAsia="Calibri"/>
          <w:rtl/>
        </w:rPr>
        <w:t xml:space="preserve">בעשור </w:t>
      </w:r>
      <w:r w:rsidRPr="00E91654">
        <w:rPr>
          <w:rFonts w:eastAsia="Calibri" w:hint="cs"/>
          <w:rtl/>
        </w:rPr>
        <w:t>שקדם לביקורת</w:t>
      </w:r>
      <w:r w:rsidRPr="00E91654">
        <w:rPr>
          <w:rFonts w:eastAsia="Calibri"/>
          <w:rtl/>
        </w:rPr>
        <w:t xml:space="preserve"> בוצעו </w:t>
      </w:r>
      <w:r w:rsidRPr="00E91654">
        <w:rPr>
          <w:rFonts w:eastAsia="Calibri" w:hint="cs"/>
          <w:rtl/>
        </w:rPr>
        <w:t>כמה</w:t>
      </w:r>
      <w:r w:rsidRPr="00E91654">
        <w:rPr>
          <w:rFonts w:eastAsia="Calibri"/>
          <w:rtl/>
        </w:rPr>
        <w:t xml:space="preserve"> יוזמות ראשונות להצבת </w:t>
      </w:r>
      <w:r w:rsidRPr="00E91654">
        <w:rPr>
          <w:rFonts w:eastAsia="Calibri" w:hint="cs"/>
          <w:rtl/>
        </w:rPr>
        <w:t>לוחות</w:t>
      </w:r>
      <w:r w:rsidRPr="00E91654">
        <w:rPr>
          <w:rFonts w:eastAsia="Calibri"/>
          <w:rtl/>
        </w:rPr>
        <w:t xml:space="preserve"> סולאריים על גגות מבני ממשלה. ציון דרך חשוב היה </w:t>
      </w:r>
      <w:r w:rsidRPr="00E91654">
        <w:rPr>
          <w:rFonts w:eastAsia="Calibri" w:hint="cs"/>
          <w:rtl/>
        </w:rPr>
        <w:t>ב</w:t>
      </w:r>
      <w:r w:rsidRPr="00E91654">
        <w:rPr>
          <w:rFonts w:eastAsia="Calibri"/>
          <w:rtl/>
        </w:rPr>
        <w:t xml:space="preserve">נובמבר 2021, כאשר משרד החוץ חנך מערכת סולארית על גג בניין המשרד בירושלים </w:t>
      </w:r>
      <w:r w:rsidRPr="00E91654">
        <w:rPr>
          <w:rFonts w:eastAsia="Calibri" w:hint="cs"/>
          <w:rtl/>
        </w:rPr>
        <w:t>-</w:t>
      </w:r>
      <w:r w:rsidRPr="00E91654">
        <w:rPr>
          <w:rFonts w:eastAsia="Calibri"/>
          <w:rtl/>
        </w:rPr>
        <w:t xml:space="preserve"> המערכת הסולארית הראשונה במשרד ממשלתי</w:t>
      </w:r>
      <w:r w:rsidRPr="00E91654">
        <w:rPr>
          <w:rFonts w:eastAsia="Calibri" w:hint="cs"/>
          <w:rtl/>
        </w:rPr>
        <w:t xml:space="preserve">. </w:t>
      </w:r>
      <w:r w:rsidRPr="00E91654">
        <w:rPr>
          <w:rFonts w:eastAsia="Calibri"/>
          <w:rtl/>
        </w:rPr>
        <w:t xml:space="preserve">הפרויקט, </w:t>
      </w:r>
      <w:r w:rsidRPr="00E91654">
        <w:rPr>
          <w:rFonts w:eastAsia="Calibri" w:hint="cs"/>
          <w:rtl/>
        </w:rPr>
        <w:t xml:space="preserve">שבוצע </w:t>
      </w:r>
      <w:r w:rsidRPr="00E91654">
        <w:rPr>
          <w:rFonts w:eastAsia="Calibri"/>
          <w:rtl/>
        </w:rPr>
        <w:t xml:space="preserve">במסגרת </w:t>
      </w:r>
      <w:r w:rsidRPr="00E91654">
        <w:rPr>
          <w:rFonts w:eastAsia="Calibri" w:hint="cs"/>
          <w:rtl/>
        </w:rPr>
        <w:t>יוזמת</w:t>
      </w:r>
      <w:r w:rsidRPr="00E91654">
        <w:rPr>
          <w:rFonts w:eastAsia="Calibri"/>
          <w:rtl/>
        </w:rPr>
        <w:t xml:space="preserve"> "משרד חוץ ירוק" ובהובלת אגף החשב הכללי, משתרע על שטח של כ-600 מ"ר ומספק כ-</w:t>
      </w:r>
      <w:r w:rsidRPr="00E91654">
        <w:rPr>
          <w:rFonts w:eastAsia="Calibri" w:hint="cs"/>
          <w:rtl/>
        </w:rPr>
        <w:t>250 אלף</w:t>
      </w:r>
      <w:r w:rsidRPr="00E91654">
        <w:rPr>
          <w:rFonts w:eastAsia="Calibri"/>
          <w:rtl/>
        </w:rPr>
        <w:t xml:space="preserve"> קוט"ש בשנה</w:t>
      </w:r>
      <w:r w:rsidRPr="00E91654">
        <w:rPr>
          <w:rFonts w:eastAsia="Calibri" w:hint="cs"/>
          <w:rtl/>
        </w:rPr>
        <w:t xml:space="preserve">. </w:t>
      </w:r>
      <w:r w:rsidRPr="00E91654">
        <w:rPr>
          <w:rFonts w:eastAsia="Calibri"/>
          <w:rtl/>
        </w:rPr>
        <w:t xml:space="preserve">עלות ההקמה (כחצי מיליון ש"ח) מומנה מתקציב </w:t>
      </w:r>
      <w:r w:rsidRPr="00E91654">
        <w:rPr>
          <w:rFonts w:eastAsia="Calibri" w:hint="cs"/>
          <w:rtl/>
        </w:rPr>
        <w:t>משרד האוצר</w:t>
      </w:r>
      <w:r w:rsidRPr="00E91654">
        <w:rPr>
          <w:rFonts w:eastAsia="Calibri" w:hint="cs"/>
          <w:sz w:val="16"/>
          <w:szCs w:val="16"/>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פרויקט משרד החוץ </w:t>
      </w:r>
      <w:r w:rsidRPr="00E91654">
        <w:rPr>
          <w:rFonts w:eastAsia="Calibri" w:hint="cs"/>
          <w:rtl/>
        </w:rPr>
        <w:t>נכלל ב</w:t>
      </w:r>
      <w:r w:rsidRPr="00E91654">
        <w:rPr>
          <w:rFonts w:eastAsia="Calibri"/>
          <w:rtl/>
        </w:rPr>
        <w:t>תוכנית רחבה יותר שמוביל מינהל הדיור הממשלתי</w:t>
      </w:r>
      <w:r w:rsidRPr="00E91654">
        <w:rPr>
          <w:rFonts w:eastAsia="Calibri" w:hint="cs"/>
          <w:rtl/>
        </w:rPr>
        <w:t>:</w:t>
      </w:r>
      <w:r w:rsidRPr="00E91654">
        <w:rPr>
          <w:rFonts w:eastAsia="Calibri"/>
          <w:rtl/>
        </w:rPr>
        <w:t xml:space="preserve"> בעקבותיו</w:t>
      </w:r>
      <w:r w:rsidRPr="00E91654">
        <w:rPr>
          <w:rFonts w:eastAsia="Calibri" w:hint="cs"/>
          <w:rtl/>
        </w:rPr>
        <w:t xml:space="preserve">, </w:t>
      </w:r>
      <w:r w:rsidRPr="00E91654">
        <w:rPr>
          <w:rFonts w:eastAsia="Calibri"/>
          <w:rtl/>
        </w:rPr>
        <w:t>בתיאום עם אגף התקציבים ב</w:t>
      </w:r>
      <w:r w:rsidRPr="00E91654">
        <w:rPr>
          <w:rFonts w:eastAsia="Calibri" w:hint="cs"/>
          <w:rtl/>
        </w:rPr>
        <w:t>משרד ה</w:t>
      </w:r>
      <w:r w:rsidRPr="00E91654">
        <w:rPr>
          <w:rFonts w:eastAsia="Calibri"/>
          <w:rtl/>
        </w:rPr>
        <w:t xml:space="preserve">אוצר, תוכננה התקנת </w:t>
      </w:r>
      <w:r w:rsidRPr="00E91654">
        <w:rPr>
          <w:rFonts w:eastAsia="Calibri" w:hint="cs"/>
          <w:rtl/>
        </w:rPr>
        <w:t>לוחות</w:t>
      </w:r>
      <w:r w:rsidRPr="00E91654">
        <w:rPr>
          <w:rFonts w:eastAsia="Calibri"/>
          <w:rtl/>
        </w:rPr>
        <w:t xml:space="preserve"> סולאריים ב-</w:t>
      </w:r>
      <w:r w:rsidRPr="00E91654">
        <w:rPr>
          <w:rFonts w:eastAsia="Calibri" w:hint="cs"/>
          <w:rtl/>
        </w:rPr>
        <w:t>22</w:t>
      </w:r>
      <w:r w:rsidRPr="00E91654">
        <w:rPr>
          <w:rFonts w:eastAsia="Calibri"/>
          <w:rtl/>
        </w:rPr>
        <w:t xml:space="preserve"> משרדי ממשלה ומבני ציבור נוספים (</w:t>
      </w:r>
      <w:r w:rsidRPr="00E91654">
        <w:rPr>
          <w:rFonts w:eastAsia="Calibri" w:hint="cs"/>
          <w:rtl/>
        </w:rPr>
        <w:t>ו</w:t>
      </w:r>
      <w:r w:rsidRPr="00E91654">
        <w:rPr>
          <w:rFonts w:eastAsia="Calibri"/>
          <w:rtl/>
        </w:rPr>
        <w:t>בהם בית המשפט העליון), בהשקעה כוללת של כ-10 מיליון ש"ח</w:t>
      </w:r>
      <w:r w:rsidRPr="00E91654">
        <w:rPr>
          <w:rFonts w:eastAsia="Calibri" w:hint="cs"/>
          <w:rtl/>
        </w:rPr>
        <w:t>.</w:t>
      </w:r>
      <w:r w:rsidRPr="00E91654">
        <w:rPr>
          <w:rFonts w:eastAsia="Calibri"/>
        </w:rPr>
        <w:t xml:space="preserve"> </w:t>
      </w:r>
      <w:r w:rsidRPr="00E91654">
        <w:rPr>
          <w:rFonts w:eastAsia="Calibri"/>
          <w:rtl/>
        </w:rPr>
        <w:t xml:space="preserve">יוזמה זו </w:t>
      </w:r>
      <w:r w:rsidRPr="00E91654">
        <w:rPr>
          <w:rFonts w:eastAsia="Calibri" w:hint="cs"/>
          <w:rtl/>
        </w:rPr>
        <w:t>תוכננה</w:t>
      </w:r>
      <w:r w:rsidRPr="00E91654">
        <w:rPr>
          <w:rFonts w:eastAsia="Calibri"/>
          <w:rtl/>
        </w:rPr>
        <w:t xml:space="preserve"> </w:t>
      </w:r>
      <w:r w:rsidRPr="00E91654">
        <w:rPr>
          <w:rFonts w:eastAsia="Calibri" w:hint="cs"/>
          <w:rtl/>
        </w:rPr>
        <w:t xml:space="preserve">להתבצע </w:t>
      </w:r>
      <w:r w:rsidRPr="00E91654">
        <w:rPr>
          <w:rFonts w:eastAsia="Calibri"/>
          <w:rtl/>
        </w:rPr>
        <w:t xml:space="preserve">במודל של מימון ממשלתי ישיר </w:t>
      </w:r>
      <w:r w:rsidRPr="00E91654">
        <w:rPr>
          <w:rFonts w:eastAsia="Calibri" w:hint="cs"/>
          <w:rtl/>
        </w:rPr>
        <w:t>-</w:t>
      </w:r>
      <w:r w:rsidRPr="00E91654">
        <w:rPr>
          <w:rFonts w:eastAsia="Calibri"/>
          <w:rtl/>
        </w:rPr>
        <w:t xml:space="preserve"> המדינה מתקצבת את התקנת המערכות וקוצרת את </w:t>
      </w:r>
      <w:r w:rsidRPr="00E91654">
        <w:rPr>
          <w:rFonts w:eastAsia="Calibri" w:hint="cs"/>
          <w:rtl/>
        </w:rPr>
        <w:t>ההכנסות ממכירת</w:t>
      </w:r>
      <w:r w:rsidRPr="00E91654">
        <w:rPr>
          <w:rFonts w:eastAsia="Calibri"/>
          <w:rtl/>
        </w:rPr>
        <w:t xml:space="preserve"> החשמל</w:t>
      </w:r>
      <w:r w:rsidRPr="00E91654">
        <w:rPr>
          <w:rFonts w:eastAsia="Calibri" w:hint="cs"/>
          <w:rtl/>
        </w:rPr>
        <w:t xml:space="preserve"> לרשת</w:t>
      </w:r>
      <w:r w:rsidRPr="00E91654">
        <w:rPr>
          <w:rFonts w:eastAsia="Calibri"/>
          <w:rtl/>
        </w:rPr>
        <w:t>, ללא התקשרות ארוכת</w:t>
      </w:r>
      <w:r w:rsidRPr="00E91654">
        <w:rPr>
          <w:rFonts w:eastAsia="Calibri" w:hint="cs"/>
          <w:rtl/>
        </w:rPr>
        <w:t xml:space="preserve"> </w:t>
      </w:r>
      <w:r w:rsidRPr="00E91654">
        <w:rPr>
          <w:rFonts w:eastAsia="Calibri"/>
          <w:rtl/>
        </w:rPr>
        <w:t>טווח לרכישת חשמל מצד שלישי. מודל זה שונה ממודל שבו יזם פרטי מממן ומתקין את המערכת ומוכר את החשמל למדינה, או מודלים של השכרת גגות לרשות יזמים חיצוניים. למעשה, רוב הפרויקטים הממשלתיים עד כה מומשו כמיזמים בהובלה תקציבית של המדינה דרך מינהל הדיור, ולא כמיקור-חוץ עסקי</w:t>
      </w:r>
      <w:r w:rsidRPr="00E91654">
        <w:rPr>
          <w:rFonts w:eastAsia="Calibri"/>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מינהל הדיור הממשלתי מסר למשרד מבקר המדינה בדצמבר 2025 כי במסגרת הפרויקט להתקנת מערכות פוטו</w:t>
      </w:r>
      <w:r w:rsidRPr="00E91654">
        <w:rPr>
          <w:rFonts w:eastAsia="Calibri" w:hint="cs"/>
          <w:rtl/>
        </w:rPr>
        <w:t>-</w:t>
      </w:r>
      <w:r w:rsidRPr="00E91654">
        <w:rPr>
          <w:rFonts w:eastAsia="Calibri"/>
          <w:rtl/>
        </w:rPr>
        <w:t>וולטאיות על מבני ממשלה, הו</w:t>
      </w:r>
      <w:r w:rsidRPr="00E91654">
        <w:rPr>
          <w:rFonts w:eastAsia="Calibri" w:hint="cs"/>
          <w:rtl/>
        </w:rPr>
        <w:t>תקנו</w:t>
      </w:r>
      <w:r w:rsidRPr="00E91654">
        <w:rPr>
          <w:rFonts w:eastAsia="Calibri"/>
          <w:rtl/>
        </w:rPr>
        <w:t xml:space="preserve"> </w:t>
      </w:r>
      <w:r w:rsidRPr="00E91654">
        <w:rPr>
          <w:rFonts w:eastAsia="Calibri" w:hint="cs"/>
          <w:rtl/>
        </w:rPr>
        <w:t>פנלים סולאריים</w:t>
      </w:r>
      <w:r w:rsidRPr="00E91654">
        <w:rPr>
          <w:rFonts w:eastAsia="Calibri"/>
          <w:rtl/>
        </w:rPr>
        <w:t xml:space="preserve"> בהיקף כולל של כ</w:t>
      </w:r>
      <w:r w:rsidRPr="00E91654">
        <w:rPr>
          <w:rFonts w:eastAsia="Calibri" w:hint="cs"/>
          <w:rtl/>
        </w:rPr>
        <w:t>-</w:t>
      </w:r>
      <w:r w:rsidRPr="00E91654">
        <w:rPr>
          <w:rFonts w:eastAsia="Calibri"/>
          <w:rtl/>
        </w:rPr>
        <w:t>1.5 מגה</w:t>
      </w:r>
      <w:r w:rsidRPr="00E91654">
        <w:rPr>
          <w:rFonts w:eastAsia="Calibri" w:hint="cs"/>
          <w:rtl/>
        </w:rPr>
        <w:t>-</w:t>
      </w:r>
      <w:r w:rsidRPr="00E91654">
        <w:rPr>
          <w:rFonts w:eastAsia="Calibri"/>
          <w:rtl/>
        </w:rPr>
        <w:t>ואט</w:t>
      </w:r>
      <w:r>
        <w:rPr>
          <w:rFonts w:eastAsia="Calibri"/>
          <w:vertAlign w:val="superscript"/>
          <w:rtl/>
        </w:rPr>
        <w:footnoteReference w:id="104"/>
      </w:r>
      <w:r w:rsidRPr="00E91654">
        <w:rPr>
          <w:rFonts w:eastAsia="Calibri"/>
          <w:rtl/>
        </w:rPr>
        <w:t xml:space="preserve"> בכ</w:t>
      </w:r>
      <w:r w:rsidRPr="00E91654">
        <w:rPr>
          <w:rFonts w:eastAsia="Calibri" w:hint="cs"/>
          <w:rtl/>
        </w:rPr>
        <w:t>-</w:t>
      </w:r>
      <w:r w:rsidRPr="00E91654">
        <w:rPr>
          <w:rFonts w:eastAsia="Calibri"/>
          <w:rtl/>
        </w:rPr>
        <w:t>12 מתחמים ממשלתיים</w:t>
      </w:r>
      <w:r>
        <w:rPr>
          <w:rFonts w:eastAsia="Calibri"/>
          <w:vertAlign w:val="superscript"/>
          <w:rtl/>
        </w:rPr>
        <w:footnoteReference w:id="105"/>
      </w:r>
      <w:r w:rsidRPr="00E91654">
        <w:rPr>
          <w:rFonts w:eastAsia="Calibri"/>
          <w:rtl/>
        </w:rPr>
        <w:t>. המינהל ציין כי הסיבה המרכזית לאי</w:t>
      </w:r>
      <w:r w:rsidRPr="00E91654">
        <w:rPr>
          <w:rFonts w:eastAsia="Calibri" w:hint="cs"/>
          <w:rtl/>
        </w:rPr>
        <w:t>-</w:t>
      </w:r>
      <w:r w:rsidRPr="00E91654">
        <w:rPr>
          <w:rFonts w:eastAsia="Calibri"/>
          <w:rtl/>
        </w:rPr>
        <w:t xml:space="preserve">קידומם של פרויקטים נוספים הייתה </w:t>
      </w:r>
      <w:r w:rsidRPr="00E91654">
        <w:rPr>
          <w:rFonts w:eastAsia="Calibri" w:hint="eastAsia"/>
          <w:rtl/>
        </w:rPr>
        <w:t>הפסקת</w:t>
      </w:r>
      <w:r w:rsidRPr="00E91654">
        <w:rPr>
          <w:rFonts w:eastAsia="Calibri" w:hint="cs"/>
          <w:rtl/>
        </w:rPr>
        <w:t xml:space="preserve"> </w:t>
      </w:r>
      <w:r w:rsidRPr="00E91654">
        <w:rPr>
          <w:rFonts w:eastAsia="Calibri"/>
          <w:rtl/>
        </w:rPr>
        <w:t xml:space="preserve">התקציב הייעודי שהוקצה לביצועם. החזר </w:t>
      </w:r>
      <w:r w:rsidRPr="00E91654">
        <w:rPr>
          <w:rFonts w:eastAsia="Calibri" w:hint="cs"/>
          <w:rtl/>
        </w:rPr>
        <w:t>ה</w:t>
      </w:r>
      <w:r w:rsidRPr="00E91654">
        <w:rPr>
          <w:rFonts w:eastAsia="Calibri"/>
          <w:rtl/>
        </w:rPr>
        <w:t xml:space="preserve">השקעה </w:t>
      </w:r>
      <w:r w:rsidRPr="00E91654">
        <w:rPr>
          <w:rFonts w:eastAsia="Calibri" w:hint="cs"/>
          <w:rtl/>
        </w:rPr>
        <w:t xml:space="preserve">מוערך </w:t>
      </w:r>
      <w:r w:rsidRPr="00E91654">
        <w:rPr>
          <w:rFonts w:eastAsia="Calibri"/>
          <w:rtl/>
        </w:rPr>
        <w:t>בחמש שנים בלבד</w:t>
      </w:r>
      <w:r>
        <w:rPr>
          <w:rFonts w:eastAsia="Calibri"/>
          <w:vertAlign w:val="superscript"/>
          <w:rtl/>
        </w:rPr>
        <w:footnoteReference w:id="106"/>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עוד מסר המינהל כי בעקבות זאת, ובהחלטה משותפת </w:t>
      </w:r>
      <w:r w:rsidRPr="00E91654">
        <w:rPr>
          <w:rFonts w:eastAsia="Calibri" w:hint="cs"/>
          <w:rtl/>
        </w:rPr>
        <w:t xml:space="preserve">של הדיור הממשלתי </w:t>
      </w:r>
      <w:r w:rsidRPr="00E91654">
        <w:rPr>
          <w:rFonts w:eastAsia="Calibri"/>
          <w:rtl/>
        </w:rPr>
        <w:t xml:space="preserve">עם אגף התקציבים במשרד האוצר ועם משרד האנרגיה, </w:t>
      </w:r>
      <w:r w:rsidRPr="00E91654">
        <w:rPr>
          <w:rFonts w:eastAsia="Calibri" w:hint="cs"/>
          <w:rtl/>
        </w:rPr>
        <w:t>נקבע כי</w:t>
      </w:r>
      <w:r w:rsidRPr="00E91654">
        <w:rPr>
          <w:rFonts w:eastAsia="Calibri"/>
          <w:rtl/>
        </w:rPr>
        <w:t xml:space="preserve"> מודל הפעולה </w:t>
      </w:r>
      <w:r w:rsidRPr="00E91654">
        <w:rPr>
          <w:rFonts w:eastAsia="Calibri" w:hint="cs"/>
          <w:rtl/>
        </w:rPr>
        <w:t>ישונה ויועבר</w:t>
      </w:r>
      <w:r w:rsidRPr="00E91654">
        <w:rPr>
          <w:rFonts w:eastAsia="Calibri"/>
          <w:rtl/>
        </w:rPr>
        <w:t xml:space="preserve"> למודל יזמי, המבוסס על מימון ומימוש באמצעות גורמים פרטיים ללא תקצוב ממשלתי. בהתאם לכך הודיע המינהל כי בתחילת שנת 2026 צפוי להתפרסם מכרז חדש לקידום פרויקטים סולאריים במבני ממשלה לפי מודל זה.</w:t>
      </w:r>
    </w:p>
    <w:p w:rsidR="00E91654" w:rsidRPr="00E91654" w:rsidP="00E91654">
      <w:pPr>
        <w:spacing w:line="269" w:lineRule="auto"/>
        <w:ind w:left="-567"/>
        <w:rPr>
          <w:rFonts w:eastAsia="Calibri"/>
          <w:szCs w:val="20"/>
        </w:rPr>
      </w:pPr>
    </w:p>
    <w:p w:rsidR="00E91654" w:rsidRPr="00E91654" w:rsidP="00E91654">
      <w:pPr>
        <w:spacing w:line="269" w:lineRule="auto"/>
        <w:rPr>
          <w:rFonts w:eastAsia="Calibri"/>
          <w:rtl/>
        </w:rPr>
      </w:pPr>
      <w:r w:rsidRPr="00E91654">
        <w:rPr>
          <w:rFonts w:eastAsia="Calibri" w:hint="cs"/>
          <w:rtl/>
        </w:rPr>
        <w:t xml:space="preserve">בד בבד עם </w:t>
      </w:r>
      <w:r w:rsidRPr="00E91654">
        <w:rPr>
          <w:rFonts w:eastAsia="Calibri"/>
          <w:rtl/>
        </w:rPr>
        <w:t>התקנות ישירות אלו פעלה המדינה גם במתווה של רכישת חשמל מיזמים פרטיים. ועדת מכרזים בין-משרדית באגף החשב הכללי פרסמה מכרזים ל</w:t>
      </w:r>
      <w:r w:rsidRPr="00E91654">
        <w:rPr>
          <w:rFonts w:eastAsia="Calibri" w:hint="cs"/>
          <w:rtl/>
        </w:rPr>
        <w:t>רכישת</w:t>
      </w:r>
      <w:r w:rsidRPr="00E91654">
        <w:rPr>
          <w:rFonts w:eastAsia="Calibri"/>
          <w:rtl/>
        </w:rPr>
        <w:t xml:space="preserve"> חשמל </w:t>
      </w:r>
      <w:r w:rsidRPr="00E91654">
        <w:rPr>
          <w:rFonts w:eastAsia="Calibri" w:hint="cs"/>
          <w:rtl/>
        </w:rPr>
        <w:t>ממקורות אנרגיה מתחדשת,</w:t>
      </w:r>
      <w:r w:rsidRPr="00E91654">
        <w:rPr>
          <w:rFonts w:eastAsia="Calibri"/>
          <w:rtl/>
        </w:rPr>
        <w:t xml:space="preserve"> </w:t>
      </w:r>
      <w:r w:rsidRPr="00E91654">
        <w:rPr>
          <w:rFonts w:eastAsia="Calibri" w:hint="cs"/>
          <w:rtl/>
        </w:rPr>
        <w:t xml:space="preserve">באמצעות חברת נגה, </w:t>
      </w:r>
      <w:r w:rsidRPr="00E91654">
        <w:rPr>
          <w:rFonts w:eastAsia="Calibri"/>
          <w:rtl/>
        </w:rPr>
        <w:t xml:space="preserve">על ידי יצרנים פרטיים. </w:t>
      </w:r>
      <w:r w:rsidRPr="00E91654">
        <w:rPr>
          <w:rFonts w:eastAsia="Calibri" w:hint="cs"/>
          <w:rtl/>
        </w:rPr>
        <w:t>בשנת 2024</w:t>
      </w:r>
      <w:r w:rsidRPr="00E91654">
        <w:rPr>
          <w:rFonts w:eastAsia="Calibri"/>
          <w:rtl/>
        </w:rPr>
        <w:t xml:space="preserve"> זכתה </w:t>
      </w:r>
      <w:r w:rsidRPr="00E91654">
        <w:rPr>
          <w:rFonts w:eastAsia="Calibri" w:hint="cs"/>
          <w:rtl/>
        </w:rPr>
        <w:t>חברה פרטית</w:t>
      </w:r>
      <w:r w:rsidRPr="00E91654">
        <w:rPr>
          <w:rFonts w:eastAsia="Calibri"/>
        </w:rPr>
        <w:t xml:space="preserve"> </w:t>
      </w:r>
      <w:r w:rsidRPr="00E91654">
        <w:rPr>
          <w:rFonts w:eastAsia="Calibri"/>
          <w:rtl/>
        </w:rPr>
        <w:t xml:space="preserve">במכרז </w:t>
      </w:r>
      <w:r w:rsidRPr="00E91654">
        <w:rPr>
          <w:rFonts w:eastAsia="Calibri" w:hint="cs"/>
          <w:rtl/>
        </w:rPr>
        <w:t>להקמת</w:t>
      </w:r>
      <w:r w:rsidRPr="00E91654">
        <w:rPr>
          <w:rFonts w:eastAsia="Calibri"/>
          <w:rtl/>
        </w:rPr>
        <w:t xml:space="preserve"> מתקן סולארי באשלים עבור צריכת משרדי הממשלה, במחיר שיא נמוך של פחות מ-7 אגורות לקוט"ש </w:t>
      </w:r>
      <w:r w:rsidRPr="00E91654">
        <w:rPr>
          <w:rFonts w:eastAsia="Calibri" w:hint="cs"/>
          <w:rtl/>
        </w:rPr>
        <w:t>-</w:t>
      </w:r>
      <w:r w:rsidRPr="00E91654">
        <w:rPr>
          <w:rFonts w:eastAsia="Calibri"/>
          <w:rtl/>
        </w:rPr>
        <w:t xml:space="preserve"> כמחצית מן המחיר הממוצע לצרכן במשק החשמל</w:t>
      </w:r>
      <w:r w:rsidRPr="00E91654">
        <w:rPr>
          <w:rFonts w:eastAsia="Calibri" w:hint="cs"/>
          <w:rtl/>
        </w:rPr>
        <w:t>.</w:t>
      </w:r>
      <w:r w:rsidRPr="00E91654">
        <w:rPr>
          <w:rFonts w:eastAsia="Calibri"/>
        </w:rPr>
        <w:t xml:space="preserve"> </w:t>
      </w:r>
      <w:r w:rsidRPr="00E91654">
        <w:rPr>
          <w:rFonts w:eastAsia="Calibri"/>
          <w:rtl/>
        </w:rPr>
        <w:t>במודל זה המדינה אינה משקיעה בהקמה אלא מתחייבת לרכוש חשמל מיצרן פרטי במחיר קבוע. מתכונת זו מוזילה את עלויות האנרגיה למדינה, אך תלויה בקיום מכרזים ובשיתוף פעולה עם הסקטור הפרטי. עד כה לא דווח על מיזמי</w:t>
      </w:r>
      <w:r w:rsidRPr="00E91654">
        <w:rPr>
          <w:rFonts w:eastAsia="Calibri"/>
        </w:rPr>
        <w:t xml:space="preserve"> BOT </w:t>
      </w:r>
      <w:r w:rsidRPr="00E91654">
        <w:rPr>
          <w:rFonts w:eastAsia="Calibri"/>
          <w:rtl/>
        </w:rPr>
        <w:t>מלאים בתחום זה במשרדי הממשלה, והנטייה הייתה להתקין מערכות בבעלות ממשלתית או לרכוש חשמל ירוק מגורם חיצוני</w:t>
      </w:r>
      <w:r w:rsidRPr="00E91654">
        <w:rPr>
          <w:rFonts w:eastAsia="Calibri"/>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מינהל</w:t>
      </w:r>
      <w:r w:rsidRPr="00E91654">
        <w:rPr>
          <w:rFonts w:eastAsia="Calibri"/>
          <w:rtl/>
        </w:rPr>
        <w:t xml:space="preserve"> </w:t>
      </w:r>
      <w:r w:rsidRPr="00E91654">
        <w:rPr>
          <w:rFonts w:eastAsia="Calibri" w:hint="eastAsia"/>
          <w:rtl/>
        </w:rPr>
        <w:t>הדיור</w:t>
      </w:r>
      <w:r w:rsidRPr="00E91654">
        <w:rPr>
          <w:rFonts w:eastAsia="Calibri"/>
          <w:rtl/>
        </w:rPr>
        <w:t xml:space="preserve"> </w:t>
      </w:r>
      <w:r w:rsidRPr="00E91654">
        <w:rPr>
          <w:rFonts w:eastAsia="Calibri" w:hint="eastAsia"/>
          <w:rtl/>
        </w:rPr>
        <w:t>הממשלתי</w:t>
      </w:r>
      <w:r w:rsidRPr="00E91654">
        <w:rPr>
          <w:rFonts w:eastAsia="Calibri"/>
          <w:rtl/>
        </w:rPr>
        <w:t xml:space="preserve"> </w:t>
      </w:r>
      <w:r w:rsidRPr="00E91654">
        <w:rPr>
          <w:rFonts w:eastAsia="Calibri" w:hint="eastAsia"/>
          <w:rtl/>
        </w:rPr>
        <w:t>ציין</w:t>
      </w:r>
      <w:r w:rsidRPr="00E91654">
        <w:rPr>
          <w:rFonts w:eastAsia="Calibri"/>
          <w:rtl/>
        </w:rPr>
        <w:t xml:space="preserve"> </w:t>
      </w:r>
      <w:r w:rsidRPr="00E91654">
        <w:rPr>
          <w:rFonts w:eastAsia="Calibri" w:hint="eastAsia"/>
          <w:rtl/>
        </w:rPr>
        <w:t>בתשובתו</w:t>
      </w:r>
      <w:r w:rsidRPr="00E91654">
        <w:rPr>
          <w:rFonts w:eastAsia="Calibri"/>
          <w:rtl/>
        </w:rPr>
        <w:t xml:space="preserve"> </w:t>
      </w:r>
      <w:r w:rsidRPr="00E91654">
        <w:rPr>
          <w:rFonts w:eastAsia="Calibri" w:hint="eastAsia"/>
          <w:rtl/>
        </w:rPr>
        <w:t>ממאי</w:t>
      </w:r>
      <w:r w:rsidRPr="00E91654">
        <w:rPr>
          <w:rFonts w:eastAsia="Calibri"/>
          <w:rtl/>
        </w:rPr>
        <w:t xml:space="preserve"> 2026 </w:t>
      </w:r>
      <w:r w:rsidRPr="00E91654">
        <w:rPr>
          <w:rFonts w:eastAsia="Calibri" w:hint="eastAsia"/>
          <w:rtl/>
        </w:rPr>
        <w:t>כי</w:t>
      </w:r>
      <w:r w:rsidRPr="00E91654">
        <w:rPr>
          <w:rFonts w:eastAsia="Calibri"/>
          <w:rtl/>
        </w:rPr>
        <w:t xml:space="preserve"> </w:t>
      </w:r>
      <w:r w:rsidRPr="00E91654">
        <w:rPr>
          <w:rFonts w:eastAsia="Calibri" w:hint="eastAsia"/>
          <w:rtl/>
        </w:rPr>
        <w:t>אינו</w:t>
      </w:r>
      <w:r w:rsidRPr="00E91654">
        <w:rPr>
          <w:rFonts w:eastAsia="Calibri"/>
          <w:rtl/>
        </w:rPr>
        <w:t xml:space="preserve"> </w:t>
      </w:r>
      <w:r w:rsidRPr="00E91654">
        <w:rPr>
          <w:rFonts w:eastAsia="Calibri" w:hint="eastAsia"/>
          <w:rtl/>
        </w:rPr>
        <w:t>מכיר</w:t>
      </w:r>
      <w:r w:rsidRPr="00E91654">
        <w:rPr>
          <w:rFonts w:eastAsia="Calibri"/>
          <w:rtl/>
        </w:rPr>
        <w:t xml:space="preserve"> </w:t>
      </w:r>
      <w:r w:rsidRPr="00E91654">
        <w:rPr>
          <w:rFonts w:eastAsia="Calibri" w:hint="eastAsia"/>
          <w:rtl/>
        </w:rPr>
        <w:t>את</w:t>
      </w:r>
      <w:r w:rsidRPr="00E91654">
        <w:rPr>
          <w:rFonts w:eastAsia="Calibri"/>
          <w:rtl/>
        </w:rPr>
        <w:t xml:space="preserve"> </w:t>
      </w:r>
      <w:r w:rsidRPr="00E91654">
        <w:rPr>
          <w:rFonts w:eastAsia="Calibri" w:hint="eastAsia"/>
          <w:rtl/>
        </w:rPr>
        <w:t>המכרז</w:t>
      </w:r>
      <w:r w:rsidRPr="00E91654">
        <w:rPr>
          <w:rFonts w:eastAsia="Calibri" w:hint="cs"/>
          <w:rtl/>
        </w:rPr>
        <w:t xml:space="preserve"> של החשב הכללי</w:t>
      </w:r>
      <w:r w:rsidRPr="00E91654">
        <w:rPr>
          <w:rFonts w:eastAsia="Calibri"/>
          <w:rtl/>
        </w:rPr>
        <w:t xml:space="preserve">, </w:t>
      </w:r>
      <w:r w:rsidRPr="00E91654">
        <w:rPr>
          <w:rFonts w:eastAsia="Calibri" w:hint="eastAsia"/>
          <w:rtl/>
        </w:rPr>
        <w:t>ו</w:t>
      </w:r>
      <w:r w:rsidRPr="00E91654">
        <w:rPr>
          <w:rFonts w:eastAsia="Calibri" w:hint="cs"/>
          <w:rtl/>
        </w:rPr>
        <w:t>כי י</w:t>
      </w:r>
      <w:r w:rsidRPr="00E91654">
        <w:rPr>
          <w:rFonts w:eastAsia="Calibri" w:hint="eastAsia"/>
          <w:rtl/>
        </w:rPr>
        <w:t>יתכן</w:t>
      </w:r>
      <w:r w:rsidRPr="00E91654">
        <w:rPr>
          <w:rFonts w:eastAsia="Calibri"/>
          <w:rtl/>
        </w:rPr>
        <w:t xml:space="preserve"> </w:t>
      </w:r>
      <w:r w:rsidRPr="00E91654">
        <w:rPr>
          <w:rFonts w:eastAsia="Calibri" w:hint="eastAsia"/>
          <w:rtl/>
        </w:rPr>
        <w:t>שמדובר</w:t>
      </w:r>
      <w:r w:rsidRPr="00E91654">
        <w:rPr>
          <w:rFonts w:eastAsia="Calibri"/>
          <w:rtl/>
        </w:rPr>
        <w:t xml:space="preserve"> </w:t>
      </w:r>
      <w:r w:rsidRPr="00E91654">
        <w:rPr>
          <w:rFonts w:eastAsia="Calibri" w:hint="eastAsia"/>
          <w:rtl/>
        </w:rPr>
        <w:t>במכרז</w:t>
      </w:r>
      <w:r w:rsidRPr="00E91654">
        <w:rPr>
          <w:rFonts w:eastAsia="Calibri"/>
          <w:rtl/>
        </w:rPr>
        <w:t xml:space="preserve"> </w:t>
      </w:r>
      <w:r w:rsidRPr="00E91654">
        <w:rPr>
          <w:rFonts w:eastAsia="Calibri" w:hint="cs"/>
          <w:rtl/>
        </w:rPr>
        <w:t>חטיבת</w:t>
      </w:r>
      <w:r w:rsidRPr="00E91654">
        <w:rPr>
          <w:rFonts w:eastAsia="Calibri"/>
          <w:rtl/>
        </w:rPr>
        <w:t xml:space="preserve"> </w:t>
      </w:r>
      <w:r w:rsidRPr="00E91654">
        <w:rPr>
          <w:rFonts w:eastAsia="Calibri" w:hint="eastAsia"/>
          <w:rtl/>
        </w:rPr>
        <w:t>תשתיות</w:t>
      </w:r>
      <w:r w:rsidRPr="00E91654">
        <w:rPr>
          <w:rFonts w:eastAsia="Calibri"/>
          <w:rtl/>
        </w:rPr>
        <w:t xml:space="preserve"> </w:t>
      </w:r>
      <w:r w:rsidRPr="00E91654">
        <w:rPr>
          <w:rFonts w:eastAsia="Calibri" w:hint="cs"/>
          <w:rtl/>
        </w:rPr>
        <w:t xml:space="preserve">ופרויקטים </w:t>
      </w:r>
      <w:r w:rsidRPr="00E91654">
        <w:rPr>
          <w:rFonts w:eastAsia="Calibri" w:hint="eastAsia"/>
          <w:rtl/>
        </w:rPr>
        <w:t>ב</w:t>
      </w:r>
      <w:r w:rsidRPr="00E91654">
        <w:rPr>
          <w:rFonts w:eastAsia="Calibri" w:hint="cs"/>
          <w:rtl/>
        </w:rPr>
        <w:t>אגף ה</w:t>
      </w:r>
      <w:r w:rsidRPr="00E91654">
        <w:rPr>
          <w:rFonts w:eastAsia="Calibri" w:hint="eastAsia"/>
          <w:rtl/>
        </w:rPr>
        <w:t>חשב</w:t>
      </w:r>
      <w:r w:rsidRPr="00E91654">
        <w:rPr>
          <w:rFonts w:eastAsia="Calibri"/>
          <w:rtl/>
        </w:rPr>
        <w:t xml:space="preserve"> </w:t>
      </w:r>
      <w:r w:rsidRPr="00E91654">
        <w:rPr>
          <w:rFonts w:eastAsia="Calibri" w:hint="eastAsia"/>
          <w:rtl/>
        </w:rPr>
        <w:t>הכללי</w:t>
      </w:r>
      <w:r w:rsidRPr="00E91654">
        <w:rPr>
          <w:rFonts w:eastAsia="Calibri"/>
          <w:rtl/>
        </w:rPr>
        <w:t xml:space="preserve"> (ש</w:t>
      </w:r>
      <w:r w:rsidRPr="00E91654">
        <w:rPr>
          <w:rFonts w:eastAsia="Calibri" w:hint="eastAsia"/>
          <w:rtl/>
        </w:rPr>
        <w:t>אכן</w:t>
      </w:r>
      <w:r w:rsidRPr="00E91654">
        <w:rPr>
          <w:rFonts w:eastAsia="Calibri"/>
          <w:rtl/>
        </w:rPr>
        <w:t xml:space="preserve"> </w:t>
      </w:r>
      <w:r w:rsidRPr="00E91654">
        <w:rPr>
          <w:rFonts w:eastAsia="Calibri" w:hint="eastAsia"/>
          <w:rtl/>
        </w:rPr>
        <w:t>יצא</w:t>
      </w:r>
      <w:r w:rsidRPr="00E91654">
        <w:rPr>
          <w:rFonts w:eastAsia="Calibri"/>
          <w:rtl/>
        </w:rPr>
        <w:t xml:space="preserve"> </w:t>
      </w:r>
      <w:r w:rsidRPr="00E91654">
        <w:rPr>
          <w:rFonts w:eastAsia="Calibri" w:hint="eastAsia"/>
          <w:rtl/>
        </w:rPr>
        <w:t>לפ</w:t>
      </w:r>
      <w:r w:rsidRPr="00E91654">
        <w:rPr>
          <w:rFonts w:eastAsia="Calibri" w:hint="cs"/>
          <w:rtl/>
        </w:rPr>
        <w:t>ו</w:t>
      </w:r>
      <w:r w:rsidRPr="00E91654">
        <w:rPr>
          <w:rFonts w:eastAsia="Calibri" w:hint="eastAsia"/>
          <w:rtl/>
        </w:rPr>
        <w:t>על</w:t>
      </w:r>
      <w:r w:rsidRPr="00E91654">
        <w:rPr>
          <w:rFonts w:eastAsia="Calibri"/>
          <w:rtl/>
        </w:rPr>
        <w:t xml:space="preserve">), </w:t>
      </w:r>
      <w:r w:rsidRPr="00E91654">
        <w:rPr>
          <w:rFonts w:eastAsia="Calibri" w:hint="eastAsia"/>
          <w:rtl/>
        </w:rPr>
        <w:t>וכי</w:t>
      </w:r>
      <w:r w:rsidRPr="00E91654">
        <w:rPr>
          <w:rFonts w:eastAsia="Calibri"/>
          <w:rtl/>
        </w:rPr>
        <w:t xml:space="preserve"> </w:t>
      </w:r>
      <w:r w:rsidRPr="00E91654">
        <w:rPr>
          <w:rFonts w:eastAsia="Calibri" w:hint="cs"/>
          <w:rtl/>
        </w:rPr>
        <w:t>מינהל</w:t>
      </w:r>
      <w:r w:rsidRPr="00E91654">
        <w:rPr>
          <w:rFonts w:eastAsia="Calibri"/>
          <w:rtl/>
        </w:rPr>
        <w:t xml:space="preserve"> </w:t>
      </w:r>
      <w:r w:rsidRPr="00E91654">
        <w:rPr>
          <w:rFonts w:eastAsia="Calibri" w:hint="eastAsia"/>
          <w:rtl/>
        </w:rPr>
        <w:t>הדיור</w:t>
      </w:r>
      <w:r w:rsidRPr="00E91654">
        <w:rPr>
          <w:rFonts w:eastAsia="Calibri"/>
          <w:rtl/>
        </w:rPr>
        <w:t xml:space="preserve"> </w:t>
      </w:r>
      <w:r w:rsidRPr="00E91654">
        <w:rPr>
          <w:rFonts w:eastAsia="Calibri" w:hint="eastAsia"/>
          <w:rtl/>
        </w:rPr>
        <w:t>הממשלתי</w:t>
      </w:r>
      <w:r w:rsidRPr="00E91654">
        <w:rPr>
          <w:rFonts w:eastAsia="Calibri"/>
          <w:rtl/>
        </w:rPr>
        <w:t xml:space="preserve"> </w:t>
      </w:r>
      <w:r w:rsidRPr="00E91654">
        <w:rPr>
          <w:rFonts w:eastAsia="Calibri" w:hint="cs"/>
          <w:rtl/>
        </w:rPr>
        <w:t xml:space="preserve">מתעתד </w:t>
      </w:r>
      <w:r w:rsidRPr="00E91654">
        <w:rPr>
          <w:rFonts w:eastAsia="Calibri" w:hint="eastAsia"/>
          <w:rtl/>
        </w:rPr>
        <w:t>לרכוש</w:t>
      </w:r>
      <w:r w:rsidRPr="00E91654">
        <w:rPr>
          <w:rFonts w:eastAsia="Calibri"/>
          <w:rtl/>
        </w:rPr>
        <w:t xml:space="preserve"> </w:t>
      </w:r>
      <w:r w:rsidRPr="00E91654">
        <w:rPr>
          <w:rFonts w:eastAsia="Calibri" w:hint="eastAsia"/>
          <w:rtl/>
        </w:rPr>
        <w:t>חשמל</w:t>
      </w:r>
      <w:r w:rsidRPr="00E91654">
        <w:rPr>
          <w:rFonts w:eastAsia="Calibri"/>
          <w:rtl/>
        </w:rPr>
        <w:t xml:space="preserve"> </w:t>
      </w:r>
      <w:r w:rsidRPr="00E91654">
        <w:rPr>
          <w:rFonts w:eastAsia="Calibri" w:hint="eastAsia"/>
          <w:rtl/>
        </w:rPr>
        <w:t>ירוק</w:t>
      </w:r>
      <w:r w:rsidRPr="00E91654">
        <w:rPr>
          <w:rFonts w:eastAsia="Calibri"/>
          <w:rtl/>
        </w:rPr>
        <w:t xml:space="preserve"> </w:t>
      </w:r>
      <w:r w:rsidRPr="00E91654">
        <w:rPr>
          <w:rFonts w:eastAsia="Calibri" w:hint="eastAsia"/>
          <w:rtl/>
        </w:rPr>
        <w:t>מיזמים</w:t>
      </w:r>
      <w:r w:rsidRPr="00E91654">
        <w:rPr>
          <w:rFonts w:eastAsia="Calibri"/>
          <w:rtl/>
        </w:rPr>
        <w:t xml:space="preserve"> </w:t>
      </w:r>
      <w:r w:rsidRPr="00E91654">
        <w:rPr>
          <w:rFonts w:eastAsia="Calibri" w:hint="eastAsia"/>
          <w:rtl/>
        </w:rPr>
        <w:t>פרטיים</w:t>
      </w:r>
      <w:r w:rsidRPr="00E91654">
        <w:rPr>
          <w:rFonts w:eastAsia="Calibri"/>
          <w:rtl/>
        </w:rPr>
        <w:t xml:space="preserve">, </w:t>
      </w:r>
      <w:r w:rsidRPr="00E91654">
        <w:rPr>
          <w:rFonts w:eastAsia="Calibri" w:hint="eastAsia"/>
          <w:rtl/>
        </w:rPr>
        <w:t>אך</w:t>
      </w:r>
      <w:r w:rsidRPr="00E91654">
        <w:rPr>
          <w:rFonts w:eastAsia="Calibri"/>
          <w:rtl/>
        </w:rPr>
        <w:t xml:space="preserve"> </w:t>
      </w:r>
      <w:r w:rsidRPr="00E91654">
        <w:rPr>
          <w:rFonts w:eastAsia="Calibri" w:hint="eastAsia"/>
          <w:rtl/>
        </w:rPr>
        <w:t>כרגע</w:t>
      </w:r>
      <w:r w:rsidRPr="00E91654">
        <w:rPr>
          <w:rFonts w:eastAsia="Calibri"/>
          <w:rtl/>
        </w:rPr>
        <w:t xml:space="preserve"> </w:t>
      </w:r>
      <w:r w:rsidRPr="00E91654">
        <w:rPr>
          <w:rFonts w:eastAsia="Calibri" w:hint="eastAsia"/>
          <w:rtl/>
        </w:rPr>
        <w:t>אי</w:t>
      </w:r>
      <w:r w:rsidRPr="00E91654">
        <w:rPr>
          <w:rFonts w:eastAsia="Calibri" w:hint="cs"/>
          <w:rtl/>
        </w:rPr>
        <w:t>נו</w:t>
      </w:r>
      <w:r w:rsidRPr="00E91654">
        <w:rPr>
          <w:rFonts w:eastAsia="Calibri"/>
          <w:rtl/>
        </w:rPr>
        <w:t xml:space="preserve"> </w:t>
      </w:r>
      <w:r w:rsidRPr="00E91654">
        <w:rPr>
          <w:rFonts w:eastAsia="Calibri" w:hint="cs"/>
          <w:rtl/>
        </w:rPr>
        <w:t xml:space="preserve">מבצע </w:t>
      </w:r>
      <w:r w:rsidRPr="00E91654">
        <w:rPr>
          <w:rFonts w:eastAsia="Calibri" w:hint="eastAsia"/>
          <w:rtl/>
        </w:rPr>
        <w:t>מהלך</w:t>
      </w:r>
      <w:r w:rsidRPr="00E91654">
        <w:rPr>
          <w:rFonts w:eastAsia="Calibri"/>
          <w:rtl/>
        </w:rPr>
        <w:t xml:space="preserve"> </w:t>
      </w:r>
      <w:r w:rsidRPr="00E91654">
        <w:rPr>
          <w:rFonts w:eastAsia="Calibri" w:hint="eastAsia"/>
          <w:rtl/>
        </w:rPr>
        <w:t>כזה</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Times New Roman"/>
          <w:bCs/>
          <w:spacing w:val="40"/>
          <w:rtl/>
        </w:rPr>
        <w:t xml:space="preserve">שינוי </w:t>
      </w:r>
      <w:r w:rsidRPr="00E91654">
        <w:rPr>
          <w:rFonts w:eastAsia="Times New Roman" w:hint="cs"/>
          <w:bCs/>
          <w:spacing w:val="40"/>
          <w:rtl/>
        </w:rPr>
        <w:t xml:space="preserve">מתוכנן </w:t>
      </w:r>
      <w:r w:rsidRPr="00E91654">
        <w:rPr>
          <w:rFonts w:eastAsia="Times New Roman"/>
          <w:bCs/>
          <w:spacing w:val="40"/>
          <w:rtl/>
        </w:rPr>
        <w:t>בגישה - דיון אצל החשב הכללי</w:t>
      </w:r>
      <w:r w:rsidRPr="00E91654">
        <w:rPr>
          <w:rFonts w:eastAsia="Times New Roman" w:hint="cs"/>
          <w:bCs/>
          <w:spacing w:val="40"/>
          <w:rtl/>
        </w:rPr>
        <w:t xml:space="preserve">: </w:t>
      </w:r>
      <w:r w:rsidRPr="00E91654">
        <w:rPr>
          <w:rFonts w:eastAsia="Calibri"/>
          <w:rtl/>
        </w:rPr>
        <w:t xml:space="preserve">בישיבה </w:t>
      </w:r>
      <w:r w:rsidRPr="00E91654">
        <w:rPr>
          <w:rFonts w:eastAsia="Calibri" w:hint="cs"/>
          <w:rtl/>
        </w:rPr>
        <w:t>שהתקיימה</w:t>
      </w:r>
      <w:r w:rsidRPr="00E91654">
        <w:rPr>
          <w:rFonts w:eastAsia="Calibri"/>
          <w:rtl/>
        </w:rPr>
        <w:t xml:space="preserve"> בחטיבת החשב הכללי </w:t>
      </w:r>
      <w:r w:rsidRPr="00E91654">
        <w:rPr>
          <w:rFonts w:eastAsia="Calibri" w:hint="cs"/>
          <w:rtl/>
        </w:rPr>
        <w:t>ביולי 2025</w:t>
      </w:r>
      <w:r w:rsidRPr="00E91654">
        <w:rPr>
          <w:rFonts w:eastAsia="Calibri"/>
          <w:rtl/>
        </w:rPr>
        <w:t xml:space="preserve"> נדונה תפנית אסטרטגית במדיניות ייצור החשמל של משרדי הממשלה. אם בעבר התמקד המודל ברכישת חשמל מגורמי שוק </w:t>
      </w:r>
      <w:r w:rsidRPr="00E91654">
        <w:rPr>
          <w:rFonts w:eastAsia="Calibri" w:hint="cs"/>
          <w:rtl/>
        </w:rPr>
        <w:t>-</w:t>
      </w:r>
      <w:r w:rsidRPr="00E91654">
        <w:rPr>
          <w:rFonts w:eastAsia="Calibri"/>
          <w:rtl/>
        </w:rPr>
        <w:t xml:space="preserve"> קרי, קניית חשמל מחברת החשמל או מספק פרטי שזכה במכרז </w:t>
      </w:r>
      <w:r w:rsidRPr="00E91654">
        <w:rPr>
          <w:rFonts w:eastAsia="Calibri" w:hint="cs"/>
          <w:rtl/>
        </w:rPr>
        <w:t>-</w:t>
      </w:r>
      <w:r w:rsidRPr="00E91654">
        <w:rPr>
          <w:rFonts w:eastAsia="Calibri"/>
          <w:rtl/>
        </w:rPr>
        <w:t xml:space="preserve"> הרי שכעת נבחנת </w:t>
      </w:r>
      <w:r w:rsidRPr="00E91654">
        <w:rPr>
          <w:rFonts w:eastAsia="Calibri" w:hint="cs"/>
          <w:rtl/>
        </w:rPr>
        <w:t>ה</w:t>
      </w:r>
      <w:r w:rsidRPr="00E91654">
        <w:rPr>
          <w:rFonts w:eastAsia="Calibri"/>
          <w:rtl/>
        </w:rPr>
        <w:t xml:space="preserve">אפשרות </w:t>
      </w:r>
      <w:r w:rsidRPr="00E91654">
        <w:rPr>
          <w:rFonts w:eastAsia="Calibri" w:hint="cs"/>
          <w:rtl/>
        </w:rPr>
        <w:t>ל</w:t>
      </w:r>
      <w:r w:rsidRPr="00E91654">
        <w:rPr>
          <w:rFonts w:eastAsia="Calibri"/>
          <w:rtl/>
        </w:rPr>
        <w:t>הקמת ספק חשמל ממשלתי עצמאי</w:t>
      </w:r>
      <w:r w:rsidRPr="00E91654">
        <w:rPr>
          <w:rFonts w:eastAsia="Calibri" w:hint="cs"/>
          <w:rtl/>
        </w:rPr>
        <w:t>. משתמע מכך</w:t>
      </w:r>
      <w:r w:rsidRPr="00E91654">
        <w:rPr>
          <w:rFonts w:eastAsia="Calibri"/>
          <w:rtl/>
        </w:rPr>
        <w:t xml:space="preserve"> שהמדינה </w:t>
      </w:r>
      <w:r w:rsidRPr="00E91654">
        <w:rPr>
          <w:rFonts w:eastAsia="Calibri" w:hint="cs"/>
          <w:rtl/>
        </w:rPr>
        <w:t>תשמש כיצרנית של החשמל שהיא צורכת</w:t>
      </w:r>
      <w:r w:rsidRPr="00E91654">
        <w:rPr>
          <w:rFonts w:eastAsia="Calibri"/>
          <w:rtl/>
        </w:rPr>
        <w:t>, במקום לשמש לקוח בלבד</w:t>
      </w:r>
      <w:r w:rsidRPr="00E91654">
        <w:rPr>
          <w:rFonts w:eastAsia="Calibri" w:hint="cs"/>
          <w:rtl/>
        </w:rPr>
        <w:t xml:space="preserve">. </w:t>
      </w:r>
      <w:r w:rsidRPr="00E91654">
        <w:rPr>
          <w:rFonts w:eastAsia="Calibri"/>
          <w:rtl/>
        </w:rPr>
        <w:t>בדיון הוצגו החלופות המרכזיות</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numPr>
          <w:ilvl w:val="0"/>
          <w:numId w:val="16"/>
        </w:numPr>
        <w:spacing w:line="269" w:lineRule="auto"/>
        <w:contextualSpacing/>
        <w:rPr>
          <w:rFonts w:eastAsia="Calibri"/>
        </w:rPr>
      </w:pPr>
      <w:r w:rsidRPr="00E91654">
        <w:rPr>
          <w:rFonts w:eastAsia="Times New Roman"/>
          <w:bCs/>
          <w:spacing w:val="40"/>
          <w:rtl/>
        </w:rPr>
        <w:t>המשך רכישת חשמל מהשוק:</w:t>
      </w:r>
      <w:r w:rsidRPr="00E91654">
        <w:rPr>
          <w:rFonts w:eastAsia="Calibri" w:hint="cs"/>
          <w:rtl/>
        </w:rPr>
        <w:t xml:space="preserve"> </w:t>
      </w:r>
      <w:r w:rsidRPr="00E91654">
        <w:rPr>
          <w:rFonts w:eastAsia="Calibri"/>
          <w:rtl/>
        </w:rPr>
        <w:t>בין ישירות מחברת החשמל בתעריף הכללי ובין באמצעות מכרזים מרוכזים מול יצרנים פרטיים</w:t>
      </w:r>
      <w:r w:rsidRPr="00E91654">
        <w:rPr>
          <w:rFonts w:eastAsia="Calibri" w:hint="cs"/>
          <w:rtl/>
        </w:rPr>
        <w:t>, באמצעות חברת נגה</w:t>
      </w:r>
      <w:r w:rsidRPr="00E91654">
        <w:rPr>
          <w:rFonts w:eastAsia="Calibri"/>
          <w:rtl/>
        </w:rPr>
        <w:t xml:space="preserve"> (כדוגמת המתקן באשלים שהוזכר לעיל). מודל זה דורש מינימום השקעה הונית מצד הממשלה, אך מותיר אותה תלויה במחירי השוק ובספקים חיצוניים</w:t>
      </w:r>
      <w:r w:rsidRPr="00E91654">
        <w:rPr>
          <w:rFonts w:eastAsia="Calibri"/>
        </w:rPr>
        <w:t>.</w:t>
      </w:r>
      <w:r w:rsidRPr="00E91654">
        <w:rPr>
          <w:rFonts w:eastAsia="Calibri" w:hint="cs"/>
          <w:rtl/>
        </w:rPr>
        <w:t xml:space="preserve"> </w:t>
      </w:r>
      <w:r w:rsidRPr="00E91654">
        <w:rPr>
          <w:rFonts w:eastAsia="Calibri"/>
          <w:rtl/>
        </w:rPr>
        <w:t>מינהל הדיור מסר בתשובתו כי מודל זה חשוף גם למגבלות היצע בשוק, העלולות להביא להפחתת התחרות ואף לכישלון מכרזים או לקבלת הצעות חלקיות בלבד</w:t>
      </w:r>
      <w:r w:rsidRPr="00E91654">
        <w:rPr>
          <w:rFonts w:eastAsia="Calibri" w:hint="cs"/>
          <w:rtl/>
        </w:rPr>
        <w:t>.</w:t>
      </w:r>
    </w:p>
    <w:p w:rsidR="00E91654" w:rsidRPr="00E91654" w:rsidP="00E91654">
      <w:pPr>
        <w:spacing w:line="269" w:lineRule="auto"/>
        <w:ind w:left="340"/>
        <w:contextualSpacing/>
        <w:rPr>
          <w:rFonts w:eastAsia="Calibri"/>
        </w:rPr>
      </w:pPr>
    </w:p>
    <w:p w:rsidR="00E91654" w:rsidRPr="00E91654" w:rsidP="00E91654">
      <w:pPr>
        <w:numPr>
          <w:ilvl w:val="0"/>
          <w:numId w:val="16"/>
        </w:numPr>
        <w:spacing w:line="269" w:lineRule="auto"/>
        <w:contextualSpacing/>
        <w:rPr>
          <w:rFonts w:eastAsia="Calibri"/>
        </w:rPr>
      </w:pPr>
      <w:r w:rsidRPr="00E91654">
        <w:rPr>
          <w:rFonts w:eastAsia="Times New Roman"/>
          <w:bCs/>
          <w:spacing w:val="40"/>
          <w:rtl/>
        </w:rPr>
        <w:t>מכרזי הספקה פרטית:</w:t>
      </w:r>
      <w:r w:rsidRPr="00E91654">
        <w:rPr>
          <w:rFonts w:eastAsia="Calibri" w:hint="cs"/>
          <w:b/>
          <w:bCs/>
          <w:rtl/>
        </w:rPr>
        <w:t xml:space="preserve"> </w:t>
      </w:r>
      <w:r w:rsidRPr="00E91654">
        <w:rPr>
          <w:rFonts w:eastAsia="Calibri"/>
          <w:rtl/>
        </w:rPr>
        <w:t xml:space="preserve">התקשרויות שבהן יזם פרטי מתקין </w:t>
      </w:r>
      <w:r w:rsidRPr="00E91654">
        <w:rPr>
          <w:rFonts w:eastAsia="Calibri" w:hint="cs"/>
          <w:rtl/>
        </w:rPr>
        <w:t>לוחות סולאריים</w:t>
      </w:r>
      <w:r w:rsidRPr="00E91654">
        <w:rPr>
          <w:rFonts w:eastAsia="Calibri"/>
          <w:rtl/>
        </w:rPr>
        <w:t xml:space="preserve"> על נכסי מדינה או בשטחה ומוכר לממשלה את החשמל המיוצר במתקן. חלופה זו מצמצמת מעורבות ישירה של הממשלה בייצור, אך מחייבת פיקוח על איכות</w:t>
      </w:r>
      <w:r w:rsidRPr="00E91654">
        <w:rPr>
          <w:rFonts w:eastAsia="Calibri" w:hint="cs"/>
          <w:rtl/>
        </w:rPr>
        <w:t xml:space="preserve"> השירות</w:t>
      </w:r>
      <w:r w:rsidRPr="00E91654">
        <w:rPr>
          <w:rFonts w:eastAsia="Calibri"/>
          <w:rtl/>
        </w:rPr>
        <w:t xml:space="preserve"> ו</w:t>
      </w:r>
      <w:r w:rsidRPr="00E91654">
        <w:rPr>
          <w:rFonts w:eastAsia="Calibri" w:hint="cs"/>
          <w:rtl/>
        </w:rPr>
        <w:t>על ה</w:t>
      </w:r>
      <w:r w:rsidRPr="00E91654">
        <w:rPr>
          <w:rFonts w:eastAsia="Calibri"/>
          <w:rtl/>
        </w:rPr>
        <w:t xml:space="preserve">עמידה בתנאים </w:t>
      </w:r>
      <w:r w:rsidRPr="00E91654">
        <w:rPr>
          <w:rFonts w:eastAsia="Calibri" w:hint="cs"/>
          <w:rtl/>
        </w:rPr>
        <w:t>במשך תקופת</w:t>
      </w:r>
      <w:r w:rsidRPr="00E91654">
        <w:rPr>
          <w:rFonts w:eastAsia="Calibri"/>
          <w:rtl/>
        </w:rPr>
        <w:t xml:space="preserve"> החוזה</w:t>
      </w:r>
      <w:r w:rsidRPr="00E91654">
        <w:rPr>
          <w:rFonts w:eastAsia="Calibri"/>
        </w:rPr>
        <w:t>.</w:t>
      </w:r>
    </w:p>
    <w:p w:rsidR="00E91654" w:rsidRPr="00E91654" w:rsidP="00E91654">
      <w:pPr>
        <w:spacing w:line="269" w:lineRule="auto"/>
        <w:rPr>
          <w:rFonts w:eastAsia="Calibri"/>
        </w:rPr>
      </w:pPr>
    </w:p>
    <w:p w:rsidR="00E91654" w:rsidRPr="00E91654" w:rsidP="00E91654">
      <w:pPr>
        <w:numPr>
          <w:ilvl w:val="0"/>
          <w:numId w:val="16"/>
        </w:numPr>
        <w:spacing w:line="269" w:lineRule="auto"/>
        <w:contextualSpacing/>
        <w:rPr>
          <w:rFonts w:eastAsia="Calibri"/>
        </w:rPr>
      </w:pPr>
      <w:r w:rsidRPr="00E91654">
        <w:rPr>
          <w:rFonts w:eastAsia="Times New Roman"/>
          <w:bCs/>
          <w:spacing w:val="40"/>
          <w:rtl/>
        </w:rPr>
        <w:t>הקמת ספק חשמל ממשלתי עצמאי:</w:t>
      </w:r>
      <w:r w:rsidRPr="00E91654">
        <w:rPr>
          <w:rFonts w:eastAsia="Calibri" w:hint="cs"/>
          <w:b/>
          <w:bCs/>
          <w:rtl/>
        </w:rPr>
        <w:t xml:space="preserve"> </w:t>
      </w:r>
      <w:r w:rsidRPr="00E91654">
        <w:rPr>
          <w:rFonts w:eastAsia="Calibri"/>
          <w:rtl/>
        </w:rPr>
        <w:t xml:space="preserve">הקמה והפעלה של מתקני ייצור סולאריים על ידי הממשלה (למשל על גגות מבנים שבאחריות מינהל הדיור, או בחוות סולאריות על קרקעות מדינה) והזרמת החשמל ישירות לצריכה במשרדי הממשלה. </w:t>
      </w:r>
      <w:r w:rsidRPr="00E91654">
        <w:rPr>
          <w:rFonts w:eastAsia="Calibri" w:hint="cs"/>
          <w:rtl/>
        </w:rPr>
        <w:t>אם תיושם חלופה זו</w:t>
      </w:r>
      <w:r w:rsidRPr="00E91654">
        <w:rPr>
          <w:rFonts w:eastAsia="Calibri"/>
          <w:rtl/>
        </w:rPr>
        <w:t xml:space="preserve"> תהפוך המדינה לספק</w:t>
      </w:r>
      <w:r w:rsidRPr="00E91654">
        <w:rPr>
          <w:rFonts w:eastAsia="Calibri" w:hint="cs"/>
          <w:rtl/>
        </w:rPr>
        <w:t>ית</w:t>
      </w:r>
      <w:r w:rsidRPr="00E91654">
        <w:rPr>
          <w:rFonts w:eastAsia="Calibri"/>
          <w:rtl/>
        </w:rPr>
        <w:t xml:space="preserve"> </w:t>
      </w:r>
      <w:r w:rsidRPr="00E91654">
        <w:rPr>
          <w:rFonts w:eastAsia="Calibri" w:hint="cs"/>
          <w:rtl/>
        </w:rPr>
        <w:t>ה</w:t>
      </w:r>
      <w:r w:rsidRPr="00E91654">
        <w:rPr>
          <w:rFonts w:eastAsia="Calibri"/>
          <w:rtl/>
        </w:rPr>
        <w:t xml:space="preserve">חשמל </w:t>
      </w:r>
      <w:r w:rsidRPr="00E91654">
        <w:rPr>
          <w:rFonts w:eastAsia="Calibri" w:hint="cs"/>
          <w:rtl/>
        </w:rPr>
        <w:t>שהיא צורכת,</w:t>
      </w:r>
      <w:r w:rsidRPr="00E91654">
        <w:rPr>
          <w:rFonts w:eastAsia="Calibri"/>
          <w:rtl/>
        </w:rPr>
        <w:t xml:space="preserve"> במסגרת הרגולציה של משק החשמל</w:t>
      </w:r>
      <w:r w:rsidRPr="00E91654">
        <w:rPr>
          <w:rFonts w:eastAsia="Calibri"/>
        </w:rPr>
        <w:t>.</w:t>
      </w:r>
      <w:r w:rsidRPr="00E91654">
        <w:rPr>
          <w:rFonts w:eastAsia="Calibri" w:hint="cs"/>
          <w:rtl/>
        </w:rPr>
        <w:t xml:space="preserve"> מינהל הדיור הבהיר בתשובתו כי</w:t>
      </w:r>
      <w:r w:rsidRPr="00E91654">
        <w:rPr>
          <w:rFonts w:eastAsia="Calibri"/>
          <w:rtl/>
        </w:rPr>
        <w:t xml:space="preserve"> במסגרת חלופה זו נדרשת גם הקמת מתקני אגירה, המאפשרים ניהול עומסים והפחתת רכישת חשמל ממנהל המערכת בשעות השיא</w:t>
      </w:r>
      <w:r w:rsidRPr="00E91654">
        <w:rPr>
          <w:rFonts w:eastAsia="Calibri" w:hint="cs"/>
          <w:rtl/>
        </w:rPr>
        <w:t>.</w:t>
      </w:r>
    </w:p>
    <w:p w:rsidR="00E91654" w:rsidRPr="00E91654" w:rsidP="00E91654">
      <w:pPr>
        <w:spacing w:line="269" w:lineRule="auto"/>
        <w:ind w:left="-567"/>
        <w:rPr>
          <w:rFonts w:eastAsia="Calibri"/>
          <w:szCs w:val="20"/>
        </w:rPr>
      </w:pPr>
    </w:p>
    <w:p w:rsidR="00E91654" w:rsidRPr="00E91654" w:rsidP="00E91654">
      <w:pPr>
        <w:spacing w:line="269" w:lineRule="auto"/>
        <w:rPr>
          <w:rFonts w:eastAsia="Calibri"/>
          <w:rtl/>
        </w:rPr>
      </w:pPr>
      <w:r w:rsidRPr="00E91654">
        <w:rPr>
          <w:rFonts w:eastAsia="Calibri" w:hint="cs"/>
          <w:rtl/>
        </w:rPr>
        <w:t xml:space="preserve">בעקבות </w:t>
      </w:r>
      <w:r w:rsidRPr="00E91654">
        <w:rPr>
          <w:rFonts w:eastAsia="Calibri"/>
          <w:rtl/>
        </w:rPr>
        <w:t xml:space="preserve">הבחינה הכלכלית בדיון </w:t>
      </w:r>
      <w:r w:rsidRPr="00E91654">
        <w:rPr>
          <w:rFonts w:eastAsia="Calibri" w:hint="cs"/>
          <w:rtl/>
        </w:rPr>
        <w:t>הועלו</w:t>
      </w:r>
      <w:r w:rsidRPr="00E91654">
        <w:rPr>
          <w:rFonts w:eastAsia="Calibri"/>
          <w:rtl/>
        </w:rPr>
        <w:t xml:space="preserve"> כמה שיקולים מרכזיים: ראשית, העלות ארוכת</w:t>
      </w:r>
      <w:r w:rsidRPr="00E91654">
        <w:rPr>
          <w:rFonts w:eastAsia="Calibri" w:hint="cs"/>
          <w:rtl/>
        </w:rPr>
        <w:t xml:space="preserve"> </w:t>
      </w:r>
      <w:r w:rsidRPr="00E91654">
        <w:rPr>
          <w:rFonts w:eastAsia="Calibri"/>
          <w:rtl/>
        </w:rPr>
        <w:t xml:space="preserve">הטווח של חשמל </w:t>
      </w:r>
      <w:r w:rsidRPr="00E91654">
        <w:rPr>
          <w:rFonts w:eastAsia="Calibri" w:hint="cs"/>
          <w:rtl/>
        </w:rPr>
        <w:t>ממתקני ייצור סולאריים בשילוב מתקני אגירה שמקימה המדינה</w:t>
      </w:r>
      <w:r w:rsidRPr="00E91654">
        <w:rPr>
          <w:rFonts w:eastAsia="Calibri"/>
          <w:rtl/>
        </w:rPr>
        <w:t xml:space="preserve"> עשויה להיות נמוכה </w:t>
      </w:r>
      <w:r w:rsidRPr="00E91654">
        <w:rPr>
          <w:rFonts w:eastAsia="Calibri" w:hint="cs"/>
          <w:rtl/>
        </w:rPr>
        <w:t>בהרבה</w:t>
      </w:r>
      <w:r w:rsidRPr="00E91654">
        <w:rPr>
          <w:rFonts w:eastAsia="Calibri"/>
          <w:rtl/>
        </w:rPr>
        <w:t xml:space="preserve"> מתעריפי הרכישה כיום, </w:t>
      </w:r>
      <w:r w:rsidRPr="00E91654">
        <w:rPr>
          <w:rFonts w:eastAsia="Calibri" w:hint="cs"/>
          <w:rtl/>
        </w:rPr>
        <w:t>בייחוד</w:t>
      </w:r>
      <w:r w:rsidRPr="00E91654">
        <w:rPr>
          <w:rFonts w:eastAsia="Calibri"/>
          <w:rtl/>
        </w:rPr>
        <w:t xml:space="preserve"> לנוכח הצלחת הפרויקטים הראשונים</w:t>
      </w:r>
      <w:r w:rsidRPr="00E91654">
        <w:rPr>
          <w:rFonts w:eastAsia="Calibri" w:hint="cs"/>
          <w:rtl/>
        </w:rPr>
        <w:t xml:space="preserve">. </w:t>
      </w:r>
      <w:r w:rsidRPr="00E91654">
        <w:rPr>
          <w:rFonts w:eastAsia="Calibri"/>
          <w:rtl/>
        </w:rPr>
        <w:t xml:space="preserve">שנית, ייצור עצמי עשוי להפחית את התלות בגורמי חוץ </w:t>
      </w:r>
      <w:r w:rsidRPr="00E91654">
        <w:rPr>
          <w:rFonts w:eastAsia="Calibri" w:hint="cs"/>
          <w:rtl/>
        </w:rPr>
        <w:t>ולהקנות</w:t>
      </w:r>
      <w:r w:rsidRPr="00E91654">
        <w:rPr>
          <w:rFonts w:eastAsia="Calibri"/>
          <w:rtl/>
        </w:rPr>
        <w:t xml:space="preserve"> לממשלה יציבות וביטחון באספקת האנרגיה, </w:t>
      </w:r>
      <w:r w:rsidRPr="00E91654">
        <w:rPr>
          <w:rFonts w:eastAsia="Calibri" w:hint="cs"/>
          <w:rtl/>
        </w:rPr>
        <w:t>בייחוד</w:t>
      </w:r>
      <w:r w:rsidRPr="00E91654">
        <w:rPr>
          <w:rFonts w:eastAsia="Calibri"/>
          <w:rtl/>
        </w:rPr>
        <w:t xml:space="preserve"> בשעות שיא או בע</w:t>
      </w:r>
      <w:r w:rsidRPr="00E91654">
        <w:rPr>
          <w:rFonts w:eastAsia="Calibri" w:hint="cs"/>
          <w:rtl/>
        </w:rPr>
        <w:t>י</w:t>
      </w:r>
      <w:r w:rsidRPr="00E91654">
        <w:rPr>
          <w:rFonts w:eastAsia="Calibri"/>
          <w:rtl/>
        </w:rPr>
        <w:t xml:space="preserve">תות חירום. שיקול נוסף הוא ניצול יעיל של תשתיות קיימות: גגות ומתקני מדינה שאינם בשימוש מלא יכולים להפוך למקור הכנסה או חיסכון בהוצאות. מנגד, נדונו גם עלויות ההקמה והצורך בהשקעה תקציבית משמעותית מראש, וכן מורכבות הניהול של יחידת ספק חשמל ממשלתית </w:t>
      </w:r>
      <w:r w:rsidRPr="00E91654">
        <w:rPr>
          <w:rFonts w:eastAsia="Calibri" w:hint="cs"/>
          <w:rtl/>
        </w:rPr>
        <w:t xml:space="preserve">במסגרת </w:t>
      </w:r>
      <w:r w:rsidRPr="00E91654">
        <w:rPr>
          <w:rFonts w:eastAsia="Calibri"/>
          <w:rtl/>
        </w:rPr>
        <w:t>רגולציית משק החשמל</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Pr>
      </w:pPr>
      <w:r w:rsidRPr="00E91654">
        <w:rPr>
          <w:rFonts w:eastAsia="Calibri"/>
          <w:b/>
          <w:bCs/>
          <w:rtl/>
        </w:rPr>
        <w:t xml:space="preserve">מתמונת המצב עולה כי </w:t>
      </w:r>
      <w:r w:rsidRPr="00E91654">
        <w:rPr>
          <w:rFonts w:eastAsia="Calibri" w:hint="eastAsia"/>
          <w:b/>
          <w:bCs/>
          <w:rtl/>
        </w:rPr>
        <w:t>על</w:t>
      </w:r>
      <w:r w:rsidRPr="00E91654">
        <w:rPr>
          <w:rFonts w:eastAsia="Calibri"/>
          <w:b/>
          <w:bCs/>
          <w:rtl/>
        </w:rPr>
        <w:t xml:space="preserve"> </w:t>
      </w:r>
      <w:r w:rsidRPr="00E91654">
        <w:rPr>
          <w:rFonts w:eastAsia="Calibri" w:hint="eastAsia"/>
          <w:b/>
          <w:bCs/>
          <w:rtl/>
        </w:rPr>
        <w:t>אף</w:t>
      </w:r>
      <w:r w:rsidRPr="00E91654">
        <w:rPr>
          <w:rFonts w:eastAsia="Calibri"/>
          <w:b/>
          <w:bCs/>
          <w:rtl/>
        </w:rPr>
        <w:t xml:space="preserve"> הפוטנציאל הנרחב של הפרויקטים הסולאריים במבנ</w:t>
      </w:r>
      <w:r w:rsidRPr="00E91654">
        <w:rPr>
          <w:rFonts w:eastAsia="Calibri" w:hint="cs"/>
          <w:b/>
          <w:bCs/>
          <w:rtl/>
        </w:rPr>
        <w:t>י</w:t>
      </w:r>
      <w:r w:rsidRPr="00E91654">
        <w:rPr>
          <w:rFonts w:eastAsia="Calibri"/>
          <w:b/>
          <w:bCs/>
          <w:rtl/>
        </w:rPr>
        <w:t xml:space="preserve"> הציבור הממשלתיים, </w:t>
      </w:r>
      <w:r w:rsidRPr="00E91654">
        <w:rPr>
          <w:rFonts w:eastAsia="Calibri" w:hint="eastAsia"/>
          <w:b/>
          <w:bCs/>
          <w:rtl/>
        </w:rPr>
        <w:t>ביצוע</w:t>
      </w:r>
      <w:r w:rsidRPr="00E91654">
        <w:rPr>
          <w:rFonts w:eastAsia="Calibri"/>
          <w:b/>
          <w:bCs/>
          <w:rtl/>
        </w:rPr>
        <w:t xml:space="preserve"> </w:t>
      </w:r>
      <w:r w:rsidRPr="00E91654">
        <w:rPr>
          <w:rFonts w:eastAsia="Calibri" w:hint="eastAsia"/>
          <w:b/>
          <w:bCs/>
          <w:rtl/>
        </w:rPr>
        <w:t>הפרויקטים</w:t>
      </w:r>
      <w:r w:rsidRPr="00E91654">
        <w:rPr>
          <w:rFonts w:eastAsia="Calibri"/>
          <w:b/>
          <w:bCs/>
          <w:rtl/>
        </w:rPr>
        <w:t xml:space="preserve"> </w:t>
      </w:r>
      <w:r w:rsidRPr="00E91654">
        <w:rPr>
          <w:rFonts w:eastAsia="Calibri" w:hint="eastAsia"/>
          <w:b/>
          <w:bCs/>
          <w:rtl/>
        </w:rPr>
        <w:t>בפועל</w:t>
      </w:r>
      <w:r w:rsidRPr="00E91654">
        <w:rPr>
          <w:rFonts w:eastAsia="Calibri"/>
          <w:b/>
          <w:bCs/>
          <w:rtl/>
        </w:rPr>
        <w:t xml:space="preserve"> מתקדם באיטיות </w:t>
      </w:r>
      <w:r w:rsidRPr="00E91654">
        <w:rPr>
          <w:rFonts w:eastAsia="Calibri" w:hint="eastAsia"/>
          <w:b/>
          <w:bCs/>
          <w:rtl/>
        </w:rPr>
        <w:t>ואינו</w:t>
      </w:r>
      <w:r w:rsidRPr="00E91654">
        <w:rPr>
          <w:rFonts w:eastAsia="Calibri"/>
          <w:b/>
          <w:bCs/>
          <w:rtl/>
        </w:rPr>
        <w:t xml:space="preserve"> </w:t>
      </w:r>
      <w:r w:rsidRPr="00E91654">
        <w:rPr>
          <w:rFonts w:eastAsia="Calibri" w:hint="eastAsia"/>
          <w:b/>
          <w:bCs/>
          <w:rtl/>
        </w:rPr>
        <w:t>עומד</w:t>
      </w:r>
      <w:r w:rsidRPr="00E91654">
        <w:rPr>
          <w:rFonts w:eastAsia="Calibri"/>
          <w:b/>
          <w:bCs/>
          <w:rtl/>
        </w:rPr>
        <w:t xml:space="preserve"> </w:t>
      </w:r>
      <w:r w:rsidRPr="00E91654">
        <w:rPr>
          <w:rFonts w:eastAsia="Calibri" w:hint="eastAsia"/>
          <w:b/>
          <w:bCs/>
          <w:rtl/>
        </w:rPr>
        <w:t>ב</w:t>
      </w:r>
      <w:r w:rsidRPr="00E91654">
        <w:rPr>
          <w:rFonts w:eastAsia="Calibri"/>
          <w:b/>
          <w:bCs/>
          <w:rtl/>
        </w:rPr>
        <w:t xml:space="preserve">יעדים. כפי שהוצג גם בדיון </w:t>
      </w:r>
      <w:r w:rsidRPr="00E91654">
        <w:rPr>
          <w:rFonts w:eastAsia="Calibri" w:hint="cs"/>
          <w:b/>
          <w:bCs/>
          <w:rtl/>
        </w:rPr>
        <w:t>בראשות החשב הכללי</w:t>
      </w:r>
      <w:r w:rsidRPr="00E91654">
        <w:rPr>
          <w:rFonts w:eastAsia="Calibri"/>
          <w:b/>
          <w:bCs/>
          <w:rtl/>
        </w:rPr>
        <w:t xml:space="preserve">, הפער בין הפוטנציאל לבין הביצוע הנוכחי הוא רב: </w:t>
      </w:r>
      <w:r w:rsidRPr="00E91654">
        <w:rPr>
          <w:rFonts w:eastAsia="Calibri" w:hint="cs"/>
          <w:b/>
          <w:bCs/>
          <w:rtl/>
        </w:rPr>
        <w:t>בדוח ביקורת קודם ה</w:t>
      </w:r>
      <w:r w:rsidRPr="00E91654">
        <w:rPr>
          <w:rFonts w:eastAsia="Calibri"/>
          <w:b/>
          <w:bCs/>
          <w:rtl/>
        </w:rPr>
        <w:t xml:space="preserve">וערך כי הפקת החשמל מכלל גגות המבנים הממשלתיים </w:t>
      </w:r>
      <w:r w:rsidRPr="00E91654">
        <w:rPr>
          <w:rFonts w:eastAsia="Calibri" w:hint="eastAsia"/>
          <w:b/>
          <w:bCs/>
          <w:rtl/>
        </w:rPr>
        <w:t>עשויה</w:t>
      </w:r>
      <w:r w:rsidRPr="00E91654">
        <w:rPr>
          <w:rFonts w:eastAsia="Calibri"/>
          <w:b/>
          <w:bCs/>
          <w:rtl/>
        </w:rPr>
        <w:t xml:space="preserve"> להביא </w:t>
      </w:r>
      <w:r w:rsidRPr="00E91654">
        <w:rPr>
          <w:rFonts w:eastAsia="Calibri" w:hint="cs"/>
          <w:b/>
          <w:bCs/>
          <w:rtl/>
        </w:rPr>
        <w:t xml:space="preserve">לפוטנציאל הכנסות </w:t>
      </w:r>
      <w:r w:rsidRPr="00E91654">
        <w:rPr>
          <w:rFonts w:eastAsia="Calibri"/>
          <w:b/>
          <w:bCs/>
          <w:rtl/>
        </w:rPr>
        <w:t>שנתי של כ-280 מיליון ש"ח בעלויות חשמל</w:t>
      </w:r>
      <w:r>
        <w:rPr>
          <w:rFonts w:eastAsia="Calibri"/>
          <w:vertAlign w:val="superscript"/>
          <w:rtl/>
        </w:rPr>
        <w:footnoteReference w:id="107"/>
      </w:r>
      <w:r w:rsidRPr="00E91654">
        <w:rPr>
          <w:rFonts w:eastAsia="Calibri"/>
          <w:rtl/>
        </w:rPr>
        <w:t>,</w:t>
      </w:r>
      <w:r w:rsidRPr="00E91654">
        <w:rPr>
          <w:rFonts w:eastAsia="Calibri"/>
          <w:b/>
          <w:bCs/>
        </w:rPr>
        <w:t xml:space="preserve"> </w:t>
      </w:r>
      <w:r w:rsidRPr="00E91654">
        <w:rPr>
          <w:rFonts w:eastAsia="Calibri" w:hint="cs"/>
          <w:b/>
          <w:bCs/>
          <w:rtl/>
        </w:rPr>
        <w:t>אולם</w:t>
      </w:r>
      <w:r w:rsidRPr="00E91654">
        <w:rPr>
          <w:rFonts w:eastAsia="Calibri"/>
          <w:b/>
          <w:bCs/>
          <w:rtl/>
        </w:rPr>
        <w:t xml:space="preserve"> בפועל עד אמצע העשור בוצעו רק עשרות פרויקטים המנצלים </w:t>
      </w:r>
      <w:r w:rsidRPr="00E91654">
        <w:rPr>
          <w:rFonts w:eastAsia="Calibri" w:hint="eastAsia"/>
          <w:b/>
          <w:bCs/>
          <w:rtl/>
        </w:rPr>
        <w:t>שיעור</w:t>
      </w:r>
      <w:r w:rsidRPr="00E91654">
        <w:rPr>
          <w:rFonts w:eastAsia="Calibri"/>
          <w:b/>
          <w:bCs/>
          <w:rtl/>
        </w:rPr>
        <w:t xml:space="preserve"> קטן מאוד מכושר הייצור הזה; </w:t>
      </w:r>
      <w:r w:rsidRPr="00E91654">
        <w:rPr>
          <w:rFonts w:eastAsia="Calibri" w:hint="eastAsia"/>
          <w:b/>
          <w:bCs/>
          <w:rtl/>
        </w:rPr>
        <w:t>רוב</w:t>
      </w:r>
      <w:r w:rsidRPr="00E91654">
        <w:rPr>
          <w:rFonts w:eastAsia="Calibri"/>
          <w:b/>
          <w:bCs/>
          <w:rtl/>
        </w:rPr>
        <w:t xml:space="preserve"> שטחם של שאר הגגות הממשלתיים (</w:t>
      </w:r>
      <w:r w:rsidRPr="00E91654">
        <w:rPr>
          <w:rFonts w:eastAsia="Calibri" w:hint="eastAsia"/>
          <w:b/>
          <w:bCs/>
          <w:rtl/>
        </w:rPr>
        <w:t>יותר</w:t>
      </w:r>
      <w:r w:rsidRPr="00E91654">
        <w:rPr>
          <w:rFonts w:eastAsia="Calibri"/>
          <w:b/>
          <w:bCs/>
          <w:rtl/>
        </w:rPr>
        <w:t xml:space="preserve"> מ-95% מ</w:t>
      </w:r>
      <w:r w:rsidRPr="00E91654">
        <w:rPr>
          <w:rFonts w:eastAsia="Calibri" w:hint="eastAsia"/>
          <w:b/>
          <w:bCs/>
          <w:rtl/>
        </w:rPr>
        <w:t>ה</w:t>
      </w:r>
      <w:r w:rsidRPr="00E91654">
        <w:rPr>
          <w:rFonts w:eastAsia="Calibri"/>
          <w:b/>
          <w:bCs/>
          <w:rtl/>
        </w:rPr>
        <w:t xml:space="preserve">שטח) </w:t>
      </w:r>
      <w:r w:rsidRPr="00E91654">
        <w:rPr>
          <w:rFonts w:eastAsia="Calibri" w:hint="eastAsia"/>
          <w:b/>
          <w:bCs/>
          <w:rtl/>
        </w:rPr>
        <w:t>אינו</w:t>
      </w:r>
      <w:r w:rsidRPr="00E91654">
        <w:rPr>
          <w:rFonts w:eastAsia="Calibri"/>
          <w:b/>
          <w:bCs/>
          <w:rtl/>
        </w:rPr>
        <w:t xml:space="preserve"> </w:t>
      </w:r>
      <w:r w:rsidRPr="00E91654">
        <w:rPr>
          <w:rFonts w:eastAsia="Calibri" w:hint="eastAsia"/>
          <w:b/>
          <w:bCs/>
          <w:rtl/>
        </w:rPr>
        <w:t>מנוצל</w:t>
      </w:r>
      <w:r w:rsidRPr="00E91654">
        <w:rPr>
          <w:rFonts w:eastAsia="Calibri"/>
          <w:b/>
          <w:bCs/>
          <w:rtl/>
        </w:rPr>
        <w:t xml:space="preserve"> </w:t>
      </w:r>
      <w:r w:rsidRPr="00E91654">
        <w:rPr>
          <w:rFonts w:eastAsia="Calibri" w:hint="eastAsia"/>
          <w:b/>
          <w:bCs/>
          <w:rtl/>
        </w:rPr>
        <w:t>לייצור</w:t>
      </w:r>
      <w:r w:rsidRPr="00E91654">
        <w:rPr>
          <w:rFonts w:eastAsia="Calibri"/>
          <w:b/>
          <w:bCs/>
          <w:rtl/>
        </w:rPr>
        <w:t xml:space="preserve"> </w:t>
      </w:r>
      <w:r w:rsidRPr="00E91654">
        <w:rPr>
          <w:rFonts w:eastAsia="Calibri" w:hint="eastAsia"/>
          <w:b/>
          <w:bCs/>
          <w:rtl/>
        </w:rPr>
        <w:t>אנרגיה</w:t>
      </w:r>
      <w:r w:rsidRPr="00E91654">
        <w:rPr>
          <w:rFonts w:eastAsia="Calibri"/>
          <w:b/>
          <w:bCs/>
          <w:rtl/>
        </w:rPr>
        <w:t xml:space="preserve"> סולארי</w:t>
      </w:r>
      <w:r w:rsidRPr="00E91654">
        <w:rPr>
          <w:rFonts w:eastAsia="Calibri" w:hint="eastAsia"/>
          <w:b/>
          <w:bCs/>
          <w:rtl/>
        </w:rPr>
        <w:t>ת</w:t>
      </w:r>
      <w:r w:rsidRPr="00E91654">
        <w:rPr>
          <w:rFonts w:eastAsia="Calibri"/>
          <w:b/>
          <w:bCs/>
          <w:rtl/>
        </w:rPr>
        <w:t xml:space="preserve">. </w:t>
      </w:r>
      <w:r w:rsidRPr="00E91654">
        <w:rPr>
          <w:rFonts w:eastAsia="Calibri" w:hint="eastAsia"/>
          <w:b/>
          <w:bCs/>
          <w:rtl/>
        </w:rPr>
        <w:t>כלומר</w:t>
      </w:r>
      <w:r w:rsidRPr="00E91654">
        <w:rPr>
          <w:rFonts w:eastAsia="Calibri"/>
          <w:b/>
          <w:bCs/>
          <w:rtl/>
        </w:rPr>
        <w:t xml:space="preserve"> קצב המימוש </w:t>
      </w:r>
      <w:r w:rsidRPr="00E91654">
        <w:rPr>
          <w:rFonts w:eastAsia="Calibri" w:hint="eastAsia"/>
          <w:b/>
          <w:bCs/>
          <w:rtl/>
        </w:rPr>
        <w:t>של</w:t>
      </w:r>
      <w:r w:rsidRPr="00E91654">
        <w:rPr>
          <w:rFonts w:eastAsia="Calibri"/>
          <w:b/>
          <w:bCs/>
          <w:rtl/>
        </w:rPr>
        <w:t xml:space="preserve"> הפרויקטים הסולאריים על גגות של מבני </w:t>
      </w:r>
      <w:r w:rsidRPr="00E91654">
        <w:rPr>
          <w:rFonts w:eastAsia="Calibri" w:hint="eastAsia"/>
          <w:b/>
          <w:bCs/>
          <w:rtl/>
        </w:rPr>
        <w:t>הציבור</w:t>
      </w:r>
      <w:r w:rsidRPr="00E91654">
        <w:rPr>
          <w:rFonts w:eastAsia="Calibri"/>
          <w:b/>
          <w:bCs/>
          <w:rtl/>
        </w:rPr>
        <w:t xml:space="preserve"> </w:t>
      </w:r>
      <w:r w:rsidRPr="00E91654">
        <w:rPr>
          <w:rFonts w:eastAsia="Calibri" w:hint="eastAsia"/>
          <w:b/>
          <w:bCs/>
          <w:rtl/>
        </w:rPr>
        <w:t>הממשלתיים</w:t>
      </w:r>
      <w:r w:rsidRPr="00E91654">
        <w:rPr>
          <w:rFonts w:eastAsia="Calibri"/>
          <w:b/>
          <w:bCs/>
          <w:rtl/>
        </w:rPr>
        <w:t xml:space="preserve"> רחוק מלאפשר את ניצול </w:t>
      </w:r>
      <w:r w:rsidRPr="00E91654">
        <w:rPr>
          <w:rFonts w:eastAsia="Calibri" w:hint="cs"/>
          <w:b/>
          <w:bCs/>
          <w:rtl/>
        </w:rPr>
        <w:t>מלוא התועלת</w:t>
      </w:r>
      <w:r w:rsidRPr="00E91654">
        <w:rPr>
          <w:rFonts w:eastAsia="Calibri"/>
          <w:b/>
          <w:bCs/>
          <w:rtl/>
        </w:rPr>
        <w:t xml:space="preserve"> הגלומה בגגות אלה</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Pr>
      </w:pPr>
      <w:r w:rsidRPr="00E91654">
        <w:rPr>
          <w:rFonts w:eastAsia="Calibri"/>
          <w:b/>
          <w:bCs/>
          <w:rtl/>
        </w:rPr>
        <w:t xml:space="preserve">מינהל הדיור הממשלתי, המופקד כאמור על הנושא, פועל באיטיות יחסית ולא מימש את הפוטנציאל לאורך שנים. </w:t>
      </w:r>
      <w:r w:rsidRPr="00E91654">
        <w:rPr>
          <w:rFonts w:eastAsia="Calibri" w:hint="eastAsia"/>
          <w:b/>
          <w:bCs/>
          <w:rtl/>
        </w:rPr>
        <w:t>ב</w:t>
      </w:r>
      <w:r w:rsidRPr="00E91654">
        <w:rPr>
          <w:rFonts w:eastAsia="Calibri"/>
          <w:b/>
          <w:bCs/>
          <w:rtl/>
        </w:rPr>
        <w:t xml:space="preserve">דוחות קודמים </w:t>
      </w:r>
      <w:r w:rsidRPr="00E91654">
        <w:rPr>
          <w:rFonts w:eastAsia="Calibri" w:hint="eastAsia"/>
          <w:b/>
          <w:bCs/>
          <w:rtl/>
        </w:rPr>
        <w:t>הועלו</w:t>
      </w:r>
      <w:r w:rsidRPr="00E91654">
        <w:rPr>
          <w:rFonts w:eastAsia="Calibri"/>
          <w:b/>
          <w:bCs/>
          <w:rtl/>
        </w:rPr>
        <w:t xml:space="preserve"> ליקויים ועיכובים בתחום זה. בדוח מבקר המדינה משנת 2020</w:t>
      </w:r>
      <w:r>
        <w:rPr>
          <w:rFonts w:eastAsia="Calibri"/>
          <w:vertAlign w:val="superscript"/>
          <w:rtl/>
        </w:rPr>
        <w:footnoteReference w:id="108"/>
      </w:r>
      <w:r w:rsidRPr="00E91654">
        <w:rPr>
          <w:rFonts w:eastAsia="Calibri"/>
          <w:b/>
          <w:bCs/>
          <w:rtl/>
        </w:rPr>
        <w:t xml:space="preserve"> צוין כי </w:t>
      </w:r>
      <w:r w:rsidRPr="00E91654">
        <w:rPr>
          <w:rFonts w:eastAsia="Calibri" w:hint="eastAsia"/>
          <w:b/>
          <w:bCs/>
          <w:rtl/>
        </w:rPr>
        <w:t>בשנת</w:t>
      </w:r>
      <w:r w:rsidRPr="00E91654">
        <w:rPr>
          <w:rFonts w:eastAsia="Calibri"/>
          <w:b/>
          <w:bCs/>
          <w:rtl/>
        </w:rPr>
        <w:t xml:space="preserve"> 2019, שלוש שנים לאחר </w:t>
      </w:r>
      <w:r w:rsidRPr="00E91654">
        <w:rPr>
          <w:rFonts w:eastAsia="Calibri" w:hint="eastAsia"/>
          <w:b/>
          <w:bCs/>
          <w:rtl/>
        </w:rPr>
        <w:t>שהתקבלה</w:t>
      </w:r>
      <w:r w:rsidRPr="00E91654">
        <w:rPr>
          <w:rFonts w:eastAsia="Calibri"/>
          <w:b/>
          <w:bCs/>
          <w:rtl/>
        </w:rPr>
        <w:t xml:space="preserve"> החלטת ממשלה 1403 מיוני 2016</w:t>
      </w:r>
      <w:r>
        <w:rPr>
          <w:rFonts w:eastAsia="Calibri"/>
          <w:vertAlign w:val="superscript"/>
          <w:rtl/>
        </w:rPr>
        <w:footnoteReference w:id="109"/>
      </w:r>
      <w:r w:rsidRPr="00E91654">
        <w:rPr>
          <w:rFonts w:eastAsia="Calibri"/>
          <w:b/>
          <w:bCs/>
          <w:rtl/>
        </w:rPr>
        <w:t xml:space="preserve"> </w:t>
      </w:r>
      <w:r w:rsidRPr="00E91654">
        <w:rPr>
          <w:rFonts w:eastAsia="Calibri" w:hint="eastAsia"/>
          <w:b/>
          <w:bCs/>
          <w:rtl/>
        </w:rPr>
        <w:t>בדבר</w:t>
      </w:r>
      <w:r w:rsidRPr="00E91654">
        <w:rPr>
          <w:rFonts w:eastAsia="Calibri"/>
          <w:b/>
          <w:bCs/>
          <w:rtl/>
        </w:rPr>
        <w:t xml:space="preserve"> ק</w:t>
      </w:r>
      <w:r w:rsidRPr="00E91654">
        <w:rPr>
          <w:rFonts w:eastAsia="Calibri" w:hint="eastAsia"/>
          <w:b/>
          <w:bCs/>
          <w:rtl/>
        </w:rPr>
        <w:t>י</w:t>
      </w:r>
      <w:r w:rsidRPr="00E91654">
        <w:rPr>
          <w:rFonts w:eastAsia="Calibri"/>
          <w:b/>
          <w:bCs/>
          <w:rtl/>
        </w:rPr>
        <w:t>ד</w:t>
      </w:r>
      <w:r w:rsidRPr="00E91654">
        <w:rPr>
          <w:rFonts w:eastAsia="Calibri" w:hint="eastAsia"/>
          <w:b/>
          <w:bCs/>
          <w:rtl/>
        </w:rPr>
        <w:t>ו</w:t>
      </w:r>
      <w:r w:rsidRPr="00E91654">
        <w:rPr>
          <w:rFonts w:eastAsia="Calibri"/>
          <w:b/>
          <w:bCs/>
          <w:rtl/>
        </w:rPr>
        <w:t>ם התקנת</w:t>
      </w:r>
      <w:r w:rsidRPr="00E91654">
        <w:rPr>
          <w:rFonts w:eastAsia="Calibri" w:hint="eastAsia"/>
          <w:b/>
          <w:bCs/>
          <w:rtl/>
        </w:rPr>
        <w:t>ם</w:t>
      </w:r>
      <w:r w:rsidRPr="00E91654">
        <w:rPr>
          <w:rFonts w:eastAsia="Calibri"/>
          <w:b/>
          <w:bCs/>
          <w:rtl/>
        </w:rPr>
        <w:t xml:space="preserve"> </w:t>
      </w:r>
      <w:r w:rsidRPr="00E91654">
        <w:rPr>
          <w:rFonts w:eastAsia="Calibri" w:hint="eastAsia"/>
          <w:b/>
          <w:bCs/>
          <w:rtl/>
        </w:rPr>
        <w:t>של</w:t>
      </w:r>
      <w:r w:rsidRPr="00E91654">
        <w:rPr>
          <w:rFonts w:eastAsia="Calibri"/>
          <w:b/>
          <w:bCs/>
          <w:rtl/>
        </w:rPr>
        <w:t xml:space="preserve"> מתקנים סולאריים על גגות בנייני משרדי הממשלה - טרם הוסרו החסמים המעכבים את יישום ההחלט</w:t>
      </w:r>
      <w:r w:rsidRPr="00E91654">
        <w:rPr>
          <w:rFonts w:eastAsia="Calibri" w:hint="eastAsia"/>
          <w:b/>
          <w:bCs/>
          <w:rtl/>
        </w:rPr>
        <w:t>ה</w:t>
      </w:r>
      <w:r w:rsidRPr="00E91654">
        <w:rPr>
          <w:rFonts w:eastAsia="Calibri"/>
          <w:b/>
          <w:bCs/>
          <w:rtl/>
        </w:rPr>
        <w:t xml:space="preserve">. מבקר המדינה מצא כי </w:t>
      </w:r>
      <w:r w:rsidRPr="00E91654">
        <w:rPr>
          <w:rFonts w:eastAsia="Calibri" w:hint="eastAsia"/>
          <w:b/>
          <w:bCs/>
          <w:rtl/>
        </w:rPr>
        <w:t>ב</w:t>
      </w:r>
      <w:r w:rsidRPr="00E91654">
        <w:rPr>
          <w:rFonts w:eastAsia="Calibri"/>
          <w:b/>
          <w:bCs/>
          <w:rtl/>
        </w:rPr>
        <w:t xml:space="preserve">סוף שנת 2020, כאמור, </w:t>
      </w:r>
      <w:r w:rsidRPr="00E91654">
        <w:rPr>
          <w:rFonts w:eastAsia="Calibri" w:hint="eastAsia"/>
          <w:b/>
          <w:bCs/>
          <w:rtl/>
        </w:rPr>
        <w:t>בשום</w:t>
      </w:r>
      <w:r w:rsidRPr="00E91654">
        <w:rPr>
          <w:rFonts w:eastAsia="Calibri"/>
          <w:b/>
          <w:bCs/>
          <w:rtl/>
        </w:rPr>
        <w:t xml:space="preserve"> מבנה של מינהל הדיור </w:t>
      </w:r>
      <w:r w:rsidRPr="00E91654">
        <w:rPr>
          <w:rFonts w:eastAsia="Calibri" w:hint="eastAsia"/>
          <w:b/>
          <w:bCs/>
          <w:rtl/>
        </w:rPr>
        <w:t>לא</w:t>
      </w:r>
      <w:r w:rsidRPr="00E91654">
        <w:rPr>
          <w:rFonts w:eastAsia="Calibri"/>
          <w:b/>
          <w:bCs/>
          <w:rtl/>
        </w:rPr>
        <w:t xml:space="preserve"> </w:t>
      </w:r>
      <w:r w:rsidRPr="00E91654">
        <w:rPr>
          <w:rFonts w:eastAsia="Calibri" w:hint="eastAsia"/>
          <w:b/>
          <w:bCs/>
          <w:rtl/>
        </w:rPr>
        <w:t>הותקנו</w:t>
      </w:r>
      <w:r w:rsidRPr="00E91654">
        <w:rPr>
          <w:rFonts w:eastAsia="Calibri"/>
          <w:b/>
          <w:bCs/>
          <w:rtl/>
        </w:rPr>
        <w:t xml:space="preserve"> </w:t>
      </w:r>
      <w:r w:rsidRPr="00E91654">
        <w:rPr>
          <w:rFonts w:eastAsia="Calibri" w:hint="eastAsia"/>
          <w:b/>
          <w:bCs/>
          <w:rtl/>
        </w:rPr>
        <w:t>לוחות</w:t>
      </w:r>
      <w:r w:rsidRPr="00E91654">
        <w:rPr>
          <w:rFonts w:eastAsia="Calibri"/>
          <w:b/>
          <w:bCs/>
          <w:rtl/>
        </w:rPr>
        <w:t xml:space="preserve"> סולאריים </w:t>
      </w:r>
      <w:r w:rsidRPr="00E91654">
        <w:rPr>
          <w:rFonts w:eastAsia="Calibri" w:hint="eastAsia"/>
          <w:b/>
          <w:bCs/>
          <w:rtl/>
        </w:rPr>
        <w:t>ולא</w:t>
      </w:r>
      <w:r w:rsidRPr="00E91654">
        <w:rPr>
          <w:rFonts w:eastAsia="Calibri"/>
          <w:b/>
          <w:bCs/>
          <w:rtl/>
        </w:rPr>
        <w:t xml:space="preserve"> </w:t>
      </w:r>
      <w:r w:rsidRPr="00E91654">
        <w:rPr>
          <w:rFonts w:eastAsia="Calibri" w:hint="eastAsia"/>
          <w:b/>
          <w:bCs/>
          <w:rtl/>
        </w:rPr>
        <w:t>יוצר</w:t>
      </w:r>
      <w:r w:rsidRPr="00E91654">
        <w:rPr>
          <w:rFonts w:eastAsia="Calibri"/>
          <w:b/>
          <w:bCs/>
          <w:rtl/>
        </w:rPr>
        <w:t xml:space="preserve"> חשמל בפועל. </w:t>
      </w:r>
      <w:r w:rsidRPr="00E91654">
        <w:rPr>
          <w:rFonts w:eastAsia="Calibri" w:hint="eastAsia"/>
          <w:b/>
          <w:bCs/>
          <w:rtl/>
        </w:rPr>
        <w:t>ז</w:t>
      </w:r>
      <w:r w:rsidRPr="00E91654">
        <w:rPr>
          <w:rFonts w:eastAsia="Calibri"/>
          <w:b/>
          <w:bCs/>
          <w:rtl/>
        </w:rPr>
        <w:t xml:space="preserve">את אף שמינהל הדיור היה ער לנתונים בדבר כדאיות התקנתם של לוחות סולאריים ובדבר הפוטנציאל הגלום בהם להרמת תרומה תקציבית משמעותית למדינה. עוד עלה כי </w:t>
      </w:r>
      <w:r w:rsidRPr="00E91654">
        <w:rPr>
          <w:rFonts w:eastAsia="Calibri" w:hint="eastAsia"/>
          <w:b/>
          <w:bCs/>
          <w:rtl/>
        </w:rPr>
        <w:t>אומנם</w:t>
      </w:r>
      <w:r w:rsidRPr="00E91654">
        <w:rPr>
          <w:rFonts w:eastAsia="Calibri"/>
          <w:b/>
          <w:bCs/>
          <w:rtl/>
        </w:rPr>
        <w:t xml:space="preserve"> בסוף שנת 2019 פרסם מינהל הדיור מכרז מסגרת לבחירת ספקים </w:t>
      </w:r>
      <w:r w:rsidRPr="00E91654">
        <w:rPr>
          <w:rFonts w:eastAsia="Calibri" w:hint="eastAsia"/>
          <w:b/>
          <w:bCs/>
          <w:rtl/>
        </w:rPr>
        <w:t>לביצוע</w:t>
      </w:r>
      <w:r w:rsidRPr="00E91654">
        <w:rPr>
          <w:rFonts w:eastAsia="Calibri"/>
          <w:b/>
          <w:bCs/>
          <w:rtl/>
        </w:rPr>
        <w:t xml:space="preserve"> הפרויקטים, אך מאמציו לתאם בין הגורמים </w:t>
      </w:r>
      <w:r w:rsidRPr="00E91654">
        <w:rPr>
          <w:rFonts w:eastAsia="Calibri" w:hint="eastAsia"/>
          <w:b/>
          <w:bCs/>
          <w:rtl/>
        </w:rPr>
        <w:t>הרלוונטיים</w:t>
      </w:r>
      <w:r w:rsidRPr="00E91654">
        <w:rPr>
          <w:rFonts w:eastAsia="Calibri"/>
          <w:b/>
          <w:bCs/>
          <w:rtl/>
        </w:rPr>
        <w:t xml:space="preserve"> ולהתגבר על מורכבויות טכניות ורגולטוריות לא נשאו פרי מיידי</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בין החסמים שזוהו בעבר ניתן למנות קשיים בירוקרטיים והסדרתיים: הליכי אישור מול חברת החשמל ורשות החשמל, </w:t>
      </w:r>
      <w:r w:rsidRPr="00E91654">
        <w:rPr>
          <w:rFonts w:eastAsia="Calibri" w:hint="eastAsia"/>
          <w:b/>
          <w:bCs/>
          <w:rtl/>
        </w:rPr>
        <w:t>סוגיית</w:t>
      </w:r>
      <w:r w:rsidRPr="00E91654">
        <w:rPr>
          <w:rFonts w:eastAsia="Calibri"/>
          <w:b/>
          <w:bCs/>
          <w:rtl/>
        </w:rPr>
        <w:t xml:space="preserve"> הבעלות על מוני החשמל במבנים והגורם הזכאי ליהנות מהקרדיט על ייצור החשמל, וכן חששות </w:t>
      </w:r>
      <w:r w:rsidRPr="00E91654">
        <w:rPr>
          <w:rFonts w:eastAsia="Calibri" w:hint="eastAsia"/>
          <w:b/>
          <w:bCs/>
          <w:rtl/>
        </w:rPr>
        <w:t>שהעלו</w:t>
      </w:r>
      <w:r w:rsidRPr="00E91654">
        <w:rPr>
          <w:rFonts w:eastAsia="Calibri"/>
          <w:b/>
          <w:bCs/>
          <w:rtl/>
        </w:rPr>
        <w:t xml:space="preserve"> </w:t>
      </w:r>
      <w:r w:rsidRPr="00E91654">
        <w:rPr>
          <w:rFonts w:eastAsia="Calibri" w:hint="eastAsia"/>
          <w:b/>
          <w:bCs/>
          <w:rtl/>
        </w:rPr>
        <w:t>המשתמשים</w:t>
      </w:r>
      <w:r w:rsidRPr="00E91654">
        <w:rPr>
          <w:rFonts w:eastAsia="Calibri"/>
          <w:b/>
          <w:bCs/>
          <w:rtl/>
        </w:rPr>
        <w:t xml:space="preserve"> </w:t>
      </w:r>
      <w:r w:rsidRPr="00E91654">
        <w:rPr>
          <w:rFonts w:eastAsia="Calibri" w:hint="eastAsia"/>
          <w:b/>
          <w:bCs/>
          <w:rtl/>
        </w:rPr>
        <w:t>במבנים</w:t>
      </w:r>
      <w:r w:rsidRPr="00E91654">
        <w:rPr>
          <w:rFonts w:eastAsia="Calibri"/>
          <w:b/>
          <w:bCs/>
          <w:rtl/>
        </w:rPr>
        <w:t xml:space="preserve"> בנוגע לבטיחות ו</w:t>
      </w:r>
      <w:r w:rsidRPr="00E91654">
        <w:rPr>
          <w:rFonts w:eastAsia="Calibri" w:hint="eastAsia"/>
          <w:b/>
          <w:bCs/>
          <w:rtl/>
        </w:rPr>
        <w:t>ל</w:t>
      </w:r>
      <w:r w:rsidRPr="00E91654">
        <w:rPr>
          <w:rFonts w:eastAsia="Calibri"/>
          <w:b/>
          <w:bCs/>
          <w:rtl/>
        </w:rPr>
        <w:t xml:space="preserve">קרינה. </w:t>
      </w:r>
      <w:r w:rsidRPr="00E91654">
        <w:rPr>
          <w:rFonts w:eastAsia="Calibri" w:hint="eastAsia"/>
          <w:b/>
          <w:bCs/>
          <w:rtl/>
        </w:rPr>
        <w:t>מ</w:t>
      </w:r>
      <w:r w:rsidRPr="00E91654">
        <w:rPr>
          <w:rFonts w:eastAsia="Calibri"/>
          <w:b/>
          <w:bCs/>
          <w:rtl/>
        </w:rPr>
        <w:t>ינהל הדיור עצמו דיווח בתגובה ל</w:t>
      </w:r>
      <w:r w:rsidRPr="00E91654">
        <w:rPr>
          <w:rFonts w:eastAsia="Calibri" w:hint="eastAsia"/>
          <w:b/>
          <w:bCs/>
          <w:rtl/>
        </w:rPr>
        <w:t>צוות</w:t>
      </w:r>
      <w:r w:rsidRPr="00E91654">
        <w:rPr>
          <w:rFonts w:eastAsia="Calibri"/>
          <w:b/>
          <w:bCs/>
          <w:rtl/>
        </w:rPr>
        <w:t xml:space="preserve"> </w:t>
      </w:r>
      <w:r w:rsidRPr="00E91654">
        <w:rPr>
          <w:rFonts w:eastAsia="Calibri" w:hint="eastAsia"/>
          <w:b/>
          <w:bCs/>
          <w:rtl/>
        </w:rPr>
        <w:t>ה</w:t>
      </w:r>
      <w:r w:rsidRPr="00E91654">
        <w:rPr>
          <w:rFonts w:eastAsia="Calibri"/>
          <w:b/>
          <w:bCs/>
          <w:rtl/>
        </w:rPr>
        <w:t xml:space="preserve">ביקורת כי הוא פועל להסרת חסמים אלו, אך מאמצים אלו לא צלחו עד כה. מבקר המדינה המליץ כבר, </w:t>
      </w:r>
      <w:r w:rsidRPr="00E91654">
        <w:rPr>
          <w:rFonts w:eastAsia="Calibri" w:hint="eastAsia"/>
          <w:b/>
          <w:bCs/>
          <w:rtl/>
        </w:rPr>
        <w:t>בדוח</w:t>
      </w:r>
      <w:r w:rsidRPr="00E91654">
        <w:rPr>
          <w:rFonts w:eastAsia="Calibri"/>
          <w:b/>
          <w:bCs/>
          <w:rtl/>
        </w:rPr>
        <w:t xml:space="preserve"> </w:t>
      </w:r>
      <w:r w:rsidRPr="00E91654">
        <w:rPr>
          <w:rFonts w:eastAsia="Calibri" w:hint="eastAsia"/>
          <w:b/>
          <w:bCs/>
          <w:rtl/>
        </w:rPr>
        <w:t>משנת</w:t>
      </w:r>
      <w:r w:rsidRPr="00E91654">
        <w:rPr>
          <w:rFonts w:eastAsia="Calibri"/>
          <w:b/>
          <w:bCs/>
          <w:rtl/>
        </w:rPr>
        <w:t xml:space="preserve"> 2020</w:t>
      </w:r>
      <w:r>
        <w:rPr>
          <w:rFonts w:eastAsia="Calibri"/>
          <w:vertAlign w:val="superscript"/>
          <w:rtl/>
        </w:rPr>
        <w:footnoteReference w:id="110"/>
      </w:r>
      <w:r w:rsidRPr="00E91654">
        <w:rPr>
          <w:rFonts w:eastAsia="Calibri"/>
          <w:b/>
          <w:bCs/>
          <w:rtl/>
        </w:rPr>
        <w:t xml:space="preserve">, כי מינהל הדיור יגביר את מאמציו להסרת החסמים ויסייע באופן אקטיבי למשרדי הממשלה להתקין מערכות פוטו-וולטאיות על מבניהם. המלצות אלו מקבלות משנה תוקף לנוכח תמונת המצב העדכנית בשנת 2025, </w:t>
      </w:r>
      <w:r w:rsidRPr="00E91654">
        <w:rPr>
          <w:rFonts w:eastAsia="Calibri" w:hint="eastAsia"/>
          <w:b/>
          <w:bCs/>
          <w:rtl/>
        </w:rPr>
        <w:t>ולפיה</w:t>
      </w:r>
      <w:r w:rsidRPr="00E91654">
        <w:rPr>
          <w:rFonts w:eastAsia="Calibri"/>
          <w:b/>
          <w:bCs/>
          <w:rtl/>
        </w:rPr>
        <w:t xml:space="preserve"> </w:t>
      </w:r>
      <w:r w:rsidRPr="00E91654">
        <w:rPr>
          <w:rFonts w:eastAsia="Calibri" w:hint="eastAsia"/>
          <w:b/>
          <w:bCs/>
          <w:rtl/>
        </w:rPr>
        <w:t>אף</w:t>
      </w:r>
      <w:r w:rsidRPr="00E91654">
        <w:rPr>
          <w:rFonts w:eastAsia="Calibri"/>
          <w:b/>
          <w:bCs/>
          <w:rtl/>
        </w:rPr>
        <w:t xml:space="preserve"> </w:t>
      </w:r>
      <w:r w:rsidRPr="00E91654">
        <w:rPr>
          <w:rFonts w:eastAsia="Calibri" w:hint="eastAsia"/>
          <w:b/>
          <w:bCs/>
          <w:rtl/>
        </w:rPr>
        <w:t>שחל</w:t>
      </w:r>
      <w:r w:rsidRPr="00E91654">
        <w:rPr>
          <w:rFonts w:eastAsia="Calibri"/>
          <w:b/>
          <w:bCs/>
          <w:rtl/>
        </w:rPr>
        <w:t xml:space="preserve"> שיפור מסוים </w:t>
      </w:r>
      <w:r w:rsidRPr="00E91654">
        <w:rPr>
          <w:rFonts w:eastAsia="Calibri" w:hint="eastAsia"/>
          <w:b/>
          <w:bCs/>
          <w:rtl/>
        </w:rPr>
        <w:t>והושלמו</w:t>
      </w:r>
      <w:r w:rsidRPr="00E91654">
        <w:rPr>
          <w:rFonts w:eastAsia="Calibri"/>
          <w:b/>
          <w:bCs/>
          <w:rtl/>
        </w:rPr>
        <w:t xml:space="preserve"> </w:t>
      </w:r>
      <w:r w:rsidRPr="00E91654">
        <w:rPr>
          <w:rFonts w:eastAsia="Calibri" w:hint="eastAsia"/>
          <w:b/>
          <w:bCs/>
          <w:rtl/>
        </w:rPr>
        <w:t>כמה</w:t>
      </w:r>
      <w:r w:rsidRPr="00E91654">
        <w:rPr>
          <w:rFonts w:eastAsia="Calibri"/>
          <w:b/>
          <w:bCs/>
          <w:rtl/>
        </w:rPr>
        <w:t xml:space="preserve"> פרויקטים ראשונים בתחום </w:t>
      </w:r>
      <w:r w:rsidRPr="00E91654">
        <w:rPr>
          <w:rFonts w:eastAsia="Calibri" w:hint="eastAsia"/>
          <w:b/>
          <w:bCs/>
          <w:rtl/>
        </w:rPr>
        <w:t>התקנת</w:t>
      </w:r>
      <w:r w:rsidRPr="00E91654">
        <w:rPr>
          <w:rFonts w:eastAsia="Calibri"/>
          <w:b/>
          <w:bCs/>
          <w:rtl/>
        </w:rPr>
        <w:t xml:space="preserve"> מערכות פוטו-וולטאיות על מבני ציבור, עדיין קיים פער משמעותי בין היקף המתקנים שהותקנו לבין ההיקף האפשרי והנדרש</w:t>
      </w:r>
      <w:r w:rsidRPr="00E91654">
        <w:rPr>
          <w:rFonts w:eastAsia="Calibri" w:hint="cs"/>
          <w:b/>
          <w:bCs/>
          <w:rtl/>
        </w:rPr>
        <w:t>.</w:t>
      </w:r>
    </w:p>
    <w:p w:rsidR="00E91654" w:rsidRPr="00E91654" w:rsidP="00E91654">
      <w:pPr>
        <w:spacing w:line="269" w:lineRule="auto"/>
        <w:ind w:left="-567"/>
        <w:rPr>
          <w:rFonts w:eastAsia="Calibri"/>
          <w:szCs w:val="20"/>
        </w:rPr>
      </w:pPr>
    </w:p>
    <w:p w:rsidR="00E91654" w:rsidRPr="00E91654" w:rsidP="00E91654">
      <w:pPr>
        <w:spacing w:line="269" w:lineRule="auto"/>
        <w:rPr>
          <w:rFonts w:eastAsia="Calibri"/>
        </w:rPr>
      </w:pPr>
      <w:r w:rsidRPr="00E91654">
        <w:rPr>
          <w:rFonts w:eastAsia="Calibri"/>
          <w:b/>
          <w:bCs/>
          <w:rtl/>
        </w:rPr>
        <w:t>הפוטנציאל לזינוק בקצב ההתקנה של מערכות פוטו-וולטאיות על גגות של מבני ממשלה</w:t>
      </w:r>
      <w:r w:rsidRPr="00E91654">
        <w:rPr>
          <w:rFonts w:eastAsia="Calibri" w:hint="cs"/>
          <w:b/>
          <w:bCs/>
          <w:rtl/>
        </w:rPr>
        <w:t>,</w:t>
      </w:r>
      <w:r w:rsidRPr="00E91654">
        <w:rPr>
          <w:rFonts w:eastAsia="Calibri"/>
          <w:b/>
          <w:bCs/>
          <w:rtl/>
        </w:rPr>
        <w:t xml:space="preserve"> </w:t>
      </w:r>
      <w:r w:rsidRPr="00E91654">
        <w:rPr>
          <w:rFonts w:eastAsia="Calibri" w:hint="cs"/>
          <w:b/>
          <w:bCs/>
          <w:rtl/>
        </w:rPr>
        <w:t>שמספרם נאמד בכ-6,700 ושטחם הכולל של המבנים הוא כ-2.5 מיליון מ"ר</w:t>
      </w:r>
      <w:r w:rsidRPr="00E91654">
        <w:rPr>
          <w:rFonts w:eastAsia="Calibri"/>
          <w:b/>
          <w:bCs/>
          <w:rtl/>
        </w:rPr>
        <w:t xml:space="preserve">, רחוק ממיצוי. </w:t>
      </w:r>
      <w:r w:rsidRPr="00E91654">
        <w:rPr>
          <w:rFonts w:eastAsia="Calibri" w:hint="cs"/>
          <w:b/>
          <w:bCs/>
          <w:rtl/>
        </w:rPr>
        <w:t>אף</w:t>
      </w:r>
      <w:r w:rsidRPr="00E91654">
        <w:rPr>
          <w:rFonts w:eastAsia="Calibri"/>
          <w:b/>
          <w:bCs/>
          <w:rtl/>
        </w:rPr>
        <w:t xml:space="preserve"> שקובעי המדיניות מציבים יעדים שאפתניים </w:t>
      </w:r>
      <w:r w:rsidRPr="00E91654">
        <w:rPr>
          <w:rFonts w:eastAsia="Calibri" w:hint="cs"/>
          <w:b/>
          <w:bCs/>
          <w:rtl/>
        </w:rPr>
        <w:t>בכל הנוגע לייצור</w:t>
      </w:r>
      <w:r w:rsidRPr="00E91654">
        <w:rPr>
          <w:rFonts w:eastAsia="Calibri"/>
          <w:b/>
          <w:bCs/>
          <w:rtl/>
        </w:rPr>
        <w:t xml:space="preserve"> אנרגיה מתחדשת עד </w:t>
      </w:r>
      <w:r w:rsidRPr="00E91654">
        <w:rPr>
          <w:rFonts w:eastAsia="Calibri" w:hint="cs"/>
          <w:b/>
          <w:bCs/>
          <w:rtl/>
        </w:rPr>
        <w:t xml:space="preserve">שנת </w:t>
      </w:r>
      <w:r w:rsidRPr="00E91654">
        <w:rPr>
          <w:rFonts w:eastAsia="Calibri"/>
          <w:b/>
          <w:bCs/>
          <w:rtl/>
        </w:rPr>
        <w:t xml:space="preserve">2030, </w:t>
      </w:r>
      <w:r w:rsidRPr="00E91654">
        <w:rPr>
          <w:rFonts w:eastAsia="Calibri" w:hint="cs"/>
          <w:b/>
          <w:bCs/>
          <w:rtl/>
        </w:rPr>
        <w:t>ובד בבד מסתמנת</w:t>
      </w:r>
      <w:r w:rsidRPr="00E91654">
        <w:rPr>
          <w:rFonts w:eastAsia="Calibri"/>
          <w:b/>
          <w:bCs/>
          <w:rtl/>
        </w:rPr>
        <w:t xml:space="preserve"> במגזר הפרטי והעירוני התקדמות מואצת</w:t>
      </w:r>
      <w:r w:rsidRPr="00E91654">
        <w:rPr>
          <w:rFonts w:eastAsia="Calibri" w:hint="cs"/>
          <w:b/>
          <w:bCs/>
          <w:rtl/>
        </w:rPr>
        <w:t xml:space="preserve"> בתחום זה</w:t>
      </w:r>
      <w:r w:rsidRPr="00E91654">
        <w:rPr>
          <w:rFonts w:eastAsia="Calibri"/>
          <w:b/>
          <w:bCs/>
          <w:rtl/>
        </w:rPr>
        <w:t xml:space="preserve">, דווקא בנכסי הממשלה עצמם - שעליהם יש </w:t>
      </w:r>
      <w:r w:rsidRPr="00E91654">
        <w:rPr>
          <w:rFonts w:eastAsia="Calibri" w:hint="cs"/>
          <w:b/>
          <w:bCs/>
          <w:rtl/>
        </w:rPr>
        <w:t xml:space="preserve">לקובעי המדיניות </w:t>
      </w:r>
      <w:r w:rsidRPr="00E91654">
        <w:rPr>
          <w:rFonts w:eastAsia="Calibri"/>
          <w:b/>
          <w:bCs/>
          <w:rtl/>
        </w:rPr>
        <w:t>שליטה ישירה - היישום</w:t>
      </w:r>
      <w:r w:rsidRPr="00E91654">
        <w:rPr>
          <w:rFonts w:eastAsia="Calibri" w:hint="cs"/>
          <w:b/>
          <w:bCs/>
          <w:rtl/>
        </w:rPr>
        <w:t xml:space="preserve"> של פרויקטים להתקנת מערכות לאנרגיה סולארית </w:t>
      </w:r>
      <w:r w:rsidRPr="00E91654">
        <w:rPr>
          <w:rFonts w:eastAsia="Calibri"/>
          <w:b/>
          <w:bCs/>
          <w:rtl/>
        </w:rPr>
        <w:t xml:space="preserve">מדשדש. </w:t>
      </w:r>
      <w:r w:rsidRPr="00E91654">
        <w:rPr>
          <w:rFonts w:eastAsia="Calibri" w:hint="cs"/>
          <w:b/>
          <w:bCs/>
          <w:rtl/>
        </w:rPr>
        <w:t>הדבר</w:t>
      </w:r>
      <w:r w:rsidRPr="00E91654">
        <w:rPr>
          <w:rFonts w:eastAsia="Calibri"/>
          <w:b/>
          <w:bCs/>
          <w:rtl/>
        </w:rPr>
        <w:t xml:space="preserve"> מדגיש את הצורך בבחינה מערכתית וארגונית של הנושא ובהסרת החסמים שעודם מעכבים את קצב ההתקדמות</w:t>
      </w:r>
      <w:r w:rsidRPr="00E91654">
        <w:rPr>
          <w:rFonts w:eastAsia="Calibri" w:hint="cs"/>
          <w:b/>
          <w:bCs/>
          <w:rtl/>
        </w:rPr>
        <w:t xml:space="preserve"> של הפרויקטים.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כדי לקדם ולייעל את</w:t>
      </w:r>
      <w:r w:rsidRPr="00E91654">
        <w:rPr>
          <w:rFonts w:eastAsia="Calibri"/>
          <w:b/>
          <w:bCs/>
          <w:rtl/>
        </w:rPr>
        <w:t xml:space="preserve"> </w:t>
      </w:r>
      <w:r w:rsidRPr="00E91654">
        <w:rPr>
          <w:rFonts w:eastAsia="Calibri" w:hint="cs"/>
          <w:b/>
          <w:bCs/>
          <w:rtl/>
        </w:rPr>
        <w:t xml:space="preserve">הקמת </w:t>
      </w:r>
      <w:r w:rsidRPr="00E91654">
        <w:rPr>
          <w:rFonts w:eastAsia="Calibri"/>
          <w:b/>
          <w:bCs/>
          <w:rtl/>
        </w:rPr>
        <w:t>הפרויקטים הסולאריים במבני ציבור ממשלתיים</w:t>
      </w:r>
      <w:r w:rsidRPr="00E91654">
        <w:rPr>
          <w:rFonts w:eastAsia="Calibri" w:hint="cs"/>
          <w:b/>
          <w:bCs/>
          <w:rtl/>
        </w:rPr>
        <w:t xml:space="preserve">, </w:t>
      </w:r>
      <w:r w:rsidRPr="00E91654">
        <w:rPr>
          <w:rFonts w:eastAsia="Calibri" w:hint="eastAsia"/>
          <w:b/>
          <w:bCs/>
          <w:rtl/>
        </w:rPr>
        <w:t>מומלץ</w:t>
      </w:r>
      <w:r w:rsidRPr="00E91654">
        <w:rPr>
          <w:rFonts w:eastAsia="Calibri"/>
          <w:b/>
          <w:bCs/>
          <w:rtl/>
        </w:rPr>
        <w:t xml:space="preserve"> </w:t>
      </w:r>
      <w:r w:rsidRPr="00E91654">
        <w:rPr>
          <w:rFonts w:eastAsia="Calibri" w:hint="cs"/>
          <w:b/>
          <w:bCs/>
          <w:rtl/>
        </w:rPr>
        <w:t>שמשרד האוצר</w:t>
      </w:r>
      <w:r w:rsidRPr="00E91654">
        <w:rPr>
          <w:rFonts w:eastAsia="Calibri"/>
          <w:b/>
          <w:bCs/>
          <w:rtl/>
        </w:rPr>
        <w:t xml:space="preserve"> </w:t>
      </w:r>
      <w:r w:rsidRPr="00E91654">
        <w:rPr>
          <w:rFonts w:eastAsia="Calibri" w:hint="cs"/>
          <w:b/>
          <w:bCs/>
          <w:rtl/>
        </w:rPr>
        <w:t>יגבש</w:t>
      </w:r>
      <w:r w:rsidRPr="00E91654">
        <w:rPr>
          <w:rFonts w:eastAsia="Calibri"/>
          <w:b/>
          <w:bCs/>
          <w:rtl/>
        </w:rPr>
        <w:t xml:space="preserve"> מדיניות כוללת לייצור </w:t>
      </w:r>
      <w:r w:rsidRPr="00E91654">
        <w:rPr>
          <w:rFonts w:eastAsia="Calibri" w:hint="cs"/>
          <w:b/>
          <w:bCs/>
          <w:rtl/>
        </w:rPr>
        <w:t xml:space="preserve">אנרגיה </w:t>
      </w:r>
      <w:r w:rsidRPr="00E91654">
        <w:rPr>
          <w:rFonts w:eastAsia="Calibri"/>
          <w:b/>
          <w:bCs/>
          <w:rtl/>
        </w:rPr>
        <w:t>סולארי</w:t>
      </w:r>
      <w:r w:rsidRPr="00E91654">
        <w:rPr>
          <w:rFonts w:eastAsia="Calibri" w:hint="cs"/>
          <w:b/>
          <w:bCs/>
          <w:rtl/>
        </w:rPr>
        <w:t>ת</w:t>
      </w:r>
      <w:r w:rsidRPr="00E91654">
        <w:rPr>
          <w:rFonts w:eastAsia="Calibri"/>
          <w:b/>
          <w:bCs/>
          <w:rtl/>
        </w:rPr>
        <w:t xml:space="preserve"> במגזר הממשלתי</w:t>
      </w:r>
      <w:r w:rsidRPr="00E91654">
        <w:rPr>
          <w:rFonts w:eastAsia="Calibri" w:hint="cs"/>
          <w:b/>
          <w:bCs/>
          <w:rtl/>
        </w:rPr>
        <w:t xml:space="preserve"> ויקבע </w:t>
      </w:r>
      <w:r w:rsidRPr="00E91654">
        <w:rPr>
          <w:rFonts w:eastAsia="Calibri"/>
          <w:b/>
          <w:bCs/>
          <w:rtl/>
        </w:rPr>
        <w:t xml:space="preserve">יעדים כמותיים ברורים בתחום זה, לרבות לוחות זמנים ואבני דרך. </w:t>
      </w:r>
      <w:r w:rsidRPr="00E91654">
        <w:rPr>
          <w:rFonts w:eastAsia="Calibri" w:hint="cs"/>
          <w:b/>
          <w:bCs/>
          <w:rtl/>
        </w:rPr>
        <w:t xml:space="preserve">יש </w:t>
      </w:r>
      <w:r w:rsidRPr="00E91654">
        <w:rPr>
          <w:rFonts w:eastAsia="Calibri"/>
          <w:b/>
          <w:bCs/>
          <w:rtl/>
        </w:rPr>
        <w:t xml:space="preserve">לעגן </w:t>
      </w:r>
      <w:r w:rsidRPr="00E91654">
        <w:rPr>
          <w:rFonts w:eastAsia="Calibri" w:hint="cs"/>
          <w:b/>
          <w:bCs/>
          <w:rtl/>
        </w:rPr>
        <w:t xml:space="preserve">במסגרת מדיניות זו </w:t>
      </w:r>
      <w:r w:rsidRPr="00E91654">
        <w:rPr>
          <w:rFonts w:eastAsia="Calibri"/>
          <w:b/>
          <w:bCs/>
          <w:rtl/>
        </w:rPr>
        <w:t xml:space="preserve">את אחריות מינהל הדיור והמשרדים לניצול מרבי של גגות ונכסים להפקת חשמל ירוק, וכן </w:t>
      </w:r>
      <w:r w:rsidRPr="00E91654">
        <w:rPr>
          <w:rFonts w:eastAsia="Calibri" w:hint="cs"/>
          <w:b/>
          <w:bCs/>
          <w:rtl/>
        </w:rPr>
        <w:t xml:space="preserve">יש </w:t>
      </w:r>
      <w:r w:rsidRPr="00E91654">
        <w:rPr>
          <w:rFonts w:eastAsia="Calibri"/>
          <w:b/>
          <w:bCs/>
          <w:rtl/>
        </w:rPr>
        <w:t xml:space="preserve">לקבוע מנגנוני דיווח ובקרה שוטפים </w:t>
      </w:r>
      <w:r w:rsidRPr="00E91654">
        <w:rPr>
          <w:rFonts w:eastAsia="Calibri" w:hint="cs"/>
          <w:b/>
          <w:bCs/>
          <w:rtl/>
        </w:rPr>
        <w:t>בעניין</w:t>
      </w:r>
      <w:r w:rsidRPr="00E91654">
        <w:rPr>
          <w:rFonts w:eastAsia="Calibri"/>
          <w:b/>
          <w:bCs/>
          <w:rtl/>
        </w:rPr>
        <w:t xml:space="preserve"> התקדמות</w:t>
      </w:r>
      <w:r w:rsidRPr="00E91654">
        <w:rPr>
          <w:rFonts w:eastAsia="Calibri" w:hint="cs"/>
          <w:b/>
          <w:bCs/>
          <w:rtl/>
        </w:rPr>
        <w:t xml:space="preserve"> הפרויקטים. </w:t>
      </w:r>
      <w:r w:rsidRPr="00E91654">
        <w:rPr>
          <w:rFonts w:eastAsia="Calibri" w:hint="eastAsia"/>
          <w:b/>
          <w:bCs/>
          <w:rtl/>
        </w:rPr>
        <w:t>מומלץ</w:t>
      </w:r>
      <w:r w:rsidRPr="00E91654">
        <w:rPr>
          <w:rFonts w:eastAsia="Calibri"/>
          <w:b/>
          <w:bCs/>
          <w:rtl/>
        </w:rPr>
        <w:t xml:space="preserve"> למשרד האוצר להקים מנגנון </w:t>
      </w:r>
      <w:r w:rsidRPr="00E91654">
        <w:rPr>
          <w:rFonts w:eastAsia="Calibri" w:hint="eastAsia"/>
          <w:b/>
          <w:bCs/>
          <w:rtl/>
        </w:rPr>
        <w:t>ל</w:t>
      </w:r>
      <w:r w:rsidRPr="00E91654">
        <w:rPr>
          <w:rFonts w:eastAsia="Calibri"/>
          <w:b/>
          <w:bCs/>
          <w:rtl/>
        </w:rPr>
        <w:t xml:space="preserve">תמרוץ פנימי </w:t>
      </w:r>
      <w:r w:rsidRPr="00E91654">
        <w:rPr>
          <w:rFonts w:eastAsia="Calibri" w:hint="eastAsia"/>
          <w:b/>
          <w:bCs/>
          <w:rtl/>
        </w:rPr>
        <w:t>של</w:t>
      </w:r>
      <w:r w:rsidRPr="00E91654">
        <w:rPr>
          <w:rFonts w:eastAsia="Calibri"/>
          <w:b/>
          <w:bCs/>
          <w:rtl/>
        </w:rPr>
        <w:t xml:space="preserve"> משרדי הממשלה, וכן מומלץ למשרד לגבש מודל פיננסי שיעודד כל משרד ומשרד ליזום התקנת מערכות סולאריות </w:t>
      </w:r>
      <w:r w:rsidRPr="00E91654">
        <w:rPr>
          <w:rFonts w:eastAsia="Calibri" w:hint="eastAsia"/>
          <w:b/>
          <w:bCs/>
          <w:rtl/>
        </w:rPr>
        <w:t>ב</w:t>
      </w:r>
      <w:r w:rsidRPr="00E91654">
        <w:rPr>
          <w:rFonts w:eastAsia="Calibri"/>
          <w:b/>
          <w:bCs/>
          <w:rtl/>
        </w:rPr>
        <w:t xml:space="preserve">נכסיו </w:t>
      </w:r>
      <w:r w:rsidRPr="00E91654">
        <w:rPr>
          <w:rFonts w:eastAsia="Calibri" w:hint="eastAsia"/>
          <w:b/>
          <w:bCs/>
          <w:rtl/>
        </w:rPr>
        <w:t>ולייצר</w:t>
      </w:r>
      <w:r w:rsidRPr="00E91654">
        <w:rPr>
          <w:rFonts w:eastAsia="Calibri"/>
          <w:b/>
          <w:bCs/>
          <w:rtl/>
        </w:rPr>
        <w:t xml:space="preserve"> תמריץ ישיר לדרגי הניהול במשרדים לפעול בתחום</w:t>
      </w:r>
      <w:r w:rsidRPr="00E91654">
        <w:rPr>
          <w:rFonts w:eastAsia="Calibri" w:hint="cs"/>
          <w:b/>
          <w:bCs/>
          <w:rtl/>
        </w:rPr>
        <w:t>. יש להסיר את</w:t>
      </w:r>
      <w:r w:rsidRPr="00E91654">
        <w:rPr>
          <w:rFonts w:eastAsia="Calibri"/>
          <w:b/>
          <w:bCs/>
          <w:rtl/>
        </w:rPr>
        <w:t xml:space="preserve"> </w:t>
      </w:r>
      <w:r w:rsidRPr="00E91654">
        <w:rPr>
          <w:rFonts w:eastAsia="Calibri" w:hint="cs"/>
          <w:b/>
          <w:bCs/>
          <w:rtl/>
        </w:rPr>
        <w:t>ה</w:t>
      </w:r>
      <w:r w:rsidRPr="00E91654">
        <w:rPr>
          <w:rFonts w:eastAsia="Calibri"/>
          <w:b/>
          <w:bCs/>
          <w:rtl/>
        </w:rPr>
        <w:t xml:space="preserve">חסמים </w:t>
      </w:r>
      <w:r w:rsidRPr="00E91654">
        <w:rPr>
          <w:rFonts w:eastAsia="Calibri" w:hint="cs"/>
          <w:b/>
          <w:bCs/>
          <w:rtl/>
        </w:rPr>
        <w:t>ה</w:t>
      </w:r>
      <w:r w:rsidRPr="00E91654">
        <w:rPr>
          <w:rFonts w:eastAsia="Calibri"/>
          <w:b/>
          <w:bCs/>
          <w:rtl/>
        </w:rPr>
        <w:t>תכנוניים ו</w:t>
      </w:r>
      <w:r w:rsidRPr="00E91654">
        <w:rPr>
          <w:rFonts w:eastAsia="Calibri" w:hint="cs"/>
          <w:b/>
          <w:bCs/>
          <w:rtl/>
        </w:rPr>
        <w:t>ה</w:t>
      </w:r>
      <w:r w:rsidRPr="00E91654">
        <w:rPr>
          <w:rFonts w:eastAsia="Calibri"/>
          <w:b/>
          <w:bCs/>
          <w:rtl/>
        </w:rPr>
        <w:t>רגולטוריים</w:t>
      </w:r>
      <w:r w:rsidRPr="00E91654">
        <w:rPr>
          <w:rFonts w:eastAsia="Calibri" w:hint="cs"/>
          <w:b/>
          <w:bCs/>
          <w:rtl/>
        </w:rPr>
        <w:t xml:space="preserve"> הנוגעים לקידום הפרויקט;</w:t>
      </w:r>
      <w:r w:rsidRPr="00E91654">
        <w:rPr>
          <w:rFonts w:eastAsia="Calibri"/>
          <w:b/>
          <w:bCs/>
        </w:rPr>
        <w:t xml:space="preserve"> </w:t>
      </w:r>
      <w:r w:rsidRPr="00E91654">
        <w:rPr>
          <w:rFonts w:eastAsia="Calibri"/>
          <w:b/>
          <w:bCs/>
          <w:rtl/>
        </w:rPr>
        <w:t>על החשב הכללי ומינהל הדיור לפעול בשיתוף עם מינהל התכנון וגורמי הרגולציה הרלוונטיים כדי לפשט ולקצר תהליכים</w:t>
      </w:r>
      <w:r w:rsidRPr="00E91654">
        <w:rPr>
          <w:rFonts w:eastAsia="Calibri" w:hint="cs"/>
          <w:b/>
          <w:bCs/>
          <w:rtl/>
        </w:rPr>
        <w:t xml:space="preserve"> בתחום האנרגיה הסולארית</w:t>
      </w:r>
      <w:r w:rsidRPr="00E91654">
        <w:rPr>
          <w:rFonts w:eastAsia="Calibri"/>
          <w:b/>
          <w:bCs/>
          <w:rtl/>
        </w:rPr>
        <w:t xml:space="preserve">. כמו כן, מומלץ לגבש נוהל מוסדר מול חברת החשמל ורשות החשמל לגבי רישום הזכאות והחלוקה הפנימית של קרדיט ייצור החשמל בין יחידות ממשלתיות, </w:t>
      </w:r>
      <w:r w:rsidRPr="00E91654">
        <w:rPr>
          <w:rFonts w:eastAsia="Calibri" w:hint="cs"/>
          <w:b/>
          <w:bCs/>
          <w:rtl/>
        </w:rPr>
        <w:t>ו</w:t>
      </w:r>
      <w:r w:rsidRPr="00E91654">
        <w:rPr>
          <w:rFonts w:eastAsia="Calibri"/>
          <w:b/>
          <w:bCs/>
          <w:rtl/>
        </w:rPr>
        <w:t>יש לפעול להפגת אי-בהירות בנושא זה</w:t>
      </w:r>
      <w:r w:rsidRPr="00E91654">
        <w:rPr>
          <w:rFonts w:eastAsia="Calibri" w:hint="cs"/>
          <w:b/>
          <w:bCs/>
          <w:rtl/>
        </w:rPr>
        <w:t>.</w:t>
      </w:r>
    </w:p>
    <w:p w:rsidR="00E91654" w:rsidRPr="00E91654" w:rsidP="00E91654">
      <w:pPr>
        <w:spacing w:line="269" w:lineRule="auto"/>
        <w:rPr>
          <w:rFonts w:eastAsia="Calibri"/>
          <w:b/>
          <w:bCs/>
          <w:rtl/>
        </w:rPr>
      </w:pPr>
    </w:p>
    <w:p w:rsidR="00E91654" w:rsidRPr="00E91654" w:rsidP="00E91654">
      <w:pPr>
        <w:spacing w:line="269" w:lineRule="auto"/>
        <w:rPr>
          <w:rFonts w:eastAsia="Calibri"/>
          <w:rtl/>
        </w:rPr>
      </w:pPr>
      <w:r w:rsidRPr="00E91654">
        <w:rPr>
          <w:rFonts w:eastAsia="Calibri" w:hint="cs"/>
          <w:b/>
          <w:bCs/>
          <w:rtl/>
        </w:rPr>
        <w:t>על מינהל הדיור הממשלתי להאיץ</w:t>
      </w:r>
      <w:r w:rsidRPr="00E91654">
        <w:rPr>
          <w:rFonts w:eastAsia="Calibri"/>
          <w:b/>
          <w:bCs/>
          <w:rtl/>
        </w:rPr>
        <w:t xml:space="preserve"> </w:t>
      </w:r>
      <w:r w:rsidRPr="00E91654">
        <w:rPr>
          <w:rFonts w:eastAsia="Calibri" w:hint="cs"/>
          <w:b/>
          <w:bCs/>
          <w:rtl/>
        </w:rPr>
        <w:t xml:space="preserve">את </w:t>
      </w:r>
      <w:r w:rsidRPr="00E91654">
        <w:rPr>
          <w:rFonts w:eastAsia="Calibri"/>
          <w:b/>
          <w:bCs/>
          <w:rtl/>
        </w:rPr>
        <w:t>קצב המימוש של פרויקטים</w:t>
      </w:r>
      <w:r w:rsidRPr="00E91654">
        <w:rPr>
          <w:rFonts w:eastAsia="Calibri" w:hint="cs"/>
          <w:b/>
          <w:bCs/>
          <w:rtl/>
        </w:rPr>
        <w:t>;</w:t>
      </w:r>
      <w:r w:rsidRPr="00E91654">
        <w:rPr>
          <w:rFonts w:eastAsia="Calibri"/>
          <w:b/>
          <w:bCs/>
        </w:rPr>
        <w:t xml:space="preserve"> </w:t>
      </w:r>
      <w:r w:rsidRPr="00E91654">
        <w:rPr>
          <w:rFonts w:eastAsia="Calibri"/>
          <w:b/>
          <w:bCs/>
          <w:rtl/>
        </w:rPr>
        <w:t xml:space="preserve">לנוכח הפער בין היעדים </w:t>
      </w:r>
      <w:r w:rsidRPr="00E91654">
        <w:rPr>
          <w:rFonts w:eastAsia="Calibri" w:hint="cs"/>
          <w:b/>
          <w:bCs/>
          <w:rtl/>
        </w:rPr>
        <w:t>למידת יישומם</w:t>
      </w:r>
      <w:r w:rsidRPr="00E91654">
        <w:rPr>
          <w:rFonts w:eastAsia="Calibri"/>
          <w:b/>
          <w:bCs/>
          <w:rtl/>
        </w:rPr>
        <w:t xml:space="preserve">, יש לנקוט צעדים מיידיים להאצת </w:t>
      </w:r>
      <w:r w:rsidRPr="00E91654">
        <w:rPr>
          <w:rFonts w:eastAsia="Calibri" w:hint="cs"/>
          <w:b/>
          <w:bCs/>
          <w:rtl/>
        </w:rPr>
        <w:t xml:space="preserve">יישום </w:t>
      </w:r>
      <w:r w:rsidRPr="00E91654">
        <w:rPr>
          <w:rFonts w:eastAsia="Calibri"/>
          <w:b/>
          <w:bCs/>
          <w:rtl/>
        </w:rPr>
        <w:t xml:space="preserve">הפרויקטים בפועל. מומלץ למינהל הדיור לקבוע תוכנית עבודה רב-שנתית </w:t>
      </w:r>
      <w:r w:rsidRPr="00E91654">
        <w:rPr>
          <w:rFonts w:eastAsia="Calibri" w:hint="cs"/>
          <w:b/>
          <w:bCs/>
          <w:rtl/>
        </w:rPr>
        <w:t>הכוללת</w:t>
      </w:r>
      <w:r w:rsidRPr="00E91654">
        <w:rPr>
          <w:rFonts w:eastAsia="Calibri"/>
          <w:b/>
          <w:bCs/>
          <w:rtl/>
        </w:rPr>
        <w:t xml:space="preserve"> יעד כמותי שנתי (להתקנת מערכות סולאריות, במונחי שטח גג או הספק מותקן), ולעקוב אחר </w:t>
      </w:r>
      <w:r w:rsidRPr="00E91654">
        <w:rPr>
          <w:rFonts w:eastAsia="Calibri" w:hint="cs"/>
          <w:b/>
          <w:bCs/>
          <w:rtl/>
        </w:rPr>
        <w:t xml:space="preserve">מידת </w:t>
      </w:r>
      <w:r w:rsidRPr="00E91654">
        <w:rPr>
          <w:rFonts w:eastAsia="Calibri"/>
          <w:b/>
          <w:bCs/>
          <w:rtl/>
        </w:rPr>
        <w:t>העמידה בו. על החשב הכללי לשקול</w:t>
      </w:r>
      <w:r w:rsidRPr="00E91654">
        <w:rPr>
          <w:rFonts w:eastAsia="Calibri" w:hint="cs"/>
          <w:b/>
          <w:bCs/>
          <w:rtl/>
        </w:rPr>
        <w:t xml:space="preserve"> את</w:t>
      </w:r>
      <w:r w:rsidRPr="00E91654">
        <w:rPr>
          <w:rFonts w:eastAsia="Calibri"/>
          <w:b/>
          <w:bCs/>
          <w:rtl/>
        </w:rPr>
        <w:t xml:space="preserve"> יישום הפיילוט של "ספק חשמל ממשלתי" </w:t>
      </w:r>
      <w:r w:rsidRPr="00E91654">
        <w:rPr>
          <w:rFonts w:eastAsia="Calibri" w:hint="cs"/>
          <w:b/>
          <w:bCs/>
          <w:rtl/>
        </w:rPr>
        <w:t>באופן</w:t>
      </w:r>
      <w:r w:rsidRPr="00E91654">
        <w:rPr>
          <w:rFonts w:eastAsia="Calibri"/>
          <w:b/>
          <w:bCs/>
          <w:rtl/>
        </w:rPr>
        <w:t xml:space="preserve"> מדורג: תחילה ב</w:t>
      </w:r>
      <w:r w:rsidRPr="00E91654">
        <w:rPr>
          <w:rFonts w:eastAsia="Calibri" w:hint="cs"/>
          <w:b/>
          <w:bCs/>
          <w:rtl/>
        </w:rPr>
        <w:t xml:space="preserve">אמצעות </w:t>
      </w:r>
      <w:r w:rsidRPr="00E91654">
        <w:rPr>
          <w:rFonts w:eastAsia="Calibri"/>
          <w:b/>
          <w:bCs/>
          <w:rtl/>
        </w:rPr>
        <w:t xml:space="preserve">פריסה על גגות מבנים קיימים </w:t>
      </w:r>
      <w:r w:rsidRPr="00E91654">
        <w:rPr>
          <w:rFonts w:eastAsia="Calibri" w:hint="cs"/>
          <w:b/>
          <w:bCs/>
          <w:rtl/>
        </w:rPr>
        <w:t>ולאחר מכן</w:t>
      </w:r>
      <w:r w:rsidRPr="00E91654">
        <w:rPr>
          <w:rFonts w:eastAsia="Calibri"/>
          <w:b/>
          <w:bCs/>
          <w:rtl/>
        </w:rPr>
        <w:t xml:space="preserve"> ב</w:t>
      </w:r>
      <w:r w:rsidRPr="00E91654">
        <w:rPr>
          <w:rFonts w:eastAsia="Calibri" w:hint="cs"/>
          <w:b/>
          <w:bCs/>
          <w:rtl/>
        </w:rPr>
        <w:t xml:space="preserve">אמצעות </w:t>
      </w:r>
      <w:r w:rsidRPr="00E91654">
        <w:rPr>
          <w:rFonts w:eastAsia="Calibri"/>
          <w:b/>
          <w:bCs/>
          <w:rtl/>
        </w:rPr>
        <w:t>הקמת אתרים ייעודיים, כדי לצבור ניסיון ולשפר את המודלים התפעוליים</w:t>
      </w:r>
      <w:r w:rsidRPr="00E91654">
        <w:rPr>
          <w:rFonts w:eastAsia="Calibri" w:hint="cs"/>
          <w:b/>
          <w:bCs/>
          <w:rtl/>
        </w:rPr>
        <w:t>.</w:t>
      </w:r>
    </w:p>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bookmarkStart w:id="49" w:name="_Hlk231122573"/>
      <w:r w:rsidRPr="00E91654">
        <w:rPr>
          <w:rFonts w:eastAsia="Times New Roman" w:hint="cs"/>
          <w:bCs/>
          <w:szCs w:val="26"/>
          <w:rtl/>
        </w:rPr>
        <w:t>מתקנים סולאריים בבתי עלמין</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קירוי סולארי בבתי עלמין מתאפשר מהבחינה התכנונית בישראל החל בשנת 2021. במסגרת שינוי מס' 10 לתמ"א 1 נכללו שינויים שמרחיבים את האפשרות למתן היתרים למתקנים פוטו-וולטאיים בשימושים כפולים, בייעודים ובשימושי קרקע נוספים על אלה הקבועים בתוכנית המאושרת, זאת כדי להביא לצמצום היקף המתקנים שיוקמו על הקרקע. לדוגמה, נוספה האפשרות להקמת מתקנים על מחלפים, על מיגון אקוסטי וקירות תמך, בבתי עלמין ועל שטחי הטמנת פסולת. יצוין כי</w:t>
      </w:r>
      <w:r w:rsidRPr="00E91654">
        <w:rPr>
          <w:rFonts w:eastAsia="Calibri"/>
          <w:rtl/>
        </w:rPr>
        <w:t xml:space="preserve"> עוד </w:t>
      </w:r>
      <w:r w:rsidRPr="00E91654">
        <w:rPr>
          <w:rFonts w:eastAsia="Calibri" w:hint="cs"/>
          <w:rtl/>
        </w:rPr>
        <w:t>לפני שבוצע</w:t>
      </w:r>
      <w:r w:rsidRPr="00E91654">
        <w:rPr>
          <w:rFonts w:eastAsia="Calibri"/>
          <w:rtl/>
        </w:rPr>
        <w:t xml:space="preserve"> </w:t>
      </w:r>
      <w:r w:rsidRPr="00E91654">
        <w:rPr>
          <w:rFonts w:eastAsia="Calibri" w:hint="cs"/>
          <w:rtl/>
        </w:rPr>
        <w:t>שינוי מס' 10 בתמ"א 1</w:t>
      </w:r>
      <w:r w:rsidRPr="00E91654">
        <w:rPr>
          <w:rFonts w:eastAsia="Calibri"/>
          <w:rtl/>
        </w:rPr>
        <w:t xml:space="preserve"> היה </w:t>
      </w:r>
      <w:r w:rsidRPr="00E91654">
        <w:rPr>
          <w:rFonts w:eastAsia="Calibri" w:hint="cs"/>
          <w:rtl/>
        </w:rPr>
        <w:t xml:space="preserve">אפשר </w:t>
      </w:r>
      <w:r w:rsidRPr="00E91654">
        <w:rPr>
          <w:rFonts w:eastAsia="Calibri"/>
          <w:rtl/>
        </w:rPr>
        <w:t>לקדם תוכנית ל</w:t>
      </w:r>
      <w:r w:rsidRPr="00E91654">
        <w:rPr>
          <w:rFonts w:eastAsia="Calibri" w:hint="cs"/>
          <w:rtl/>
        </w:rPr>
        <w:t xml:space="preserve">הקמת </w:t>
      </w:r>
      <w:r w:rsidRPr="00E91654">
        <w:rPr>
          <w:rFonts w:eastAsia="Calibri"/>
          <w:rtl/>
        </w:rPr>
        <w:t>מתקן פוטו</w:t>
      </w:r>
      <w:r w:rsidRPr="00E91654">
        <w:rPr>
          <w:rFonts w:eastAsia="Calibri" w:hint="cs"/>
          <w:rtl/>
        </w:rPr>
        <w:t>-</w:t>
      </w:r>
      <w:r w:rsidRPr="00E91654">
        <w:rPr>
          <w:rFonts w:eastAsia="Calibri"/>
          <w:rtl/>
        </w:rPr>
        <w:t xml:space="preserve">וולטאי בשטח </w:t>
      </w:r>
      <w:r w:rsidRPr="00E91654">
        <w:rPr>
          <w:rFonts w:eastAsia="Calibri" w:hint="cs"/>
          <w:rtl/>
        </w:rPr>
        <w:t>ש</w:t>
      </w:r>
      <w:r w:rsidRPr="00E91654">
        <w:rPr>
          <w:rFonts w:eastAsia="Calibri"/>
          <w:rtl/>
        </w:rPr>
        <w:t>ייעוד</w:t>
      </w:r>
      <w:r w:rsidRPr="00E91654">
        <w:rPr>
          <w:rFonts w:eastAsia="Calibri" w:hint="cs"/>
          <w:rtl/>
        </w:rPr>
        <w:t>ו</w:t>
      </w:r>
      <w:r w:rsidRPr="00E91654">
        <w:rPr>
          <w:rFonts w:eastAsia="Calibri"/>
          <w:rtl/>
        </w:rPr>
        <w:t xml:space="preserve"> בית עלמין</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מינהל התכנון ומשרד האנרגיה מציינים כי יש במרחבים ציבוריים אלה יתרונות של דו-שימוש: הצללה ומחסה מהגשם, חיסכון בחשמל ומקור לתאורה לילית, שימוש בשטחים נרחבים שאינם מנוצלים ומשוועים לצל, ולכן גלום בהם פוטנציאל גדול לייצור אנרגיה.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בעיריית </w:t>
      </w:r>
      <w:r w:rsidRPr="00E91654">
        <w:rPr>
          <w:rFonts w:eastAsia="Calibri" w:hint="cs"/>
          <w:b/>
          <w:bCs/>
          <w:rtl/>
        </w:rPr>
        <w:t>ירושלים</w:t>
      </w:r>
      <w:r w:rsidRPr="00E91654">
        <w:rPr>
          <w:rFonts w:eastAsia="Calibri" w:hint="cs"/>
          <w:rtl/>
        </w:rPr>
        <w:t xml:space="preserve"> הוכנה בשנת 2022 תוכנית אסטרטגית לאנרגיה שכללה פיילוט לקירוי בתי עלמין באמצעות התקנת לוחות סולאריים מעליהם.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עיריית ירושלים מסרה בתשובתה ממרץ 2026 כי היא תומכת ביעדי הממשלה לקידום אנרגיה מתחדשת ובשילוב פתרונות של ייצור אנרגיה בייעוד דו-שימושי במרחב העירוני ומכירה בפוטנציאל הגלום בכך הן מההיבט הסביבתי והן מההיבט הציבורי-כלכלי. לצד זאת, יישום מהלכים מסוג זה מחייב הבשלה של תנאים משלימים ובהם גיבוש מסגרות עבודה ברורות, תיאום בין-משרדי אפקטיבי והעמדת כלים יישומיים שיאפשרו מעבר מתכנון לביצוע. נכון למועד הביקורת ולמיטב ידיעת עיריית ירושלים טרם התגבשה מסגרת יישומית מלאה שמאפשרת קידום מעשי של הפרויקטים האמורים ברמה המקומית, לרבות בהיבטי תקציב, ליווי מקצועי ומנגנוני תיאום. בנסיבות אלה התקשתה הרשות לקדם את הנושא באופן סדור ובהלימה ללוחות הזמנים שנקבעו, אף על פי שהנושא נכלל, עקרונית, בסדר יומה.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eastAsia"/>
          <w:b/>
          <w:bCs/>
          <w:rtl/>
        </w:rPr>
        <w:t>קירוי</w:t>
      </w:r>
      <w:r w:rsidRPr="00E91654">
        <w:rPr>
          <w:rFonts w:eastAsia="Calibri"/>
          <w:b/>
          <w:bCs/>
          <w:rtl/>
        </w:rPr>
        <w:t xml:space="preserve"> </w:t>
      </w:r>
      <w:r w:rsidRPr="00E91654">
        <w:rPr>
          <w:rFonts w:eastAsia="Calibri" w:hint="eastAsia"/>
          <w:b/>
          <w:bCs/>
          <w:rtl/>
        </w:rPr>
        <w:t>בתי</w:t>
      </w:r>
      <w:r w:rsidRPr="00E91654">
        <w:rPr>
          <w:rFonts w:eastAsia="Calibri"/>
          <w:b/>
          <w:bCs/>
          <w:rtl/>
        </w:rPr>
        <w:t xml:space="preserve"> </w:t>
      </w:r>
      <w:r w:rsidRPr="00E91654">
        <w:rPr>
          <w:rFonts w:eastAsia="Calibri" w:hint="eastAsia"/>
          <w:b/>
          <w:bCs/>
          <w:rtl/>
        </w:rPr>
        <w:t>עלמין</w:t>
      </w:r>
      <w:r w:rsidRPr="00E91654">
        <w:rPr>
          <w:rFonts w:eastAsia="Calibri"/>
          <w:b/>
          <w:bCs/>
          <w:rtl/>
        </w:rPr>
        <w:t xml:space="preserve"> כפוף למורכבות הלכתית ושמירה על כבוד המת: </w:t>
      </w:r>
      <w:r w:rsidRPr="00E91654">
        <w:rPr>
          <w:rFonts w:eastAsia="Calibri" w:hint="eastAsia"/>
          <w:b/>
          <w:bCs/>
          <w:rtl/>
        </w:rPr>
        <w:t>בינואר</w:t>
      </w:r>
      <w:r w:rsidRPr="00E91654">
        <w:rPr>
          <w:rFonts w:eastAsia="Calibri"/>
          <w:b/>
          <w:bCs/>
          <w:rtl/>
        </w:rPr>
        <w:t xml:space="preserve"> 2025 פרסם </w:t>
      </w:r>
      <w:r w:rsidRPr="00E91654">
        <w:rPr>
          <w:rFonts w:eastAsia="Calibri" w:hint="eastAsia"/>
          <w:b/>
          <w:bCs/>
          <w:rtl/>
        </w:rPr>
        <w:t>מנכ</w:t>
      </w:r>
      <w:r w:rsidRPr="00E91654">
        <w:rPr>
          <w:rFonts w:eastAsia="Calibri"/>
          <w:b/>
          <w:bCs/>
          <w:rtl/>
        </w:rPr>
        <w:t>"ל המשרד לשירותי דת מכתב לממוני</w:t>
      </w:r>
      <w:r w:rsidRPr="00E91654">
        <w:rPr>
          <w:rFonts w:eastAsia="Calibri" w:hint="eastAsia"/>
          <w:b/>
          <w:bCs/>
          <w:rtl/>
        </w:rPr>
        <w:t>ם</w:t>
      </w:r>
      <w:r w:rsidRPr="00E91654">
        <w:rPr>
          <w:rFonts w:eastAsia="Calibri"/>
          <w:b/>
          <w:bCs/>
          <w:rtl/>
        </w:rPr>
        <w:t xml:space="preserve"> </w:t>
      </w:r>
      <w:r w:rsidRPr="00E91654">
        <w:rPr>
          <w:rFonts w:eastAsia="Calibri" w:hint="eastAsia"/>
          <w:b/>
          <w:bCs/>
          <w:rtl/>
        </w:rPr>
        <w:t>על</w:t>
      </w:r>
      <w:r w:rsidRPr="00E91654">
        <w:rPr>
          <w:rFonts w:eastAsia="Calibri"/>
          <w:b/>
          <w:bCs/>
          <w:rtl/>
        </w:rPr>
        <w:t xml:space="preserve"> המועצות הדתיות בהמשך לפניות רבות שהגיעו בנוגע לשאלה אם ניתן להתקין מתקנים סול</w:t>
      </w:r>
      <w:r w:rsidR="00375935">
        <w:rPr>
          <w:rFonts w:eastAsia="Calibri" w:hint="cs"/>
          <w:b/>
          <w:bCs/>
          <w:rtl/>
        </w:rPr>
        <w:t>א</w:t>
      </w:r>
      <w:r w:rsidRPr="00E91654">
        <w:rPr>
          <w:rFonts w:eastAsia="Calibri"/>
          <w:b/>
          <w:bCs/>
          <w:rtl/>
        </w:rPr>
        <w:t xml:space="preserve">ריים ומתקני אגירת חשמל בתחומי בתי עלמין. במכתב </w:t>
      </w:r>
      <w:r w:rsidRPr="00E91654">
        <w:rPr>
          <w:rFonts w:eastAsia="Calibri" w:hint="eastAsia"/>
          <w:b/>
          <w:bCs/>
          <w:rtl/>
        </w:rPr>
        <w:t>צוין</w:t>
      </w:r>
      <w:r w:rsidRPr="00E91654">
        <w:rPr>
          <w:rFonts w:eastAsia="Calibri"/>
          <w:b/>
          <w:bCs/>
          <w:rtl/>
        </w:rPr>
        <w:t xml:space="preserve"> </w:t>
      </w:r>
      <w:r w:rsidRPr="00E91654">
        <w:rPr>
          <w:rFonts w:eastAsia="Calibri" w:hint="eastAsia"/>
          <w:b/>
          <w:bCs/>
          <w:rtl/>
        </w:rPr>
        <w:t>כי</w:t>
      </w:r>
      <w:r w:rsidRPr="00E91654">
        <w:rPr>
          <w:rFonts w:eastAsia="Calibri"/>
          <w:b/>
          <w:bCs/>
          <w:rtl/>
        </w:rPr>
        <w:t xml:space="preserve"> </w:t>
      </w:r>
      <w:r w:rsidRPr="00E91654">
        <w:rPr>
          <w:rFonts w:eastAsia="Calibri" w:hint="eastAsia"/>
          <w:b/>
          <w:bCs/>
          <w:rtl/>
        </w:rPr>
        <w:t>סוגיה</w:t>
      </w:r>
      <w:r w:rsidRPr="00E91654">
        <w:rPr>
          <w:rFonts w:eastAsia="Calibri"/>
          <w:b/>
          <w:bCs/>
          <w:rtl/>
        </w:rPr>
        <w:t xml:space="preserve"> </w:t>
      </w:r>
      <w:r w:rsidRPr="00E91654">
        <w:rPr>
          <w:rFonts w:eastAsia="Calibri" w:hint="eastAsia"/>
          <w:b/>
          <w:bCs/>
          <w:rtl/>
        </w:rPr>
        <w:t>זו</w:t>
      </w:r>
      <w:r w:rsidRPr="00E91654">
        <w:rPr>
          <w:rFonts w:eastAsia="Calibri"/>
          <w:b/>
          <w:bCs/>
          <w:rtl/>
        </w:rPr>
        <w:t xml:space="preserve"> </w:t>
      </w:r>
      <w:r w:rsidRPr="00E91654">
        <w:rPr>
          <w:rFonts w:eastAsia="Calibri" w:hint="eastAsia"/>
          <w:b/>
          <w:bCs/>
          <w:rtl/>
        </w:rPr>
        <w:t>כרוכה</w:t>
      </w:r>
      <w:r w:rsidRPr="00E91654">
        <w:rPr>
          <w:rFonts w:eastAsia="Calibri"/>
          <w:b/>
          <w:bCs/>
          <w:rtl/>
        </w:rPr>
        <w:t xml:space="preserve"> </w:t>
      </w:r>
      <w:r w:rsidRPr="00E91654">
        <w:rPr>
          <w:rFonts w:eastAsia="Calibri" w:hint="eastAsia"/>
          <w:b/>
          <w:bCs/>
          <w:rtl/>
        </w:rPr>
        <w:t>בשאלות</w:t>
      </w:r>
      <w:r w:rsidRPr="00E91654">
        <w:rPr>
          <w:rFonts w:eastAsia="Calibri"/>
          <w:b/>
          <w:bCs/>
          <w:rtl/>
        </w:rPr>
        <w:t xml:space="preserve"> </w:t>
      </w:r>
      <w:r w:rsidRPr="00E91654">
        <w:rPr>
          <w:rFonts w:eastAsia="Calibri" w:hint="eastAsia"/>
          <w:b/>
          <w:bCs/>
          <w:rtl/>
        </w:rPr>
        <w:t>הלכתיות</w:t>
      </w:r>
      <w:r w:rsidRPr="00E91654">
        <w:rPr>
          <w:rFonts w:eastAsia="Calibri"/>
          <w:b/>
          <w:bCs/>
          <w:rtl/>
        </w:rPr>
        <w:t xml:space="preserve"> </w:t>
      </w:r>
      <w:r w:rsidRPr="00E91654">
        <w:rPr>
          <w:rFonts w:eastAsia="Calibri" w:hint="eastAsia"/>
          <w:b/>
          <w:bCs/>
          <w:rtl/>
        </w:rPr>
        <w:t>רבות</w:t>
      </w:r>
      <w:r w:rsidRPr="00E91654">
        <w:rPr>
          <w:rFonts w:eastAsia="Calibri"/>
          <w:b/>
          <w:bCs/>
          <w:rtl/>
        </w:rPr>
        <w:t xml:space="preserve"> </w:t>
      </w:r>
      <w:r w:rsidRPr="00E91654">
        <w:rPr>
          <w:rFonts w:eastAsia="Calibri" w:hint="eastAsia"/>
          <w:b/>
          <w:bCs/>
          <w:rtl/>
        </w:rPr>
        <w:t>הנוגעות</w:t>
      </w:r>
      <w:r w:rsidRPr="00E91654">
        <w:rPr>
          <w:rFonts w:eastAsia="Calibri"/>
          <w:b/>
          <w:bCs/>
          <w:rtl/>
        </w:rPr>
        <w:t xml:space="preserve"> </w:t>
      </w:r>
      <w:r w:rsidRPr="00E91654">
        <w:rPr>
          <w:rFonts w:eastAsia="Calibri" w:hint="eastAsia"/>
          <w:b/>
          <w:bCs/>
          <w:rtl/>
        </w:rPr>
        <w:t>הן</w:t>
      </w:r>
      <w:r w:rsidRPr="00E91654">
        <w:rPr>
          <w:rFonts w:eastAsia="Calibri"/>
          <w:b/>
          <w:bCs/>
          <w:rtl/>
        </w:rPr>
        <w:t xml:space="preserve"> </w:t>
      </w:r>
      <w:r w:rsidRPr="00E91654">
        <w:rPr>
          <w:rFonts w:eastAsia="Calibri" w:hint="eastAsia"/>
          <w:b/>
          <w:bCs/>
          <w:rtl/>
        </w:rPr>
        <w:t>לשטחים</w:t>
      </w:r>
      <w:r w:rsidRPr="00E91654">
        <w:rPr>
          <w:rFonts w:eastAsia="Calibri"/>
          <w:b/>
          <w:bCs/>
          <w:rtl/>
        </w:rPr>
        <w:t xml:space="preserve"> </w:t>
      </w:r>
      <w:r w:rsidRPr="00E91654">
        <w:rPr>
          <w:rFonts w:eastAsia="Calibri" w:hint="eastAsia"/>
          <w:b/>
          <w:bCs/>
          <w:rtl/>
        </w:rPr>
        <w:t>הפנויים</w:t>
      </w:r>
      <w:r w:rsidRPr="00E91654">
        <w:rPr>
          <w:rFonts w:eastAsia="Calibri"/>
          <w:b/>
          <w:bCs/>
          <w:rtl/>
        </w:rPr>
        <w:t xml:space="preserve"> </w:t>
      </w:r>
      <w:r w:rsidRPr="00E91654">
        <w:rPr>
          <w:rFonts w:eastAsia="Calibri" w:hint="eastAsia"/>
          <w:b/>
          <w:bCs/>
          <w:rtl/>
        </w:rPr>
        <w:t>והן</w:t>
      </w:r>
      <w:r w:rsidRPr="00E91654">
        <w:rPr>
          <w:rFonts w:eastAsia="Calibri"/>
          <w:b/>
          <w:bCs/>
          <w:rtl/>
        </w:rPr>
        <w:t xml:space="preserve"> </w:t>
      </w:r>
      <w:r w:rsidRPr="00E91654">
        <w:rPr>
          <w:rFonts w:eastAsia="Calibri" w:hint="eastAsia"/>
          <w:b/>
          <w:bCs/>
          <w:rtl/>
        </w:rPr>
        <w:t>לשטחי</w:t>
      </w:r>
      <w:r w:rsidRPr="00E91654">
        <w:rPr>
          <w:rFonts w:eastAsia="Calibri"/>
          <w:b/>
          <w:bCs/>
          <w:rtl/>
        </w:rPr>
        <w:t xml:space="preserve"> </w:t>
      </w:r>
      <w:r w:rsidRPr="00E91654">
        <w:rPr>
          <w:rFonts w:eastAsia="Calibri" w:hint="eastAsia"/>
          <w:b/>
          <w:bCs/>
          <w:rtl/>
        </w:rPr>
        <w:t>חלקות</w:t>
      </w:r>
      <w:r w:rsidRPr="00E91654">
        <w:rPr>
          <w:rFonts w:eastAsia="Calibri"/>
          <w:b/>
          <w:bCs/>
          <w:rtl/>
        </w:rPr>
        <w:t xml:space="preserve"> </w:t>
      </w:r>
      <w:r w:rsidRPr="00E91654">
        <w:rPr>
          <w:rFonts w:eastAsia="Calibri" w:hint="eastAsia"/>
          <w:b/>
          <w:bCs/>
          <w:rtl/>
        </w:rPr>
        <w:t>הקבורה</w:t>
      </w:r>
      <w:r w:rsidRPr="00E91654">
        <w:rPr>
          <w:rFonts w:eastAsia="Calibri"/>
          <w:b/>
          <w:bCs/>
          <w:rtl/>
        </w:rPr>
        <w:t>, לרבות בעיות ושאלות הנוגעות לענייני הכו</w:t>
      </w:r>
      <w:r w:rsidRPr="00E91654">
        <w:rPr>
          <w:rFonts w:eastAsia="Calibri" w:hint="eastAsia"/>
          <w:b/>
          <w:bCs/>
          <w:rtl/>
        </w:rPr>
        <w:t>הנים</w:t>
      </w:r>
      <w:r w:rsidRPr="00E91654">
        <w:rPr>
          <w:rFonts w:eastAsia="Calibri"/>
          <w:b/>
          <w:bCs/>
          <w:rtl/>
        </w:rPr>
        <w:t>, וכן כי יש "</w:t>
      </w:r>
      <w:r w:rsidRPr="00E91654">
        <w:rPr>
          <w:rFonts w:eastAsia="Calibri" w:hint="eastAsia"/>
          <w:b/>
          <w:bCs/>
          <w:rtl/>
        </w:rPr>
        <w:t>בעיה</w:t>
      </w:r>
      <w:r w:rsidRPr="00E91654">
        <w:rPr>
          <w:rFonts w:eastAsia="Calibri"/>
          <w:b/>
          <w:bCs/>
          <w:rtl/>
        </w:rPr>
        <w:t xml:space="preserve"> </w:t>
      </w:r>
      <w:r w:rsidRPr="00E91654">
        <w:rPr>
          <w:rFonts w:eastAsia="Calibri" w:hint="eastAsia"/>
          <w:b/>
          <w:bCs/>
          <w:rtl/>
        </w:rPr>
        <w:t>עקרונית</w:t>
      </w:r>
      <w:r w:rsidRPr="00E91654">
        <w:rPr>
          <w:rFonts w:eastAsia="Calibri"/>
          <w:b/>
          <w:bCs/>
          <w:rtl/>
        </w:rPr>
        <w:t xml:space="preserve">" בכל הנוגע לשימוש בכספים </w:t>
      </w:r>
      <w:r w:rsidRPr="00E91654">
        <w:rPr>
          <w:rFonts w:eastAsia="Calibri" w:hint="eastAsia"/>
          <w:b/>
          <w:bCs/>
          <w:rtl/>
        </w:rPr>
        <w:t>בעקבות</w:t>
      </w:r>
      <w:r w:rsidRPr="00E91654">
        <w:rPr>
          <w:rFonts w:eastAsia="Calibri"/>
          <w:b/>
          <w:bCs/>
          <w:rtl/>
        </w:rPr>
        <w:t xml:space="preserve"> </w:t>
      </w:r>
      <w:r w:rsidRPr="00E91654">
        <w:rPr>
          <w:rFonts w:eastAsia="Calibri" w:hint="eastAsia"/>
          <w:b/>
          <w:bCs/>
          <w:rtl/>
        </w:rPr>
        <w:t>חלוקת</w:t>
      </w:r>
      <w:r w:rsidRPr="00E91654">
        <w:rPr>
          <w:rFonts w:eastAsia="Calibri"/>
          <w:b/>
          <w:bCs/>
          <w:rtl/>
        </w:rPr>
        <w:t xml:space="preserve"> רווחים שאינם </w:t>
      </w:r>
      <w:r w:rsidRPr="00E91654">
        <w:rPr>
          <w:rFonts w:eastAsia="Calibri" w:hint="eastAsia"/>
          <w:b/>
          <w:bCs/>
          <w:rtl/>
        </w:rPr>
        <w:t>מוקצים</w:t>
      </w:r>
      <w:r w:rsidRPr="00E91654">
        <w:rPr>
          <w:rFonts w:eastAsia="Calibri"/>
          <w:b/>
          <w:bCs/>
          <w:rtl/>
        </w:rPr>
        <w:t xml:space="preserve"> </w:t>
      </w:r>
      <w:r w:rsidRPr="00E91654">
        <w:rPr>
          <w:rFonts w:eastAsia="Calibri" w:hint="eastAsia"/>
          <w:b/>
          <w:bCs/>
          <w:rtl/>
        </w:rPr>
        <w:t>לטובת</w:t>
      </w:r>
      <w:r w:rsidRPr="00E91654">
        <w:rPr>
          <w:rFonts w:eastAsia="Calibri"/>
          <w:b/>
          <w:bCs/>
          <w:rtl/>
        </w:rPr>
        <w:t xml:space="preserve"> בית העלמין. </w:t>
      </w:r>
      <w:r w:rsidRPr="00E91654">
        <w:rPr>
          <w:rFonts w:eastAsia="Calibri" w:hint="eastAsia"/>
          <w:b/>
          <w:bCs/>
          <w:rtl/>
        </w:rPr>
        <w:t>לפיכך</w:t>
      </w:r>
      <w:r w:rsidRPr="00E91654">
        <w:rPr>
          <w:rFonts w:eastAsia="Calibri"/>
          <w:b/>
          <w:bCs/>
          <w:rtl/>
        </w:rPr>
        <w:t xml:space="preserve"> </w:t>
      </w:r>
      <w:r w:rsidRPr="00E91654">
        <w:rPr>
          <w:rFonts w:eastAsia="Calibri" w:hint="eastAsia"/>
          <w:b/>
          <w:bCs/>
          <w:rtl/>
        </w:rPr>
        <w:t>קבע</w:t>
      </w:r>
      <w:r w:rsidRPr="00E91654">
        <w:rPr>
          <w:rFonts w:eastAsia="Calibri"/>
          <w:b/>
          <w:bCs/>
          <w:rtl/>
        </w:rPr>
        <w:t xml:space="preserve"> </w:t>
      </w:r>
      <w:r w:rsidRPr="00E91654">
        <w:rPr>
          <w:rFonts w:eastAsia="Calibri" w:hint="eastAsia"/>
          <w:b/>
          <w:bCs/>
          <w:rtl/>
        </w:rPr>
        <w:t>מנכ</w:t>
      </w:r>
      <w:r w:rsidRPr="00E91654">
        <w:rPr>
          <w:rFonts w:eastAsia="Calibri"/>
          <w:b/>
          <w:bCs/>
          <w:rtl/>
        </w:rPr>
        <w:t xml:space="preserve">"ל </w:t>
      </w:r>
      <w:r w:rsidRPr="00E91654">
        <w:rPr>
          <w:rFonts w:eastAsia="Calibri" w:hint="eastAsia"/>
          <w:b/>
          <w:bCs/>
          <w:rtl/>
        </w:rPr>
        <w:t>המשרד</w:t>
      </w:r>
      <w:r w:rsidRPr="00E91654">
        <w:rPr>
          <w:rFonts w:eastAsia="Calibri"/>
          <w:b/>
          <w:bCs/>
          <w:rtl/>
        </w:rPr>
        <w:t xml:space="preserve"> כי "עד אשר לא תצא הנחיה מפורטת בנושא, </w:t>
      </w:r>
      <w:r w:rsidRPr="00E91654">
        <w:rPr>
          <w:rFonts w:eastAsia="Calibri" w:hint="cs"/>
          <w:b/>
          <w:bCs/>
          <w:rtl/>
        </w:rPr>
        <w:t>חל איסור מוחלט</w:t>
      </w:r>
      <w:r w:rsidRPr="00E91654">
        <w:rPr>
          <w:rFonts w:eastAsia="Calibri"/>
          <w:b/>
          <w:bCs/>
          <w:rtl/>
        </w:rPr>
        <w:t xml:space="preserve"> להתקשר עם כל גוף ו/או לבצע כל פעולה בנושא זה".</w:t>
      </w:r>
    </w:p>
    <w:p w:rsidR="00E91654" w:rsidRPr="00E91654" w:rsidP="00E91654">
      <w:pPr>
        <w:spacing w:line="269" w:lineRule="auto"/>
        <w:ind w:left="-567"/>
        <w:rPr>
          <w:rFonts w:eastAsia="Calibri"/>
          <w:szCs w:val="20"/>
          <w:rtl/>
        </w:rPr>
      </w:pPr>
      <w:bookmarkStart w:id="50" w:name="_GoBack"/>
      <w:bookmarkEnd w:id="50"/>
    </w:p>
    <w:p w:rsidR="00E91654" w:rsidRPr="00E91654" w:rsidP="00E91654">
      <w:pPr>
        <w:spacing w:line="269" w:lineRule="auto"/>
        <w:rPr>
          <w:rFonts w:eastAsia="Calibri"/>
          <w:b/>
          <w:bCs/>
          <w:rtl/>
        </w:rPr>
      </w:pPr>
      <w:r w:rsidRPr="00E91654">
        <w:rPr>
          <w:rFonts w:eastAsia="Calibri" w:hint="cs"/>
          <w:b/>
          <w:bCs/>
          <w:rtl/>
        </w:rPr>
        <w:t xml:space="preserve">הנחיית מנכ"ל המשרד לשירותי דת מינואר 2025 אינה עולה בקנה אחד עם הוראות תמ"א 1, </w:t>
      </w:r>
      <w:r w:rsidRPr="00E91654">
        <w:rPr>
          <w:rFonts w:eastAsia="Calibri"/>
          <w:b/>
          <w:bCs/>
          <w:rtl/>
        </w:rPr>
        <w:t>שכן בעוד שתמ״א 1 מאפשרת התקנת מתקנים סולאריים בבתי עלמין כשימוש דו</w:t>
      </w:r>
      <w:r w:rsidRPr="00E91654">
        <w:rPr>
          <w:rFonts w:eastAsia="Calibri" w:hint="cs"/>
          <w:b/>
          <w:bCs/>
          <w:rtl/>
        </w:rPr>
        <w:t>-</w:t>
      </w:r>
      <w:r w:rsidRPr="00E91654">
        <w:rPr>
          <w:rFonts w:eastAsia="Calibri"/>
          <w:b/>
          <w:bCs/>
          <w:rtl/>
        </w:rPr>
        <w:t>שימושי, בכפוף לשיקולים תכנוניים</w:t>
      </w:r>
      <w:r w:rsidRPr="00E91654">
        <w:rPr>
          <w:rFonts w:eastAsia="Calibri" w:hint="cs"/>
          <w:b/>
          <w:bCs/>
          <w:rtl/>
        </w:rPr>
        <w:t>,</w:t>
      </w:r>
      <w:r w:rsidRPr="00E91654">
        <w:rPr>
          <w:rFonts w:eastAsia="Calibri"/>
          <w:b/>
          <w:bCs/>
          <w:rtl/>
        </w:rPr>
        <w:t xml:space="preserve"> ההנחיה </w:t>
      </w:r>
      <w:r w:rsidRPr="00E91654">
        <w:rPr>
          <w:rFonts w:eastAsia="Calibri" w:hint="cs"/>
          <w:b/>
          <w:bCs/>
          <w:rtl/>
        </w:rPr>
        <w:t xml:space="preserve">האמורה </w:t>
      </w:r>
      <w:r w:rsidRPr="00E91654">
        <w:rPr>
          <w:rFonts w:eastAsia="Calibri"/>
          <w:b/>
          <w:bCs/>
          <w:rtl/>
        </w:rPr>
        <w:t xml:space="preserve">קובעת איסור גורף על כל פעולה או התקשרות </w:t>
      </w:r>
      <w:r w:rsidRPr="00E91654">
        <w:rPr>
          <w:rFonts w:eastAsia="Calibri" w:hint="cs"/>
          <w:b/>
          <w:bCs/>
          <w:rtl/>
        </w:rPr>
        <w:t>להתקנת מערכות סולאריות בבתי עלמין.</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rtl/>
        </w:rPr>
      </w:pPr>
      <w:r w:rsidRPr="00E91654">
        <w:rPr>
          <w:rFonts w:ascii="David" w:eastAsia="Calibri" w:hAnsi="David"/>
          <w:rtl/>
        </w:rPr>
        <w:t>המשרד לשירותי דת מסר בתשובתו למשרד מבקר המדינה מפברואר 2026 כי הנחיית מנכ"ל המשרד מינואר 2025, האוסרת התקשרות או נקיטת פעולות לקידום התקנת מתקנים סולאריים בבתי עלמין, נסמכת על קביעת הרבנים הראשיים לישראל ביחס להלכה המחייבת בנושא זה. עמדת הרבנים הראשיים, שעוגנה בחוות דעת מנובמבר 2025, היא כי אין להתיר הקמת גגות לצורך התקנת פאנלים סולאריים מעל בתי עלמין, ולפיכך אין באפשרותו של המשרד לפעול בניגוד לעמדה הלכתית זו. עוד ציין המשרד כי אף שתמ״א 1 מאפשרת הקמת מתקנים סולאריים בבתי עלמין לייעוד דו-שימושי בכפוף לשיקולים תכנוניים, ההלכה אינה מאפשרת זאת. המשרד הוסיף כי גם יוזמות תכנוניות שונות, ובהן הפיילוט שנבחן בעיריית ירושלים, אינן ישימות לשיטתו כל עוד הן מנוגדות לעמדת ההלכה.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מינהל התכנון מסר בתשובה משלימה מאפריל 2026 כי אין מניעה תכנונית להקמת מתקן פוטו-וולטאי בבתי עלמין ואף קיים מסלול של היתר לצורך כך. עוד מסר כי הבסיס לקידום המסלול בתמ"א היה מכתב מהרב הראשי לישראל הראשון לציון, שהתקבל במינהל התכנון בשנת 2021, ובו נקבע שאפשר לבצע קירוי בקברי שדה בלבד (ולא בגגות של בתי קברות בקומות). כמו כן נמסר בתשובת מינהל התכנון כי חשוב להבהיר שתמ"א 1 מאפשרת לקרות בבתי העלמין את השבילים ושטחי הציבור.</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strike/>
          <w:rtl/>
        </w:rPr>
      </w:pPr>
      <w:r w:rsidRPr="00E91654">
        <w:rPr>
          <w:rFonts w:eastAsia="Calibri" w:hint="cs"/>
          <w:rtl/>
        </w:rPr>
        <w:t>הועלה כי מאז שמשרד האנרגיה ומינהל התכנון קידמו את התכנון חל שינוי בעמדה ההלכתית באופן שהיא מהווה חסם ליישום האפשרות לקירוי בתי עלמין בהתאם לתמ"א 1 אך המשרד לשירות דת לא עדכן את משרד האנרגיה ומינהל התכנון בשינוי ולא פעל ליצירת מנגנון הידברות עמם לבחינת אפשרויות להסרת החסם ולו חלקית.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מומלץ שהמשרד לשירותי דת בשיתוף עם משרד האנרגיה ומינהל התכנון ייצרו מנגנון הידברות ותיאום ביניהם, לשם בחינת האפשרויות לסנכרון והתאמה בין המצב התכנוני למצב ההלכתי ופרסום הנחיות מתואמות לגורמי הביצוע. על המשרדים האמורים לפעול לבחינת פתרונות אפשריים במסגרת הדרישות ההלכתיות, תוך עמידה בכללי מינהל תקין ובכלל זה לבחון, בין היתר, אם האיסור </w:t>
      </w:r>
      <w:r w:rsidRPr="00E91654">
        <w:rPr>
          <w:rFonts w:eastAsia="Calibri" w:hint="eastAsia"/>
          <w:b/>
          <w:bCs/>
          <w:rtl/>
        </w:rPr>
        <w:t>ההלכתי</w:t>
      </w:r>
      <w:r w:rsidRPr="00E91654">
        <w:rPr>
          <w:rFonts w:eastAsia="Calibri"/>
          <w:b/>
          <w:bCs/>
          <w:rtl/>
        </w:rPr>
        <w:t xml:space="preserve"> </w:t>
      </w:r>
      <w:r w:rsidRPr="00E91654">
        <w:rPr>
          <w:rFonts w:eastAsia="Calibri" w:hint="eastAsia"/>
          <w:b/>
          <w:bCs/>
          <w:rtl/>
        </w:rPr>
        <w:t>ש</w:t>
      </w:r>
      <w:r w:rsidRPr="00E91654">
        <w:rPr>
          <w:rFonts w:eastAsia="Calibri"/>
          <w:b/>
          <w:bCs/>
          <w:rtl/>
        </w:rPr>
        <w:t xml:space="preserve">נקבע בעמדת הרבנים הראשיים לישראל בנוגע </w:t>
      </w:r>
      <w:r w:rsidRPr="00E91654">
        <w:rPr>
          <w:rFonts w:eastAsia="Calibri" w:hint="cs"/>
          <w:b/>
          <w:bCs/>
          <w:rtl/>
        </w:rPr>
        <w:t>להתקנת מערכות סולאריות בבתי עלמין נדרש להיות מוחלט או שניתן לבחון אפשרות הלכתית לסייגו חלקית, למשל באופן שיאפשר התקנה במקומות שבהם אין חשש לפגיעה בכבוד המת, כגון גגות מבני מינהלה, חניות בתי עלמין או שבילים ראשיים.</w:t>
      </w:r>
    </w:p>
    <w:bookmarkEnd w:id="49"/>
    <w:p w:rsidR="00E91654" w:rsidRPr="00E91654" w:rsidP="00E91654">
      <w:pPr>
        <w:spacing w:line="269" w:lineRule="auto"/>
        <w:rPr>
          <w:rFonts w:eastAsia="Calibri"/>
          <w:rtl/>
        </w:rPr>
      </w:pPr>
    </w:p>
    <w:p w:rsidR="00E91654" w:rsidRPr="00E91654" w:rsidP="00E91654">
      <w:pPr>
        <w:keepNext/>
        <w:keepLines/>
        <w:spacing w:line="269" w:lineRule="auto"/>
        <w:outlineLvl w:val="3"/>
        <w:rPr>
          <w:rFonts w:eastAsia="Times New Roman"/>
          <w:bCs/>
          <w:szCs w:val="26"/>
          <w:rtl/>
        </w:rPr>
      </w:pPr>
      <w:r w:rsidRPr="00E91654">
        <w:rPr>
          <w:rFonts w:eastAsia="Times New Roman" w:hint="cs"/>
          <w:bCs/>
          <w:szCs w:val="26"/>
          <w:rtl/>
        </w:rPr>
        <w:t>ה</w:t>
      </w:r>
      <w:r w:rsidRPr="00E91654">
        <w:rPr>
          <w:rFonts w:eastAsia="Times New Roman"/>
          <w:bCs/>
          <w:szCs w:val="26"/>
          <w:rtl/>
        </w:rPr>
        <w:t>בטחת ביטחון אנרגטי ושיקולי חירום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הסכנה לפגיעה בתשתיות אנרגיה בזמן מלחמה מחייבת שימוש באמצעים מגוונים לשם</w:t>
      </w:r>
      <w:r w:rsidRPr="00E91654">
        <w:rPr>
          <w:rFonts w:eastAsia="Calibri" w:hint="cs"/>
          <w:rtl/>
        </w:rPr>
        <w:t xml:space="preserve"> </w:t>
      </w:r>
      <w:r w:rsidRPr="00E91654">
        <w:rPr>
          <w:rFonts w:eastAsia="Calibri"/>
          <w:rtl/>
        </w:rPr>
        <w:t>הבטחת אספקה סדירה של חשמל לתושבים</w:t>
      </w:r>
      <w:r w:rsidRPr="00E91654">
        <w:rPr>
          <w:rFonts w:eastAsia="Calibri" w:hint="cs"/>
          <w:rtl/>
        </w:rPr>
        <w:t>.</w:t>
      </w:r>
      <w:r w:rsidRPr="00E91654">
        <w:rPr>
          <w:rFonts w:eastAsia="Calibri"/>
          <w:rtl/>
        </w:rPr>
        <w:t xml:space="preserve"> אחת הסכנות הצפויות במצבי חירום היא </w:t>
      </w:r>
      <w:r w:rsidRPr="00E91654">
        <w:rPr>
          <w:rFonts w:eastAsia="Calibri" w:hint="cs"/>
          <w:rtl/>
        </w:rPr>
        <w:t xml:space="preserve">עלטה מוחלטת או </w:t>
      </w:r>
      <w:r w:rsidRPr="00E91654">
        <w:rPr>
          <w:rFonts w:eastAsia="Calibri"/>
          <w:rtl/>
        </w:rPr>
        <w:t xml:space="preserve">הפסקות חשמל ממושכות שקוטעות או </w:t>
      </w:r>
      <w:r w:rsidRPr="00E91654">
        <w:rPr>
          <w:rFonts w:eastAsia="Calibri" w:hint="cs"/>
          <w:rtl/>
        </w:rPr>
        <w:t>משביתות</w:t>
      </w:r>
      <w:r w:rsidRPr="00E91654">
        <w:rPr>
          <w:rFonts w:eastAsia="Calibri"/>
          <w:rtl/>
        </w:rPr>
        <w:t xml:space="preserve"> את פעילותם של </w:t>
      </w:r>
      <w:r w:rsidRPr="00E91654">
        <w:rPr>
          <w:rFonts w:eastAsia="Calibri" w:hint="cs"/>
          <w:rtl/>
        </w:rPr>
        <w:t xml:space="preserve">מתקנים המספקים </w:t>
      </w:r>
      <w:r w:rsidRPr="00E91654">
        <w:rPr>
          <w:rFonts w:eastAsia="Calibri"/>
          <w:rtl/>
        </w:rPr>
        <w:t>שירותים חיוניים</w:t>
      </w:r>
      <w:r w:rsidRPr="00E91654">
        <w:rPr>
          <w:rFonts w:eastAsia="Calibri" w:hint="cs"/>
          <w:rtl/>
        </w:rPr>
        <w:t xml:space="preserve"> (כגון בתי חולים, מקלטים ציבוריים ומתקני קליטה לשעת חירום</w:t>
      </w:r>
      <w:r>
        <w:rPr>
          <w:rFonts w:eastAsia="Calibri"/>
          <w:vertAlign w:val="superscript"/>
          <w:rtl/>
        </w:rPr>
        <w:footnoteReference w:id="111"/>
      </w:r>
      <w:r w:rsidRPr="00E91654">
        <w:rPr>
          <w:rFonts w:eastAsia="Calibri" w:hint="cs"/>
          <w:rtl/>
        </w:rPr>
        <w:t>)</w:t>
      </w:r>
      <w:r w:rsidRPr="00E91654">
        <w:rPr>
          <w:rFonts w:eastAsia="Calibri"/>
          <w:rtl/>
        </w:rPr>
        <w:t>.</w:t>
      </w:r>
      <w:r w:rsidRPr="00E91654">
        <w:rPr>
          <w:rFonts w:eastAsia="Calibri" w:hint="cs"/>
          <w:rtl/>
        </w:rPr>
        <w:t xml:space="preserve"> נכון למועד סיום הביקורת</w:t>
      </w:r>
      <w:r w:rsidRPr="00E91654">
        <w:rPr>
          <w:rFonts w:eastAsia="Calibri"/>
          <w:rtl/>
        </w:rPr>
        <w:t xml:space="preserve">, </w:t>
      </w:r>
      <w:r w:rsidRPr="00E91654">
        <w:rPr>
          <w:rFonts w:eastAsia="Calibri" w:hint="cs"/>
          <w:rtl/>
        </w:rPr>
        <w:t>בסוף שנת 2025, הדרך</w:t>
      </w:r>
      <w:r w:rsidRPr="00E91654">
        <w:rPr>
          <w:rFonts w:eastAsia="Calibri"/>
          <w:rtl/>
        </w:rPr>
        <w:t xml:space="preserve"> היחידה </w:t>
      </w:r>
      <w:r w:rsidRPr="00E91654">
        <w:rPr>
          <w:rFonts w:eastAsia="Calibri" w:hint="cs"/>
          <w:rtl/>
        </w:rPr>
        <w:t>לספק</w:t>
      </w:r>
      <w:r w:rsidRPr="00E91654">
        <w:rPr>
          <w:rFonts w:eastAsia="Calibri"/>
          <w:rtl/>
        </w:rPr>
        <w:t xml:space="preserve"> חשמל למתקנים אלו </w:t>
      </w:r>
      <w:r w:rsidRPr="00E91654">
        <w:rPr>
          <w:rFonts w:eastAsia="Calibri" w:hint="cs"/>
          <w:rtl/>
        </w:rPr>
        <w:t xml:space="preserve">בהתרחש </w:t>
      </w:r>
      <w:r w:rsidRPr="00E91654">
        <w:rPr>
          <w:rFonts w:eastAsia="Calibri"/>
          <w:rtl/>
        </w:rPr>
        <w:t>הפסקת חשמל היא</w:t>
      </w:r>
      <w:r w:rsidRPr="00E91654">
        <w:rPr>
          <w:rFonts w:eastAsia="Calibri" w:hint="cs"/>
          <w:rtl/>
        </w:rPr>
        <w:t xml:space="preserve"> באמצעות </w:t>
      </w:r>
      <w:r w:rsidRPr="00E91654">
        <w:rPr>
          <w:rFonts w:eastAsia="Calibri"/>
          <w:rtl/>
        </w:rPr>
        <w:t xml:space="preserve">גנרטור. אולם </w:t>
      </w:r>
      <w:r w:rsidRPr="00E91654">
        <w:rPr>
          <w:rFonts w:eastAsia="Calibri" w:hint="cs"/>
          <w:rtl/>
        </w:rPr>
        <w:t>מתקן</w:t>
      </w:r>
      <w:r w:rsidRPr="00E91654">
        <w:rPr>
          <w:rFonts w:eastAsia="Calibri"/>
          <w:rtl/>
        </w:rPr>
        <w:t xml:space="preserve"> אגירה משולב </w:t>
      </w:r>
      <w:r w:rsidRPr="00E91654">
        <w:rPr>
          <w:rFonts w:eastAsia="Calibri" w:hint="cs"/>
          <w:rtl/>
        </w:rPr>
        <w:t xml:space="preserve">במתקן לייצור אנרגיה </w:t>
      </w:r>
      <w:r w:rsidRPr="00E91654">
        <w:rPr>
          <w:rFonts w:eastAsia="Calibri"/>
          <w:rtl/>
        </w:rPr>
        <w:t>סולארי</w:t>
      </w:r>
      <w:r w:rsidRPr="00E91654">
        <w:rPr>
          <w:rFonts w:eastAsia="Calibri" w:hint="cs"/>
          <w:rtl/>
        </w:rPr>
        <w:t>ת</w:t>
      </w:r>
      <w:r w:rsidRPr="00E91654">
        <w:rPr>
          <w:rFonts w:eastAsia="Calibri"/>
          <w:rtl/>
        </w:rPr>
        <w:t xml:space="preserve"> עשוי </w:t>
      </w:r>
      <w:r w:rsidRPr="00E91654">
        <w:rPr>
          <w:rFonts w:eastAsia="Calibri" w:hint="cs"/>
          <w:rtl/>
        </w:rPr>
        <w:t>להיות</w:t>
      </w:r>
      <w:r w:rsidRPr="00E91654">
        <w:rPr>
          <w:rFonts w:eastAsia="Calibri"/>
          <w:rtl/>
        </w:rPr>
        <w:t xml:space="preserve"> פתרון חלופי.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עם פרוץ מלחמת חרבות</w:t>
      </w:r>
      <w:r w:rsidRPr="00E91654">
        <w:rPr>
          <w:rFonts w:eastAsia="Calibri" w:hint="cs"/>
          <w:rtl/>
        </w:rPr>
        <w:t xml:space="preserve"> </w:t>
      </w:r>
      <w:r w:rsidRPr="00E91654">
        <w:rPr>
          <w:rFonts w:eastAsia="Calibri"/>
          <w:rtl/>
        </w:rPr>
        <w:t>ברזל</w:t>
      </w:r>
      <w:r w:rsidRPr="00E91654">
        <w:rPr>
          <w:rFonts w:eastAsia="Calibri" w:hint="cs"/>
          <w:rtl/>
        </w:rPr>
        <w:t xml:space="preserve"> פעל</w:t>
      </w:r>
      <w:r w:rsidRPr="00E91654">
        <w:rPr>
          <w:rFonts w:eastAsia="Calibri"/>
          <w:rtl/>
        </w:rPr>
        <w:t xml:space="preserve"> משרד </w:t>
      </w:r>
      <w:r w:rsidRPr="00E91654">
        <w:rPr>
          <w:rFonts w:eastAsia="Calibri" w:hint="cs"/>
          <w:rtl/>
        </w:rPr>
        <w:t xml:space="preserve">האנרגיה </w:t>
      </w:r>
      <w:r w:rsidRPr="00E91654">
        <w:rPr>
          <w:rFonts w:eastAsia="Calibri"/>
          <w:rtl/>
        </w:rPr>
        <w:t>לאישור תקנות בהוראת ש</w:t>
      </w:r>
      <w:r w:rsidRPr="00E91654">
        <w:rPr>
          <w:rFonts w:eastAsia="Calibri" w:hint="cs"/>
          <w:rtl/>
        </w:rPr>
        <w:t>ע</w:t>
      </w:r>
      <w:r w:rsidRPr="00E91654">
        <w:rPr>
          <w:rFonts w:eastAsia="Calibri"/>
          <w:rtl/>
        </w:rPr>
        <w:t>ה שפטרו מהיתר בני</w:t>
      </w:r>
      <w:r w:rsidRPr="00E91654">
        <w:rPr>
          <w:rFonts w:eastAsia="Calibri" w:hint="cs"/>
          <w:rtl/>
        </w:rPr>
        <w:t>י</w:t>
      </w:r>
      <w:r w:rsidRPr="00E91654">
        <w:rPr>
          <w:rFonts w:eastAsia="Calibri"/>
          <w:rtl/>
        </w:rPr>
        <w:t>ה סוללות אגירה עד</w:t>
      </w:r>
      <w:r w:rsidRPr="00E91654">
        <w:rPr>
          <w:rFonts w:eastAsia="Calibri" w:hint="cs"/>
          <w:rtl/>
        </w:rPr>
        <w:t xml:space="preserve"> </w:t>
      </w:r>
      <w:r w:rsidRPr="00E91654">
        <w:rPr>
          <w:rFonts w:eastAsia="Calibri"/>
          <w:rtl/>
        </w:rPr>
        <w:t>630 ק</w:t>
      </w:r>
      <w:r w:rsidRPr="00E91654">
        <w:rPr>
          <w:rFonts w:eastAsia="Calibri" w:hint="cs"/>
          <w:rtl/>
        </w:rPr>
        <w:t>יל</w:t>
      </w:r>
      <w:r w:rsidRPr="00E91654">
        <w:rPr>
          <w:rFonts w:eastAsia="Calibri"/>
          <w:rtl/>
        </w:rPr>
        <w:t>ו</w:t>
      </w:r>
      <w:r w:rsidRPr="00E91654">
        <w:rPr>
          <w:rFonts w:eastAsia="Calibri" w:hint="cs"/>
          <w:rtl/>
        </w:rPr>
        <w:t>-וא</w:t>
      </w:r>
      <w:r w:rsidRPr="00E91654">
        <w:rPr>
          <w:rFonts w:eastAsia="Calibri"/>
          <w:rtl/>
        </w:rPr>
        <w:t>ט במתקני קליטה</w:t>
      </w:r>
      <w:r w:rsidRPr="00E91654">
        <w:rPr>
          <w:rFonts w:eastAsia="Calibri" w:hint="cs"/>
          <w:rtl/>
        </w:rPr>
        <w:t xml:space="preserve">. </w:t>
      </w:r>
      <w:r w:rsidRPr="00E91654">
        <w:rPr>
          <w:rFonts w:eastAsia="Calibri"/>
          <w:rtl/>
        </w:rPr>
        <w:t xml:space="preserve">משרד האנרגיה פרסם </w:t>
      </w:r>
      <w:r w:rsidRPr="00E91654">
        <w:rPr>
          <w:rFonts w:eastAsia="Calibri" w:hint="eastAsia"/>
          <w:rtl/>
        </w:rPr>
        <w:t>בשנת</w:t>
      </w:r>
      <w:r w:rsidRPr="00E91654">
        <w:rPr>
          <w:rFonts w:eastAsia="Calibri"/>
          <w:rtl/>
        </w:rPr>
        <w:t xml:space="preserve"> 2022</w:t>
      </w:r>
      <w:r w:rsidRPr="00E91654">
        <w:rPr>
          <w:rFonts w:eastAsia="Calibri"/>
        </w:rPr>
        <w:t xml:space="preserve"> </w:t>
      </w:r>
      <w:r w:rsidRPr="00E91654">
        <w:rPr>
          <w:rFonts w:eastAsia="Calibri"/>
          <w:rtl/>
        </w:rPr>
        <w:t>מדריך לרשויות להקמת אגירה במתקני קליטה</w:t>
      </w:r>
      <w:r w:rsidRPr="00E91654">
        <w:rPr>
          <w:rFonts w:eastAsia="Calibri" w:hint="cs"/>
          <w:rtl/>
        </w:rPr>
        <w:t>, ובפברואר 2025 פרסם את הדוח "מוכנים לחירום: אגירה במתקני קליטה" (להלן - דוח מוכנים לחירום). ב</w:t>
      </w:r>
      <w:r w:rsidRPr="00E91654">
        <w:rPr>
          <w:rFonts w:eastAsia="Calibri"/>
          <w:rtl/>
        </w:rPr>
        <w:t xml:space="preserve">מדריך </w:t>
      </w:r>
      <w:r w:rsidRPr="00E91654">
        <w:rPr>
          <w:rFonts w:eastAsia="Calibri" w:hint="cs"/>
          <w:rtl/>
        </w:rPr>
        <w:t>צוין</w:t>
      </w:r>
      <w:r w:rsidRPr="00E91654">
        <w:rPr>
          <w:rFonts w:eastAsia="Calibri"/>
          <w:rtl/>
        </w:rPr>
        <w:t xml:space="preserve"> כי נכון </w:t>
      </w:r>
      <w:r w:rsidRPr="00E91654">
        <w:rPr>
          <w:rFonts w:eastAsia="Calibri" w:hint="cs"/>
          <w:rtl/>
        </w:rPr>
        <w:t>לפרוץ</w:t>
      </w:r>
      <w:r w:rsidRPr="00E91654">
        <w:rPr>
          <w:rFonts w:eastAsia="Calibri"/>
          <w:rtl/>
        </w:rPr>
        <w:t xml:space="preserve"> מלחמת חרבות</w:t>
      </w:r>
      <w:r w:rsidRPr="00E91654">
        <w:rPr>
          <w:rFonts w:eastAsia="Calibri" w:hint="cs"/>
          <w:rtl/>
        </w:rPr>
        <w:t xml:space="preserve"> </w:t>
      </w:r>
      <w:r w:rsidRPr="00E91654">
        <w:rPr>
          <w:rFonts w:eastAsia="Calibri"/>
          <w:rtl/>
        </w:rPr>
        <w:t xml:space="preserve">ברזל רבים </w:t>
      </w:r>
      <w:r w:rsidRPr="00E91654">
        <w:rPr>
          <w:rFonts w:eastAsia="Calibri" w:hint="cs"/>
          <w:rtl/>
        </w:rPr>
        <w:t>ממתקני הקליטה</w:t>
      </w:r>
      <w:r w:rsidRPr="00E91654">
        <w:rPr>
          <w:rFonts w:eastAsia="Calibri"/>
          <w:rtl/>
        </w:rPr>
        <w:t xml:space="preserve"> לא היו מצוידים </w:t>
      </w:r>
      <w:r w:rsidRPr="00E91654">
        <w:rPr>
          <w:rFonts w:eastAsia="Calibri" w:hint="cs"/>
          <w:rtl/>
        </w:rPr>
        <w:t>במתקני</w:t>
      </w:r>
      <w:r w:rsidRPr="00E91654">
        <w:rPr>
          <w:rFonts w:eastAsia="Calibri"/>
          <w:rtl/>
        </w:rPr>
        <w:t xml:space="preserve"> אגירה</w:t>
      </w:r>
      <w:r w:rsidRPr="00E91654">
        <w:rPr>
          <w:rFonts w:eastAsia="Calibri" w:hint="cs"/>
          <w:rtl/>
        </w:rPr>
        <w:t>,</w:t>
      </w:r>
      <w:r w:rsidRPr="00E91654">
        <w:rPr>
          <w:rFonts w:eastAsia="Calibri"/>
          <w:rtl/>
        </w:rPr>
        <w:t xml:space="preserve"> והדבר </w:t>
      </w:r>
      <w:r w:rsidRPr="00E91654">
        <w:rPr>
          <w:rFonts w:eastAsia="Calibri" w:hint="cs"/>
          <w:rtl/>
        </w:rPr>
        <w:t>ה</w:t>
      </w:r>
      <w:r w:rsidRPr="00E91654">
        <w:rPr>
          <w:rFonts w:eastAsia="Calibri"/>
          <w:rtl/>
        </w:rPr>
        <w:t xml:space="preserve">קשה </w:t>
      </w:r>
      <w:r w:rsidRPr="00E91654">
        <w:rPr>
          <w:rFonts w:eastAsia="Calibri" w:hint="cs"/>
          <w:rtl/>
        </w:rPr>
        <w:t>את</w:t>
      </w:r>
      <w:r w:rsidRPr="00E91654">
        <w:rPr>
          <w:rFonts w:eastAsia="Calibri"/>
          <w:rtl/>
        </w:rPr>
        <w:t xml:space="preserve"> יכולת התפקוד שלהם בשעת חירום; </w:t>
      </w:r>
      <w:r w:rsidRPr="00E91654">
        <w:rPr>
          <w:rFonts w:eastAsia="Calibri" w:hint="cs"/>
          <w:rtl/>
        </w:rPr>
        <w:t>ב</w:t>
      </w:r>
      <w:r w:rsidRPr="00E91654">
        <w:rPr>
          <w:rFonts w:eastAsia="Calibri"/>
          <w:rtl/>
        </w:rPr>
        <w:t xml:space="preserve">מדריך </w:t>
      </w:r>
      <w:r w:rsidRPr="00E91654">
        <w:rPr>
          <w:rFonts w:eastAsia="Calibri" w:hint="cs"/>
          <w:rtl/>
        </w:rPr>
        <w:t>הומלץ לשלב</w:t>
      </w:r>
      <w:r w:rsidRPr="00E91654">
        <w:rPr>
          <w:rFonts w:eastAsia="Calibri"/>
          <w:rtl/>
        </w:rPr>
        <w:t xml:space="preserve"> פתרונות אגירה וייצור </w:t>
      </w:r>
      <w:r w:rsidRPr="00E91654">
        <w:rPr>
          <w:rFonts w:eastAsia="Calibri" w:hint="cs"/>
          <w:rtl/>
        </w:rPr>
        <w:t xml:space="preserve">אנרגיה </w:t>
      </w:r>
      <w:r w:rsidRPr="00E91654">
        <w:rPr>
          <w:rFonts w:eastAsia="Calibri"/>
          <w:rtl/>
        </w:rPr>
        <w:t>נקי</w:t>
      </w:r>
      <w:r w:rsidRPr="00E91654">
        <w:rPr>
          <w:rFonts w:eastAsia="Calibri" w:hint="cs"/>
          <w:rtl/>
        </w:rPr>
        <w:t>יה</w:t>
      </w:r>
      <w:r w:rsidRPr="00E91654">
        <w:rPr>
          <w:rFonts w:eastAsia="Calibri"/>
          <w:rtl/>
        </w:rPr>
        <w:t xml:space="preserve"> במתקני קליטה</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Pr>
      </w:pPr>
      <w:r w:rsidRPr="00E91654">
        <w:rPr>
          <w:rFonts w:eastAsia="Calibri" w:hint="cs"/>
          <w:rtl/>
        </w:rPr>
        <w:t xml:space="preserve">על פי הדוח מוכנים לחירום, </w:t>
      </w:r>
      <w:r w:rsidRPr="00E91654">
        <w:rPr>
          <w:rFonts w:eastAsia="Calibri"/>
          <w:rtl/>
        </w:rPr>
        <w:t xml:space="preserve">נכון </w:t>
      </w:r>
      <w:r w:rsidRPr="00E91654">
        <w:rPr>
          <w:rFonts w:eastAsia="Calibri" w:hint="cs"/>
          <w:rtl/>
        </w:rPr>
        <w:t>לפרוץ</w:t>
      </w:r>
      <w:r w:rsidRPr="00E91654">
        <w:rPr>
          <w:rFonts w:eastAsia="Calibri"/>
          <w:rtl/>
        </w:rPr>
        <w:t xml:space="preserve"> מלחמת חרבות ברזל רוב </w:t>
      </w:r>
      <w:r w:rsidRPr="00E91654">
        <w:rPr>
          <w:rFonts w:eastAsia="Calibri" w:hint="cs"/>
          <w:rtl/>
        </w:rPr>
        <w:t>מתקני הקליטה</w:t>
      </w:r>
      <w:r w:rsidRPr="00E91654">
        <w:rPr>
          <w:rFonts w:eastAsia="Calibri"/>
          <w:rtl/>
        </w:rPr>
        <w:t xml:space="preserve"> לא היו מצוידים</w:t>
      </w:r>
      <w:r w:rsidRPr="00E91654">
        <w:rPr>
          <w:rFonts w:eastAsia="Calibri" w:hint="cs"/>
          <w:rtl/>
        </w:rPr>
        <w:t xml:space="preserve"> </w:t>
      </w:r>
      <w:r w:rsidRPr="00E91654">
        <w:rPr>
          <w:rFonts w:eastAsia="Calibri"/>
          <w:rtl/>
        </w:rPr>
        <w:t xml:space="preserve">בגנרטורים, </w:t>
      </w:r>
      <w:r w:rsidRPr="00E91654">
        <w:rPr>
          <w:rFonts w:eastAsia="Calibri" w:hint="cs"/>
          <w:rtl/>
        </w:rPr>
        <w:t>ו</w:t>
      </w:r>
      <w:r w:rsidRPr="00E91654">
        <w:rPr>
          <w:rFonts w:eastAsia="Calibri"/>
          <w:rtl/>
        </w:rPr>
        <w:t>משרד האנרגיה רכש 52 גנרטורים לכ</w:t>
      </w:r>
      <w:r w:rsidRPr="00E91654">
        <w:rPr>
          <w:rFonts w:eastAsia="Calibri" w:hint="cs"/>
          <w:rtl/>
        </w:rPr>
        <w:t>-</w:t>
      </w:r>
      <w:r w:rsidRPr="00E91654">
        <w:rPr>
          <w:rFonts w:eastAsia="Calibri"/>
          <w:rtl/>
        </w:rPr>
        <w:t>21 רשויות</w:t>
      </w:r>
      <w:r w:rsidRPr="00E91654">
        <w:rPr>
          <w:rFonts w:eastAsia="Calibri" w:hint="cs"/>
          <w:rtl/>
        </w:rPr>
        <w:t xml:space="preserve"> </w:t>
      </w:r>
      <w:r w:rsidRPr="00E91654">
        <w:rPr>
          <w:rFonts w:eastAsia="Calibri"/>
          <w:rtl/>
        </w:rPr>
        <w:t xml:space="preserve">מקומיות באזור הדרום. </w:t>
      </w:r>
      <w:r w:rsidRPr="00E91654">
        <w:rPr>
          <w:rFonts w:eastAsia="Calibri" w:hint="cs"/>
          <w:rtl/>
        </w:rPr>
        <w:t>עוד צוין בדוח ש</w:t>
      </w:r>
      <w:r w:rsidRPr="00E91654">
        <w:rPr>
          <w:rFonts w:eastAsia="Calibri"/>
          <w:rtl/>
        </w:rPr>
        <w:t>ככל הידוע</w:t>
      </w:r>
      <w:r w:rsidRPr="00E91654">
        <w:rPr>
          <w:rFonts w:eastAsia="Calibri" w:hint="cs"/>
          <w:rtl/>
        </w:rPr>
        <w:t xml:space="preserve"> למשרד האנרגיה,</w:t>
      </w:r>
      <w:r w:rsidRPr="00E91654">
        <w:rPr>
          <w:rFonts w:eastAsia="Calibri"/>
          <w:rtl/>
        </w:rPr>
        <w:t xml:space="preserve"> הרשויות מקבלות תקציבי ב</w:t>
      </w:r>
      <w:r w:rsidRPr="00E91654">
        <w:rPr>
          <w:rFonts w:eastAsia="Calibri" w:hint="cs"/>
          <w:rtl/>
        </w:rPr>
        <w:t>י</w:t>
      </w:r>
      <w:r w:rsidRPr="00E91654">
        <w:rPr>
          <w:rFonts w:eastAsia="Calibri"/>
          <w:rtl/>
        </w:rPr>
        <w:t>טחון ממשרד הפנים</w:t>
      </w:r>
      <w:r w:rsidRPr="00E91654">
        <w:rPr>
          <w:rFonts w:eastAsia="Calibri" w:hint="cs"/>
          <w:rtl/>
        </w:rPr>
        <w:t>,</w:t>
      </w:r>
      <w:r w:rsidRPr="00E91654">
        <w:rPr>
          <w:rFonts w:eastAsia="Calibri"/>
          <w:rtl/>
        </w:rPr>
        <w:t xml:space="preserve"> אך</w:t>
      </w:r>
      <w:r w:rsidRPr="00E91654">
        <w:rPr>
          <w:rFonts w:eastAsia="Calibri" w:hint="cs"/>
          <w:rtl/>
        </w:rPr>
        <w:t xml:space="preserve"> </w:t>
      </w:r>
      <w:r w:rsidRPr="00E91654">
        <w:rPr>
          <w:rFonts w:eastAsia="Calibri"/>
          <w:rtl/>
        </w:rPr>
        <w:t>בחרו לאורך שנים להשתמש בתקציבים אלו למטרות אחרות ולא ליצירת יתירות אספקת</w:t>
      </w:r>
      <w:r w:rsidRPr="00E91654">
        <w:rPr>
          <w:rFonts w:eastAsia="Calibri" w:hint="cs"/>
          <w:rtl/>
        </w:rPr>
        <w:t xml:space="preserve"> </w:t>
      </w:r>
      <w:r w:rsidRPr="00E91654">
        <w:rPr>
          <w:rFonts w:eastAsia="Calibri"/>
          <w:rtl/>
        </w:rPr>
        <w:t>חשמל</w:t>
      </w:r>
      <w:r w:rsidRPr="00E91654">
        <w:rPr>
          <w:rFonts w:eastAsia="Calibri" w:hint="cs"/>
          <w:rtl/>
        </w:rPr>
        <w:t>, דבר המעיד על</w:t>
      </w:r>
      <w:r w:rsidRPr="00E91654">
        <w:rPr>
          <w:rFonts w:eastAsia="Calibri"/>
          <w:rtl/>
        </w:rPr>
        <w:t xml:space="preserve"> מחסור בהיערכות להבטחת אספקת חשמל לאורך תקופות השהייה (הפסקות ממושכות), וכן על כך שמתקני חוסן רבים תוכננו ללא פתרונות אגירה מודרניים</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נמצא כי </w:t>
      </w:r>
      <w:r w:rsidRPr="00E91654">
        <w:rPr>
          <w:rFonts w:eastAsia="Calibri"/>
          <w:b/>
          <w:bCs/>
          <w:rtl/>
        </w:rPr>
        <w:t>מתקנים קריטיים ברשויות</w:t>
      </w:r>
      <w:r w:rsidRPr="00E91654">
        <w:rPr>
          <w:rFonts w:eastAsia="Calibri" w:hint="cs"/>
          <w:b/>
          <w:bCs/>
          <w:rtl/>
        </w:rPr>
        <w:t xml:space="preserve"> המקומיות</w:t>
      </w:r>
      <w:r w:rsidRPr="00E91654">
        <w:rPr>
          <w:rFonts w:eastAsia="Calibri"/>
          <w:b/>
          <w:bCs/>
          <w:rtl/>
        </w:rPr>
        <w:t xml:space="preserve"> (מרכזי קליטה, מרכזי חוסן, מקלטים עירוניים ועוד) לא תוכננו ברובם לשילוב </w:t>
      </w:r>
      <w:r w:rsidRPr="00E91654">
        <w:rPr>
          <w:rFonts w:eastAsia="Calibri" w:hint="cs"/>
          <w:b/>
          <w:bCs/>
          <w:rtl/>
        </w:rPr>
        <w:t>מערכות סולאריות</w:t>
      </w:r>
      <w:r w:rsidRPr="00E91654">
        <w:rPr>
          <w:rFonts w:eastAsia="Calibri"/>
          <w:b/>
          <w:bCs/>
          <w:rtl/>
        </w:rPr>
        <w:t xml:space="preserve"> עם </w:t>
      </w:r>
      <w:r w:rsidRPr="00E91654">
        <w:rPr>
          <w:rFonts w:eastAsia="Calibri" w:hint="cs"/>
          <w:b/>
          <w:bCs/>
          <w:rtl/>
        </w:rPr>
        <w:t xml:space="preserve">מתקני </w:t>
      </w:r>
      <w:r w:rsidRPr="00E91654">
        <w:rPr>
          <w:rFonts w:eastAsia="Calibri"/>
          <w:b/>
          <w:bCs/>
          <w:rtl/>
        </w:rPr>
        <w:t>אגירה או פתרונות גיבוי ארוכים, ו</w:t>
      </w:r>
      <w:r w:rsidRPr="00E91654">
        <w:rPr>
          <w:rFonts w:eastAsia="Calibri" w:hint="cs"/>
          <w:b/>
          <w:bCs/>
          <w:rtl/>
        </w:rPr>
        <w:t xml:space="preserve">כי הם </w:t>
      </w:r>
      <w:r w:rsidRPr="00E91654">
        <w:rPr>
          <w:rFonts w:eastAsia="Calibri"/>
          <w:b/>
          <w:bCs/>
          <w:rtl/>
        </w:rPr>
        <w:t>אינם מספקים כיום מענה אנרגטי עצמאי בעת חירום.</w:t>
      </w:r>
      <w:r w:rsidRPr="00E91654">
        <w:rPr>
          <w:rFonts w:eastAsia="Calibri" w:hint="cs"/>
          <w:b/>
          <w:bCs/>
          <w:rtl/>
        </w:rPr>
        <w:t xml:space="preserve"> למשל</w:t>
      </w:r>
      <w:r w:rsidRPr="00E91654">
        <w:rPr>
          <w:rFonts w:eastAsia="Calibri"/>
          <w:b/>
          <w:bCs/>
          <w:rtl/>
        </w:rPr>
        <w:t xml:space="preserve">, </w:t>
      </w:r>
      <w:r w:rsidRPr="00E91654">
        <w:rPr>
          <w:rFonts w:eastAsia="Calibri" w:hint="eastAsia"/>
          <w:b/>
          <w:bCs/>
          <w:rtl/>
        </w:rPr>
        <w:t>נ</w:t>
      </w:r>
      <w:r w:rsidRPr="00E91654">
        <w:rPr>
          <w:rFonts w:eastAsia="Calibri"/>
          <w:b/>
          <w:bCs/>
          <w:rtl/>
        </w:rPr>
        <w:t xml:space="preserve">מצא כי ברשויות </w:t>
      </w:r>
      <w:r w:rsidRPr="00E91654">
        <w:rPr>
          <w:rFonts w:eastAsia="Calibri" w:hint="eastAsia"/>
          <w:b/>
          <w:bCs/>
          <w:rtl/>
        </w:rPr>
        <w:t>שנבדקו</w:t>
      </w:r>
      <w:r w:rsidRPr="00E91654">
        <w:rPr>
          <w:rFonts w:eastAsia="Calibri"/>
          <w:b/>
          <w:bCs/>
          <w:rtl/>
        </w:rPr>
        <w:t xml:space="preserve">: חולון, טירת כרמל, </w:t>
      </w:r>
      <w:r w:rsidRPr="00E91654">
        <w:rPr>
          <w:rFonts w:eastAsia="Calibri" w:hint="eastAsia"/>
          <w:b/>
          <w:bCs/>
          <w:rtl/>
        </w:rPr>
        <w:t>תל</w:t>
      </w:r>
      <w:r w:rsidRPr="00E91654">
        <w:rPr>
          <w:rFonts w:eastAsia="Calibri"/>
          <w:b/>
          <w:bCs/>
          <w:rtl/>
        </w:rPr>
        <w:t xml:space="preserve"> </w:t>
      </w:r>
      <w:r w:rsidRPr="00E91654">
        <w:rPr>
          <w:rFonts w:eastAsia="Calibri" w:hint="eastAsia"/>
          <w:b/>
          <w:bCs/>
          <w:rtl/>
        </w:rPr>
        <w:t>אביב</w:t>
      </w:r>
      <w:r w:rsidRPr="00E91654">
        <w:rPr>
          <w:rFonts w:eastAsia="Calibri"/>
          <w:b/>
          <w:bCs/>
          <w:rtl/>
        </w:rPr>
        <w:t xml:space="preserve"> </w:t>
      </w:r>
      <w:r w:rsidRPr="00E91654">
        <w:rPr>
          <w:rFonts w:eastAsia="Calibri" w:hint="eastAsia"/>
          <w:b/>
          <w:bCs/>
          <w:rtl/>
        </w:rPr>
        <w:t>ו</w:t>
      </w:r>
      <w:r w:rsidRPr="00E91654">
        <w:rPr>
          <w:rFonts w:eastAsia="Calibri"/>
          <w:b/>
          <w:bCs/>
          <w:rtl/>
        </w:rPr>
        <w:t>ג'ת לא הותקנו מערכות סולאריות</w:t>
      </w:r>
      <w:r w:rsidRPr="00E91654">
        <w:rPr>
          <w:rFonts w:eastAsia="Calibri" w:hint="cs"/>
          <w:b/>
          <w:bCs/>
          <w:rtl/>
        </w:rPr>
        <w:t xml:space="preserve"> משולבות</w:t>
      </w:r>
      <w:r w:rsidRPr="00E91654">
        <w:rPr>
          <w:rFonts w:eastAsia="Calibri"/>
          <w:b/>
          <w:bCs/>
          <w:rtl/>
        </w:rPr>
        <w:t xml:space="preserve"> עם אגירה או פתרונות גיבוי ארוכי טווח במתקנים קריטיים, כגון מקלטים ציבוריים. בחולון אושרה בשנת 2024 ת</w:t>
      </w:r>
      <w:r w:rsidRPr="00E91654">
        <w:rPr>
          <w:rFonts w:eastAsia="Calibri" w:hint="eastAsia"/>
          <w:b/>
          <w:bCs/>
          <w:rtl/>
        </w:rPr>
        <w:t>ו</w:t>
      </w:r>
      <w:r w:rsidRPr="00E91654">
        <w:rPr>
          <w:rFonts w:eastAsia="Calibri"/>
          <w:b/>
          <w:bCs/>
          <w:rtl/>
        </w:rPr>
        <w:t>כנית עירונית להקמת תאגיד אנרגיה, שיקדם את כלל תחומי האנרגיה בעיר</w:t>
      </w:r>
      <w:r w:rsidRPr="00E91654">
        <w:rPr>
          <w:rFonts w:eastAsia="Calibri" w:hint="cs"/>
          <w:b/>
          <w:bCs/>
          <w:rtl/>
        </w:rPr>
        <w:t>,</w:t>
      </w:r>
      <w:r w:rsidRPr="00E91654">
        <w:rPr>
          <w:rFonts w:eastAsia="Calibri"/>
          <w:b/>
          <w:bCs/>
          <w:rtl/>
        </w:rPr>
        <w:t xml:space="preserve"> </w:t>
      </w:r>
      <w:r w:rsidRPr="00E91654">
        <w:rPr>
          <w:rFonts w:eastAsia="Calibri" w:hint="cs"/>
          <w:b/>
          <w:bCs/>
          <w:rtl/>
        </w:rPr>
        <w:t>ו</w:t>
      </w:r>
      <w:r w:rsidRPr="00E91654">
        <w:rPr>
          <w:rFonts w:eastAsia="Calibri"/>
          <w:b/>
          <w:bCs/>
          <w:rtl/>
        </w:rPr>
        <w:t>בין היתר אגירת חשמל בשעות השפל לשם הבטחת רציפות תפקודית ב</w:t>
      </w:r>
      <w:r w:rsidRPr="00E91654">
        <w:rPr>
          <w:rFonts w:eastAsia="Calibri" w:hint="eastAsia"/>
          <w:b/>
          <w:bCs/>
          <w:rtl/>
        </w:rPr>
        <w:t>עת</w:t>
      </w:r>
      <w:r w:rsidRPr="00E91654">
        <w:rPr>
          <w:rFonts w:eastAsia="Calibri"/>
          <w:b/>
          <w:bCs/>
          <w:rtl/>
        </w:rPr>
        <w:t xml:space="preserve"> חירום, אולם ת</w:t>
      </w:r>
      <w:r w:rsidRPr="00E91654">
        <w:rPr>
          <w:rFonts w:eastAsia="Calibri" w:hint="eastAsia"/>
          <w:b/>
          <w:bCs/>
          <w:rtl/>
        </w:rPr>
        <w:t>ו</w:t>
      </w:r>
      <w:r w:rsidRPr="00E91654">
        <w:rPr>
          <w:rFonts w:eastAsia="Calibri"/>
          <w:b/>
          <w:bCs/>
          <w:rtl/>
        </w:rPr>
        <w:t xml:space="preserve">כנית זו טרם מומשה הלכה למעשה במתקנים הקריטיים בעיר. </w:t>
      </w:r>
      <w:r w:rsidRPr="00E91654">
        <w:rPr>
          <w:rFonts w:eastAsia="Calibri" w:hint="eastAsia"/>
          <w:b/>
          <w:bCs/>
          <w:rtl/>
        </w:rPr>
        <w:t>כמו</w:t>
      </w:r>
      <w:r w:rsidRPr="00E91654">
        <w:rPr>
          <w:rFonts w:eastAsia="Calibri"/>
          <w:b/>
          <w:bCs/>
          <w:rtl/>
        </w:rPr>
        <w:t xml:space="preserve"> כן, לעיריית חולון מסמך מדיניות עירוני</w:t>
      </w:r>
      <w:r w:rsidRPr="00E91654">
        <w:rPr>
          <w:rFonts w:eastAsia="Calibri" w:hint="cs"/>
          <w:b/>
          <w:bCs/>
          <w:rtl/>
        </w:rPr>
        <w:t xml:space="preserve"> מספטמבר 2025</w:t>
      </w:r>
      <w:r w:rsidRPr="00E91654">
        <w:rPr>
          <w:rFonts w:eastAsia="Calibri"/>
          <w:b/>
          <w:bCs/>
          <w:rtl/>
        </w:rPr>
        <w:t xml:space="preserve"> הכולל מיפוי מבני </w:t>
      </w:r>
      <w:r w:rsidRPr="00E91654">
        <w:rPr>
          <w:rFonts w:eastAsia="Calibri" w:hint="cs"/>
          <w:b/>
          <w:bCs/>
          <w:rtl/>
        </w:rPr>
        <w:t xml:space="preserve">ציבור המשמשים מרכזי </w:t>
      </w:r>
      <w:r w:rsidRPr="00E91654">
        <w:rPr>
          <w:rFonts w:eastAsia="Calibri"/>
          <w:b/>
          <w:bCs/>
          <w:rtl/>
        </w:rPr>
        <w:t>חוסן אשכוליים</w:t>
      </w:r>
      <w:r>
        <w:rPr>
          <w:rFonts w:eastAsia="Calibri"/>
          <w:b/>
          <w:bCs/>
          <w:vertAlign w:val="superscript"/>
          <w:rtl/>
        </w:rPr>
        <w:footnoteReference w:id="112"/>
      </w:r>
      <w:r w:rsidRPr="00E91654">
        <w:rPr>
          <w:rFonts w:eastAsia="Calibri"/>
          <w:b/>
          <w:bCs/>
          <w:rtl/>
        </w:rPr>
        <w:t>, לרבות מתווה פעולה, אומדן עלויות ולוחות זמנים</w:t>
      </w:r>
      <w:r w:rsidRPr="00E91654">
        <w:rPr>
          <w:rFonts w:eastAsia="Calibri"/>
          <w:rtl/>
        </w:rPr>
        <w:t xml:space="preserve"> </w:t>
      </w:r>
      <w:r w:rsidRPr="00E91654">
        <w:rPr>
          <w:rFonts w:eastAsia="Calibri" w:hint="cs"/>
          <w:b/>
          <w:bCs/>
          <w:rtl/>
        </w:rPr>
        <w:t xml:space="preserve">להרחבת </w:t>
      </w:r>
      <w:r w:rsidRPr="00E91654">
        <w:rPr>
          <w:rFonts w:eastAsia="Calibri"/>
          <w:b/>
          <w:bCs/>
          <w:rtl/>
        </w:rPr>
        <w:t xml:space="preserve">מערכות סולאריות </w:t>
      </w:r>
      <w:r w:rsidRPr="00E91654">
        <w:rPr>
          <w:rFonts w:eastAsia="Calibri" w:hint="cs"/>
          <w:b/>
          <w:bCs/>
          <w:rtl/>
        </w:rPr>
        <w:t>קיימות או הקמת מערכות חדשות ולשילוב מתקני</w:t>
      </w:r>
      <w:r w:rsidRPr="00E91654">
        <w:rPr>
          <w:rFonts w:eastAsia="Calibri"/>
          <w:b/>
          <w:bCs/>
          <w:rtl/>
        </w:rPr>
        <w:t xml:space="preserve"> אגירה</w:t>
      </w:r>
      <w:r w:rsidRPr="00E91654">
        <w:rPr>
          <w:rFonts w:eastAsia="Calibri" w:hint="cs"/>
          <w:b/>
          <w:bCs/>
          <w:rtl/>
        </w:rPr>
        <w:t xml:space="preserve"> במערכות אלה</w:t>
      </w:r>
      <w:r w:rsidRPr="00E91654">
        <w:rPr>
          <w:rFonts w:eastAsia="Calibri"/>
          <w:b/>
          <w:bCs/>
          <w:rtl/>
        </w:rPr>
        <w:t xml:space="preserve">. עם זאת, נכון למועד סיום הביקורת טרם הותקנו </w:t>
      </w:r>
      <w:r w:rsidRPr="00E91654">
        <w:rPr>
          <w:rFonts w:eastAsia="Calibri" w:hint="cs"/>
          <w:b/>
          <w:bCs/>
          <w:rtl/>
        </w:rPr>
        <w:t xml:space="preserve">בעיר </w:t>
      </w:r>
      <w:r w:rsidRPr="00E91654">
        <w:rPr>
          <w:rFonts w:eastAsia="Calibri"/>
          <w:b/>
          <w:bCs/>
          <w:rtl/>
        </w:rPr>
        <w:t>מערכות אגירה במתקנים הקריטיים</w:t>
      </w:r>
      <w:r w:rsidRPr="00E91654">
        <w:rPr>
          <w:rFonts w:eastAsia="Calibri" w:hint="cs"/>
          <w:b/>
          <w:bCs/>
          <w:rtl/>
        </w:rPr>
        <w:t>, לרבות מרכזי חוסן</w:t>
      </w:r>
      <w:r w:rsidRPr="00E91654">
        <w:rPr>
          <w:rFonts w:eastAsia="Calibri"/>
          <w:b/>
          <w:bCs/>
          <w:rtl/>
        </w:rPr>
        <w:t>. בטירת כרמל לא ה</w:t>
      </w:r>
      <w:r w:rsidRPr="00E91654">
        <w:rPr>
          <w:rFonts w:eastAsia="Calibri" w:hint="eastAsia"/>
          <w:b/>
          <w:bCs/>
          <w:rtl/>
        </w:rPr>
        <w:t>ו</w:t>
      </w:r>
      <w:r w:rsidRPr="00E91654">
        <w:rPr>
          <w:rFonts w:eastAsia="Calibri"/>
          <w:b/>
          <w:bCs/>
          <w:rtl/>
        </w:rPr>
        <w:t>קמ</w:t>
      </w:r>
      <w:r w:rsidRPr="00E91654">
        <w:rPr>
          <w:rFonts w:eastAsia="Calibri" w:hint="eastAsia"/>
          <w:b/>
          <w:bCs/>
          <w:rtl/>
        </w:rPr>
        <w:t>ו</w:t>
      </w:r>
      <w:r w:rsidRPr="00E91654">
        <w:rPr>
          <w:rFonts w:eastAsia="Calibri"/>
          <w:b/>
          <w:bCs/>
          <w:rtl/>
        </w:rPr>
        <w:t xml:space="preserve"> מתקני אגירת אנרגיה או פתרונות גיבוי ממושך שיאפשרו אספקת חשמל רציפה במתקנים חיוניים בשעת חירום. בת</w:t>
      </w:r>
      <w:r w:rsidRPr="00E91654">
        <w:rPr>
          <w:rFonts w:eastAsia="Calibri" w:hint="eastAsia"/>
          <w:b/>
          <w:bCs/>
          <w:rtl/>
        </w:rPr>
        <w:t>ל</w:t>
      </w:r>
      <w:r w:rsidRPr="00E91654">
        <w:rPr>
          <w:rFonts w:eastAsia="Calibri"/>
          <w:b/>
          <w:bCs/>
          <w:rtl/>
        </w:rPr>
        <w:t xml:space="preserve"> </w:t>
      </w:r>
      <w:r w:rsidRPr="00E91654">
        <w:rPr>
          <w:rFonts w:eastAsia="Calibri" w:hint="eastAsia"/>
          <w:b/>
          <w:bCs/>
          <w:rtl/>
        </w:rPr>
        <w:t>אביב</w:t>
      </w:r>
      <w:r w:rsidRPr="00E91654">
        <w:rPr>
          <w:rFonts w:eastAsia="Calibri"/>
          <w:b/>
          <w:bCs/>
          <w:rtl/>
        </w:rPr>
        <w:t xml:space="preserve"> החלה העירייה רק בסוף שנת 2025 ב</w:t>
      </w:r>
      <w:r w:rsidRPr="00E91654">
        <w:rPr>
          <w:rFonts w:eastAsia="Calibri" w:hint="eastAsia"/>
          <w:b/>
          <w:bCs/>
          <w:rtl/>
        </w:rPr>
        <w:t>ביצוע</w:t>
      </w:r>
      <w:r w:rsidRPr="00E91654">
        <w:rPr>
          <w:rFonts w:eastAsia="Calibri"/>
          <w:b/>
          <w:bCs/>
          <w:rtl/>
        </w:rPr>
        <w:t xml:space="preserve"> פיילוט ראשוני של התקנת מתקן אגירת אנרגיה במקלט קהילתי אחד. במועצה המקומית ג'ת </w:t>
      </w:r>
      <w:r w:rsidRPr="00E91654">
        <w:rPr>
          <w:rFonts w:eastAsia="Calibri" w:hint="eastAsia"/>
          <w:b/>
          <w:bCs/>
          <w:rtl/>
        </w:rPr>
        <w:t>טרם</w:t>
      </w:r>
      <w:r w:rsidRPr="00E91654">
        <w:rPr>
          <w:rFonts w:eastAsia="Calibri"/>
          <w:b/>
          <w:bCs/>
          <w:rtl/>
        </w:rPr>
        <w:t xml:space="preserve"> בוצעו התקנה או תכנון של מערכות סולאריות עם יכולת אגירה במתקנים קריטיים.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ב</w:t>
      </w:r>
      <w:r w:rsidRPr="00E91654">
        <w:rPr>
          <w:rFonts w:eastAsia="Calibri"/>
          <w:b/>
          <w:bCs/>
          <w:rtl/>
        </w:rPr>
        <w:t>מלחמ</w:t>
      </w:r>
      <w:r w:rsidRPr="00E91654">
        <w:rPr>
          <w:rFonts w:eastAsia="Calibri" w:hint="cs"/>
          <w:b/>
          <w:bCs/>
          <w:rtl/>
        </w:rPr>
        <w:t>ת חרבות ברזל</w:t>
      </w:r>
      <w:r w:rsidRPr="00E91654">
        <w:rPr>
          <w:rFonts w:eastAsia="Calibri"/>
          <w:b/>
          <w:bCs/>
          <w:rtl/>
        </w:rPr>
        <w:t xml:space="preserve"> </w:t>
      </w:r>
      <w:r w:rsidRPr="00E91654">
        <w:rPr>
          <w:rFonts w:eastAsia="Calibri" w:hint="cs"/>
          <w:b/>
          <w:bCs/>
          <w:rtl/>
        </w:rPr>
        <w:t>נחשף, כפי שעלה מפרסומי משרד האנרגיה,</w:t>
      </w:r>
      <w:r w:rsidRPr="00E91654">
        <w:rPr>
          <w:rFonts w:eastAsia="Calibri"/>
          <w:b/>
          <w:bCs/>
          <w:rtl/>
        </w:rPr>
        <w:t xml:space="preserve"> פער מהותי בין הרמה המתודולוגית-מדינית לבין </w:t>
      </w:r>
      <w:r w:rsidRPr="00E91654">
        <w:rPr>
          <w:rFonts w:eastAsia="Calibri" w:hint="cs"/>
          <w:b/>
          <w:bCs/>
          <w:rtl/>
        </w:rPr>
        <w:t>היישום</w:t>
      </w:r>
      <w:r w:rsidRPr="00E91654">
        <w:rPr>
          <w:rFonts w:eastAsia="Calibri"/>
          <w:b/>
          <w:bCs/>
          <w:rtl/>
        </w:rPr>
        <w:t xml:space="preserve"> בכל הנוגע להבטחת חוסן אנרגטי. אף ש</w:t>
      </w:r>
      <w:r w:rsidRPr="00E91654">
        <w:rPr>
          <w:rFonts w:eastAsia="Calibri" w:hint="cs"/>
          <w:b/>
          <w:bCs/>
          <w:rtl/>
        </w:rPr>
        <w:t>ב</w:t>
      </w:r>
      <w:r w:rsidRPr="00E91654">
        <w:rPr>
          <w:rFonts w:eastAsia="Calibri"/>
          <w:b/>
          <w:bCs/>
          <w:rtl/>
        </w:rPr>
        <w:t xml:space="preserve">מדיניות הלאומית </w:t>
      </w:r>
      <w:r w:rsidRPr="00E91654">
        <w:rPr>
          <w:rFonts w:eastAsia="Calibri" w:hint="cs"/>
          <w:b/>
          <w:bCs/>
          <w:rtl/>
        </w:rPr>
        <w:t>הוגדרו</w:t>
      </w:r>
      <w:r w:rsidRPr="00E91654">
        <w:rPr>
          <w:rFonts w:eastAsia="Calibri"/>
          <w:b/>
          <w:bCs/>
          <w:rtl/>
        </w:rPr>
        <w:t xml:space="preserve"> יעדים ברורים לקידום אנרגיה מתחדשת ולהקמת מתקני אגירה</w:t>
      </w:r>
      <w:r>
        <w:rPr>
          <w:rFonts w:eastAsia="Calibri"/>
          <w:b/>
          <w:bCs/>
          <w:vertAlign w:val="superscript"/>
          <w:rtl/>
        </w:rPr>
        <w:footnoteReference w:id="113"/>
      </w:r>
      <w:r w:rsidRPr="00E91654">
        <w:rPr>
          <w:rFonts w:eastAsia="Calibri"/>
          <w:b/>
          <w:bCs/>
          <w:rtl/>
        </w:rPr>
        <w:t>, הרי שבפועל ברמ</w:t>
      </w:r>
      <w:r w:rsidRPr="00E91654">
        <w:rPr>
          <w:rFonts w:eastAsia="Calibri" w:hint="cs"/>
          <w:b/>
          <w:bCs/>
          <w:rtl/>
        </w:rPr>
        <w:t>ת הרשויות המקומיות</w:t>
      </w:r>
      <w:r w:rsidRPr="00E91654">
        <w:rPr>
          <w:rFonts w:eastAsia="Calibri"/>
          <w:b/>
          <w:bCs/>
          <w:rtl/>
        </w:rPr>
        <w:t xml:space="preserve"> לא נקבעו מנגנוני מימון, הנחי</w:t>
      </w:r>
      <w:r w:rsidRPr="00E91654">
        <w:rPr>
          <w:rFonts w:eastAsia="Calibri" w:hint="cs"/>
          <w:b/>
          <w:bCs/>
          <w:rtl/>
        </w:rPr>
        <w:t>ות</w:t>
      </w:r>
      <w:r w:rsidRPr="00E91654">
        <w:rPr>
          <w:rFonts w:eastAsia="Calibri"/>
          <w:b/>
          <w:bCs/>
          <w:rtl/>
        </w:rPr>
        <w:t xml:space="preserve"> או עדיפות ברורה למימוש פתרונות </w:t>
      </w:r>
      <w:r w:rsidRPr="00E91654">
        <w:rPr>
          <w:rFonts w:eastAsia="Calibri" w:hint="cs"/>
          <w:b/>
          <w:bCs/>
          <w:rtl/>
        </w:rPr>
        <w:t>להבטחת ה</w:t>
      </w:r>
      <w:r w:rsidRPr="00E91654">
        <w:rPr>
          <w:rFonts w:eastAsia="Calibri"/>
          <w:b/>
          <w:bCs/>
          <w:rtl/>
        </w:rPr>
        <w:t>חוסן</w:t>
      </w:r>
      <w:r w:rsidRPr="00E91654">
        <w:rPr>
          <w:rFonts w:eastAsia="Calibri" w:hint="cs"/>
          <w:b/>
          <w:bCs/>
          <w:rtl/>
        </w:rPr>
        <w:t xml:space="preserve"> האנרגטי</w:t>
      </w:r>
      <w:r w:rsidRPr="00E91654">
        <w:rPr>
          <w:rFonts w:eastAsia="Calibri"/>
          <w:b/>
          <w:bCs/>
          <w:rtl/>
        </w:rPr>
        <w:t xml:space="preserve"> במתקנים קריטיים של הרשויות. מתקני קליטה, מרכזי חוסן עירוניים ומבני ציבור רבים אינם מתוכננים לשלב </w:t>
      </w:r>
      <w:r w:rsidRPr="00E91654">
        <w:rPr>
          <w:rFonts w:eastAsia="Calibri" w:hint="cs"/>
          <w:b/>
          <w:bCs/>
          <w:rtl/>
        </w:rPr>
        <w:t>מתקני</w:t>
      </w:r>
      <w:r w:rsidRPr="00E91654">
        <w:rPr>
          <w:rFonts w:eastAsia="Calibri"/>
          <w:b/>
          <w:bCs/>
          <w:rtl/>
        </w:rPr>
        <w:t xml:space="preserve"> אגירה, ולפיכך </w:t>
      </w:r>
      <w:r w:rsidRPr="00E91654">
        <w:rPr>
          <w:rFonts w:eastAsia="Calibri" w:hint="cs"/>
          <w:b/>
          <w:bCs/>
          <w:rtl/>
        </w:rPr>
        <w:t xml:space="preserve">הם </w:t>
      </w:r>
      <w:r w:rsidRPr="00E91654">
        <w:rPr>
          <w:rFonts w:eastAsia="Calibri"/>
          <w:b/>
          <w:bCs/>
          <w:rtl/>
        </w:rPr>
        <w:t xml:space="preserve">אינם ערוכים לספק אספקת חשמל רציפה בעת חירום. גם כאשר הוקצו תקציבים והוגדרו קולות קוראים ייעודיים לרשויות, ניכר כי היקף ההעברות בפועל למימוש הפרויקטים היה </w:t>
      </w:r>
      <w:r w:rsidRPr="00E91654">
        <w:rPr>
          <w:rFonts w:eastAsia="Calibri" w:hint="cs"/>
          <w:b/>
          <w:bCs/>
          <w:rtl/>
        </w:rPr>
        <w:t>קטן</w:t>
      </w:r>
      <w:r w:rsidRPr="00E91654">
        <w:rPr>
          <w:rFonts w:eastAsia="Calibri"/>
          <w:b/>
          <w:bCs/>
          <w:rtl/>
        </w:rPr>
        <w:t xml:space="preserve"> </w:t>
      </w:r>
      <w:r w:rsidRPr="00E91654">
        <w:rPr>
          <w:rFonts w:eastAsia="Calibri" w:hint="cs"/>
          <w:b/>
          <w:bCs/>
          <w:rtl/>
        </w:rPr>
        <w:t>יחסית</w:t>
      </w:r>
      <w:r w:rsidRPr="00E91654">
        <w:rPr>
          <w:rFonts w:eastAsia="Calibri"/>
          <w:b/>
          <w:bCs/>
          <w:rtl/>
        </w:rPr>
        <w:t xml:space="preserve"> לצורך הממשי</w:t>
      </w:r>
      <w:r w:rsidRPr="00E91654">
        <w:rPr>
          <w:rFonts w:eastAsia="Calibri" w:hint="cs"/>
          <w:b/>
          <w:bCs/>
          <w:rtl/>
        </w:rPr>
        <w:t xml:space="preserve"> (ראו בפרק "</w:t>
      </w:r>
      <w:r w:rsidRPr="00E91654">
        <w:rPr>
          <w:rFonts w:eastAsia="Calibri"/>
          <w:b/>
          <w:bCs/>
          <w:rtl/>
        </w:rPr>
        <w:t>ביצוע פרויקטים</w:t>
      </w:r>
      <w:r w:rsidRPr="00E91654">
        <w:rPr>
          <w:rFonts w:eastAsia="Calibri"/>
          <w:rtl/>
        </w:rPr>
        <w:t xml:space="preserve"> </w:t>
      </w:r>
      <w:r w:rsidRPr="00E91654">
        <w:rPr>
          <w:rFonts w:eastAsia="Calibri"/>
          <w:b/>
          <w:bCs/>
          <w:rtl/>
        </w:rPr>
        <w:t xml:space="preserve">והמענה </w:t>
      </w:r>
      <w:r w:rsidRPr="00E91654">
        <w:rPr>
          <w:rFonts w:eastAsia="Calibri" w:hint="cs"/>
          <w:b/>
          <w:bCs/>
          <w:rtl/>
        </w:rPr>
        <w:t>ע</w:t>
      </w:r>
      <w:r w:rsidRPr="00E91654">
        <w:rPr>
          <w:rFonts w:eastAsia="Calibri"/>
          <w:b/>
          <w:bCs/>
          <w:rtl/>
        </w:rPr>
        <w:t>ל</w:t>
      </w:r>
      <w:r w:rsidRPr="00E91654">
        <w:rPr>
          <w:rFonts w:eastAsia="Calibri" w:hint="cs"/>
          <w:b/>
          <w:bCs/>
          <w:rtl/>
        </w:rPr>
        <w:t xml:space="preserve"> </w:t>
      </w:r>
      <w:r w:rsidRPr="00E91654">
        <w:rPr>
          <w:rFonts w:eastAsia="Calibri"/>
          <w:b/>
          <w:bCs/>
          <w:rtl/>
        </w:rPr>
        <w:t>קולות קוראים</w:t>
      </w:r>
      <w:r w:rsidRPr="00E91654">
        <w:rPr>
          <w:rFonts w:eastAsia="Calibri" w:hint="cs"/>
          <w:b/>
          <w:bCs/>
          <w:rtl/>
        </w:rPr>
        <w:t>")</w:t>
      </w:r>
      <w:r w:rsidRPr="00E91654">
        <w:rPr>
          <w:rFonts w:eastAsia="Calibri"/>
          <w:b/>
          <w:bCs/>
          <w:rtl/>
        </w:rPr>
        <w:t>, דבר המלמד על פער ביצועי מתמשך בין המדיניות לבין יישומה בשטח.</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כדי</w:t>
      </w:r>
      <w:r w:rsidRPr="00E91654">
        <w:rPr>
          <w:rFonts w:eastAsia="Calibri"/>
          <w:b/>
          <w:bCs/>
          <w:rtl/>
        </w:rPr>
        <w:t xml:space="preserve"> להתמודד עם הפערים הללו, </w:t>
      </w:r>
      <w:r w:rsidRPr="00E91654">
        <w:rPr>
          <w:rFonts w:eastAsia="Calibri" w:hint="cs"/>
          <w:b/>
          <w:bCs/>
          <w:rtl/>
        </w:rPr>
        <w:t>מומלץ</w:t>
      </w:r>
      <w:r w:rsidRPr="00E91654">
        <w:rPr>
          <w:rFonts w:eastAsia="Calibri"/>
          <w:b/>
          <w:bCs/>
          <w:rtl/>
        </w:rPr>
        <w:t xml:space="preserve"> </w:t>
      </w:r>
      <w:r w:rsidRPr="00E91654">
        <w:rPr>
          <w:rFonts w:eastAsia="Calibri" w:hint="cs"/>
          <w:b/>
          <w:bCs/>
          <w:rtl/>
        </w:rPr>
        <w:t>כי משרד האנרגיה בתיאום עם משרד הפנים י</w:t>
      </w:r>
      <w:r w:rsidRPr="00E91654">
        <w:rPr>
          <w:rFonts w:eastAsia="Calibri"/>
          <w:b/>
          <w:bCs/>
          <w:rtl/>
        </w:rPr>
        <w:t>קבע</w:t>
      </w:r>
      <w:r w:rsidRPr="00E91654">
        <w:rPr>
          <w:rFonts w:eastAsia="Calibri" w:hint="cs"/>
          <w:b/>
          <w:bCs/>
          <w:rtl/>
        </w:rPr>
        <w:t>ו</w:t>
      </w:r>
      <w:r w:rsidRPr="00E91654">
        <w:rPr>
          <w:rFonts w:eastAsia="Calibri"/>
          <w:b/>
          <w:bCs/>
          <w:rtl/>
        </w:rPr>
        <w:t xml:space="preserve"> מדיניות לאומית מחייבת </w:t>
      </w:r>
      <w:r w:rsidRPr="00E91654">
        <w:rPr>
          <w:rFonts w:eastAsia="Calibri" w:hint="cs"/>
          <w:b/>
          <w:bCs/>
          <w:rtl/>
        </w:rPr>
        <w:t>למתן עדיפות ל</w:t>
      </w:r>
      <w:r w:rsidRPr="00E91654">
        <w:rPr>
          <w:rFonts w:eastAsia="Calibri"/>
          <w:b/>
          <w:bCs/>
          <w:rtl/>
        </w:rPr>
        <w:t xml:space="preserve">התקנת מערכות </w:t>
      </w:r>
      <w:r w:rsidRPr="00E91654">
        <w:rPr>
          <w:rFonts w:eastAsia="Calibri" w:hint="cs"/>
          <w:b/>
          <w:bCs/>
          <w:rtl/>
        </w:rPr>
        <w:t>אנרגיה סולארית</w:t>
      </w:r>
      <w:r w:rsidRPr="00E91654">
        <w:rPr>
          <w:rFonts w:eastAsia="Calibri"/>
          <w:b/>
          <w:bCs/>
          <w:rtl/>
        </w:rPr>
        <w:t xml:space="preserve"> משולבות אגירה במתקנים קריטיים, ו</w:t>
      </w:r>
      <w:r w:rsidRPr="00E91654">
        <w:rPr>
          <w:rFonts w:eastAsia="Calibri" w:hint="cs"/>
          <w:b/>
          <w:bCs/>
          <w:rtl/>
        </w:rPr>
        <w:t>כן מומלץ כי הם יגבשו</w:t>
      </w:r>
      <w:r w:rsidRPr="00E91654">
        <w:rPr>
          <w:rFonts w:eastAsia="Calibri"/>
          <w:b/>
          <w:bCs/>
          <w:rtl/>
        </w:rPr>
        <w:t xml:space="preserve"> קריטריונים טכניים ברורים שיבטיחו רמת חוסן מינימלית</w:t>
      </w:r>
      <w:r w:rsidRPr="00E91654">
        <w:rPr>
          <w:rFonts w:eastAsia="Calibri" w:hint="cs"/>
          <w:b/>
          <w:bCs/>
          <w:rtl/>
        </w:rPr>
        <w:t xml:space="preserve"> במתקנים אלה בעת חירום</w:t>
      </w:r>
      <w:r w:rsidRPr="00E91654">
        <w:rPr>
          <w:rFonts w:eastAsia="Calibri"/>
          <w:b/>
          <w:bCs/>
          <w:rtl/>
        </w:rPr>
        <w:t xml:space="preserve">. נדרש מיפוי לאומי מקיף של מרכזי קליטה ומרכזי חוסן </w:t>
      </w:r>
      <w:r w:rsidRPr="00E91654">
        <w:rPr>
          <w:rFonts w:eastAsia="Calibri" w:hint="cs"/>
          <w:b/>
          <w:bCs/>
          <w:rtl/>
        </w:rPr>
        <w:t xml:space="preserve">כדי לבחון אם יש </w:t>
      </w:r>
      <w:r w:rsidRPr="00E91654">
        <w:rPr>
          <w:rFonts w:eastAsia="Calibri"/>
          <w:b/>
          <w:bCs/>
          <w:rtl/>
        </w:rPr>
        <w:t xml:space="preserve">בהם מנגנוני גיבוי ואגירה, </w:t>
      </w:r>
      <w:r w:rsidRPr="00E91654">
        <w:rPr>
          <w:rFonts w:eastAsia="Calibri" w:hint="cs"/>
          <w:b/>
          <w:bCs/>
          <w:rtl/>
        </w:rPr>
        <w:t>ובד בבד נדרשות הרשויות</w:t>
      </w:r>
      <w:r w:rsidRPr="00E91654">
        <w:rPr>
          <w:rFonts w:eastAsia="Calibri"/>
          <w:b/>
          <w:bCs/>
          <w:rtl/>
        </w:rPr>
        <w:t xml:space="preserve"> </w:t>
      </w:r>
      <w:r w:rsidRPr="00E91654">
        <w:rPr>
          <w:rFonts w:eastAsia="Calibri" w:hint="cs"/>
          <w:b/>
          <w:bCs/>
          <w:rtl/>
        </w:rPr>
        <w:t xml:space="preserve">למלא את </w:t>
      </w:r>
      <w:r w:rsidRPr="00E91654">
        <w:rPr>
          <w:rFonts w:eastAsia="Calibri"/>
          <w:b/>
          <w:bCs/>
          <w:rtl/>
        </w:rPr>
        <w:t xml:space="preserve">חובת </w:t>
      </w:r>
      <w:r w:rsidRPr="00E91654">
        <w:rPr>
          <w:rFonts w:eastAsia="Calibri" w:hint="cs"/>
          <w:b/>
          <w:bCs/>
          <w:rtl/>
        </w:rPr>
        <w:t>ה</w:t>
      </w:r>
      <w:r w:rsidRPr="00E91654">
        <w:rPr>
          <w:rFonts w:eastAsia="Calibri"/>
          <w:b/>
          <w:bCs/>
          <w:rtl/>
        </w:rPr>
        <w:t xml:space="preserve">דיווח </w:t>
      </w:r>
      <w:r w:rsidRPr="00E91654">
        <w:rPr>
          <w:rFonts w:eastAsia="Calibri" w:hint="cs"/>
          <w:b/>
          <w:bCs/>
          <w:rtl/>
        </w:rPr>
        <w:t>ה</w:t>
      </w:r>
      <w:r w:rsidRPr="00E91654">
        <w:rPr>
          <w:rFonts w:eastAsia="Calibri"/>
          <w:b/>
          <w:bCs/>
          <w:rtl/>
        </w:rPr>
        <w:t xml:space="preserve">שנתית </w:t>
      </w:r>
      <w:r w:rsidRPr="00E91654">
        <w:rPr>
          <w:rFonts w:eastAsia="Calibri" w:hint="cs"/>
          <w:b/>
          <w:bCs/>
          <w:rtl/>
        </w:rPr>
        <w:t>לפיקוד העורף בעניין ה</w:t>
      </w:r>
      <w:r w:rsidRPr="00E91654">
        <w:rPr>
          <w:rFonts w:eastAsia="Calibri"/>
          <w:b/>
          <w:bCs/>
          <w:rtl/>
        </w:rPr>
        <w:t xml:space="preserve">מענה </w:t>
      </w:r>
      <w:r w:rsidRPr="00E91654">
        <w:rPr>
          <w:rFonts w:eastAsia="Calibri" w:hint="cs"/>
          <w:b/>
          <w:bCs/>
          <w:rtl/>
        </w:rPr>
        <w:t>ה</w:t>
      </w:r>
      <w:r w:rsidRPr="00E91654">
        <w:rPr>
          <w:rFonts w:eastAsia="Calibri"/>
          <w:b/>
          <w:bCs/>
          <w:rtl/>
        </w:rPr>
        <w:t xml:space="preserve">אנרגטי </w:t>
      </w:r>
      <w:r w:rsidRPr="00E91654">
        <w:rPr>
          <w:rFonts w:eastAsia="Calibri" w:hint="cs"/>
          <w:b/>
          <w:bCs/>
          <w:rtl/>
        </w:rPr>
        <w:t>הניתן למתקניהן</w:t>
      </w:r>
      <w:r w:rsidRPr="00E91654">
        <w:rPr>
          <w:rFonts w:eastAsia="Calibri"/>
          <w:b/>
          <w:bCs/>
          <w:rtl/>
        </w:rPr>
        <w:t xml:space="preserve"> בעת חירום. מומלץ </w:t>
      </w:r>
      <w:r w:rsidRPr="00E91654">
        <w:rPr>
          <w:rFonts w:eastAsia="Calibri" w:hint="cs"/>
          <w:b/>
          <w:bCs/>
          <w:rtl/>
        </w:rPr>
        <w:t>כי משרד האנרגיה בתיאום עם משרד הפנים יקימו</w:t>
      </w:r>
      <w:r w:rsidRPr="00E91654">
        <w:rPr>
          <w:rFonts w:eastAsia="Calibri"/>
          <w:b/>
          <w:bCs/>
          <w:rtl/>
        </w:rPr>
        <w:t xml:space="preserve"> מנגנון </w:t>
      </w:r>
      <w:r w:rsidRPr="00E91654">
        <w:rPr>
          <w:rFonts w:eastAsia="Calibri" w:hint="cs"/>
          <w:b/>
          <w:bCs/>
          <w:rtl/>
        </w:rPr>
        <w:t>ל</w:t>
      </w:r>
      <w:r w:rsidRPr="00E91654">
        <w:rPr>
          <w:rFonts w:eastAsia="Calibri"/>
          <w:b/>
          <w:bCs/>
          <w:rtl/>
        </w:rPr>
        <w:t xml:space="preserve">פרסום נתוני ביצוע שיאפשר שקיפות ומעקב ציבורי </w:t>
      </w:r>
      <w:r w:rsidRPr="00E91654">
        <w:rPr>
          <w:rFonts w:eastAsia="Calibri" w:hint="cs"/>
          <w:b/>
          <w:bCs/>
          <w:rtl/>
        </w:rPr>
        <w:t>בעניין</w:t>
      </w:r>
      <w:r w:rsidRPr="00E91654">
        <w:rPr>
          <w:rFonts w:eastAsia="Calibri"/>
          <w:b/>
          <w:bCs/>
          <w:rtl/>
        </w:rPr>
        <w:t xml:space="preserve"> קצב ההתקדמות </w:t>
      </w:r>
      <w:r w:rsidRPr="00E91654">
        <w:rPr>
          <w:rFonts w:eastAsia="Calibri" w:hint="cs"/>
          <w:b/>
          <w:bCs/>
          <w:rtl/>
        </w:rPr>
        <w:t xml:space="preserve">של </w:t>
      </w:r>
      <w:r w:rsidRPr="00E91654">
        <w:rPr>
          <w:rFonts w:eastAsia="Calibri"/>
          <w:b/>
          <w:bCs/>
          <w:rtl/>
        </w:rPr>
        <w:t>התקנת מערכות חוסן אנרגטי, ו</w:t>
      </w:r>
      <w:r w:rsidRPr="00E91654">
        <w:rPr>
          <w:rFonts w:eastAsia="Calibri" w:hint="cs"/>
          <w:b/>
          <w:bCs/>
          <w:rtl/>
        </w:rPr>
        <w:t>ש</w:t>
      </w:r>
      <w:r w:rsidRPr="00E91654">
        <w:rPr>
          <w:rFonts w:eastAsia="Calibri"/>
          <w:b/>
          <w:bCs/>
          <w:rtl/>
        </w:rPr>
        <w:t xml:space="preserve">יבטיח כי </w:t>
      </w:r>
      <w:r w:rsidRPr="00E91654">
        <w:rPr>
          <w:rFonts w:eastAsia="Calibri" w:hint="cs"/>
          <w:b/>
          <w:bCs/>
          <w:rtl/>
        </w:rPr>
        <w:t>ה</w:t>
      </w:r>
      <w:r w:rsidRPr="00E91654">
        <w:rPr>
          <w:rFonts w:eastAsia="Calibri"/>
          <w:b/>
          <w:bCs/>
          <w:rtl/>
        </w:rPr>
        <w:t>לקחי</w:t>
      </w:r>
      <w:r w:rsidRPr="00E91654">
        <w:rPr>
          <w:rFonts w:eastAsia="Calibri" w:hint="cs"/>
          <w:b/>
          <w:bCs/>
          <w:rtl/>
        </w:rPr>
        <w:t>ם</w:t>
      </w:r>
      <w:r w:rsidRPr="00E91654">
        <w:rPr>
          <w:rFonts w:eastAsia="Calibri"/>
          <w:b/>
          <w:bCs/>
          <w:rtl/>
        </w:rPr>
        <w:t xml:space="preserve"> </w:t>
      </w:r>
      <w:r w:rsidRPr="00E91654">
        <w:rPr>
          <w:rFonts w:eastAsia="Calibri" w:hint="cs"/>
          <w:b/>
          <w:bCs/>
          <w:rtl/>
        </w:rPr>
        <w:t>שהופקו מ</w:t>
      </w:r>
      <w:r w:rsidRPr="00E91654">
        <w:rPr>
          <w:rFonts w:eastAsia="Calibri"/>
          <w:b/>
          <w:bCs/>
          <w:rtl/>
        </w:rPr>
        <w:t xml:space="preserve">מלחמת חרבות ברזל </w:t>
      </w:r>
      <w:r w:rsidRPr="00E91654">
        <w:rPr>
          <w:rFonts w:eastAsia="Calibri" w:hint="cs"/>
          <w:b/>
          <w:bCs/>
          <w:rtl/>
        </w:rPr>
        <w:t>ייושמו באופן שיביא</w:t>
      </w:r>
      <w:r w:rsidRPr="00E91654">
        <w:rPr>
          <w:rFonts w:eastAsia="Calibri"/>
          <w:b/>
          <w:bCs/>
          <w:rtl/>
        </w:rPr>
        <w:t xml:space="preserve"> לשיפור מתמשך ביכולת הרשויות המקומיות לספק ביטחון אנרגטי לאוכלוסייה בשעת חירום.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מ</w:t>
      </w:r>
      <w:r w:rsidRPr="00E91654">
        <w:rPr>
          <w:rFonts w:eastAsia="Calibri"/>
          <w:rtl/>
        </w:rPr>
        <w:t xml:space="preserve">שרד האנרגיה מסר </w:t>
      </w:r>
      <w:r w:rsidRPr="00E91654">
        <w:rPr>
          <w:rFonts w:eastAsia="Calibri" w:hint="cs"/>
          <w:rtl/>
        </w:rPr>
        <w:t xml:space="preserve">בתשובתו </w:t>
      </w:r>
      <w:r w:rsidRPr="00E91654">
        <w:rPr>
          <w:rFonts w:eastAsia="Calibri"/>
          <w:rtl/>
        </w:rPr>
        <w:t>כי מאז פרוץ מלחמ</w:t>
      </w:r>
      <w:r w:rsidRPr="00E91654">
        <w:rPr>
          <w:rFonts w:eastAsia="Calibri" w:hint="cs"/>
          <w:rtl/>
        </w:rPr>
        <w:t>ת חרבות ברזל</w:t>
      </w:r>
      <w:r w:rsidRPr="00E91654">
        <w:rPr>
          <w:rFonts w:eastAsia="Calibri"/>
          <w:rtl/>
        </w:rPr>
        <w:t xml:space="preserve"> הועברו מענקים בהיקף של </w:t>
      </w:r>
      <w:r w:rsidR="00207B7E">
        <w:rPr>
          <w:rFonts w:eastAsia="Calibri"/>
          <w:rtl/>
        </w:rPr>
        <w:br/>
      </w:r>
      <w:r w:rsidRPr="00E91654">
        <w:rPr>
          <w:rFonts w:eastAsia="Calibri"/>
          <w:rtl/>
        </w:rPr>
        <w:t>כ</w:t>
      </w:r>
      <w:r w:rsidRPr="00E91654">
        <w:rPr>
          <w:rFonts w:eastAsia="Calibri" w:hint="cs"/>
          <w:rtl/>
        </w:rPr>
        <w:t>-</w:t>
      </w:r>
      <w:r w:rsidRPr="00E91654">
        <w:rPr>
          <w:rFonts w:eastAsia="Calibri"/>
          <w:rtl/>
        </w:rPr>
        <w:t xml:space="preserve">55 מיליון ש"ח למתקני אגירת אנרגיה ברשויות המקומיות לשעת חירום. </w:t>
      </w:r>
      <w:r w:rsidRPr="00E91654">
        <w:rPr>
          <w:rFonts w:eastAsia="Calibri" w:hint="cs"/>
          <w:rtl/>
        </w:rPr>
        <w:t>כמו כן</w:t>
      </w:r>
      <w:r w:rsidRPr="00E91654">
        <w:rPr>
          <w:rFonts w:eastAsia="Calibri"/>
          <w:rtl/>
        </w:rPr>
        <w:t xml:space="preserve">, נכתב בשיתוף </w:t>
      </w:r>
      <w:r w:rsidRPr="00E91654">
        <w:rPr>
          <w:rFonts w:eastAsia="Calibri" w:hint="cs"/>
          <w:rtl/>
        </w:rPr>
        <w:t>ה</w:t>
      </w:r>
      <w:r w:rsidRPr="00E91654">
        <w:rPr>
          <w:rFonts w:eastAsia="Calibri"/>
          <w:rtl/>
        </w:rPr>
        <w:t xml:space="preserve">משרד </w:t>
      </w:r>
      <w:r w:rsidRPr="00E91654">
        <w:rPr>
          <w:rFonts w:eastAsia="Calibri" w:hint="cs"/>
          <w:rtl/>
        </w:rPr>
        <w:t>ל</w:t>
      </w:r>
      <w:r w:rsidRPr="00E91654">
        <w:rPr>
          <w:rFonts w:eastAsia="Calibri"/>
          <w:rtl/>
        </w:rPr>
        <w:t>הג</w:t>
      </w:r>
      <w:r w:rsidRPr="00E91654">
        <w:rPr>
          <w:rFonts w:eastAsia="Calibri" w:hint="cs"/>
          <w:rtl/>
        </w:rPr>
        <w:t>"ס</w:t>
      </w:r>
      <w:r w:rsidRPr="00E91654">
        <w:rPr>
          <w:rFonts w:eastAsia="Calibri"/>
          <w:rtl/>
        </w:rPr>
        <w:t xml:space="preserve"> </w:t>
      </w:r>
      <w:r w:rsidRPr="00E91654">
        <w:rPr>
          <w:rFonts w:eastAsia="Calibri" w:hint="cs"/>
          <w:rtl/>
        </w:rPr>
        <w:t xml:space="preserve">מדריך בנושא </w:t>
      </w:r>
      <w:r w:rsidRPr="00E91654">
        <w:rPr>
          <w:rFonts w:eastAsia="Calibri"/>
          <w:rtl/>
        </w:rPr>
        <w:t xml:space="preserve">חוסן באנרגיה במתקני קליטה </w:t>
      </w:r>
      <w:r w:rsidRPr="00E91654">
        <w:rPr>
          <w:rFonts w:eastAsia="Calibri" w:hint="cs"/>
          <w:rtl/>
        </w:rPr>
        <w:t>ב</w:t>
      </w:r>
      <w:r w:rsidRPr="00E91654">
        <w:rPr>
          <w:rFonts w:eastAsia="Calibri"/>
          <w:rtl/>
        </w:rPr>
        <w:t xml:space="preserve">שעת חירום. המשרד ציין כי החסמים </w:t>
      </w:r>
      <w:r w:rsidRPr="00E91654">
        <w:rPr>
          <w:rFonts w:eastAsia="Calibri" w:hint="cs"/>
          <w:rtl/>
        </w:rPr>
        <w:t xml:space="preserve">העיקריים </w:t>
      </w:r>
      <w:r w:rsidRPr="00E91654">
        <w:rPr>
          <w:rFonts w:eastAsia="Calibri"/>
          <w:rtl/>
        </w:rPr>
        <w:t xml:space="preserve">בקידום פרויקטים מסוג זה </w:t>
      </w:r>
      <w:r w:rsidRPr="00E91654">
        <w:rPr>
          <w:rFonts w:eastAsia="Calibri" w:hint="cs"/>
          <w:rtl/>
        </w:rPr>
        <w:t>קשורים ל</w:t>
      </w:r>
      <w:r w:rsidRPr="00E91654">
        <w:rPr>
          <w:rFonts w:eastAsia="Calibri"/>
          <w:rtl/>
        </w:rPr>
        <w:t xml:space="preserve">היותם פרויקטים חדשניים, </w:t>
      </w:r>
      <w:r w:rsidRPr="00E91654">
        <w:rPr>
          <w:rFonts w:eastAsia="Calibri" w:hint="cs"/>
          <w:rtl/>
        </w:rPr>
        <w:t>וכדי לתת מענה על כך</w:t>
      </w:r>
      <w:r w:rsidRPr="00E91654">
        <w:rPr>
          <w:rFonts w:eastAsia="Calibri"/>
          <w:rtl/>
        </w:rPr>
        <w:t xml:space="preserve"> גובש לאחרונה מסמך המפרט את החסמים ונקבעו פגישות עם כבאות והצלה. עם זאת, האחריות </w:t>
      </w:r>
      <w:r w:rsidRPr="00E91654">
        <w:rPr>
          <w:rFonts w:eastAsia="Calibri" w:hint="cs"/>
          <w:rtl/>
        </w:rPr>
        <w:t>ל</w:t>
      </w:r>
      <w:r w:rsidRPr="00E91654">
        <w:rPr>
          <w:rFonts w:eastAsia="Calibri"/>
          <w:rtl/>
        </w:rPr>
        <w:t>מרכזי קליטה רשותיים וההנחיות בנושא נתונ</w:t>
      </w:r>
      <w:r w:rsidRPr="00E91654">
        <w:rPr>
          <w:rFonts w:eastAsia="Calibri" w:hint="cs"/>
          <w:rtl/>
        </w:rPr>
        <w:t>ות</w:t>
      </w:r>
      <w:r w:rsidRPr="00E91654">
        <w:rPr>
          <w:rFonts w:eastAsia="Calibri"/>
          <w:rtl/>
        </w:rPr>
        <w:t xml:space="preserve"> בסמכות אגף ביטחון וחירום במשרד הפנים.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עיריית טירת כרמל מסרה </w:t>
      </w:r>
      <w:r w:rsidRPr="00E91654">
        <w:rPr>
          <w:rFonts w:eastAsia="Calibri" w:hint="cs"/>
          <w:rtl/>
        </w:rPr>
        <w:t>בתשובתה</w:t>
      </w:r>
      <w:r w:rsidRPr="00E91654">
        <w:rPr>
          <w:rFonts w:eastAsia="Calibri"/>
          <w:rtl/>
        </w:rPr>
        <w:t xml:space="preserve"> כי היא מקבלת את ההערה בדבר הצורך בבחינת שילוב מערכות לייצור אנרגיה מתחדשת עם אגירה או גיבוי במתקנים קריטיים. העירייה ציינה כי במסגרת תוכנית "המאיץ" נכללה תוכנית לקידום מענים בתחום זה, וכי בכוונתה לפעול למיפוי מתקנים בעלי חשיבות תפקודית ב</w:t>
      </w:r>
      <w:r w:rsidRPr="00E91654">
        <w:rPr>
          <w:rFonts w:eastAsia="Calibri" w:hint="cs"/>
          <w:rtl/>
        </w:rPr>
        <w:t xml:space="preserve">עת </w:t>
      </w:r>
      <w:r w:rsidRPr="00E91654">
        <w:rPr>
          <w:rFonts w:eastAsia="Calibri"/>
          <w:rtl/>
        </w:rPr>
        <w:t>חירום, לבחינת פתרונות של אנרגיה סולארית בשילוב אגירה ב</w:t>
      </w:r>
      <w:r w:rsidRPr="00E91654">
        <w:rPr>
          <w:rFonts w:eastAsia="Calibri" w:hint="cs"/>
          <w:rtl/>
        </w:rPr>
        <w:t>מקלטים ו"</w:t>
      </w:r>
      <w:r w:rsidRPr="00E91654">
        <w:rPr>
          <w:rFonts w:eastAsia="Calibri"/>
          <w:rtl/>
        </w:rPr>
        <w:t>מתקני ציבור מרכזיים</w:t>
      </w:r>
      <w:r w:rsidRPr="00E91654">
        <w:rPr>
          <w:rFonts w:eastAsia="Calibri" w:hint="cs"/>
          <w:rtl/>
        </w:rPr>
        <w:t>"</w:t>
      </w:r>
      <w:r w:rsidRPr="00E91654">
        <w:rPr>
          <w:rFonts w:eastAsia="Calibri"/>
          <w:rtl/>
        </w:rPr>
        <w:t xml:space="preserve"> ולהכנת מסמך צרכים </w:t>
      </w:r>
      <w:r w:rsidRPr="00E91654">
        <w:rPr>
          <w:rFonts w:eastAsia="Calibri" w:hint="cs"/>
          <w:rtl/>
        </w:rPr>
        <w:t>ו</w:t>
      </w:r>
      <w:r w:rsidRPr="00E91654">
        <w:rPr>
          <w:rFonts w:eastAsia="Calibri"/>
          <w:rtl/>
        </w:rPr>
        <w:t>תוכנית שלבים לשיפור החוסן האנרגטי</w:t>
      </w:r>
      <w:r w:rsidRPr="00E91654">
        <w:rPr>
          <w:rFonts w:eastAsia="Calibri" w:hint="cs"/>
          <w:rtl/>
        </w:rPr>
        <w:t xml:space="preserve"> וכמו כן מסרה העירייה כי בכוונתה לבחון</w:t>
      </w:r>
      <w:r w:rsidRPr="00E91654">
        <w:rPr>
          <w:rFonts w:eastAsia="Calibri" w:hint="cs"/>
        </w:rPr>
        <w:t xml:space="preserve"> </w:t>
      </w:r>
      <w:r w:rsidRPr="00E91654">
        <w:rPr>
          <w:rFonts w:eastAsia="Calibri" w:hint="cs"/>
          <w:rtl/>
        </w:rPr>
        <w:t>מקורות מימון ייעודיים</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עיריית תל אביב מסרה בתשובתה כי </w:t>
      </w:r>
      <w:r w:rsidRPr="00E91654">
        <w:rPr>
          <w:rFonts w:eastAsia="Calibri"/>
          <w:rtl/>
        </w:rPr>
        <w:t>בהמשך לפיילוט מתקן האגירה</w:t>
      </w:r>
      <w:r w:rsidRPr="00E91654">
        <w:rPr>
          <w:rFonts w:eastAsia="Calibri" w:hint="cs"/>
          <w:rtl/>
        </w:rPr>
        <w:t xml:space="preserve"> שהקימה</w:t>
      </w:r>
      <w:r w:rsidRPr="00E91654">
        <w:rPr>
          <w:rFonts w:eastAsia="Calibri"/>
          <w:rtl/>
        </w:rPr>
        <w:t>, באמצעות הרשות</w:t>
      </w:r>
    </w:p>
    <w:p w:rsidR="00E91654" w:rsidRPr="00E91654" w:rsidP="00E91654">
      <w:pPr>
        <w:spacing w:line="269" w:lineRule="auto"/>
        <w:rPr>
          <w:rFonts w:eastAsia="Calibri"/>
          <w:rtl/>
        </w:rPr>
      </w:pPr>
      <w:r w:rsidRPr="00E91654">
        <w:rPr>
          <w:rFonts w:eastAsia="Calibri"/>
          <w:rtl/>
        </w:rPr>
        <w:t xml:space="preserve">לפיתוח כלכלי, </w:t>
      </w:r>
      <w:r w:rsidRPr="00E91654">
        <w:rPr>
          <w:rFonts w:eastAsia="Calibri" w:hint="cs"/>
          <w:rtl/>
        </w:rPr>
        <w:t xml:space="preserve">היא </w:t>
      </w:r>
      <w:r w:rsidRPr="00E91654">
        <w:rPr>
          <w:rFonts w:eastAsia="Calibri"/>
          <w:rtl/>
        </w:rPr>
        <w:t>מתכוונות להקים</w:t>
      </w:r>
      <w:r w:rsidRPr="00E91654">
        <w:rPr>
          <w:rFonts w:eastAsia="Calibri" w:hint="cs"/>
          <w:rtl/>
        </w:rPr>
        <w:t xml:space="preserve"> </w:t>
      </w:r>
      <w:r w:rsidRPr="00E91654">
        <w:rPr>
          <w:rFonts w:eastAsia="Calibri"/>
          <w:rtl/>
        </w:rPr>
        <w:t>מתקני אגירה נוספים לצורך הבטחת ביטחון אנרגטי ב</w:t>
      </w:r>
      <w:r w:rsidRPr="00E91654">
        <w:rPr>
          <w:rFonts w:eastAsia="Calibri" w:hint="cs"/>
          <w:rtl/>
        </w:rPr>
        <w:t xml:space="preserve">עת </w:t>
      </w:r>
      <w:r w:rsidRPr="00E91654">
        <w:rPr>
          <w:rFonts w:eastAsia="Calibri"/>
          <w:rtl/>
        </w:rPr>
        <w:t>חירום</w:t>
      </w:r>
      <w:r w:rsidRPr="00E91654">
        <w:rPr>
          <w:rFonts w:eastAsia="Calibri" w:hint="cs"/>
          <w:rtl/>
        </w:rPr>
        <w:t>.</w:t>
      </w:r>
    </w:p>
    <w:p w:rsidR="00E91654" w:rsidRPr="00E91654" w:rsidP="00E91654">
      <w:pPr>
        <w:spacing w:line="269" w:lineRule="auto"/>
        <w:rPr>
          <w:rFonts w:eastAsia="Calibri"/>
          <w:b/>
          <w:bCs/>
        </w:rPr>
      </w:pPr>
    </w:p>
    <w:p w:rsidR="00E91654" w:rsidRPr="00E91654" w:rsidP="00E91654">
      <w:pPr>
        <w:keepNext/>
        <w:keepLines/>
        <w:spacing w:line="269" w:lineRule="auto"/>
        <w:outlineLvl w:val="3"/>
        <w:rPr>
          <w:rFonts w:eastAsia="Times New Roman"/>
          <w:bCs/>
          <w:szCs w:val="26"/>
          <w:rtl/>
        </w:rPr>
      </w:pPr>
      <w:r w:rsidRPr="00E91654">
        <w:rPr>
          <w:rFonts w:eastAsia="Times New Roman" w:hint="cs"/>
          <w:bCs/>
          <w:szCs w:val="26"/>
          <w:rtl/>
        </w:rPr>
        <w:t>אנרגיה</w:t>
      </w:r>
      <w:r w:rsidRPr="00E91654">
        <w:rPr>
          <w:rFonts w:eastAsia="Times New Roman"/>
          <w:bCs/>
          <w:szCs w:val="26"/>
          <w:rtl/>
        </w:rPr>
        <w:t xml:space="preserve"> סולארית כפתרון לעוני אנרגטי </w:t>
      </w:r>
      <w:r w:rsidRPr="00E91654">
        <w:rPr>
          <w:rFonts w:eastAsia="Times New Roman" w:hint="cs"/>
          <w:bCs/>
          <w:szCs w:val="26"/>
          <w:rtl/>
        </w:rPr>
        <w:t>(דוגמה מה</w:t>
      </w:r>
      <w:r w:rsidRPr="00E91654">
        <w:rPr>
          <w:rFonts w:eastAsia="Times New Roman"/>
          <w:bCs/>
          <w:szCs w:val="26"/>
          <w:rtl/>
        </w:rPr>
        <w:t>חברה הבדואית בנגב</w:t>
      </w:r>
      <w:r w:rsidRPr="00E91654">
        <w:rPr>
          <w:rFonts w:eastAsia="Times New Roman" w:hint="cs"/>
          <w:bCs/>
          <w:szCs w:val="26"/>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עוני אנרגטי הוא מצב שבו משקי בית מתקשים לממן את צריכת האנרגיה הנחוצה לחיים בסיסיים </w:t>
      </w:r>
      <w:r w:rsidRPr="00E91654">
        <w:rPr>
          <w:rFonts w:eastAsia="Calibri" w:hint="cs"/>
          <w:rtl/>
        </w:rPr>
        <w:t xml:space="preserve">כגון </w:t>
      </w:r>
      <w:r w:rsidRPr="00E91654">
        <w:rPr>
          <w:rFonts w:eastAsia="Calibri"/>
          <w:rtl/>
        </w:rPr>
        <w:t>חימום, קירור, תאורה ושימוש במכשירי חשמל חיוניים</w:t>
      </w:r>
      <w:r w:rsidRPr="00E91654">
        <w:rPr>
          <w:rFonts w:eastAsia="Calibri" w:hint="cs"/>
          <w:rtl/>
        </w:rPr>
        <w:t>,</w:t>
      </w:r>
      <w:r w:rsidRPr="00E91654">
        <w:rPr>
          <w:rFonts w:eastAsia="Calibri"/>
          <w:rtl/>
        </w:rPr>
        <w:t xml:space="preserve"> </w:t>
      </w:r>
      <w:r w:rsidRPr="00E91654">
        <w:rPr>
          <w:rFonts w:eastAsia="Calibri" w:hint="cs"/>
          <w:rtl/>
        </w:rPr>
        <w:t>עד כדי פגיעה</w:t>
      </w:r>
      <w:r w:rsidRPr="00E91654">
        <w:rPr>
          <w:rFonts w:eastAsia="Calibri"/>
          <w:rtl/>
        </w:rPr>
        <w:t xml:space="preserve"> בבריאות, ברווחה וביכולת לקיים אורח חיים תקין. תופעה זו מאפיינת קבוצות אוכלוסייה שונות בישראל, ובכללן אוכלוסיות</w:t>
      </w:r>
      <w:r w:rsidRPr="00E91654">
        <w:rPr>
          <w:rFonts w:eastAsia="Calibri" w:hint="cs"/>
          <w:rtl/>
        </w:rPr>
        <w:t xml:space="preserve"> ראויות לקידום</w:t>
      </w:r>
      <w:r w:rsidRPr="00E91654">
        <w:rPr>
          <w:rFonts w:eastAsia="Calibri"/>
          <w:rtl/>
        </w:rPr>
        <w:t xml:space="preserve">, תושבי </w:t>
      </w:r>
      <w:r w:rsidRPr="00E91654">
        <w:rPr>
          <w:rFonts w:eastAsia="Calibri" w:hint="cs"/>
          <w:rtl/>
        </w:rPr>
        <w:t>ה</w:t>
      </w:r>
      <w:r w:rsidRPr="00E91654">
        <w:rPr>
          <w:rFonts w:eastAsia="Calibri"/>
          <w:rtl/>
        </w:rPr>
        <w:t xml:space="preserve">פריפריה </w:t>
      </w:r>
      <w:r w:rsidRPr="00E91654">
        <w:rPr>
          <w:rFonts w:eastAsia="Calibri" w:hint="cs"/>
          <w:rtl/>
        </w:rPr>
        <w:t>ה</w:t>
      </w:r>
      <w:r w:rsidRPr="00E91654">
        <w:rPr>
          <w:rFonts w:eastAsia="Calibri"/>
          <w:rtl/>
        </w:rPr>
        <w:t>גאוגרפית ו</w:t>
      </w:r>
      <w:r w:rsidRPr="00E91654">
        <w:rPr>
          <w:rFonts w:eastAsia="Calibri" w:hint="cs"/>
          <w:rtl/>
        </w:rPr>
        <w:t>ה</w:t>
      </w:r>
      <w:r w:rsidRPr="00E91654">
        <w:rPr>
          <w:rFonts w:eastAsia="Calibri"/>
          <w:rtl/>
        </w:rPr>
        <w:t>חברתית, משקי בית בתנאי דיור ירודים ואוכלוסיות שאינן נהנות מתשתיות אנרגיה תקניות.</w:t>
      </w:r>
      <w:r w:rsidRPr="00E91654">
        <w:rPr>
          <w:rFonts w:eastAsia="Calibri" w:hint="cs"/>
          <w:rtl/>
        </w:rPr>
        <w:t xml:space="preserve"> </w:t>
      </w:r>
      <w:r w:rsidRPr="00E91654">
        <w:rPr>
          <w:rFonts w:eastAsia="Calibri"/>
          <w:rtl/>
        </w:rPr>
        <w:t>בישראל אין כיום הגדרה רשמית לעוני אנרגטי</w:t>
      </w:r>
      <w:r w:rsidRPr="00E91654">
        <w:rPr>
          <w:rFonts w:eastAsia="Calibri" w:hint="cs"/>
          <w:rtl/>
        </w:rPr>
        <w:t xml:space="preserve"> </w:t>
      </w:r>
      <w:r w:rsidRPr="00E91654">
        <w:rPr>
          <w:rFonts w:eastAsia="Calibri"/>
          <w:rtl/>
        </w:rPr>
        <w:t>ולא קיים מדד</w:t>
      </w:r>
      <w:r w:rsidRPr="00E91654">
        <w:rPr>
          <w:rFonts w:eastAsia="Calibri" w:hint="cs"/>
          <w:rtl/>
        </w:rPr>
        <w:t xml:space="preserve"> </w:t>
      </w:r>
      <w:r w:rsidRPr="00E91654">
        <w:rPr>
          <w:rFonts w:eastAsia="Calibri"/>
          <w:rtl/>
        </w:rPr>
        <w:t xml:space="preserve">לבחינת התופעה. כמו כן, </w:t>
      </w:r>
      <w:r w:rsidRPr="00E91654">
        <w:rPr>
          <w:rFonts w:eastAsia="Calibri" w:hint="cs"/>
          <w:rtl/>
        </w:rPr>
        <w:t xml:space="preserve">בישראל </w:t>
      </w:r>
      <w:r w:rsidRPr="00E91654">
        <w:rPr>
          <w:rFonts w:eastAsia="Calibri"/>
          <w:rtl/>
        </w:rPr>
        <w:t xml:space="preserve">אין גוף </w:t>
      </w:r>
      <w:r w:rsidRPr="00E91654">
        <w:rPr>
          <w:rFonts w:eastAsia="Calibri" w:hint="cs"/>
          <w:rtl/>
        </w:rPr>
        <w:t>ייעודי שתפקידו לרכז</w:t>
      </w:r>
      <w:r w:rsidRPr="00E91654">
        <w:rPr>
          <w:rFonts w:eastAsia="Calibri"/>
          <w:rtl/>
        </w:rPr>
        <w:t xml:space="preserve"> את המידע על התופעה ואת הטיפול בה, וגורמים</w:t>
      </w:r>
      <w:r w:rsidRPr="00E91654">
        <w:rPr>
          <w:rFonts w:eastAsia="Calibri" w:hint="cs"/>
          <w:rtl/>
        </w:rPr>
        <w:t xml:space="preserve"> </w:t>
      </w:r>
      <w:r w:rsidRPr="00E91654">
        <w:rPr>
          <w:rFonts w:eastAsia="Calibri"/>
          <w:rtl/>
        </w:rPr>
        <w:t xml:space="preserve">ממשלתיים שונים מעורבים בטיפול </w:t>
      </w:r>
      <w:r w:rsidRPr="00E91654">
        <w:rPr>
          <w:rFonts w:eastAsia="Calibri" w:hint="cs"/>
          <w:rtl/>
        </w:rPr>
        <w:t>בהיבטים</w:t>
      </w:r>
      <w:r w:rsidRPr="00E91654">
        <w:rPr>
          <w:rFonts w:eastAsia="Calibri"/>
          <w:rtl/>
        </w:rPr>
        <w:t xml:space="preserve"> שונים של הנושא: משרד האנרגיה, המשרד להג</w:t>
      </w:r>
      <w:r w:rsidRPr="00E91654">
        <w:rPr>
          <w:rFonts w:eastAsia="Calibri" w:hint="cs"/>
          <w:rtl/>
        </w:rPr>
        <w:t>"ס</w:t>
      </w:r>
      <w:r w:rsidRPr="00E91654">
        <w:rPr>
          <w:rFonts w:eastAsia="Calibri"/>
          <w:rtl/>
        </w:rPr>
        <w:t>, משרד הרווחה, משרד השיכון, חברת החשמל, המוסד לביטוח לאומי ועוד</w:t>
      </w:r>
      <w:r w:rsidRPr="00E91654">
        <w:rPr>
          <w:rFonts w:eastAsia="Calibri" w:hint="cs"/>
          <w:rtl/>
        </w:rPr>
        <w:t xml:space="preserve">. </w:t>
      </w:r>
      <w:r w:rsidRPr="00E91654">
        <w:rPr>
          <w:rFonts w:eastAsia="Calibri"/>
          <w:rtl/>
        </w:rPr>
        <w:t xml:space="preserve">ואולם, על פי דוח של מרכז המחקר והמידע של הכנסת משנת 2025 (להלן </w:t>
      </w:r>
      <w:r w:rsidRPr="00E91654">
        <w:rPr>
          <w:rFonts w:eastAsia="Calibri" w:hint="cs"/>
          <w:rtl/>
        </w:rPr>
        <w:t>-</w:t>
      </w:r>
      <w:r w:rsidRPr="00E91654">
        <w:rPr>
          <w:rFonts w:eastAsia="Calibri"/>
          <w:rtl/>
        </w:rPr>
        <w:t xml:space="preserve"> דוח ממ״מ), האומדן של העוני האנרגטי בישראל התבסס הן על עבודה קודמת של המרכז משנת 2023, אשר הייתה בבחינת ניסיון ראשוני בלבד ואינה מספקת תמונת מצב מלאה ומעודכנת בנושא, והן על נתוני הסקר החברתי של הלמ"ס. האומדן הסתמך על המתודולוגיה של מדד ה-10%, שהיה נהוג בבריטניה ובמדינות נוספות: נבדק מהו שיעור משקי הבית שההוצאה שלהם</w:t>
      </w:r>
      <w:r w:rsidRPr="00E91654">
        <w:rPr>
          <w:rFonts w:eastAsia="Calibri" w:hint="cs"/>
          <w:rtl/>
        </w:rPr>
        <w:t xml:space="preserve"> </w:t>
      </w:r>
      <w:r w:rsidRPr="00E91654">
        <w:rPr>
          <w:rFonts w:eastAsia="Calibri"/>
          <w:rtl/>
        </w:rPr>
        <w:t xml:space="preserve">בפועל על אנרגיה לבית </w:t>
      </w:r>
      <w:r w:rsidRPr="00E91654">
        <w:rPr>
          <w:rFonts w:eastAsia="Calibri" w:hint="cs"/>
          <w:rtl/>
        </w:rPr>
        <w:t>(</w:t>
      </w:r>
      <w:r w:rsidRPr="00E91654">
        <w:rPr>
          <w:rFonts w:eastAsia="Calibri"/>
          <w:rtl/>
        </w:rPr>
        <w:t>חשמל, גז והסקה</w:t>
      </w:r>
      <w:r w:rsidRPr="00E91654">
        <w:rPr>
          <w:rFonts w:eastAsia="Calibri" w:hint="cs"/>
          <w:rtl/>
        </w:rPr>
        <w:t>)</w:t>
      </w:r>
      <w:r w:rsidRPr="00E91654">
        <w:rPr>
          <w:rFonts w:eastAsia="Calibri"/>
          <w:rtl/>
        </w:rPr>
        <w:t xml:space="preserve"> הייתה </w:t>
      </w:r>
      <w:r w:rsidRPr="00E91654">
        <w:rPr>
          <w:rFonts w:eastAsia="Calibri" w:hint="cs"/>
          <w:rtl/>
        </w:rPr>
        <w:t>יותר</w:t>
      </w:r>
      <w:r w:rsidRPr="00E91654">
        <w:rPr>
          <w:rFonts w:eastAsia="Calibri"/>
          <w:rtl/>
        </w:rPr>
        <w:t xml:space="preserve"> מ</w:t>
      </w:r>
      <w:r w:rsidRPr="00E91654">
        <w:rPr>
          <w:rFonts w:eastAsia="Calibri" w:hint="cs"/>
          <w:rtl/>
        </w:rPr>
        <w:t>-</w:t>
      </w:r>
      <w:r w:rsidRPr="00E91654">
        <w:rPr>
          <w:rFonts w:eastAsia="Calibri"/>
          <w:rtl/>
        </w:rPr>
        <w:t>10% מהכנסתם הכספית נטו</w:t>
      </w:r>
      <w:r w:rsidRPr="00E91654">
        <w:rPr>
          <w:rFonts w:eastAsia="Calibri" w:hint="cs"/>
          <w:rtl/>
        </w:rPr>
        <w:t xml:space="preserve"> בניכוי</w:t>
      </w:r>
      <w:r w:rsidRPr="00E91654">
        <w:rPr>
          <w:rFonts w:eastAsia="Calibri"/>
          <w:rtl/>
        </w:rPr>
        <w:t xml:space="preserve"> הוצאות דיור </w:t>
      </w:r>
      <w:r w:rsidRPr="00E91654">
        <w:rPr>
          <w:rFonts w:eastAsia="Calibri" w:hint="cs"/>
          <w:rtl/>
        </w:rPr>
        <w:t>(</w:t>
      </w:r>
      <w:r w:rsidRPr="00E91654">
        <w:rPr>
          <w:rFonts w:eastAsia="Calibri"/>
          <w:rtl/>
        </w:rPr>
        <w:t>משכנתה</w:t>
      </w:r>
      <w:r w:rsidRPr="00E91654">
        <w:rPr>
          <w:rFonts w:eastAsia="Calibri" w:hint="cs"/>
          <w:rtl/>
        </w:rPr>
        <w:t xml:space="preserve"> או </w:t>
      </w:r>
      <w:r w:rsidRPr="00E91654">
        <w:rPr>
          <w:rFonts w:eastAsia="Calibri"/>
          <w:rtl/>
        </w:rPr>
        <w:t>שכר</w:t>
      </w:r>
      <w:r w:rsidRPr="00E91654">
        <w:rPr>
          <w:rFonts w:eastAsia="Calibri" w:hint="cs"/>
          <w:rtl/>
        </w:rPr>
        <w:t xml:space="preserve"> </w:t>
      </w:r>
      <w:r w:rsidRPr="00E91654">
        <w:rPr>
          <w:rFonts w:eastAsia="Calibri"/>
          <w:rtl/>
        </w:rPr>
        <w:t>דירה, ארנונה, ועד</w:t>
      </w:r>
      <w:r w:rsidRPr="00E91654">
        <w:rPr>
          <w:rFonts w:eastAsia="Calibri" w:hint="cs"/>
          <w:rtl/>
        </w:rPr>
        <w:t xml:space="preserve"> </w:t>
      </w:r>
      <w:r w:rsidRPr="00E91654">
        <w:rPr>
          <w:rFonts w:eastAsia="Calibri"/>
          <w:rtl/>
        </w:rPr>
        <w:t>בית ומים</w:t>
      </w:r>
      <w:r w:rsidRPr="00E91654">
        <w:rPr>
          <w:rFonts w:eastAsia="Calibri" w:hint="cs"/>
          <w:rtl/>
        </w:rPr>
        <w:t>)</w:t>
      </w:r>
      <w:r w:rsidRPr="00E91654">
        <w:rPr>
          <w:rFonts w:eastAsia="Calibri"/>
          <w:rtl/>
        </w:rPr>
        <w:t>.</w:t>
      </w:r>
      <w:r w:rsidRPr="00E91654">
        <w:rPr>
          <w:rFonts w:eastAsia="Calibri" w:hint="cs"/>
          <w:rtl/>
        </w:rPr>
        <w:t xml:space="preserve"> הבדיקה העלתה כי </w:t>
      </w:r>
      <w:r w:rsidRPr="00E91654">
        <w:rPr>
          <w:rFonts w:eastAsia="Calibri"/>
          <w:rtl/>
        </w:rPr>
        <w:t>כ</w:t>
      </w:r>
      <w:r w:rsidRPr="00E91654">
        <w:rPr>
          <w:rFonts w:eastAsia="Calibri" w:hint="cs"/>
          <w:rtl/>
        </w:rPr>
        <w:t>-</w:t>
      </w:r>
      <w:r w:rsidRPr="00E91654">
        <w:rPr>
          <w:rFonts w:eastAsia="Calibri"/>
          <w:rtl/>
        </w:rPr>
        <w:t>13% ממשקי הבית בישראל עומדים בקריטריונים המקובלים בעולם לעוני אנרגטי</w:t>
      </w:r>
      <w:r>
        <w:rPr>
          <w:rFonts w:eastAsia="Calibri"/>
          <w:vertAlign w:val="superscript"/>
          <w:rtl/>
        </w:rPr>
        <w:footnoteReference w:id="114"/>
      </w:r>
      <w:r w:rsidRPr="00E91654">
        <w:rPr>
          <w:rFonts w:eastAsia="Calibri"/>
          <w:rtl/>
        </w:rPr>
        <w:t xml:space="preserve">. שיעור התופעה </w:t>
      </w:r>
      <w:r w:rsidRPr="00E91654">
        <w:rPr>
          <w:rFonts w:eastAsia="Calibri" w:hint="cs"/>
          <w:rtl/>
        </w:rPr>
        <w:t>גדול</w:t>
      </w:r>
      <w:r w:rsidRPr="00E91654">
        <w:rPr>
          <w:rFonts w:eastAsia="Calibri"/>
          <w:rtl/>
        </w:rPr>
        <w:t xml:space="preserve"> במיוחד בקרב אוכלוסיות </w:t>
      </w:r>
      <w:r w:rsidRPr="00E91654">
        <w:rPr>
          <w:rFonts w:eastAsia="Calibri" w:hint="cs"/>
          <w:rtl/>
        </w:rPr>
        <w:t>ראויות לקידום</w:t>
      </w:r>
      <w:r w:rsidRPr="00E91654">
        <w:rPr>
          <w:rFonts w:eastAsia="Calibri"/>
          <w:rtl/>
        </w:rPr>
        <w:t>, ביישובים מרוחקים ובקרב משפחות בתנאי דיור ירודים.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הטיפול של </w:t>
      </w:r>
      <w:r w:rsidRPr="00E91654">
        <w:rPr>
          <w:rFonts w:eastAsia="Calibri"/>
          <w:rtl/>
        </w:rPr>
        <w:t xml:space="preserve">המדינה </w:t>
      </w:r>
      <w:r w:rsidRPr="00E91654">
        <w:rPr>
          <w:rFonts w:eastAsia="Calibri" w:hint="cs"/>
          <w:rtl/>
        </w:rPr>
        <w:t>ב</w:t>
      </w:r>
      <w:r w:rsidRPr="00E91654">
        <w:rPr>
          <w:rFonts w:eastAsia="Calibri"/>
          <w:rtl/>
        </w:rPr>
        <w:t>עוני אנרגטי מתבצע</w:t>
      </w:r>
      <w:r w:rsidRPr="00E91654">
        <w:rPr>
          <w:rFonts w:eastAsia="Calibri" w:hint="cs"/>
          <w:rtl/>
        </w:rPr>
        <w:t xml:space="preserve"> </w:t>
      </w:r>
      <w:r w:rsidRPr="00E91654">
        <w:rPr>
          <w:rFonts w:eastAsia="Calibri"/>
          <w:rtl/>
        </w:rPr>
        <w:t xml:space="preserve">בעיקר בשני מסלולים משלימים: תמיכה ישירה במשקי בית פגיעים וקידום </w:t>
      </w:r>
      <w:r w:rsidRPr="00E91654">
        <w:rPr>
          <w:rFonts w:eastAsia="Calibri" w:hint="cs"/>
          <w:rtl/>
        </w:rPr>
        <w:t>ה</w:t>
      </w:r>
      <w:r w:rsidRPr="00E91654">
        <w:rPr>
          <w:rFonts w:eastAsia="Calibri"/>
          <w:rtl/>
        </w:rPr>
        <w:t xml:space="preserve">יעילות </w:t>
      </w:r>
      <w:r w:rsidRPr="00E91654">
        <w:rPr>
          <w:rFonts w:eastAsia="Calibri" w:hint="cs"/>
          <w:rtl/>
        </w:rPr>
        <w:t>ה</w:t>
      </w:r>
      <w:r w:rsidRPr="00E91654">
        <w:rPr>
          <w:rFonts w:eastAsia="Calibri"/>
          <w:rtl/>
        </w:rPr>
        <w:t>אנרגטית בתשתיות ובמבנים.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במסלול הראשון המדינה מפעילה מנגנוני</w:t>
      </w:r>
      <w:r w:rsidRPr="00E91654">
        <w:rPr>
          <w:rFonts w:eastAsia="Calibri" w:hint="cs"/>
          <w:rtl/>
        </w:rPr>
        <w:t>ם</w:t>
      </w:r>
      <w:r w:rsidRPr="00E91654">
        <w:rPr>
          <w:rFonts w:eastAsia="Calibri"/>
          <w:rtl/>
        </w:rPr>
        <w:t xml:space="preserve"> </w:t>
      </w:r>
      <w:r w:rsidRPr="00E91654">
        <w:rPr>
          <w:rFonts w:eastAsia="Calibri" w:hint="cs"/>
          <w:rtl/>
        </w:rPr>
        <w:t>למתן סיוע כלכלי נקודתי</w:t>
      </w:r>
      <w:r w:rsidRPr="00E91654">
        <w:rPr>
          <w:rFonts w:eastAsia="Calibri"/>
          <w:rtl/>
        </w:rPr>
        <w:t xml:space="preserve"> </w:t>
      </w:r>
      <w:r w:rsidRPr="00E91654">
        <w:rPr>
          <w:rFonts w:eastAsia="Calibri" w:hint="cs"/>
          <w:rtl/>
        </w:rPr>
        <w:t>ל</w:t>
      </w:r>
      <w:r w:rsidRPr="00E91654">
        <w:rPr>
          <w:rFonts w:eastAsia="Calibri"/>
          <w:rtl/>
        </w:rPr>
        <w:t xml:space="preserve">משקי בית </w:t>
      </w:r>
      <w:r w:rsidRPr="00E91654">
        <w:rPr>
          <w:rFonts w:eastAsia="Calibri" w:hint="cs"/>
          <w:rtl/>
        </w:rPr>
        <w:t>המתקשים לממן את</w:t>
      </w:r>
      <w:r w:rsidRPr="00E91654">
        <w:rPr>
          <w:rFonts w:eastAsia="Calibri"/>
          <w:rtl/>
        </w:rPr>
        <w:t xml:space="preserve"> צריכת האנרגיה שלהם. בכלל זה </w:t>
      </w:r>
      <w:r w:rsidRPr="00E91654">
        <w:rPr>
          <w:rFonts w:eastAsia="Calibri" w:hint="cs"/>
          <w:rtl/>
        </w:rPr>
        <w:t>דוח</w:t>
      </w:r>
      <w:r w:rsidR="00A22D6C">
        <w:rPr>
          <w:rFonts w:eastAsia="Calibri" w:hint="cs"/>
          <w:rtl/>
        </w:rPr>
        <w:t xml:space="preserve"> מרכז המחקר והמידע</w:t>
      </w:r>
      <w:r w:rsidRPr="00E91654">
        <w:rPr>
          <w:rFonts w:eastAsia="Calibri" w:hint="cs"/>
          <w:rtl/>
        </w:rPr>
        <w:t xml:space="preserve"> </w:t>
      </w:r>
      <w:r w:rsidR="00A22D6C">
        <w:rPr>
          <w:rFonts w:eastAsia="Calibri" w:hint="cs"/>
          <w:rtl/>
        </w:rPr>
        <w:t>של הכנסת (</w:t>
      </w:r>
      <w:r w:rsidRPr="00E91654">
        <w:rPr>
          <w:rFonts w:eastAsia="Calibri" w:hint="cs"/>
          <w:rtl/>
        </w:rPr>
        <w:t>ממ"מ</w:t>
      </w:r>
      <w:r w:rsidR="00A22D6C">
        <w:rPr>
          <w:rFonts w:eastAsia="Calibri" w:hint="cs"/>
          <w:rtl/>
        </w:rPr>
        <w:t>)</w:t>
      </w:r>
      <w:r w:rsidRPr="00E91654">
        <w:rPr>
          <w:rFonts w:eastAsia="Calibri"/>
          <w:rtl/>
        </w:rPr>
        <w:t xml:space="preserve"> מציין את קצבאות הביטוח הלאומי, </w:t>
      </w:r>
      <w:r w:rsidRPr="00E91654">
        <w:rPr>
          <w:rFonts w:eastAsia="Calibri" w:hint="cs"/>
          <w:rtl/>
        </w:rPr>
        <w:t>את ה</w:t>
      </w:r>
      <w:r w:rsidRPr="00E91654">
        <w:rPr>
          <w:rFonts w:eastAsia="Calibri"/>
          <w:rtl/>
        </w:rPr>
        <w:t xml:space="preserve">הנחות בתעריפי החשמל ותוכניות רווחה ייעודיות </w:t>
      </w:r>
      <w:r w:rsidRPr="00E91654">
        <w:rPr>
          <w:rFonts w:eastAsia="Calibri" w:hint="cs"/>
          <w:rtl/>
        </w:rPr>
        <w:t>המיועדות</w:t>
      </w:r>
      <w:r w:rsidRPr="00E91654">
        <w:rPr>
          <w:rFonts w:eastAsia="Calibri"/>
          <w:rtl/>
        </w:rPr>
        <w:t xml:space="preserve"> לאוכלוסיות בסיכון גבוה. עם זאת, לפי </w:t>
      </w:r>
      <w:r w:rsidR="00A22D6C">
        <w:rPr>
          <w:rFonts w:eastAsia="Calibri" w:hint="cs"/>
          <w:rtl/>
        </w:rPr>
        <w:t>הדוח</w:t>
      </w:r>
      <w:r w:rsidRPr="00E91654">
        <w:rPr>
          <w:rFonts w:eastAsia="Calibri"/>
          <w:rtl/>
        </w:rPr>
        <w:t xml:space="preserve">, צעדים אלו </w:t>
      </w:r>
      <w:r w:rsidRPr="00E91654">
        <w:rPr>
          <w:rFonts w:eastAsia="Calibri" w:hint="cs"/>
          <w:rtl/>
        </w:rPr>
        <w:t>מתמקדים</w:t>
      </w:r>
      <w:r w:rsidRPr="00E91654">
        <w:rPr>
          <w:rFonts w:eastAsia="Calibri"/>
          <w:rtl/>
        </w:rPr>
        <w:t xml:space="preserve"> בעיקר בסימפטום </w:t>
      </w:r>
      <w:r w:rsidRPr="00E91654">
        <w:rPr>
          <w:rFonts w:eastAsia="Calibri" w:hint="cs"/>
          <w:rtl/>
        </w:rPr>
        <w:t>-</w:t>
      </w:r>
      <w:r w:rsidRPr="00E91654">
        <w:rPr>
          <w:rFonts w:eastAsia="Calibri"/>
          <w:rtl/>
        </w:rPr>
        <w:t xml:space="preserve"> </w:t>
      </w:r>
      <w:r w:rsidRPr="00E91654">
        <w:rPr>
          <w:rFonts w:eastAsia="Calibri" w:hint="cs"/>
          <w:rtl/>
        </w:rPr>
        <w:t>ה</w:t>
      </w:r>
      <w:r w:rsidRPr="00E91654">
        <w:rPr>
          <w:rFonts w:eastAsia="Calibri"/>
          <w:rtl/>
        </w:rPr>
        <w:t xml:space="preserve">קושי בתשלום </w:t>
      </w:r>
      <w:r w:rsidRPr="00E91654">
        <w:rPr>
          <w:rFonts w:eastAsia="Calibri" w:hint="cs"/>
          <w:rtl/>
        </w:rPr>
        <w:t>-</w:t>
      </w:r>
      <w:r w:rsidRPr="00E91654">
        <w:rPr>
          <w:rFonts w:eastAsia="Calibri"/>
          <w:rtl/>
        </w:rPr>
        <w:t xml:space="preserve"> </w:t>
      </w:r>
      <w:r w:rsidRPr="00E91654">
        <w:rPr>
          <w:rFonts w:eastAsia="Calibri" w:hint="cs"/>
          <w:rtl/>
        </w:rPr>
        <w:t xml:space="preserve">בלי להתמודד עם </w:t>
      </w:r>
      <w:r w:rsidRPr="00E91654">
        <w:rPr>
          <w:rFonts w:eastAsia="Calibri"/>
          <w:rtl/>
        </w:rPr>
        <w:t>שורשי הבעיה כגון איכות דיור ירודה או צריכת אנרגיה גבוהה הנובעת מתשתיות לקויות.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במסלול השני המדינה מפעילה תוכניות לשיפור היעילות האנרגטית של מבנים ומערכות, </w:t>
      </w:r>
      <w:r w:rsidRPr="00E91654">
        <w:rPr>
          <w:rFonts w:eastAsia="Calibri" w:hint="cs"/>
          <w:rtl/>
        </w:rPr>
        <w:t>כדי</w:t>
      </w:r>
      <w:r w:rsidRPr="00E91654">
        <w:rPr>
          <w:rFonts w:eastAsia="Calibri"/>
          <w:rtl/>
        </w:rPr>
        <w:t xml:space="preserve"> להפחית את צריכת האנרגיה </w:t>
      </w:r>
      <w:r w:rsidRPr="00E91654">
        <w:rPr>
          <w:rFonts w:eastAsia="Calibri" w:hint="cs"/>
          <w:rtl/>
        </w:rPr>
        <w:t>ולהגביר</w:t>
      </w:r>
      <w:r w:rsidRPr="00E91654">
        <w:rPr>
          <w:rFonts w:eastAsia="Calibri"/>
          <w:rtl/>
        </w:rPr>
        <w:t xml:space="preserve"> את החוסן של משקי הבית. מסלול זה כולל, לפי </w:t>
      </w:r>
      <w:r w:rsidRPr="00E91654">
        <w:rPr>
          <w:rFonts w:eastAsia="Calibri" w:hint="cs"/>
          <w:rtl/>
        </w:rPr>
        <w:t>הדוח</w:t>
      </w:r>
      <w:r w:rsidRPr="00E91654">
        <w:rPr>
          <w:rFonts w:eastAsia="Calibri"/>
          <w:rtl/>
        </w:rPr>
        <w:t>, השקעה בפעולות כמו שדרוג מערכות תאורה, התקנת אמצעים פסיביים לחיסכון באנרגיה, החלפת מזגנים בלתי יעילים ותמיכה בתכנון ו</w:t>
      </w:r>
      <w:r w:rsidRPr="00E91654">
        <w:rPr>
          <w:rFonts w:eastAsia="Calibri" w:hint="cs"/>
          <w:rtl/>
        </w:rPr>
        <w:t>ב</w:t>
      </w:r>
      <w:r w:rsidRPr="00E91654">
        <w:rPr>
          <w:rFonts w:eastAsia="Calibri"/>
          <w:rtl/>
        </w:rPr>
        <w:t>הטמעה של פתרונות אנרגטיים ב</w:t>
      </w:r>
      <w:r w:rsidRPr="00E91654">
        <w:rPr>
          <w:rFonts w:eastAsia="Calibri" w:hint="cs"/>
          <w:rtl/>
        </w:rPr>
        <w:t>נ</w:t>
      </w:r>
      <w:r w:rsidRPr="00E91654">
        <w:rPr>
          <w:rFonts w:eastAsia="Calibri"/>
          <w:rtl/>
        </w:rPr>
        <w:t>י</w:t>
      </w:r>
      <w:r w:rsidRPr="00E91654">
        <w:rPr>
          <w:rFonts w:eastAsia="Calibri" w:hint="cs"/>
          <w:rtl/>
        </w:rPr>
        <w:t xml:space="preserve"> </w:t>
      </w:r>
      <w:r w:rsidRPr="00E91654">
        <w:rPr>
          <w:rFonts w:eastAsia="Calibri"/>
          <w:rtl/>
        </w:rPr>
        <w:t>קיימ</w:t>
      </w:r>
      <w:r w:rsidRPr="00E91654">
        <w:rPr>
          <w:rFonts w:eastAsia="Calibri" w:hint="cs"/>
          <w:rtl/>
        </w:rPr>
        <w:t>ה</w:t>
      </w:r>
      <w:r w:rsidRPr="00E91654">
        <w:rPr>
          <w:rFonts w:eastAsia="Calibri"/>
          <w:rtl/>
        </w:rPr>
        <w:t xml:space="preserve">. </w:t>
      </w:r>
      <w:r w:rsidRPr="00E91654">
        <w:rPr>
          <w:rFonts w:eastAsia="Calibri" w:hint="cs"/>
          <w:rtl/>
        </w:rPr>
        <w:t>בדוח</w:t>
      </w:r>
      <w:r w:rsidRPr="00E91654">
        <w:rPr>
          <w:rFonts w:eastAsia="Calibri"/>
          <w:rtl/>
        </w:rPr>
        <w:t xml:space="preserve"> </w:t>
      </w:r>
      <w:r w:rsidRPr="00E91654">
        <w:rPr>
          <w:rFonts w:eastAsia="Calibri" w:hint="cs"/>
          <w:rtl/>
        </w:rPr>
        <w:t>מודגש</w:t>
      </w:r>
      <w:r w:rsidRPr="00E91654">
        <w:rPr>
          <w:rFonts w:eastAsia="Calibri"/>
          <w:rtl/>
        </w:rPr>
        <w:t xml:space="preserve"> כי פרויקטים אלה מיושמים בעיקר באמצעות קולות קוראים נקודתיים, ו</w:t>
      </w:r>
      <w:r w:rsidRPr="00E91654">
        <w:rPr>
          <w:rFonts w:eastAsia="Calibri" w:hint="cs"/>
          <w:rtl/>
        </w:rPr>
        <w:t xml:space="preserve">כי </w:t>
      </w:r>
      <w:r w:rsidRPr="00E91654">
        <w:rPr>
          <w:rFonts w:eastAsia="Calibri"/>
          <w:rtl/>
        </w:rPr>
        <w:t xml:space="preserve">היקפי התקצוב והיישום משתנים </w:t>
      </w:r>
      <w:r w:rsidRPr="00E91654">
        <w:rPr>
          <w:rFonts w:eastAsia="Calibri" w:hint="cs"/>
          <w:rtl/>
        </w:rPr>
        <w:t>במהלך</w:t>
      </w:r>
      <w:r w:rsidRPr="00E91654">
        <w:rPr>
          <w:rFonts w:eastAsia="Calibri"/>
          <w:rtl/>
        </w:rPr>
        <w:t xml:space="preserve"> השנים.</w:t>
      </w:r>
    </w:p>
    <w:p w:rsidR="00E91654" w:rsidRPr="00E91654" w:rsidP="00E91654">
      <w:pPr>
        <w:spacing w:line="269" w:lineRule="auto"/>
        <w:ind w:left="-567"/>
        <w:rPr>
          <w:rFonts w:eastAsia="Calibri"/>
          <w:szCs w:val="20"/>
          <w:rtl/>
        </w:rPr>
      </w:pPr>
    </w:p>
    <w:p w:rsidR="00E91654" w:rsidRPr="00E91654" w:rsidP="00A22D6C">
      <w:pPr>
        <w:spacing w:line="269" w:lineRule="auto"/>
        <w:rPr>
          <w:rFonts w:eastAsia="Calibri"/>
          <w:rtl/>
        </w:rPr>
      </w:pPr>
      <w:r w:rsidRPr="00E91654">
        <w:rPr>
          <w:rFonts w:eastAsia="Calibri"/>
          <w:rtl/>
        </w:rPr>
        <w:t xml:space="preserve">למרות המהלכים הללו, </w:t>
      </w:r>
      <w:r w:rsidRPr="00E91654">
        <w:rPr>
          <w:rFonts w:eastAsia="Calibri" w:hint="cs"/>
          <w:rtl/>
        </w:rPr>
        <w:t>דוח</w:t>
      </w:r>
      <w:r w:rsidRPr="00E91654">
        <w:rPr>
          <w:rFonts w:eastAsia="Calibri"/>
          <w:rtl/>
        </w:rPr>
        <w:t xml:space="preserve"> </w:t>
      </w:r>
      <w:r w:rsidRPr="00A22D6C" w:rsidR="00A22D6C">
        <w:rPr>
          <w:rFonts w:eastAsia="Calibri" w:hint="cs"/>
          <w:rtl/>
        </w:rPr>
        <w:t xml:space="preserve">מרכז המחקר והמידע של הכנסת </w:t>
      </w:r>
      <w:r w:rsidRPr="00E91654">
        <w:rPr>
          <w:rFonts w:eastAsia="Calibri"/>
          <w:rtl/>
        </w:rPr>
        <w:t>מציין כי אין בישראל תוכנית לאומית כוללת לטיפול בעוני אנרגטי, וכי חלק מהפעולות אינן מתואמות בין הגופים השונים. נוסף על כך, ב</w:t>
      </w:r>
      <w:r w:rsidRPr="00E91654">
        <w:rPr>
          <w:rFonts w:eastAsia="Calibri" w:hint="cs"/>
          <w:rtl/>
        </w:rPr>
        <w:t>דוח</w:t>
      </w:r>
      <w:r w:rsidRPr="00E91654">
        <w:rPr>
          <w:rFonts w:eastAsia="Calibri"/>
          <w:rtl/>
        </w:rPr>
        <w:t xml:space="preserve"> מצוין כי קיימים פערי מידע משמעותיים </w:t>
      </w:r>
      <w:r w:rsidRPr="00E91654">
        <w:rPr>
          <w:rFonts w:eastAsia="Calibri" w:hint="cs"/>
          <w:rtl/>
        </w:rPr>
        <w:t>-</w:t>
      </w:r>
      <w:r w:rsidRPr="00E91654">
        <w:rPr>
          <w:rFonts w:eastAsia="Calibri"/>
          <w:rtl/>
        </w:rPr>
        <w:t xml:space="preserve"> כגון היעדר הגדרה רשמית לעוני אנרגטי והיעדר בסיס נתונים ממשלתי המספק תמונ</w:t>
      </w:r>
      <w:r w:rsidRPr="00E91654">
        <w:rPr>
          <w:rFonts w:eastAsia="Calibri" w:hint="cs"/>
          <w:rtl/>
        </w:rPr>
        <w:t>ת מצב</w:t>
      </w:r>
      <w:r w:rsidRPr="00E91654">
        <w:rPr>
          <w:rFonts w:eastAsia="Calibri"/>
          <w:rtl/>
        </w:rPr>
        <w:t xml:space="preserve"> מלאה על היקף התופעה בישראל.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היבטים אלה של עוני אנרגטי באים לידי ביטוי </w:t>
      </w:r>
      <w:r w:rsidRPr="00E91654">
        <w:rPr>
          <w:rFonts w:eastAsia="Calibri" w:hint="cs"/>
          <w:rtl/>
        </w:rPr>
        <w:t>ביתר שאת</w:t>
      </w:r>
      <w:r w:rsidRPr="00E91654">
        <w:rPr>
          <w:rFonts w:eastAsia="Calibri"/>
          <w:rtl/>
        </w:rPr>
        <w:t xml:space="preserve"> בחברה הבדואית בנגב, אשר משמשת דוגמה מובהקת לאופן שבו פערים תשתיתיים, תכנוניים וכלכליים מצטברים </w:t>
      </w:r>
      <w:r w:rsidRPr="00E91654">
        <w:rPr>
          <w:rFonts w:eastAsia="Calibri" w:hint="cs"/>
          <w:rtl/>
        </w:rPr>
        <w:t xml:space="preserve">גורמים </w:t>
      </w:r>
      <w:r w:rsidRPr="00E91654">
        <w:rPr>
          <w:rFonts w:eastAsia="Calibri"/>
          <w:rtl/>
        </w:rPr>
        <w:t>לפגיעה מתמשכת בחוסן האנרגטי של משקי בית</w:t>
      </w:r>
      <w:r w:rsidRPr="00E91654">
        <w:rPr>
          <w:rFonts w:eastAsia="Calibri" w:hint="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החברה הבדואית בנגב נמנית עם קבוצות הסיכון הגבוהות ביותר, בין היתר בשל מבנים בלתי תקניים, בידוד תרמי לקוי, היעדר חיבור מוסדר לחשמל במאות יישובי </w:t>
      </w:r>
      <w:r w:rsidRPr="00E91654">
        <w:rPr>
          <w:rFonts w:eastAsia="Calibri" w:hint="cs"/>
          <w:rtl/>
        </w:rPr>
        <w:t>ה</w:t>
      </w:r>
      <w:r w:rsidRPr="00E91654">
        <w:rPr>
          <w:rFonts w:eastAsia="Calibri"/>
          <w:rtl/>
        </w:rPr>
        <w:t>פזורה הבדואית בנגב</w:t>
      </w:r>
      <w:r w:rsidRPr="00E91654">
        <w:rPr>
          <w:rFonts w:eastAsia="Calibri" w:hint="cs"/>
          <w:rtl/>
        </w:rPr>
        <w:t>,</w:t>
      </w:r>
      <w:r w:rsidRPr="00E91654">
        <w:rPr>
          <w:rFonts w:eastAsia="Calibri"/>
          <w:rtl/>
        </w:rPr>
        <w:t xml:space="preserve"> </w:t>
      </w:r>
      <w:r w:rsidRPr="00E91654">
        <w:rPr>
          <w:rFonts w:eastAsia="Calibri" w:hint="cs"/>
          <w:rtl/>
        </w:rPr>
        <w:t>שרובם ישובים שאינם מוכרים</w:t>
      </w:r>
      <w:r>
        <w:rPr>
          <w:rFonts w:eastAsia="Calibri"/>
          <w:vertAlign w:val="superscript"/>
          <w:rtl/>
        </w:rPr>
        <w:footnoteReference w:id="115"/>
      </w:r>
      <w:r w:rsidRPr="00E91654">
        <w:rPr>
          <w:rFonts w:eastAsia="Calibri" w:hint="cs"/>
          <w:rtl/>
        </w:rPr>
        <w:t xml:space="preserve">, </w:t>
      </w:r>
      <w:r w:rsidRPr="00E91654">
        <w:rPr>
          <w:rFonts w:eastAsia="Calibri"/>
          <w:rtl/>
        </w:rPr>
        <w:t>ותלות יו</w:t>
      </w:r>
      <w:r w:rsidRPr="00E91654">
        <w:rPr>
          <w:rFonts w:eastAsia="Calibri" w:hint="cs"/>
          <w:rtl/>
        </w:rPr>
        <w:t>ם-</w:t>
      </w:r>
      <w:r w:rsidRPr="00E91654">
        <w:rPr>
          <w:rFonts w:eastAsia="Calibri"/>
          <w:rtl/>
        </w:rPr>
        <w:t xml:space="preserve">יומית בגנרטורים מזהמים ויקרים. אלפי משקי בית ביישובי הפזורה אינם מחוברים לרשת החשמל הארצית. </w:t>
      </w:r>
      <w:r w:rsidRPr="00E91654">
        <w:rPr>
          <w:rFonts w:eastAsia="Calibri" w:hint="cs"/>
          <w:rtl/>
        </w:rPr>
        <w:t xml:space="preserve">עקב </w:t>
      </w:r>
      <w:r w:rsidRPr="00E91654">
        <w:rPr>
          <w:rFonts w:eastAsia="Calibri"/>
          <w:rtl/>
        </w:rPr>
        <w:t xml:space="preserve">כך משקי בית נאלצים להסתמך על גנרטורים פרטיים המופעלים בדלק, הפועלים שעות </w:t>
      </w:r>
      <w:r w:rsidRPr="00E91654">
        <w:rPr>
          <w:rFonts w:eastAsia="Calibri" w:hint="cs"/>
          <w:rtl/>
        </w:rPr>
        <w:t>מועטות</w:t>
      </w:r>
      <w:r w:rsidRPr="00E91654">
        <w:rPr>
          <w:rFonts w:eastAsia="Calibri"/>
          <w:rtl/>
        </w:rPr>
        <w:t xml:space="preserve"> ביממה, </w:t>
      </w:r>
      <w:r w:rsidRPr="00E91654">
        <w:rPr>
          <w:rFonts w:eastAsia="Calibri" w:hint="cs"/>
          <w:rtl/>
        </w:rPr>
        <w:t xml:space="preserve">אשר </w:t>
      </w:r>
      <w:r w:rsidRPr="00E91654">
        <w:rPr>
          <w:rFonts w:eastAsia="Calibri"/>
          <w:rtl/>
        </w:rPr>
        <w:t xml:space="preserve">מייצרים זיהום אוויר </w:t>
      </w:r>
      <w:r w:rsidRPr="00E91654">
        <w:rPr>
          <w:rFonts w:eastAsia="Calibri" w:hint="cs"/>
          <w:rtl/>
        </w:rPr>
        <w:t>ו</w:t>
      </w:r>
      <w:r w:rsidRPr="00E91654">
        <w:rPr>
          <w:rFonts w:eastAsia="Calibri"/>
          <w:rtl/>
        </w:rPr>
        <w:t>עלויות תפעול</w:t>
      </w:r>
      <w:r w:rsidRPr="00E91654">
        <w:rPr>
          <w:rFonts w:eastAsia="Calibri" w:hint="cs"/>
          <w:rtl/>
        </w:rPr>
        <w:t>ם</w:t>
      </w:r>
      <w:r w:rsidRPr="00E91654">
        <w:rPr>
          <w:rFonts w:eastAsia="Calibri"/>
          <w:rtl/>
        </w:rPr>
        <w:t xml:space="preserve"> כבדות. </w:t>
      </w:r>
      <w:r w:rsidRPr="00E91654">
        <w:rPr>
          <w:rFonts w:eastAsia="Calibri" w:hint="cs"/>
          <w:rtl/>
        </w:rPr>
        <w:t>הדבר גורם</w:t>
      </w:r>
      <w:r w:rsidRPr="00E91654">
        <w:rPr>
          <w:rFonts w:eastAsia="Calibri"/>
          <w:rtl/>
        </w:rPr>
        <w:t xml:space="preserve"> </w:t>
      </w:r>
      <w:r w:rsidRPr="00E91654">
        <w:rPr>
          <w:rFonts w:eastAsia="Calibri" w:hint="cs"/>
          <w:rtl/>
        </w:rPr>
        <w:t>ל</w:t>
      </w:r>
      <w:r w:rsidRPr="00E91654">
        <w:rPr>
          <w:rFonts w:eastAsia="Calibri"/>
          <w:rtl/>
        </w:rPr>
        <w:t>תלות ארוכת שנים באמצעי אנרגיה בלתי יעילים ומונע יציבות אנרגטית בסיסית הנדרשת לחיי היום-יום.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חלק ממשקי הבית בישראל </w:t>
      </w:r>
      <w:r w:rsidRPr="00E91654">
        <w:rPr>
          <w:rFonts w:eastAsia="Calibri" w:hint="cs"/>
          <w:rtl/>
        </w:rPr>
        <w:t xml:space="preserve">שיש להם אספקת חשמל בסיסית </w:t>
      </w:r>
      <w:r w:rsidRPr="00E91654">
        <w:rPr>
          <w:rFonts w:eastAsia="Calibri"/>
          <w:rtl/>
        </w:rPr>
        <w:t xml:space="preserve">מבצעים "ויתור אנרגטי" </w:t>
      </w:r>
      <w:r w:rsidRPr="00E91654">
        <w:rPr>
          <w:rFonts w:eastAsia="Calibri" w:hint="cs"/>
          <w:rtl/>
        </w:rPr>
        <w:t>-</w:t>
      </w:r>
      <w:r w:rsidRPr="00E91654">
        <w:rPr>
          <w:rFonts w:eastAsia="Calibri"/>
          <w:rtl/>
        </w:rPr>
        <w:t xml:space="preserve"> הימנעות מחימום או </w:t>
      </w:r>
      <w:r w:rsidRPr="00E91654">
        <w:rPr>
          <w:rFonts w:eastAsia="Calibri" w:hint="cs"/>
          <w:rtl/>
        </w:rPr>
        <w:t>מ</w:t>
      </w:r>
      <w:r w:rsidRPr="00E91654">
        <w:rPr>
          <w:rFonts w:eastAsia="Calibri"/>
          <w:rtl/>
        </w:rPr>
        <w:t>קירור בשל עלות</w:t>
      </w:r>
      <w:r w:rsidRPr="00E91654">
        <w:rPr>
          <w:rFonts w:eastAsia="Calibri" w:hint="cs"/>
          <w:rtl/>
        </w:rPr>
        <w:t>ם</w:t>
      </w:r>
      <w:r w:rsidRPr="00E91654">
        <w:rPr>
          <w:rFonts w:eastAsia="Calibri"/>
          <w:rtl/>
        </w:rPr>
        <w:t xml:space="preserve"> </w:t>
      </w:r>
      <w:r w:rsidRPr="00E91654">
        <w:rPr>
          <w:rFonts w:eastAsia="Calibri" w:hint="cs"/>
          <w:rtl/>
        </w:rPr>
        <w:t>-</w:t>
      </w:r>
      <w:r w:rsidRPr="00E91654">
        <w:rPr>
          <w:rFonts w:eastAsia="Calibri"/>
          <w:rtl/>
        </w:rPr>
        <w:t xml:space="preserve"> תופעה המוגדרת כ"עוני אנרגטי סמוי". בקרב האוכלוסייה הבדואית תופעה זו בולטת במיוחד, בשל שילוב בין מגבלות כלכליות לבין היעדר תשתיות חשמל תקניות.</w:t>
      </w:r>
    </w:p>
    <w:p w:rsidR="00E91654" w:rsidRPr="00E91654" w:rsidP="00E91654">
      <w:pPr>
        <w:spacing w:line="269" w:lineRule="auto"/>
        <w:ind w:left="-567"/>
        <w:rPr>
          <w:rFonts w:eastAsia="Calibri"/>
          <w:szCs w:val="20"/>
          <w:rtl/>
        </w:rPr>
      </w:pPr>
    </w:p>
    <w:p w:rsidR="00E91654" w:rsidP="00E91654">
      <w:pPr>
        <w:spacing w:line="269" w:lineRule="auto"/>
        <w:rPr>
          <w:rFonts w:eastAsia="Calibri"/>
          <w:rtl/>
        </w:rPr>
      </w:pPr>
      <w:r w:rsidRPr="00E91654">
        <w:rPr>
          <w:rFonts w:eastAsia="Calibri"/>
          <w:rtl/>
        </w:rPr>
        <w:t xml:space="preserve">חלק מהיישובים </w:t>
      </w:r>
      <w:r w:rsidRPr="00E91654">
        <w:rPr>
          <w:rFonts w:eastAsia="Calibri" w:hint="cs"/>
          <w:rtl/>
        </w:rPr>
        <w:t xml:space="preserve">מנותקים </w:t>
      </w:r>
      <w:r w:rsidRPr="00E91654">
        <w:rPr>
          <w:rFonts w:eastAsia="Calibri"/>
          <w:rtl/>
        </w:rPr>
        <w:t>מרשת החשמל</w:t>
      </w:r>
      <w:r w:rsidRPr="00E91654">
        <w:rPr>
          <w:rFonts w:eastAsia="Calibri" w:hint="cs"/>
          <w:rtl/>
        </w:rPr>
        <w:t>, מצב</w:t>
      </w:r>
      <w:r w:rsidRPr="00E91654">
        <w:rPr>
          <w:rFonts w:eastAsia="Calibri"/>
          <w:rtl/>
        </w:rPr>
        <w:t xml:space="preserve"> </w:t>
      </w:r>
      <w:r w:rsidRPr="00E91654">
        <w:rPr>
          <w:rFonts w:eastAsia="Calibri" w:hint="cs"/>
          <w:rtl/>
        </w:rPr>
        <w:t>הנובע</w:t>
      </w:r>
      <w:r w:rsidRPr="00E91654">
        <w:rPr>
          <w:rFonts w:eastAsia="Calibri"/>
          <w:rtl/>
        </w:rPr>
        <w:t xml:space="preserve"> </w:t>
      </w:r>
      <w:r w:rsidRPr="00E91654">
        <w:rPr>
          <w:rFonts w:eastAsia="Calibri" w:hint="cs"/>
          <w:rtl/>
        </w:rPr>
        <w:t>מ</w:t>
      </w:r>
      <w:r w:rsidRPr="00E91654">
        <w:rPr>
          <w:rFonts w:eastAsia="Calibri"/>
          <w:rtl/>
        </w:rPr>
        <w:t xml:space="preserve">מעמדם התכנוני הלא מוכר, </w:t>
      </w:r>
      <w:r w:rsidRPr="00E91654">
        <w:rPr>
          <w:rFonts w:eastAsia="Calibri" w:hint="cs"/>
          <w:rtl/>
        </w:rPr>
        <w:t>ובעיה זו אינה</w:t>
      </w:r>
      <w:r w:rsidRPr="00E91654">
        <w:rPr>
          <w:rFonts w:eastAsia="Calibri"/>
          <w:rtl/>
        </w:rPr>
        <w:t xml:space="preserve"> צפוי</w:t>
      </w:r>
      <w:r w:rsidRPr="00E91654">
        <w:rPr>
          <w:rFonts w:eastAsia="Calibri" w:hint="cs"/>
          <w:rtl/>
        </w:rPr>
        <w:t>ה</w:t>
      </w:r>
      <w:r w:rsidRPr="00E91654">
        <w:rPr>
          <w:rFonts w:eastAsia="Calibri"/>
          <w:rtl/>
        </w:rPr>
        <w:t xml:space="preserve"> להיפתר בטווח הקצר. בהיעדר פתרון מדינתי שיטתי</w:t>
      </w:r>
      <w:r w:rsidRPr="00E91654">
        <w:rPr>
          <w:rFonts w:eastAsia="Calibri" w:hint="cs"/>
          <w:rtl/>
        </w:rPr>
        <w:t xml:space="preserve"> לבעיה</w:t>
      </w:r>
      <w:r w:rsidRPr="00E91654">
        <w:rPr>
          <w:rFonts w:eastAsia="Calibri"/>
          <w:rtl/>
        </w:rPr>
        <w:t>, ארגוני חברה אזרחית פועלים ליצירת חלופות אנרגיה מבוזרות ו</w:t>
      </w:r>
      <w:r w:rsidRPr="00E91654">
        <w:rPr>
          <w:rFonts w:eastAsia="Calibri" w:hint="cs"/>
          <w:rtl/>
        </w:rPr>
        <w:t>ל</w:t>
      </w:r>
      <w:r w:rsidRPr="00E91654">
        <w:rPr>
          <w:rFonts w:eastAsia="Calibri"/>
          <w:rtl/>
        </w:rPr>
        <w:t>התקנת מערכות פוטו</w:t>
      </w:r>
      <w:r w:rsidRPr="00E91654">
        <w:rPr>
          <w:rFonts w:eastAsia="Calibri" w:hint="cs"/>
          <w:rtl/>
        </w:rPr>
        <w:t>-</w:t>
      </w:r>
      <w:r w:rsidRPr="00E91654">
        <w:rPr>
          <w:rFonts w:eastAsia="Calibri"/>
          <w:rtl/>
        </w:rPr>
        <w:t xml:space="preserve">וולטאיות ביתיות או קהילתיות. </w:t>
      </w:r>
      <w:r w:rsidRPr="00E91654">
        <w:rPr>
          <w:rFonts w:eastAsia="Calibri" w:hint="cs"/>
          <w:rtl/>
        </w:rPr>
        <w:t xml:space="preserve">דוגמה לכך היא עמותה הפועלת בנגב לקידום פיתוח תשתיות </w:t>
      </w:r>
      <w:r w:rsidRPr="00E91654">
        <w:rPr>
          <w:rFonts w:eastAsia="Calibri"/>
          <w:rtl/>
        </w:rPr>
        <w:t>אנרגיה סולארית בקהילות בדואיות, לרבות מערכות סולאריות לייצור חשמל במקום שימוש בגנרטורים מזהמים.</w:t>
      </w:r>
      <w:r w:rsidRPr="00E91654">
        <w:rPr>
          <w:rFonts w:eastAsia="Calibri" w:hint="cs"/>
          <w:rtl/>
        </w:rPr>
        <w:t xml:space="preserve"> </w:t>
      </w:r>
      <w:r w:rsidRPr="00E91654">
        <w:rPr>
          <w:rFonts w:eastAsia="Calibri"/>
          <w:rtl/>
        </w:rPr>
        <w:t>הפעילות נועדה לספק חשמל נקי וזול למשפחות ללא חיבור קבוע לרשת ומספקת תשתית אנרגטית יציבה שאינה תלויה בגנרטורים או בדלק יקר.</w:t>
      </w:r>
      <w:r w:rsidRPr="00E91654">
        <w:rPr>
          <w:rFonts w:eastAsia="Calibri" w:hint="cs"/>
          <w:rtl/>
        </w:rPr>
        <w:t xml:space="preserve"> ה</w:t>
      </w:r>
      <w:r w:rsidRPr="00E91654">
        <w:rPr>
          <w:rFonts w:eastAsia="Calibri"/>
          <w:rtl/>
        </w:rPr>
        <w:t>עמות</w:t>
      </w:r>
      <w:r w:rsidRPr="00E91654">
        <w:rPr>
          <w:rFonts w:eastAsia="Calibri" w:hint="cs"/>
          <w:rtl/>
        </w:rPr>
        <w:t>ה</w:t>
      </w:r>
      <w:r w:rsidRPr="00E91654">
        <w:rPr>
          <w:rFonts w:eastAsia="Calibri"/>
          <w:rtl/>
        </w:rPr>
        <w:t xml:space="preserve"> </w:t>
      </w:r>
      <w:r w:rsidRPr="00E91654">
        <w:rPr>
          <w:rFonts w:eastAsia="Calibri" w:hint="cs"/>
          <w:rtl/>
        </w:rPr>
        <w:t>קידמה, במימון משרד האנרגיה, התקנת</w:t>
      </w:r>
      <w:r w:rsidRPr="00E91654">
        <w:rPr>
          <w:rFonts w:eastAsia="Calibri"/>
          <w:rtl/>
        </w:rPr>
        <w:t xml:space="preserve"> מערכות סולאריות בהספקים ש</w:t>
      </w:r>
      <w:r w:rsidR="00A22D6C">
        <w:rPr>
          <w:rFonts w:eastAsia="Calibri" w:hint="cs"/>
          <w:rtl/>
        </w:rPr>
        <w:t>ל</w:t>
      </w:r>
      <w:r w:rsidRPr="00E91654">
        <w:rPr>
          <w:rFonts w:eastAsia="Calibri"/>
          <w:rtl/>
        </w:rPr>
        <w:t xml:space="preserve"> כ</w:t>
      </w:r>
      <w:r w:rsidRPr="00E91654">
        <w:rPr>
          <w:rFonts w:eastAsia="Calibri" w:hint="cs"/>
          <w:rtl/>
        </w:rPr>
        <w:t>-</w:t>
      </w:r>
      <w:r w:rsidRPr="00E91654">
        <w:rPr>
          <w:rFonts w:eastAsia="Calibri"/>
          <w:rtl/>
        </w:rPr>
        <w:t>175 עד כ</w:t>
      </w:r>
      <w:r w:rsidRPr="00E91654">
        <w:rPr>
          <w:rFonts w:eastAsia="Calibri" w:hint="cs"/>
          <w:rtl/>
        </w:rPr>
        <w:t>-</w:t>
      </w:r>
      <w:r w:rsidRPr="00E91654">
        <w:rPr>
          <w:rFonts w:eastAsia="Calibri"/>
          <w:rtl/>
        </w:rPr>
        <w:t>240 קילו</w:t>
      </w:r>
      <w:r w:rsidRPr="00E91654">
        <w:rPr>
          <w:rFonts w:eastAsia="Calibri" w:hint="cs"/>
          <w:rtl/>
        </w:rPr>
        <w:t>-</w:t>
      </w:r>
      <w:r w:rsidRPr="00E91654">
        <w:rPr>
          <w:rFonts w:eastAsia="Calibri"/>
          <w:rtl/>
        </w:rPr>
        <w:t xml:space="preserve">וואט לכל מערכת, הכוללים גם פתרונות אגירה לשיפור </w:t>
      </w:r>
      <w:r w:rsidRPr="00E91654">
        <w:rPr>
          <w:rFonts w:eastAsia="Calibri"/>
          <w:rtl/>
        </w:rPr>
        <w:t xml:space="preserve">האוטונומיה האנרגטית בבתי ספר יסודיים </w:t>
      </w:r>
      <w:r w:rsidRPr="00E91654">
        <w:rPr>
          <w:rFonts w:eastAsia="Calibri" w:hint="cs"/>
          <w:rtl/>
        </w:rPr>
        <w:t xml:space="preserve">בישובים שאינם מוכרים: </w:t>
      </w:r>
      <w:r w:rsidRPr="00E91654">
        <w:rPr>
          <w:rFonts w:eastAsia="Calibri"/>
          <w:b/>
          <w:bCs/>
          <w:rtl/>
        </w:rPr>
        <w:t>ביר הדאג'</w:t>
      </w:r>
      <w:r w:rsidRPr="00E91654">
        <w:rPr>
          <w:rFonts w:eastAsia="Calibri"/>
          <w:rtl/>
        </w:rPr>
        <w:t>, ו</w:t>
      </w:r>
      <w:r w:rsidRPr="00E91654">
        <w:rPr>
          <w:rFonts w:eastAsia="Calibri"/>
          <w:b/>
          <w:bCs/>
          <w:rtl/>
        </w:rPr>
        <w:t>אבו תלול</w:t>
      </w:r>
      <w:r w:rsidRPr="00E91654">
        <w:rPr>
          <w:rFonts w:eastAsia="Calibri" w:hint="cs"/>
          <w:rtl/>
        </w:rPr>
        <w:t xml:space="preserve"> שבמועצה האזורית נווה מדבר, בבית ספר יסודי </w:t>
      </w:r>
      <w:r w:rsidRPr="00E91654">
        <w:rPr>
          <w:rFonts w:eastAsia="Calibri"/>
          <w:rtl/>
        </w:rPr>
        <w:t>ב</w:t>
      </w:r>
      <w:r w:rsidRPr="00E91654">
        <w:rPr>
          <w:rFonts w:eastAsia="Calibri"/>
          <w:b/>
          <w:bCs/>
          <w:rtl/>
        </w:rPr>
        <w:t>רחמה</w:t>
      </w:r>
      <w:r w:rsidRPr="00E91654">
        <w:rPr>
          <w:rFonts w:eastAsia="Calibri" w:hint="cs"/>
          <w:rtl/>
        </w:rPr>
        <w:t xml:space="preserve"> ו</w:t>
      </w:r>
      <w:r w:rsidRPr="00E91654">
        <w:rPr>
          <w:rFonts w:eastAsia="Calibri"/>
          <w:rtl/>
        </w:rPr>
        <w:t>במרכז חינוכי ב</w:t>
      </w:r>
      <w:r w:rsidRPr="00E91654">
        <w:rPr>
          <w:rFonts w:eastAsia="Calibri"/>
          <w:b/>
          <w:bCs/>
          <w:rtl/>
        </w:rPr>
        <w:t>אל</w:t>
      </w:r>
      <w:r w:rsidR="00A22D6C">
        <w:rPr>
          <w:rFonts w:eastAsia="Calibri" w:hint="cs"/>
          <w:b/>
          <w:bCs/>
          <w:rtl/>
        </w:rPr>
        <w:t>-</w:t>
      </w:r>
      <w:r w:rsidRPr="00E91654">
        <w:rPr>
          <w:rFonts w:eastAsia="Calibri"/>
          <w:b/>
          <w:bCs/>
          <w:rtl/>
        </w:rPr>
        <w:t>פורעה</w:t>
      </w:r>
      <w:r w:rsidRPr="00E91654">
        <w:rPr>
          <w:rFonts w:eastAsia="Calibri" w:hint="cs"/>
          <w:rtl/>
        </w:rPr>
        <w:t>.</w:t>
      </w:r>
    </w:p>
    <w:p w:rsidR="00A22D6C" w:rsidRPr="00E91654" w:rsidP="00E91654">
      <w:pPr>
        <w:spacing w:line="269" w:lineRule="auto"/>
        <w:rPr>
          <w:rFonts w:eastAsia="Calibri"/>
          <w:rtl/>
        </w:rPr>
      </w:pPr>
    </w:p>
    <w:p w:rsidR="00E91654" w:rsidRPr="00E91654" w:rsidP="00E91654">
      <w:pPr>
        <w:spacing w:line="269" w:lineRule="auto"/>
        <w:rPr>
          <w:rFonts w:eastAsia="Calibri"/>
          <w:rtl/>
        </w:rPr>
      </w:pPr>
      <w:r w:rsidRPr="00E91654">
        <w:rPr>
          <w:rFonts w:eastAsia="Calibri"/>
          <w:rtl/>
        </w:rPr>
        <w:t>פעילות זו ממלאת חלל ממשלתי משמעותי וממחישה כיצד מערכות פוטו</w:t>
      </w:r>
      <w:r w:rsidRPr="00E91654">
        <w:rPr>
          <w:rFonts w:eastAsia="Calibri" w:hint="cs"/>
          <w:rtl/>
        </w:rPr>
        <w:t>-</w:t>
      </w:r>
      <w:r w:rsidRPr="00E91654">
        <w:rPr>
          <w:rFonts w:eastAsia="Calibri"/>
          <w:rtl/>
        </w:rPr>
        <w:t>וולטאיות קטנות יכולות לצמצם עוני אנרגטי באזורי פריפריה גאוגרפית.</w:t>
      </w:r>
      <w:r w:rsidRPr="00E91654">
        <w:rPr>
          <w:rFonts w:eastAsia="Calibri" w:hint="cs"/>
          <w:rtl/>
        </w:rPr>
        <w:t xml:space="preserve"> </w:t>
      </w:r>
      <w:r w:rsidRPr="00E91654">
        <w:rPr>
          <w:rFonts w:eastAsia="Calibri"/>
          <w:rtl/>
        </w:rPr>
        <w:t xml:space="preserve">עם זאת, היקף פעילות זה משקף תופעה רחבה יותר של היעדר מענה ממשלתי שיטתי לעוני אנרגטי בקרב אוכלוסיות </w:t>
      </w:r>
      <w:r w:rsidRPr="00E91654">
        <w:rPr>
          <w:rFonts w:eastAsia="Calibri" w:hint="cs"/>
          <w:rtl/>
        </w:rPr>
        <w:t>ראויות לקידום</w:t>
      </w:r>
      <w:r w:rsidRPr="00E91654">
        <w:rPr>
          <w:rFonts w:eastAsia="Calibri"/>
          <w:rtl/>
        </w:rPr>
        <w:t xml:space="preserve"> בישראל.</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eastAsia"/>
          <w:rtl/>
        </w:rPr>
        <w:t>אמנם</w:t>
      </w:r>
      <w:r w:rsidRPr="00E91654">
        <w:rPr>
          <w:rFonts w:eastAsia="Calibri"/>
          <w:rtl/>
        </w:rPr>
        <w:t xml:space="preserve"> הממשלה הקצתה תקציבים משמעותיים </w:t>
      </w:r>
      <w:r w:rsidRPr="00E91654">
        <w:rPr>
          <w:rFonts w:eastAsia="Calibri" w:hint="eastAsia"/>
          <w:rtl/>
        </w:rPr>
        <w:t>במישור</w:t>
      </w:r>
      <w:r w:rsidRPr="00E91654">
        <w:rPr>
          <w:rFonts w:eastAsia="Calibri"/>
          <w:rtl/>
        </w:rPr>
        <w:t xml:space="preserve"> הארצי בתחום האנרגיות המתחדשות במסגרת החלטת </w:t>
      </w:r>
      <w:r w:rsidRPr="00E91654">
        <w:rPr>
          <w:rFonts w:eastAsia="Calibri" w:hint="eastAsia"/>
          <w:rtl/>
        </w:rPr>
        <w:t>ה</w:t>
      </w:r>
      <w:r w:rsidRPr="00E91654">
        <w:rPr>
          <w:rFonts w:eastAsia="Calibri"/>
          <w:rtl/>
        </w:rPr>
        <w:t>ממשלה 550</w:t>
      </w:r>
      <w:r w:rsidRPr="00E91654">
        <w:rPr>
          <w:rFonts w:eastAsia="Calibri" w:hint="cs"/>
          <w:rtl/>
        </w:rPr>
        <w:t>,</w:t>
      </w:r>
      <w:r w:rsidRPr="00E91654">
        <w:rPr>
          <w:rFonts w:eastAsia="Calibri"/>
          <w:rtl/>
        </w:rPr>
        <w:t xml:space="preserve"> </w:t>
      </w:r>
      <w:r w:rsidRPr="00E91654">
        <w:rPr>
          <w:rFonts w:eastAsia="Calibri" w:hint="cs"/>
          <w:rtl/>
        </w:rPr>
        <w:t>"</w:t>
      </w:r>
      <w:r w:rsidRPr="00E91654">
        <w:rPr>
          <w:rFonts w:eastAsia="Calibri" w:hint="eastAsia"/>
          <w:rtl/>
        </w:rPr>
        <w:t>התוכנית</w:t>
      </w:r>
      <w:r w:rsidRPr="00E91654">
        <w:rPr>
          <w:rFonts w:eastAsia="Calibri"/>
          <w:rtl/>
        </w:rPr>
        <w:t xml:space="preserve"> </w:t>
      </w:r>
      <w:r w:rsidRPr="00E91654">
        <w:rPr>
          <w:rFonts w:eastAsia="Calibri" w:hint="eastAsia"/>
          <w:rtl/>
        </w:rPr>
        <w:t>הכלכלית</w:t>
      </w:r>
      <w:r w:rsidRPr="00E91654">
        <w:rPr>
          <w:rFonts w:eastAsia="Calibri"/>
          <w:rtl/>
        </w:rPr>
        <w:t xml:space="preserve"> </w:t>
      </w:r>
      <w:r w:rsidRPr="00E91654">
        <w:rPr>
          <w:rFonts w:eastAsia="Calibri" w:hint="eastAsia"/>
          <w:rtl/>
        </w:rPr>
        <w:t>לצמצום</w:t>
      </w:r>
      <w:r w:rsidRPr="00E91654">
        <w:rPr>
          <w:rFonts w:eastAsia="Calibri"/>
          <w:rtl/>
        </w:rPr>
        <w:t xml:space="preserve"> </w:t>
      </w:r>
      <w:r w:rsidRPr="00E91654">
        <w:rPr>
          <w:rFonts w:eastAsia="Calibri" w:hint="eastAsia"/>
          <w:rtl/>
        </w:rPr>
        <w:t>פערים</w:t>
      </w:r>
      <w:r w:rsidRPr="00E91654">
        <w:rPr>
          <w:rFonts w:eastAsia="Calibri"/>
          <w:rtl/>
        </w:rPr>
        <w:t xml:space="preserve"> </w:t>
      </w:r>
      <w:r w:rsidRPr="00E91654">
        <w:rPr>
          <w:rFonts w:eastAsia="Calibri" w:hint="eastAsia"/>
          <w:rtl/>
        </w:rPr>
        <w:t>בחברה</w:t>
      </w:r>
      <w:r w:rsidRPr="00E91654">
        <w:rPr>
          <w:rFonts w:eastAsia="Calibri"/>
          <w:rtl/>
        </w:rPr>
        <w:t xml:space="preserve"> </w:t>
      </w:r>
      <w:r w:rsidRPr="00E91654">
        <w:rPr>
          <w:rFonts w:eastAsia="Calibri" w:hint="eastAsia"/>
          <w:rtl/>
        </w:rPr>
        <w:t>הערבית</w:t>
      </w:r>
      <w:r w:rsidRPr="00E91654">
        <w:rPr>
          <w:rFonts w:eastAsia="Calibri"/>
          <w:rtl/>
        </w:rPr>
        <w:t xml:space="preserve"> </w:t>
      </w:r>
      <w:r w:rsidRPr="00E91654">
        <w:rPr>
          <w:rFonts w:eastAsia="Calibri" w:hint="eastAsia"/>
          <w:rtl/>
        </w:rPr>
        <w:t>עד</w:t>
      </w:r>
      <w:r w:rsidRPr="00E91654">
        <w:rPr>
          <w:rFonts w:eastAsia="Calibri"/>
          <w:rtl/>
        </w:rPr>
        <w:t xml:space="preserve"> </w:t>
      </w:r>
      <w:r w:rsidRPr="00E91654">
        <w:rPr>
          <w:rFonts w:eastAsia="Calibri" w:hint="eastAsia"/>
          <w:rtl/>
        </w:rPr>
        <w:t>לשנת</w:t>
      </w:r>
      <w:r w:rsidRPr="00E91654">
        <w:rPr>
          <w:rFonts w:eastAsia="Calibri"/>
          <w:rtl/>
        </w:rPr>
        <w:t xml:space="preserve"> 2026</w:t>
      </w:r>
      <w:r w:rsidRPr="00E91654">
        <w:rPr>
          <w:rFonts w:eastAsia="Calibri" w:hint="cs"/>
          <w:rtl/>
        </w:rPr>
        <w:t>" (24.10.21)</w:t>
      </w:r>
      <w:r w:rsidRPr="00E91654">
        <w:rPr>
          <w:rFonts w:eastAsia="Calibri"/>
          <w:rtl/>
        </w:rPr>
        <w:t xml:space="preserve"> </w:t>
      </w:r>
      <w:r w:rsidRPr="00E91654">
        <w:rPr>
          <w:rFonts w:eastAsia="Calibri"/>
          <w:rtl/>
        </w:rPr>
        <w:t xml:space="preserve">(ראו </w:t>
      </w:r>
      <w:r w:rsidRPr="00E91654">
        <w:rPr>
          <w:rFonts w:eastAsia="Calibri" w:hint="cs"/>
          <w:rtl/>
        </w:rPr>
        <w:t>ב</w:t>
      </w:r>
      <w:r w:rsidRPr="00E91654">
        <w:rPr>
          <w:rFonts w:eastAsia="Calibri" w:hint="eastAsia"/>
          <w:rtl/>
        </w:rPr>
        <w:t>פרק</w:t>
      </w:r>
      <w:r w:rsidRPr="00E91654">
        <w:rPr>
          <w:rFonts w:eastAsia="Calibri"/>
          <w:rtl/>
        </w:rPr>
        <w:t xml:space="preserve"> </w:t>
      </w:r>
      <w:r w:rsidRPr="00E91654">
        <w:rPr>
          <w:rFonts w:eastAsia="Calibri" w:hint="cs"/>
          <w:rtl/>
        </w:rPr>
        <w:t>"</w:t>
      </w:r>
      <w:r w:rsidRPr="00E91654">
        <w:rPr>
          <w:rFonts w:eastAsia="Calibri" w:hint="eastAsia"/>
          <w:rtl/>
        </w:rPr>
        <w:t>ביצוע</w:t>
      </w:r>
      <w:r w:rsidRPr="00E91654">
        <w:rPr>
          <w:rFonts w:eastAsia="Calibri"/>
          <w:rtl/>
        </w:rPr>
        <w:t xml:space="preserve"> </w:t>
      </w:r>
      <w:r w:rsidRPr="00E91654">
        <w:rPr>
          <w:rFonts w:eastAsia="Calibri" w:hint="eastAsia"/>
          <w:rtl/>
        </w:rPr>
        <w:t>פרויקטים</w:t>
      </w:r>
      <w:r w:rsidRPr="00E91654">
        <w:rPr>
          <w:rFonts w:eastAsia="Calibri"/>
          <w:rtl/>
        </w:rPr>
        <w:t xml:space="preserve"> והמענה </w:t>
      </w:r>
      <w:r w:rsidRPr="00E91654">
        <w:rPr>
          <w:rFonts w:eastAsia="Calibri" w:hint="cs"/>
          <w:rtl/>
        </w:rPr>
        <w:t>ע</w:t>
      </w:r>
      <w:r w:rsidRPr="00E91654">
        <w:rPr>
          <w:rFonts w:eastAsia="Calibri"/>
          <w:rtl/>
        </w:rPr>
        <w:t>ל</w:t>
      </w:r>
      <w:r w:rsidRPr="00E91654">
        <w:rPr>
          <w:rFonts w:eastAsia="Calibri" w:hint="cs"/>
          <w:rtl/>
        </w:rPr>
        <w:t xml:space="preserve"> </w:t>
      </w:r>
      <w:r w:rsidRPr="00E91654">
        <w:rPr>
          <w:rFonts w:eastAsia="Calibri"/>
          <w:rtl/>
        </w:rPr>
        <w:t>קולות קוראים</w:t>
      </w:r>
      <w:r w:rsidRPr="00E91654">
        <w:rPr>
          <w:rFonts w:eastAsia="Calibri" w:hint="cs"/>
          <w:rtl/>
        </w:rPr>
        <w:t>"</w:t>
      </w:r>
      <w:r w:rsidRPr="00E91654">
        <w:rPr>
          <w:rFonts w:eastAsia="Calibri"/>
          <w:rtl/>
        </w:rPr>
        <w:t xml:space="preserve">). </w:t>
      </w:r>
      <w:r w:rsidRPr="00E91654">
        <w:rPr>
          <w:rFonts w:eastAsia="Calibri" w:hint="eastAsia"/>
          <w:rtl/>
        </w:rPr>
        <w:t>אך</w:t>
      </w:r>
      <w:r w:rsidRPr="00E91654">
        <w:rPr>
          <w:rFonts w:eastAsia="Calibri" w:hint="cs"/>
          <w:rtl/>
        </w:rPr>
        <w:t xml:space="preserve"> </w:t>
      </w:r>
      <w:r w:rsidRPr="00E91654">
        <w:rPr>
          <w:rFonts w:eastAsia="Calibri"/>
          <w:rtl/>
        </w:rPr>
        <w:t xml:space="preserve">עם זאת, התקציבים אינם ממוקדים בעוני אנרגטי ואינם כוללים תוכנית ארוכת טווח </w:t>
      </w:r>
      <w:r w:rsidRPr="00E91654">
        <w:rPr>
          <w:rFonts w:eastAsia="Calibri" w:hint="cs"/>
          <w:rtl/>
        </w:rPr>
        <w:t>לטיפול</w:t>
      </w:r>
      <w:r w:rsidRPr="00E91654">
        <w:rPr>
          <w:rFonts w:eastAsia="Calibri"/>
          <w:rtl/>
        </w:rPr>
        <w:t xml:space="preserve"> שיטתי </w:t>
      </w:r>
      <w:r w:rsidRPr="00E91654">
        <w:rPr>
          <w:rFonts w:eastAsia="Calibri" w:hint="cs"/>
          <w:rtl/>
        </w:rPr>
        <w:t>ב</w:t>
      </w:r>
      <w:r w:rsidRPr="00E91654">
        <w:rPr>
          <w:rFonts w:eastAsia="Calibri"/>
          <w:rtl/>
        </w:rPr>
        <w:t xml:space="preserve">היעדר </w:t>
      </w:r>
      <w:r w:rsidRPr="00E91654">
        <w:rPr>
          <w:rFonts w:eastAsia="Calibri" w:hint="cs"/>
          <w:rtl/>
        </w:rPr>
        <w:t>ה</w:t>
      </w:r>
      <w:r w:rsidRPr="00E91654">
        <w:rPr>
          <w:rFonts w:eastAsia="Calibri"/>
          <w:rtl/>
        </w:rPr>
        <w:t>חיבור</w:t>
      </w:r>
      <w:r w:rsidRPr="00E91654">
        <w:rPr>
          <w:rFonts w:eastAsia="Calibri" w:hint="cs"/>
          <w:rtl/>
        </w:rPr>
        <w:t xml:space="preserve"> של היישובים</w:t>
      </w:r>
      <w:r w:rsidRPr="00E91654">
        <w:rPr>
          <w:rFonts w:eastAsia="Calibri"/>
          <w:rtl/>
        </w:rPr>
        <w:t xml:space="preserve"> לחשמל. גם הקולות הקוראים שמפרסם משרד האנרגיה בתחום התייעלות אנרגטית והתקנת מערכות סולאריות על מבני ציבור ברשויות ערביות אינם נותנים מענה לאוכלוסיות ש</w:t>
      </w:r>
      <w:r w:rsidRPr="00E91654">
        <w:rPr>
          <w:rFonts w:eastAsia="Calibri" w:hint="cs"/>
          <w:rtl/>
        </w:rPr>
        <w:t xml:space="preserve">כלל </w:t>
      </w:r>
      <w:r w:rsidRPr="00E91654">
        <w:rPr>
          <w:rFonts w:eastAsia="Calibri"/>
          <w:rtl/>
        </w:rPr>
        <w:t>אינן מחוברות לרשת ולמשקי בית הסובלים מעוני אנרגטי.</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פערים אלו בין הצרכים בשטח לבין המסגרות התקציביות הקיימות יצרו מצב שבו עוני אנרגטי בקרב האוכלוסייה הבדואית נותר לרוב ללא מענה מערכתי ומסתמך במידה רבה על יוזמות פרטיות או פילנתרופיות ולא על תכנון ממשלתי כולל. מאמצים נקודתיים </w:t>
      </w:r>
      <w:r w:rsidRPr="00E91654">
        <w:rPr>
          <w:rFonts w:eastAsia="Calibri" w:hint="cs"/>
          <w:rtl/>
        </w:rPr>
        <w:t>-</w:t>
      </w:r>
      <w:r w:rsidRPr="00E91654">
        <w:rPr>
          <w:rFonts w:eastAsia="Calibri"/>
          <w:rtl/>
        </w:rPr>
        <w:t xml:space="preserve"> כגון התקנה של מערכת בודדת </w:t>
      </w:r>
      <w:r w:rsidRPr="00E91654">
        <w:rPr>
          <w:rFonts w:eastAsia="Calibri" w:hint="cs"/>
          <w:rtl/>
        </w:rPr>
        <w:t>ב</w:t>
      </w:r>
      <w:r w:rsidRPr="00E91654">
        <w:rPr>
          <w:rFonts w:eastAsia="Calibri"/>
          <w:rtl/>
        </w:rPr>
        <w:t xml:space="preserve">בית או </w:t>
      </w:r>
      <w:r w:rsidRPr="00E91654">
        <w:rPr>
          <w:rFonts w:eastAsia="Calibri" w:hint="cs"/>
          <w:rtl/>
        </w:rPr>
        <w:t>ב</w:t>
      </w:r>
      <w:r w:rsidRPr="00E91654">
        <w:rPr>
          <w:rFonts w:eastAsia="Calibri"/>
          <w:rtl/>
        </w:rPr>
        <w:t xml:space="preserve">מבנה ציבור </w:t>
      </w:r>
      <w:r w:rsidRPr="00E91654">
        <w:rPr>
          <w:rFonts w:eastAsia="Calibri" w:hint="cs"/>
          <w:rtl/>
        </w:rPr>
        <w:t>-</w:t>
      </w:r>
      <w:r w:rsidRPr="00E91654">
        <w:rPr>
          <w:rFonts w:eastAsia="Calibri"/>
          <w:rtl/>
        </w:rPr>
        <w:t xml:space="preserve"> אינם מספקים </w:t>
      </w:r>
      <w:r w:rsidRPr="00E91654">
        <w:rPr>
          <w:rFonts w:eastAsia="Calibri" w:hint="cs"/>
          <w:rtl/>
        </w:rPr>
        <w:t>טיפול</w:t>
      </w:r>
      <w:r w:rsidRPr="00E91654">
        <w:rPr>
          <w:rFonts w:eastAsia="Calibri"/>
          <w:rtl/>
        </w:rPr>
        <w:t xml:space="preserve"> </w:t>
      </w:r>
      <w:r w:rsidRPr="00E91654">
        <w:rPr>
          <w:rFonts w:eastAsia="Calibri" w:hint="cs"/>
          <w:rtl/>
        </w:rPr>
        <w:t xml:space="preserve">יסודי </w:t>
      </w:r>
      <w:r w:rsidRPr="00E91654">
        <w:rPr>
          <w:rFonts w:eastAsia="Calibri"/>
          <w:rtl/>
        </w:rPr>
        <w:t xml:space="preserve">רחב היקף </w:t>
      </w:r>
      <w:r w:rsidRPr="00E91654">
        <w:rPr>
          <w:rFonts w:eastAsia="Calibri" w:hint="cs"/>
          <w:rtl/>
        </w:rPr>
        <w:t>ב</w:t>
      </w:r>
      <w:r w:rsidRPr="00E91654">
        <w:rPr>
          <w:rFonts w:eastAsia="Calibri"/>
          <w:rtl/>
        </w:rPr>
        <w:t>שורשי התופעה, ו</w:t>
      </w:r>
      <w:r w:rsidRPr="00E91654">
        <w:rPr>
          <w:rFonts w:eastAsia="Calibri" w:hint="cs"/>
          <w:rtl/>
        </w:rPr>
        <w:t xml:space="preserve">בהיעדר תשתית אסטרטגית מסודרת הם </w:t>
      </w:r>
      <w:r w:rsidRPr="00E91654">
        <w:rPr>
          <w:rFonts w:eastAsia="Calibri"/>
          <w:rtl/>
        </w:rPr>
        <w:t xml:space="preserve">אף אינם מבטיחים תחזוקה </w:t>
      </w:r>
      <w:r w:rsidRPr="00E91654">
        <w:rPr>
          <w:rFonts w:eastAsia="Calibri" w:hint="cs"/>
          <w:rtl/>
        </w:rPr>
        <w:t>של המערכות לטווח הארוך</w:t>
      </w:r>
      <w:r w:rsidRPr="00E91654">
        <w:rPr>
          <w:rFonts w:eastAsia="Calibri"/>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hint="cs"/>
          <w:rtl/>
        </w:rPr>
        <w:t xml:space="preserve">בשל </w:t>
      </w:r>
      <w:r w:rsidRPr="00E91654">
        <w:rPr>
          <w:rFonts w:eastAsia="Calibri"/>
          <w:rtl/>
        </w:rPr>
        <w:t>העלויות הנמוכות של מתקנים פוטו</w:t>
      </w:r>
      <w:r w:rsidRPr="00E91654">
        <w:rPr>
          <w:rFonts w:eastAsia="Calibri" w:hint="cs"/>
          <w:rtl/>
        </w:rPr>
        <w:t>-</w:t>
      </w:r>
      <w:r w:rsidRPr="00E91654">
        <w:rPr>
          <w:rFonts w:eastAsia="Calibri"/>
          <w:rtl/>
        </w:rPr>
        <w:t>וולטאיים בשנים האחרונות</w:t>
      </w:r>
      <w:r w:rsidRPr="00E91654">
        <w:rPr>
          <w:rFonts w:eastAsia="Calibri" w:hint="cs"/>
          <w:rtl/>
        </w:rPr>
        <w:t xml:space="preserve"> משמשת </w:t>
      </w:r>
      <w:r w:rsidRPr="00E91654">
        <w:rPr>
          <w:rFonts w:eastAsia="Calibri"/>
          <w:rtl/>
        </w:rPr>
        <w:t xml:space="preserve">האנרגיה הסולארית </w:t>
      </w:r>
      <w:r w:rsidRPr="00E91654">
        <w:rPr>
          <w:rFonts w:eastAsia="Calibri" w:hint="cs"/>
          <w:rtl/>
        </w:rPr>
        <w:t>כלי</w:t>
      </w:r>
      <w:r w:rsidRPr="00E91654">
        <w:rPr>
          <w:rFonts w:eastAsia="Calibri"/>
          <w:rtl/>
        </w:rPr>
        <w:t xml:space="preserve"> ישים במיוחד </w:t>
      </w:r>
      <w:r w:rsidRPr="00E91654">
        <w:rPr>
          <w:rFonts w:eastAsia="Calibri" w:hint="cs"/>
          <w:rtl/>
        </w:rPr>
        <w:t>המאפשר אספקת חשמל ל</w:t>
      </w:r>
      <w:r w:rsidRPr="00E91654">
        <w:rPr>
          <w:rFonts w:eastAsia="Calibri"/>
          <w:rtl/>
        </w:rPr>
        <w:t xml:space="preserve">יישובים מרוחקים ולמשקי בית שאינם מחוברים לרשת. מערכות סולאריות ביתיות או קהילתיות </w:t>
      </w:r>
      <w:r w:rsidRPr="00E91654">
        <w:rPr>
          <w:rFonts w:eastAsia="Calibri" w:hint="cs"/>
          <w:rtl/>
        </w:rPr>
        <w:t>-</w:t>
      </w:r>
      <w:r w:rsidRPr="00E91654">
        <w:rPr>
          <w:rFonts w:eastAsia="Calibri"/>
          <w:rtl/>
        </w:rPr>
        <w:t xml:space="preserve"> בין </w:t>
      </w:r>
      <w:r w:rsidRPr="00E91654">
        <w:rPr>
          <w:rFonts w:eastAsia="Calibri" w:hint="cs"/>
          <w:rtl/>
        </w:rPr>
        <w:t>שהן</w:t>
      </w:r>
      <w:r w:rsidRPr="00E91654">
        <w:rPr>
          <w:rFonts w:eastAsia="Calibri"/>
          <w:rtl/>
        </w:rPr>
        <w:t xml:space="preserve"> מחוברות לרשת ובין </w:t>
      </w:r>
      <w:r w:rsidRPr="00E91654">
        <w:rPr>
          <w:rFonts w:eastAsia="Calibri" w:hint="cs"/>
          <w:rtl/>
        </w:rPr>
        <w:t>לאו (</w:t>
      </w:r>
      <w:r w:rsidRPr="00E91654">
        <w:rPr>
          <w:rFonts w:eastAsia="Calibri"/>
          <w:rtl/>
        </w:rPr>
        <w:t xml:space="preserve">פועלות במתכונת </w:t>
      </w:r>
      <w:r w:rsidRPr="00E91654">
        <w:rPr>
          <w:rFonts w:eastAsia="Calibri"/>
          <w:sz w:val="24"/>
          <w:szCs w:val="32"/>
        </w:rPr>
        <w:t>off-grid</w:t>
      </w:r>
      <w:r w:rsidRPr="00E91654">
        <w:rPr>
          <w:rFonts w:eastAsia="Calibri" w:hint="cs"/>
          <w:rtl/>
        </w:rPr>
        <w:t>)</w:t>
      </w:r>
      <w:r w:rsidRPr="00E91654">
        <w:rPr>
          <w:rFonts w:eastAsia="Calibri"/>
          <w:rtl/>
        </w:rPr>
        <w:t xml:space="preserve"> </w:t>
      </w:r>
      <w:r w:rsidRPr="00E91654">
        <w:rPr>
          <w:rFonts w:eastAsia="Calibri" w:hint="cs"/>
          <w:rtl/>
        </w:rPr>
        <w:t xml:space="preserve">- </w:t>
      </w:r>
      <w:r w:rsidRPr="00E91654">
        <w:rPr>
          <w:rFonts w:eastAsia="Calibri"/>
          <w:rtl/>
        </w:rPr>
        <w:t>מאפשרות להבטיח אספקת חשמל רציפה וזולה יחסית, המשפרת את תנאי המחיה ומפחיתה את התלות בגנרטורים.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למערכות </w:t>
      </w:r>
      <w:r w:rsidRPr="00E91654">
        <w:rPr>
          <w:rFonts w:eastAsia="Calibri" w:hint="cs"/>
          <w:rtl/>
        </w:rPr>
        <w:t>הסולאריות</w:t>
      </w:r>
      <w:r w:rsidRPr="00E91654">
        <w:rPr>
          <w:rFonts w:eastAsia="Calibri"/>
          <w:rtl/>
        </w:rPr>
        <w:t xml:space="preserve"> גם יתרונות חברתיים וסביבתיים משמעותיים: הפחתה בזיהום </w:t>
      </w:r>
      <w:r w:rsidRPr="00E91654">
        <w:rPr>
          <w:rFonts w:eastAsia="Calibri" w:hint="cs"/>
          <w:rtl/>
        </w:rPr>
        <w:t>ה</w:t>
      </w:r>
      <w:r w:rsidRPr="00E91654">
        <w:rPr>
          <w:rFonts w:eastAsia="Calibri"/>
          <w:rtl/>
        </w:rPr>
        <w:t xml:space="preserve">אוויר, </w:t>
      </w:r>
      <w:r w:rsidRPr="00E91654">
        <w:rPr>
          <w:rFonts w:eastAsia="Calibri" w:hint="cs"/>
          <w:rtl/>
        </w:rPr>
        <w:t>הפחתת</w:t>
      </w:r>
      <w:r w:rsidRPr="00E91654">
        <w:rPr>
          <w:rFonts w:eastAsia="Calibri"/>
          <w:rtl/>
        </w:rPr>
        <w:t xml:space="preserve"> </w:t>
      </w:r>
      <w:r w:rsidRPr="00E91654">
        <w:rPr>
          <w:rFonts w:eastAsia="Calibri" w:hint="cs"/>
          <w:rtl/>
        </w:rPr>
        <w:t>ה</w:t>
      </w:r>
      <w:r w:rsidRPr="00E91654">
        <w:rPr>
          <w:rFonts w:eastAsia="Calibri"/>
          <w:rtl/>
        </w:rPr>
        <w:t xml:space="preserve">הוצאות </w:t>
      </w:r>
      <w:r w:rsidRPr="00E91654">
        <w:rPr>
          <w:rFonts w:eastAsia="Calibri" w:hint="cs"/>
          <w:rtl/>
        </w:rPr>
        <w:t>ה</w:t>
      </w:r>
      <w:r w:rsidRPr="00E91654">
        <w:rPr>
          <w:rFonts w:eastAsia="Calibri"/>
          <w:rtl/>
        </w:rPr>
        <w:t xml:space="preserve">שוטפות על דלק, </w:t>
      </w:r>
      <w:r w:rsidRPr="00E91654">
        <w:rPr>
          <w:rFonts w:eastAsia="Calibri" w:hint="cs"/>
          <w:rtl/>
        </w:rPr>
        <w:t>הבטחת</w:t>
      </w:r>
      <w:r w:rsidRPr="00E91654">
        <w:rPr>
          <w:rFonts w:eastAsia="Calibri"/>
          <w:rtl/>
        </w:rPr>
        <w:t xml:space="preserve"> יציבות אנרגטית </w:t>
      </w:r>
      <w:r w:rsidRPr="00E91654">
        <w:rPr>
          <w:rFonts w:eastAsia="Calibri" w:hint="cs"/>
          <w:rtl/>
        </w:rPr>
        <w:t>והפעלת</w:t>
      </w:r>
      <w:r w:rsidRPr="00E91654">
        <w:rPr>
          <w:rFonts w:eastAsia="Calibri"/>
          <w:rtl/>
        </w:rPr>
        <w:t xml:space="preserve"> מערכ</w:t>
      </w:r>
      <w:r w:rsidRPr="00E91654">
        <w:rPr>
          <w:rFonts w:eastAsia="Calibri" w:hint="cs"/>
          <w:rtl/>
        </w:rPr>
        <w:t>ו</w:t>
      </w:r>
      <w:r w:rsidRPr="00E91654">
        <w:rPr>
          <w:rFonts w:eastAsia="Calibri"/>
          <w:rtl/>
        </w:rPr>
        <w:t>ת החינוך והרווחה ביישובים בתנאים טובים יותר.</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מכתב עת בנושא </w:t>
      </w:r>
      <w:r w:rsidRPr="00E91654">
        <w:rPr>
          <w:rFonts w:eastAsia="Calibri"/>
          <w:b/>
          <w:bCs/>
          <w:rtl/>
        </w:rPr>
        <w:t>עוני אנרגטי והשלכותיו על החוסן הקהילתי</w:t>
      </w:r>
      <w:r w:rsidRPr="00E91654">
        <w:rPr>
          <w:rFonts w:eastAsia="Calibri" w:hint="cs"/>
          <w:b/>
          <w:bCs/>
          <w:rtl/>
        </w:rPr>
        <w:t xml:space="preserve"> </w:t>
      </w:r>
      <w:r w:rsidRPr="00E91654">
        <w:rPr>
          <w:rFonts w:eastAsia="Calibri"/>
          <w:b/>
          <w:bCs/>
          <w:rtl/>
        </w:rPr>
        <w:t xml:space="preserve">עולה כי העוני האנרגטי בקרב אוכלוסיות </w:t>
      </w:r>
      <w:r w:rsidRPr="00E91654">
        <w:rPr>
          <w:rFonts w:eastAsia="Calibri" w:hint="cs"/>
          <w:b/>
          <w:bCs/>
          <w:rtl/>
        </w:rPr>
        <w:t xml:space="preserve">ראויות לקידום, ובכללן </w:t>
      </w:r>
      <w:r w:rsidRPr="00E91654">
        <w:rPr>
          <w:rFonts w:eastAsia="Calibri"/>
          <w:b/>
          <w:bCs/>
          <w:rtl/>
        </w:rPr>
        <w:t>האוכלוסייה הבדואית בנגב</w:t>
      </w:r>
      <w:r w:rsidRPr="00E91654">
        <w:rPr>
          <w:rFonts w:eastAsia="Calibri" w:hint="cs"/>
          <w:b/>
          <w:bCs/>
          <w:rtl/>
        </w:rPr>
        <w:t>,</w:t>
      </w:r>
      <w:r w:rsidRPr="00E91654">
        <w:rPr>
          <w:rFonts w:eastAsia="Calibri"/>
          <w:b/>
          <w:bCs/>
          <w:rtl/>
        </w:rPr>
        <w:t xml:space="preserve"> ממשיך להיות תופעה נרחבת ומשמעותית הפוגעת באופן ישיר בחיי היום-יום של אלפי תושבים</w:t>
      </w:r>
      <w:r w:rsidRPr="00E91654">
        <w:rPr>
          <w:rFonts w:eastAsia="Calibri" w:hint="cs"/>
          <w:b/>
          <w:bCs/>
          <w:rtl/>
        </w:rPr>
        <w:t>;</w:t>
      </w:r>
      <w:r w:rsidRPr="00E91654">
        <w:rPr>
          <w:rFonts w:eastAsia="Calibri" w:hint="cs"/>
          <w:b/>
          <w:bCs/>
        </w:rPr>
        <w:t xml:space="preserve"> </w:t>
      </w:r>
      <w:r w:rsidRPr="00E91654">
        <w:rPr>
          <w:rFonts w:eastAsia="Calibri"/>
          <w:b/>
          <w:bCs/>
          <w:rtl/>
        </w:rPr>
        <w:t>שיעור ניכר ממשקי הבית בישראל - כ-13% - מצוי בעוני אנרגטי, וכי אף שאנרגיה סולארית עשויה לשמש מענה לתופעה זו, הפוטנציאל הטמון בכך אינו ממומש במידה מספקת</w:t>
      </w:r>
      <w:r>
        <w:rPr>
          <w:rFonts w:eastAsia="Calibri"/>
          <w:b/>
          <w:bCs/>
          <w:vertAlign w:val="superscript"/>
          <w:rtl/>
        </w:rPr>
        <w:footnoteReference w:id="116"/>
      </w:r>
      <w:r w:rsidRPr="00E91654">
        <w:rPr>
          <w:rFonts w:eastAsia="Calibri" w:hint="cs"/>
          <w:b/>
          <w:bCs/>
          <w:rtl/>
        </w:rPr>
        <w:t>.</w:t>
      </w:r>
      <w:r w:rsidRPr="00E91654">
        <w:rPr>
          <w:rFonts w:eastAsia="Calibri"/>
          <w:rtl/>
        </w:rPr>
        <w:t xml:space="preserve"> </w:t>
      </w:r>
      <w:r w:rsidRPr="00E91654">
        <w:rPr>
          <w:rFonts w:eastAsia="Calibri"/>
          <w:b/>
          <w:bCs/>
          <w:rtl/>
        </w:rPr>
        <w:t>כרבע מתושבי הכפרים הבדואיים הבלתי מוכרים בנגב מסתמכים על גנרטורים וחומרי בערה כגון עץ כמקור אנרגיה עיקרי, וכך גם כ</w:t>
      </w:r>
      <w:r w:rsidRPr="00E91654">
        <w:rPr>
          <w:rFonts w:eastAsia="Calibri" w:hint="cs"/>
          <w:b/>
          <w:bCs/>
          <w:rtl/>
        </w:rPr>
        <w:t>-</w:t>
      </w:r>
      <w:r w:rsidRPr="00E91654">
        <w:rPr>
          <w:rFonts w:eastAsia="Calibri"/>
          <w:b/>
          <w:bCs/>
          <w:rtl/>
        </w:rPr>
        <w:t xml:space="preserve">9% מתושבי </w:t>
      </w:r>
      <w:r w:rsidRPr="00E91654">
        <w:rPr>
          <w:rFonts w:eastAsia="Calibri" w:hint="cs"/>
          <w:b/>
          <w:bCs/>
          <w:rtl/>
        </w:rPr>
        <w:t>יישובי</w:t>
      </w:r>
      <w:r w:rsidRPr="00E91654">
        <w:rPr>
          <w:rFonts w:eastAsia="Calibri"/>
          <w:b/>
          <w:bCs/>
          <w:rtl/>
        </w:rPr>
        <w:t xml:space="preserve"> הקבע הבדואי</w:t>
      </w:r>
      <w:r w:rsidRPr="00E91654">
        <w:rPr>
          <w:rFonts w:eastAsia="Calibri" w:hint="cs"/>
          <w:b/>
          <w:bCs/>
          <w:rtl/>
        </w:rPr>
        <w:t>ים</w:t>
      </w:r>
      <w:r w:rsidRPr="00E91654">
        <w:rPr>
          <w:rFonts w:eastAsia="Calibri"/>
          <w:b/>
          <w:bCs/>
          <w:rtl/>
        </w:rPr>
        <w:t xml:space="preserve"> בנגב</w:t>
      </w:r>
      <w:r w:rsidRPr="00E91654">
        <w:rPr>
          <w:rFonts w:eastAsia="Calibri" w:hint="cs"/>
          <w:b/>
          <w:bCs/>
          <w:rtl/>
        </w:rPr>
        <w:t>.</w:t>
      </w:r>
      <w:r w:rsidRPr="00E91654">
        <w:rPr>
          <w:rFonts w:eastAsia="Calibri"/>
          <w:b/>
          <w:bCs/>
          <w:rtl/>
        </w:rPr>
        <w:t xml:space="preserve"> על אף ההקצאות התקציביות במסגרת החלטות </w:t>
      </w:r>
      <w:r w:rsidRPr="00E91654">
        <w:rPr>
          <w:rFonts w:eastAsia="Calibri" w:hint="cs"/>
          <w:b/>
          <w:bCs/>
          <w:rtl/>
        </w:rPr>
        <w:t>ה</w:t>
      </w:r>
      <w:r w:rsidRPr="00E91654">
        <w:rPr>
          <w:rFonts w:eastAsia="Calibri"/>
          <w:b/>
          <w:bCs/>
          <w:rtl/>
        </w:rPr>
        <w:t xml:space="preserve">ממשלה והקולות הקוראים של משרד האנרגיה, </w:t>
      </w:r>
      <w:r w:rsidRPr="00E91654">
        <w:rPr>
          <w:rFonts w:eastAsia="Calibri" w:hint="cs"/>
          <w:b/>
          <w:bCs/>
          <w:rtl/>
        </w:rPr>
        <w:t>טרם גיבשו משרד האנרגיה ומשרד הרווחה והביטחון החברתי</w:t>
      </w:r>
      <w:r w:rsidRPr="00E91654">
        <w:rPr>
          <w:rFonts w:eastAsia="Calibri"/>
          <w:b/>
          <w:bCs/>
          <w:rtl/>
        </w:rPr>
        <w:t xml:space="preserve"> תוכנית ממשלתית סדורה לטיפול ספציפי בעוני אנרגטי ולא פורסם מיפוי מעודכן של היקף התופעה </w:t>
      </w:r>
      <w:r w:rsidRPr="00E91654">
        <w:rPr>
          <w:rFonts w:eastAsia="Calibri" w:hint="eastAsia"/>
          <w:b/>
          <w:bCs/>
          <w:rtl/>
        </w:rPr>
        <w:t>בארץ</w:t>
      </w:r>
      <w:r w:rsidRPr="00E91654">
        <w:rPr>
          <w:rFonts w:eastAsia="Calibri"/>
          <w:b/>
          <w:bCs/>
          <w:rtl/>
        </w:rPr>
        <w:t xml:space="preserve"> </w:t>
      </w:r>
      <w:r w:rsidRPr="00E91654">
        <w:rPr>
          <w:rFonts w:eastAsia="Calibri" w:hint="eastAsia"/>
          <w:b/>
          <w:bCs/>
          <w:rtl/>
        </w:rPr>
        <w:t>בכלל</w:t>
      </w:r>
      <w:r w:rsidRPr="00E91654">
        <w:rPr>
          <w:rFonts w:eastAsia="Calibri"/>
          <w:b/>
          <w:bCs/>
          <w:rtl/>
        </w:rPr>
        <w:t xml:space="preserve"> </w:t>
      </w:r>
      <w:r w:rsidRPr="00E91654">
        <w:rPr>
          <w:rFonts w:eastAsia="Calibri" w:hint="cs"/>
          <w:b/>
          <w:bCs/>
          <w:rtl/>
        </w:rPr>
        <w:t>ובקרב</w:t>
      </w:r>
      <w:r w:rsidRPr="00E91654">
        <w:rPr>
          <w:rFonts w:eastAsia="Calibri"/>
          <w:b/>
          <w:bCs/>
          <w:rtl/>
        </w:rPr>
        <w:t xml:space="preserve"> </w:t>
      </w:r>
      <w:r w:rsidRPr="00E91654">
        <w:rPr>
          <w:rFonts w:eastAsia="Calibri" w:hint="eastAsia"/>
          <w:b/>
          <w:bCs/>
          <w:rtl/>
        </w:rPr>
        <w:t>האוכלוסייה</w:t>
      </w:r>
      <w:r w:rsidRPr="00E91654">
        <w:rPr>
          <w:rFonts w:eastAsia="Calibri"/>
          <w:b/>
          <w:bCs/>
          <w:rtl/>
        </w:rPr>
        <w:t xml:space="preserve"> </w:t>
      </w:r>
      <w:r w:rsidRPr="00E91654">
        <w:rPr>
          <w:rFonts w:eastAsia="Calibri" w:hint="eastAsia"/>
          <w:b/>
          <w:bCs/>
          <w:rtl/>
        </w:rPr>
        <w:t>הבדואית</w:t>
      </w:r>
      <w:r w:rsidRPr="00E91654">
        <w:rPr>
          <w:rFonts w:eastAsia="Calibri"/>
          <w:b/>
          <w:bCs/>
          <w:rtl/>
        </w:rPr>
        <w:t xml:space="preserve"> </w:t>
      </w:r>
      <w:r w:rsidRPr="00E91654">
        <w:rPr>
          <w:rFonts w:eastAsia="Calibri" w:hint="eastAsia"/>
          <w:b/>
          <w:bCs/>
          <w:rtl/>
        </w:rPr>
        <w:t>בנגב</w:t>
      </w:r>
      <w:r w:rsidRPr="00E91654">
        <w:rPr>
          <w:rFonts w:eastAsia="Calibri"/>
          <w:b/>
          <w:bCs/>
          <w:rtl/>
        </w:rPr>
        <w:t xml:space="preserve"> </w:t>
      </w:r>
      <w:r w:rsidRPr="00E91654">
        <w:rPr>
          <w:rFonts w:eastAsia="Calibri" w:hint="eastAsia"/>
          <w:b/>
          <w:bCs/>
          <w:rtl/>
        </w:rPr>
        <w:t>בפרט</w:t>
      </w:r>
      <w:r w:rsidRPr="00E91654">
        <w:rPr>
          <w:rFonts w:eastAsia="Calibri"/>
          <w:b/>
          <w:bCs/>
          <w:rtl/>
        </w:rPr>
        <w:t>. חלק ניכר מהפתרונות מיושם על ידי ארגוני חברה אזרחית, ללא מסגרת מתכללת או תקצוב ארוך טווח מצד המדינה.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מומלץ כי משרד האנרגיה </w:t>
      </w:r>
      <w:r w:rsidRPr="00E91654">
        <w:rPr>
          <w:rFonts w:eastAsia="Calibri" w:hint="cs"/>
          <w:b/>
          <w:bCs/>
          <w:rtl/>
        </w:rPr>
        <w:t>ו</w:t>
      </w:r>
      <w:r w:rsidRPr="00E91654">
        <w:rPr>
          <w:rFonts w:eastAsia="Calibri"/>
          <w:b/>
          <w:bCs/>
          <w:rtl/>
        </w:rPr>
        <w:t>משרד הפנים יקיימו עבודת מטה משותפת לגיבוש תוכנית ממשלתית רב</w:t>
      </w:r>
      <w:r w:rsidRPr="00E91654">
        <w:rPr>
          <w:rFonts w:eastAsia="Calibri" w:hint="cs"/>
          <w:b/>
          <w:bCs/>
          <w:rtl/>
        </w:rPr>
        <w:t>-</w:t>
      </w:r>
      <w:r w:rsidRPr="00E91654">
        <w:rPr>
          <w:rFonts w:eastAsia="Calibri"/>
          <w:b/>
          <w:bCs/>
          <w:rtl/>
        </w:rPr>
        <w:t xml:space="preserve">שנתית לצמצום </w:t>
      </w:r>
      <w:r w:rsidRPr="00E91654">
        <w:rPr>
          <w:rFonts w:eastAsia="Calibri" w:hint="cs"/>
          <w:b/>
          <w:bCs/>
          <w:rtl/>
        </w:rPr>
        <w:t>ה</w:t>
      </w:r>
      <w:r w:rsidRPr="00E91654">
        <w:rPr>
          <w:rFonts w:eastAsia="Calibri"/>
          <w:b/>
          <w:bCs/>
          <w:rtl/>
        </w:rPr>
        <w:t xml:space="preserve">עוני </w:t>
      </w:r>
      <w:r w:rsidRPr="00E91654">
        <w:rPr>
          <w:rFonts w:eastAsia="Calibri" w:hint="cs"/>
          <w:b/>
          <w:bCs/>
          <w:rtl/>
        </w:rPr>
        <w:t>ה</w:t>
      </w:r>
      <w:r w:rsidRPr="00E91654">
        <w:rPr>
          <w:rFonts w:eastAsia="Calibri"/>
          <w:b/>
          <w:bCs/>
          <w:rtl/>
        </w:rPr>
        <w:t>אנרגטי בקרב האוכלוסייה הבדואית בנגב</w:t>
      </w:r>
      <w:r w:rsidRPr="00E91654">
        <w:rPr>
          <w:rFonts w:eastAsia="Calibri" w:hint="cs"/>
          <w:rtl/>
        </w:rPr>
        <w:t>,</w:t>
      </w:r>
      <w:r w:rsidRPr="00E91654">
        <w:rPr>
          <w:rFonts w:eastAsia="Calibri"/>
          <w:rtl/>
        </w:rPr>
        <w:t xml:space="preserve"> </w:t>
      </w:r>
      <w:r w:rsidRPr="00E91654">
        <w:rPr>
          <w:rFonts w:eastAsia="Calibri" w:hint="cs"/>
          <w:b/>
          <w:bCs/>
          <w:rtl/>
        </w:rPr>
        <w:t>להגברת</w:t>
      </w:r>
      <w:r w:rsidRPr="00E91654">
        <w:rPr>
          <w:rFonts w:eastAsia="Calibri"/>
          <w:b/>
          <w:bCs/>
          <w:rtl/>
        </w:rPr>
        <w:t xml:space="preserve"> החוסן האנרגטי של האוכלוסייה</w:t>
      </w:r>
      <w:r w:rsidRPr="00E91654">
        <w:rPr>
          <w:rFonts w:eastAsia="Calibri" w:hint="cs"/>
          <w:b/>
          <w:bCs/>
          <w:rtl/>
        </w:rPr>
        <w:t xml:space="preserve"> ולהפחתת</w:t>
      </w:r>
      <w:r w:rsidRPr="00E91654">
        <w:rPr>
          <w:rFonts w:eastAsia="Calibri"/>
          <w:b/>
          <w:bCs/>
          <w:rtl/>
        </w:rPr>
        <w:t xml:space="preserve"> התלות בגנרטורים יקרים ומזהמים. תוכנית זו צריכה לכלול: מיפוי מלא ועדכני של כלל משקי הבית שאינם מחוברים לחשמל; פיתוח מודלים ייעודיים למערכות </w:t>
      </w:r>
      <w:r w:rsidRPr="00E91654">
        <w:rPr>
          <w:rFonts w:eastAsia="Calibri"/>
          <w:b/>
          <w:bCs/>
          <w:rtl/>
        </w:rPr>
        <w:t xml:space="preserve">סולאריות ביתיות וקהילתיות; הקצאת תקציב ייעודי להתקנה ולתחזוקה; ומתן תמיכה לרשויות המקומיות ולקהילות עצמן בהיבטי </w:t>
      </w:r>
      <w:r w:rsidRPr="00E91654">
        <w:rPr>
          <w:rFonts w:eastAsia="Calibri" w:hint="cs"/>
          <w:b/>
          <w:bCs/>
          <w:rtl/>
        </w:rPr>
        <w:t>ה</w:t>
      </w:r>
      <w:r w:rsidRPr="00E91654">
        <w:rPr>
          <w:rFonts w:eastAsia="Calibri"/>
          <w:b/>
          <w:bCs/>
          <w:rtl/>
        </w:rPr>
        <w:t xml:space="preserve">תכנון, </w:t>
      </w:r>
      <w:r w:rsidRPr="00E91654">
        <w:rPr>
          <w:rFonts w:eastAsia="Calibri" w:hint="cs"/>
          <w:b/>
          <w:bCs/>
          <w:rtl/>
        </w:rPr>
        <w:t>ה</w:t>
      </w:r>
      <w:r w:rsidRPr="00E91654">
        <w:rPr>
          <w:rFonts w:eastAsia="Calibri"/>
          <w:b/>
          <w:bCs/>
          <w:rtl/>
        </w:rPr>
        <w:t>רישוי ו</w:t>
      </w:r>
      <w:r w:rsidRPr="00E91654">
        <w:rPr>
          <w:rFonts w:eastAsia="Calibri" w:hint="cs"/>
          <w:b/>
          <w:bCs/>
          <w:rtl/>
        </w:rPr>
        <w:t>ה</w:t>
      </w:r>
      <w:r w:rsidRPr="00E91654">
        <w:rPr>
          <w:rFonts w:eastAsia="Calibri"/>
          <w:b/>
          <w:bCs/>
          <w:rtl/>
        </w:rPr>
        <w:t>תפעול</w:t>
      </w:r>
      <w:r w:rsidRPr="00E91654">
        <w:rPr>
          <w:rFonts w:eastAsia="Calibri" w:hint="cs"/>
          <w:b/>
          <w:bCs/>
          <w:rtl/>
        </w:rPr>
        <w:t xml:space="preserve"> של מערכות אלה</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כמו כן</w:t>
      </w:r>
      <w:r w:rsidRPr="00E91654">
        <w:rPr>
          <w:rFonts w:eastAsia="Calibri"/>
          <w:b/>
          <w:bCs/>
          <w:rtl/>
        </w:rPr>
        <w:t xml:space="preserve">, מומלץ </w:t>
      </w:r>
      <w:r w:rsidRPr="00E91654">
        <w:rPr>
          <w:rFonts w:eastAsia="Calibri" w:hint="cs"/>
          <w:b/>
          <w:bCs/>
          <w:rtl/>
        </w:rPr>
        <w:t>לשלב</w:t>
      </w:r>
      <w:r w:rsidRPr="00E91654">
        <w:rPr>
          <w:rFonts w:eastAsia="Calibri"/>
          <w:b/>
          <w:bCs/>
          <w:rtl/>
        </w:rPr>
        <w:t xml:space="preserve"> מודלים קהילתיים</w:t>
      </w:r>
      <w:r w:rsidRPr="00E91654">
        <w:rPr>
          <w:rFonts w:eastAsia="Calibri" w:hint="cs"/>
          <w:b/>
          <w:bCs/>
          <w:rtl/>
        </w:rPr>
        <w:t xml:space="preserve"> לאספקת אנרגיה,</w:t>
      </w:r>
      <w:r w:rsidRPr="00E91654">
        <w:rPr>
          <w:rFonts w:eastAsia="Calibri"/>
          <w:b/>
          <w:bCs/>
          <w:rtl/>
        </w:rPr>
        <w:t xml:space="preserve"> דוגמת אלה שמפעיל</w:t>
      </w:r>
      <w:r w:rsidRPr="00E91654">
        <w:rPr>
          <w:rFonts w:eastAsia="Calibri" w:hint="cs"/>
          <w:b/>
          <w:bCs/>
          <w:rtl/>
        </w:rPr>
        <w:t>ות</w:t>
      </w:r>
      <w:r w:rsidRPr="00E91654">
        <w:rPr>
          <w:rFonts w:eastAsia="Calibri"/>
          <w:b/>
          <w:bCs/>
          <w:rtl/>
        </w:rPr>
        <w:t xml:space="preserve"> עמות</w:t>
      </w:r>
      <w:r w:rsidRPr="00E91654">
        <w:rPr>
          <w:rFonts w:eastAsia="Calibri" w:hint="cs"/>
          <w:b/>
          <w:bCs/>
          <w:rtl/>
        </w:rPr>
        <w:t>ו</w:t>
      </w:r>
      <w:r w:rsidRPr="00E91654">
        <w:rPr>
          <w:rFonts w:eastAsia="Calibri"/>
          <w:b/>
          <w:bCs/>
          <w:rtl/>
        </w:rPr>
        <w:t xml:space="preserve">ת </w:t>
      </w:r>
      <w:r w:rsidRPr="00E91654">
        <w:rPr>
          <w:rFonts w:eastAsia="Calibri" w:hint="cs"/>
          <w:b/>
          <w:bCs/>
          <w:rtl/>
        </w:rPr>
        <w:t>שונות</w:t>
      </w:r>
      <w:r w:rsidRPr="00E91654">
        <w:rPr>
          <w:rFonts w:eastAsia="Calibri"/>
          <w:b/>
          <w:bCs/>
          <w:rtl/>
        </w:rPr>
        <w:t xml:space="preserve">, ולבחון </w:t>
      </w:r>
      <w:r w:rsidRPr="00E91654">
        <w:rPr>
          <w:rFonts w:eastAsia="Calibri" w:hint="cs"/>
          <w:b/>
          <w:bCs/>
          <w:rtl/>
        </w:rPr>
        <w:t>את ה</w:t>
      </w:r>
      <w:r w:rsidRPr="00E91654">
        <w:rPr>
          <w:rFonts w:eastAsia="Calibri"/>
          <w:b/>
          <w:bCs/>
          <w:rtl/>
        </w:rPr>
        <w:t>אפשרות להרחיבם במסגרת מדיניות ממשלתית. נדרש גם תיאום בין המשרדים הרלוונטיים לבין ארגוני החברה האזרחית הפועלים בשטח, לצורך יצירת מנגנון אחוד ומתואם שיאפשר ניהול מקצועי ויעיל של פתרונות אנרגיה חלופיים ביישובי הפזורה.</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rtl/>
        </w:rPr>
      </w:pPr>
      <w:r w:rsidRPr="00E91654">
        <w:rPr>
          <w:rFonts w:eastAsia="Calibri"/>
          <w:rtl/>
        </w:rPr>
        <w:t xml:space="preserve">משרד האנרגיה מסר כי הוא פועל </w:t>
      </w:r>
      <w:r w:rsidRPr="00E91654">
        <w:rPr>
          <w:rFonts w:eastAsia="Calibri" w:hint="cs"/>
          <w:rtl/>
        </w:rPr>
        <w:t xml:space="preserve">לתת </w:t>
      </w:r>
      <w:r w:rsidRPr="00E91654">
        <w:rPr>
          <w:rFonts w:eastAsia="Calibri"/>
          <w:rtl/>
        </w:rPr>
        <w:t xml:space="preserve">מענה </w:t>
      </w:r>
      <w:r w:rsidRPr="00E91654">
        <w:rPr>
          <w:rFonts w:eastAsia="Calibri" w:hint="cs"/>
          <w:rtl/>
        </w:rPr>
        <w:t xml:space="preserve">על </w:t>
      </w:r>
      <w:r w:rsidRPr="00E91654">
        <w:rPr>
          <w:rFonts w:eastAsia="Calibri"/>
          <w:rtl/>
        </w:rPr>
        <w:t xml:space="preserve">סוגיית </w:t>
      </w:r>
      <w:r w:rsidRPr="00E91654">
        <w:rPr>
          <w:rFonts w:eastAsia="Calibri" w:hint="cs"/>
          <w:rtl/>
        </w:rPr>
        <w:t>ה</w:t>
      </w:r>
      <w:r w:rsidRPr="00E91654">
        <w:rPr>
          <w:rFonts w:eastAsia="Calibri"/>
          <w:rtl/>
        </w:rPr>
        <w:t xml:space="preserve">עוני </w:t>
      </w:r>
      <w:r w:rsidRPr="00E91654">
        <w:rPr>
          <w:rFonts w:eastAsia="Calibri" w:hint="cs"/>
          <w:rtl/>
        </w:rPr>
        <w:t>ה</w:t>
      </w:r>
      <w:r w:rsidRPr="00E91654">
        <w:rPr>
          <w:rFonts w:eastAsia="Calibri"/>
          <w:rtl/>
        </w:rPr>
        <w:t xml:space="preserve">אנרגטי ברשויות המקומיות במסגרת הקולות הקוראים של המשרד, </w:t>
      </w:r>
      <w:r w:rsidRPr="00E91654">
        <w:rPr>
          <w:rFonts w:eastAsia="Calibri" w:hint="cs"/>
          <w:rtl/>
        </w:rPr>
        <w:t>תוך שימת</w:t>
      </w:r>
      <w:r w:rsidRPr="00E91654">
        <w:rPr>
          <w:rFonts w:eastAsia="Calibri"/>
          <w:rtl/>
        </w:rPr>
        <w:t xml:space="preserve"> דגש מיוחד על </w:t>
      </w:r>
      <w:r w:rsidRPr="00E91654">
        <w:rPr>
          <w:rFonts w:eastAsia="Calibri" w:hint="cs"/>
          <w:rtl/>
        </w:rPr>
        <w:t>ה</w:t>
      </w:r>
      <w:r w:rsidRPr="00E91654">
        <w:rPr>
          <w:rFonts w:eastAsia="Calibri"/>
          <w:rtl/>
        </w:rPr>
        <w:t>סיוע לרשויות חלשות</w:t>
      </w:r>
      <w:r w:rsidRPr="00E91654">
        <w:rPr>
          <w:rFonts w:eastAsia="Calibri" w:hint="cs"/>
          <w:rtl/>
        </w:rPr>
        <w:t xml:space="preserve"> </w:t>
      </w:r>
      <w:r w:rsidRPr="00E91654">
        <w:rPr>
          <w:rFonts w:eastAsia="Calibri"/>
          <w:rtl/>
        </w:rPr>
        <w:t xml:space="preserve">ולמיעוטים. </w:t>
      </w:r>
      <w:r w:rsidRPr="00E91654">
        <w:rPr>
          <w:rFonts w:eastAsia="Calibri" w:hint="cs"/>
          <w:rtl/>
        </w:rPr>
        <w:t>כמו כן</w:t>
      </w:r>
      <w:r w:rsidRPr="00E91654">
        <w:rPr>
          <w:rFonts w:eastAsia="Calibri"/>
          <w:rtl/>
        </w:rPr>
        <w:t>, במסגרת מס פחמן</w:t>
      </w:r>
      <w:r>
        <w:rPr>
          <w:rFonts w:eastAsia="Calibri"/>
          <w:vertAlign w:val="superscript"/>
          <w:rtl/>
        </w:rPr>
        <w:footnoteReference w:id="117"/>
      </w:r>
      <w:r w:rsidRPr="00E91654">
        <w:rPr>
          <w:rFonts w:eastAsia="Calibri"/>
          <w:rtl/>
        </w:rPr>
        <w:t xml:space="preserve"> הוקצה </w:t>
      </w:r>
      <w:r w:rsidRPr="00E91654">
        <w:rPr>
          <w:rFonts w:eastAsia="Calibri" w:hint="cs"/>
          <w:rtl/>
        </w:rPr>
        <w:t xml:space="preserve">למשרד הרווחה </w:t>
      </w:r>
      <w:r w:rsidRPr="00E91654">
        <w:rPr>
          <w:rFonts w:eastAsia="Calibri"/>
          <w:rtl/>
        </w:rPr>
        <w:t xml:space="preserve">תקציב של כ-700 מיליון ש"ח למתן מענה </w:t>
      </w:r>
      <w:r w:rsidRPr="00E91654">
        <w:rPr>
          <w:rFonts w:eastAsia="Calibri" w:hint="cs"/>
          <w:rtl/>
        </w:rPr>
        <w:t xml:space="preserve">על </w:t>
      </w:r>
      <w:r w:rsidRPr="00E91654">
        <w:rPr>
          <w:rFonts w:eastAsia="Calibri"/>
          <w:rtl/>
        </w:rPr>
        <w:t xml:space="preserve">עוני </w:t>
      </w:r>
      <w:r w:rsidRPr="00E91654">
        <w:rPr>
          <w:rFonts w:eastAsia="Calibri" w:hint="cs"/>
          <w:rtl/>
        </w:rPr>
        <w:t>אנרגטי</w:t>
      </w:r>
      <w:r w:rsidRPr="00E91654">
        <w:rPr>
          <w:rFonts w:eastAsia="Calibri"/>
          <w:rtl/>
        </w:rPr>
        <w:t xml:space="preserve">, </w:t>
      </w:r>
      <w:r w:rsidRPr="00E91654">
        <w:rPr>
          <w:rFonts w:eastAsia="Calibri" w:hint="cs"/>
          <w:rtl/>
        </w:rPr>
        <w:t>ו</w:t>
      </w:r>
      <w:r w:rsidRPr="00E91654">
        <w:rPr>
          <w:rFonts w:eastAsia="Calibri"/>
          <w:rtl/>
        </w:rPr>
        <w:t>חלק ניכר מהתקציב יועבר דרך הרשויות המקומיות.</w:t>
      </w:r>
    </w:p>
    <w:p w:rsidR="00E91654" w:rsidRPr="00E91654" w:rsidP="00E91654">
      <w:pPr>
        <w:spacing w:line="269" w:lineRule="auto"/>
        <w:rPr>
          <w:rFonts w:eastAsia="Calibri"/>
          <w:b/>
          <w:bCs/>
          <w:rtl/>
        </w:rPr>
      </w:pPr>
    </w:p>
    <w:p w:rsidR="00E91654" w:rsidRPr="00E91654" w:rsidP="00E91654">
      <w:pPr>
        <w:keepNext/>
        <w:keepLines/>
        <w:spacing w:line="269" w:lineRule="auto"/>
        <w:outlineLvl w:val="2"/>
        <w:rPr>
          <w:rFonts w:eastAsia="Times New Roman"/>
          <w:bCs/>
          <w:szCs w:val="28"/>
          <w:u w:val="single"/>
          <w:rtl/>
        </w:rPr>
      </w:pPr>
      <w:bookmarkStart w:id="51" w:name="_Hlk216612577"/>
      <w:r w:rsidRPr="00E91654">
        <w:rPr>
          <w:rFonts w:eastAsia="Times New Roman" w:hint="cs"/>
          <w:bCs/>
          <w:szCs w:val="28"/>
          <w:u w:val="single"/>
          <w:rtl/>
        </w:rPr>
        <w:t>סיכום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bookmarkStart w:id="52" w:name="_Hlk219378026"/>
      <w:r w:rsidRPr="00E91654">
        <w:rPr>
          <w:rFonts w:eastAsia="Calibri" w:hint="cs"/>
          <w:b/>
          <w:bCs/>
          <w:rtl/>
        </w:rPr>
        <w:t xml:space="preserve">צריכת החשמל בישראל הולכת וגדלה בין היתר בשל הגידול הטבעי הגבוה, הצמיחה הגבוהה יחסית של המשק הישראלי, מגמת החשמול בתעשייה והחדירה של רכבים חשמליים לשוק. </w:t>
      </w:r>
      <w:r w:rsidRPr="00E91654">
        <w:rPr>
          <w:rFonts w:eastAsia="Calibri"/>
          <w:b/>
          <w:bCs/>
          <w:rtl/>
        </w:rPr>
        <w:t>לפי היעדים שהציבה ממשלת ישראל, עד שנת 2030 שיעור האנרגיה המתחדשת יהיה 30% מייצור החשמל במדינה</w:t>
      </w:r>
      <w:r w:rsidRPr="00E91654">
        <w:rPr>
          <w:rFonts w:eastAsia="Calibri" w:hint="cs"/>
          <w:b/>
          <w:bCs/>
          <w:rtl/>
        </w:rPr>
        <w:t>. בעשור שקדם לביקורת החלה האצה בהתקנת מערכות של אנרגיות מתחדשות בישראל ובשנת 2024 - 14.6% מייצור החשמל היה מאנרגיות מתחדשות, ומקורם של 13% מהייצור היה מאנרגיה סולארית. עם זאת בביקורת עלה כי לרשויות המקומיות לא נקבעו כלל יעדים בתחום האנרגיה המתחדשת.</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מהדוח עולה כי אף שצריכת החשמל הגבוהה ביותר בישראל היא בערי מרכז הארץ, מרבית המתקנים לייצור חשמל נמצאים במועצות אזוריות בפריפריה, </w:t>
      </w:r>
      <w:r w:rsidRPr="00E91654">
        <w:rPr>
          <w:rFonts w:eastAsia="Calibri"/>
          <w:b/>
          <w:bCs/>
          <w:rtl/>
        </w:rPr>
        <w:t>שבהן הקרקע זמינה יותר.</w:t>
      </w:r>
      <w:r w:rsidRPr="00E91654">
        <w:rPr>
          <w:rFonts w:eastAsia="Calibri" w:hint="eastAsia"/>
          <w:b/>
          <w:bCs/>
          <w:rtl/>
        </w:rPr>
        <w:t xml:space="preserve"> </w:t>
      </w:r>
      <w:r w:rsidRPr="00E91654">
        <w:rPr>
          <w:rFonts w:eastAsia="Calibri" w:hint="cs"/>
          <w:b/>
          <w:bCs/>
          <w:rtl/>
        </w:rPr>
        <w:t>כ-60% מ</w:t>
      </w:r>
      <w:r w:rsidRPr="00E91654">
        <w:rPr>
          <w:rFonts w:eastAsia="Calibri" w:hint="eastAsia"/>
          <w:b/>
          <w:bCs/>
          <w:rtl/>
        </w:rPr>
        <w:t>סך</w:t>
      </w:r>
      <w:r w:rsidRPr="00E91654">
        <w:rPr>
          <w:rFonts w:eastAsia="Calibri"/>
          <w:b/>
          <w:bCs/>
          <w:rtl/>
        </w:rPr>
        <w:t xml:space="preserve"> </w:t>
      </w:r>
      <w:r w:rsidRPr="00E91654">
        <w:rPr>
          <w:rFonts w:eastAsia="Calibri" w:hint="eastAsia"/>
          <w:b/>
          <w:bCs/>
          <w:rtl/>
        </w:rPr>
        <w:t>פוטנציאל</w:t>
      </w:r>
      <w:r w:rsidRPr="00E91654">
        <w:rPr>
          <w:rFonts w:eastAsia="Calibri"/>
          <w:b/>
          <w:bCs/>
          <w:rtl/>
        </w:rPr>
        <w:t xml:space="preserve"> </w:t>
      </w:r>
      <w:r w:rsidRPr="00E91654">
        <w:rPr>
          <w:rFonts w:eastAsia="Calibri" w:hint="eastAsia"/>
          <w:b/>
          <w:bCs/>
          <w:rtl/>
        </w:rPr>
        <w:t>הייצור</w:t>
      </w:r>
      <w:r w:rsidRPr="00E91654">
        <w:rPr>
          <w:rFonts w:eastAsia="Calibri"/>
          <w:b/>
          <w:bCs/>
          <w:rtl/>
        </w:rPr>
        <w:t xml:space="preserve"> </w:t>
      </w:r>
      <w:r w:rsidRPr="00E91654">
        <w:rPr>
          <w:rFonts w:eastAsia="Calibri" w:hint="eastAsia"/>
          <w:b/>
          <w:bCs/>
          <w:rtl/>
        </w:rPr>
        <w:t>הסולארי</w:t>
      </w:r>
      <w:r w:rsidRPr="00E91654">
        <w:rPr>
          <w:rFonts w:eastAsia="Calibri"/>
          <w:b/>
          <w:bCs/>
          <w:rtl/>
        </w:rPr>
        <w:t xml:space="preserve"> </w:t>
      </w:r>
      <w:r w:rsidRPr="00E91654">
        <w:rPr>
          <w:rFonts w:eastAsia="Calibri" w:hint="eastAsia"/>
          <w:b/>
          <w:bCs/>
          <w:rtl/>
        </w:rPr>
        <w:t>בכלל</w:t>
      </w:r>
      <w:r w:rsidRPr="00E91654">
        <w:rPr>
          <w:rFonts w:eastAsia="Calibri"/>
          <w:b/>
          <w:bCs/>
          <w:rtl/>
        </w:rPr>
        <w:t xml:space="preserve"> </w:t>
      </w:r>
      <w:r w:rsidRPr="00E91654">
        <w:rPr>
          <w:rFonts w:eastAsia="Calibri" w:hint="eastAsia"/>
          <w:b/>
          <w:bCs/>
          <w:rtl/>
        </w:rPr>
        <w:t>ה</w:t>
      </w:r>
      <w:r w:rsidRPr="00E91654">
        <w:rPr>
          <w:rFonts w:eastAsia="Calibri" w:hint="cs"/>
          <w:b/>
          <w:bCs/>
          <w:rtl/>
        </w:rPr>
        <w:t>רשויות המקומיות ב</w:t>
      </w:r>
      <w:r w:rsidRPr="00E91654">
        <w:rPr>
          <w:rFonts w:eastAsia="Calibri" w:hint="eastAsia"/>
          <w:b/>
          <w:bCs/>
          <w:rtl/>
        </w:rPr>
        <w:t>מדינה</w:t>
      </w:r>
      <w:r w:rsidRPr="00E91654">
        <w:rPr>
          <w:rFonts w:eastAsia="Calibri"/>
          <w:b/>
          <w:bCs/>
          <w:rtl/>
        </w:rPr>
        <w:t xml:space="preserve"> </w:t>
      </w:r>
      <w:r w:rsidRPr="00E91654">
        <w:rPr>
          <w:rFonts w:eastAsia="Calibri" w:hint="eastAsia"/>
          <w:b/>
          <w:bCs/>
          <w:rtl/>
        </w:rPr>
        <w:t>מצוי</w:t>
      </w:r>
      <w:r w:rsidRPr="00E91654">
        <w:rPr>
          <w:rFonts w:eastAsia="Calibri"/>
          <w:b/>
          <w:bCs/>
          <w:rtl/>
        </w:rPr>
        <w:t xml:space="preserve"> </w:t>
      </w:r>
      <w:r w:rsidRPr="00E91654">
        <w:rPr>
          <w:rFonts w:eastAsia="Calibri" w:hint="eastAsia"/>
          <w:b/>
          <w:bCs/>
          <w:rtl/>
        </w:rPr>
        <w:t>במרחב</w:t>
      </w:r>
      <w:r w:rsidRPr="00E91654">
        <w:rPr>
          <w:rFonts w:eastAsia="Calibri"/>
          <w:b/>
          <w:bCs/>
          <w:rtl/>
        </w:rPr>
        <w:t xml:space="preserve"> </w:t>
      </w:r>
      <w:r w:rsidRPr="00E91654">
        <w:rPr>
          <w:rFonts w:eastAsia="Calibri" w:hint="eastAsia"/>
          <w:b/>
          <w:bCs/>
          <w:rtl/>
        </w:rPr>
        <w:t>העירוני</w:t>
      </w:r>
      <w:r w:rsidRPr="00E91654">
        <w:rPr>
          <w:rFonts w:eastAsia="Calibri"/>
          <w:b/>
          <w:bCs/>
          <w:rtl/>
        </w:rPr>
        <w:t xml:space="preserve"> </w:t>
      </w:r>
      <w:r w:rsidRPr="00E91654">
        <w:rPr>
          <w:rFonts w:eastAsia="Calibri" w:hint="cs"/>
          <w:b/>
          <w:bCs/>
          <w:rtl/>
        </w:rPr>
        <w:t>ו</w:t>
      </w:r>
      <w:r w:rsidRPr="00E91654">
        <w:rPr>
          <w:rFonts w:eastAsia="Calibri"/>
          <w:b/>
          <w:bCs/>
          <w:rtl/>
        </w:rPr>
        <w:t xml:space="preserve">אף שהמדינה והרשויות המקומיות מכירות בחשיבות קידום </w:t>
      </w:r>
      <w:r w:rsidRPr="00E91654">
        <w:rPr>
          <w:rFonts w:eastAsia="Calibri" w:hint="cs"/>
          <w:b/>
          <w:bCs/>
          <w:rtl/>
        </w:rPr>
        <w:t>ה</w:t>
      </w:r>
      <w:r w:rsidRPr="00E91654">
        <w:rPr>
          <w:rFonts w:eastAsia="Calibri"/>
          <w:b/>
          <w:bCs/>
          <w:rtl/>
        </w:rPr>
        <w:t xml:space="preserve">אנרגיה </w:t>
      </w:r>
      <w:r w:rsidRPr="00E91654">
        <w:rPr>
          <w:rFonts w:eastAsia="Calibri" w:hint="cs"/>
          <w:b/>
          <w:bCs/>
          <w:rtl/>
        </w:rPr>
        <w:t>ה</w:t>
      </w:r>
      <w:r w:rsidRPr="00E91654">
        <w:rPr>
          <w:rFonts w:eastAsia="Calibri"/>
          <w:b/>
          <w:bCs/>
          <w:rtl/>
        </w:rPr>
        <w:t xml:space="preserve">סולארית במרחב העירוני, </w:t>
      </w:r>
      <w:r w:rsidRPr="00E91654">
        <w:rPr>
          <w:rFonts w:eastAsia="Calibri" w:hint="cs"/>
          <w:b/>
          <w:bCs/>
          <w:rtl/>
        </w:rPr>
        <w:t>שיעור ה</w:t>
      </w:r>
      <w:r w:rsidRPr="00E91654">
        <w:rPr>
          <w:rFonts w:eastAsia="Calibri" w:hint="eastAsia"/>
          <w:b/>
          <w:bCs/>
          <w:rtl/>
        </w:rPr>
        <w:t>מימוש</w:t>
      </w:r>
      <w:r w:rsidRPr="00E91654">
        <w:rPr>
          <w:rFonts w:eastAsia="Calibri"/>
          <w:b/>
          <w:bCs/>
          <w:rtl/>
        </w:rPr>
        <w:t xml:space="preserve"> </w:t>
      </w:r>
      <w:r w:rsidRPr="00E91654">
        <w:rPr>
          <w:rFonts w:eastAsia="Calibri" w:hint="cs"/>
          <w:b/>
          <w:bCs/>
          <w:rtl/>
        </w:rPr>
        <w:t xml:space="preserve">של </w:t>
      </w:r>
      <w:r w:rsidRPr="00E91654">
        <w:rPr>
          <w:rFonts w:eastAsia="Calibri" w:hint="eastAsia"/>
          <w:b/>
          <w:bCs/>
          <w:rtl/>
        </w:rPr>
        <w:t>הפוטנציאל</w:t>
      </w:r>
      <w:r w:rsidRPr="00E91654">
        <w:rPr>
          <w:rFonts w:eastAsia="Calibri"/>
          <w:b/>
          <w:bCs/>
          <w:rtl/>
        </w:rPr>
        <w:t xml:space="preserve"> </w:t>
      </w:r>
      <w:r w:rsidRPr="00E91654">
        <w:rPr>
          <w:rFonts w:eastAsia="Calibri" w:hint="eastAsia"/>
          <w:b/>
          <w:bCs/>
          <w:rtl/>
        </w:rPr>
        <w:t>בו</w:t>
      </w:r>
      <w:r w:rsidRPr="00E91654">
        <w:rPr>
          <w:rFonts w:eastAsia="Calibri"/>
          <w:b/>
          <w:bCs/>
          <w:rtl/>
        </w:rPr>
        <w:t xml:space="preserve"> </w:t>
      </w:r>
      <w:r w:rsidRPr="00E91654">
        <w:rPr>
          <w:rFonts w:eastAsia="Calibri" w:hint="eastAsia"/>
          <w:b/>
          <w:bCs/>
          <w:rtl/>
        </w:rPr>
        <w:t>הוא</w:t>
      </w:r>
      <w:r w:rsidRPr="00E91654">
        <w:rPr>
          <w:rFonts w:eastAsia="Calibri"/>
          <w:b/>
          <w:bCs/>
          <w:rtl/>
        </w:rPr>
        <w:t xml:space="preserve"> </w:t>
      </w:r>
      <w:r w:rsidRPr="00E91654">
        <w:rPr>
          <w:rFonts w:eastAsia="Calibri" w:hint="cs"/>
          <w:b/>
          <w:bCs/>
          <w:rtl/>
        </w:rPr>
        <w:t>קטן</w:t>
      </w:r>
      <w:r w:rsidRPr="00E91654">
        <w:rPr>
          <w:rFonts w:eastAsia="Calibri"/>
          <w:b/>
          <w:bCs/>
          <w:rtl/>
        </w:rPr>
        <w:t xml:space="preserve"> </w:t>
      </w:r>
      <w:r w:rsidRPr="00E91654">
        <w:rPr>
          <w:rFonts w:eastAsia="Calibri" w:hint="eastAsia"/>
          <w:b/>
          <w:bCs/>
          <w:rtl/>
        </w:rPr>
        <w:t>מאוד</w:t>
      </w:r>
      <w:r w:rsidRPr="00E91654">
        <w:rPr>
          <w:rFonts w:eastAsia="Calibri"/>
          <w:b/>
          <w:bCs/>
          <w:rtl/>
        </w:rPr>
        <w:t xml:space="preserve"> - 15% </w:t>
      </w:r>
      <w:r w:rsidRPr="00E91654">
        <w:rPr>
          <w:rFonts w:eastAsia="Calibri" w:hint="eastAsia"/>
          <w:b/>
          <w:bCs/>
          <w:rtl/>
        </w:rPr>
        <w:t>בלבד</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ברשויות המקומיות התגבשו כמה מודלים להקמת מערכות סולאריות </w:t>
      </w:r>
      <w:r w:rsidRPr="00E91654">
        <w:rPr>
          <w:rFonts w:eastAsia="Calibri" w:hint="cs"/>
          <w:b/>
          <w:bCs/>
          <w:rtl/>
        </w:rPr>
        <w:t xml:space="preserve">ולכל אחד מהם יתרונות וחסרונות. נכון למועד סיום הביקורת נמצאו פערים מבחינת המידע, הידע והמומחיות בתחומי האנרגיה, בין רבות מהרשויות המקומיות ובין שותפיהן הפרטיים, אשר צברו ידע רב בתחומים אלה. משרד האנרגיה ומשרד הפנים פרסמו חוזר שיאפשר לרשויות המקומיות להקים תאגידי אנרגיה אך נמצאו חסמים רבים שמונעים מהרשויות המקומיות את הקמתם. בביקורת עלה כי משרד </w:t>
      </w:r>
      <w:r w:rsidRPr="00E91654">
        <w:rPr>
          <w:rFonts w:eastAsia="Calibri"/>
          <w:b/>
          <w:bCs/>
          <w:rtl/>
        </w:rPr>
        <w:t xml:space="preserve">הפנים לא פעל בתיאום עם משרד האנרגיה לגיבוש אסטרטגיה כוללת לקידום </w:t>
      </w:r>
      <w:r w:rsidRPr="00E91654">
        <w:rPr>
          <w:rFonts w:eastAsia="Calibri" w:hint="cs"/>
          <w:b/>
          <w:bCs/>
          <w:rtl/>
        </w:rPr>
        <w:t xml:space="preserve">תחום האנרגיה ברשויות המקומיות, הכוללת הגדרת הגורם המתכלל את הנושא, קביעת דרכי פעולה מומלצות להגברת השימוש במערכות אנרגיה סולארית וכן מנגנוני מעקב אחר יישומן לשם למידה ושיפור של המודלים להפעלה. הביקורת העלתה עוד כי משרד הפנים </w:t>
      </w:r>
      <w:r w:rsidRPr="00E91654">
        <w:rPr>
          <w:rFonts w:eastAsia="Calibri"/>
          <w:b/>
          <w:bCs/>
          <w:rtl/>
        </w:rPr>
        <w:t>אינו מעורב באופן פעיל בקידום פעילות האשכולות האזוריים בתחום האנרגיה ברשויות המקומיות</w:t>
      </w:r>
      <w:r w:rsidRPr="00E91654">
        <w:rPr>
          <w:rFonts w:eastAsia="Calibri" w:hint="cs"/>
          <w:b/>
          <w:bCs/>
          <w:rtl/>
        </w:rPr>
        <w:t xml:space="preserve"> ובתמיכה המערכתית בפעילות זו</w:t>
      </w:r>
      <w:r w:rsidRPr="00E91654">
        <w:rPr>
          <w:rFonts w:eastAsia="Calibri"/>
          <w:b/>
          <w:bCs/>
          <w:rtl/>
        </w:rPr>
        <w:t xml:space="preserve">, </w:t>
      </w:r>
      <w:r w:rsidRPr="00E91654">
        <w:rPr>
          <w:rFonts w:eastAsia="Calibri" w:hint="cs"/>
          <w:b/>
          <w:bCs/>
          <w:rtl/>
        </w:rPr>
        <w:t xml:space="preserve">ולא </w:t>
      </w:r>
      <w:r w:rsidRPr="00E91654">
        <w:rPr>
          <w:rFonts w:eastAsia="Calibri"/>
          <w:b/>
          <w:bCs/>
          <w:rtl/>
        </w:rPr>
        <w:t xml:space="preserve">קבע </w:t>
      </w:r>
      <w:r w:rsidRPr="00E91654">
        <w:rPr>
          <w:rFonts w:eastAsia="Calibri" w:hint="cs"/>
          <w:b/>
          <w:bCs/>
          <w:rtl/>
        </w:rPr>
        <w:t xml:space="preserve">כי חלה </w:t>
      </w:r>
      <w:r w:rsidRPr="00E91654">
        <w:rPr>
          <w:rFonts w:eastAsia="Calibri"/>
          <w:b/>
          <w:bCs/>
          <w:rtl/>
        </w:rPr>
        <w:t xml:space="preserve">חובה לכלול בתקני </w:t>
      </w:r>
      <w:r w:rsidRPr="00E91654">
        <w:rPr>
          <w:rFonts w:eastAsia="Calibri" w:hint="cs"/>
          <w:b/>
          <w:bCs/>
          <w:rtl/>
        </w:rPr>
        <w:t>הרשויות המקומיות</w:t>
      </w:r>
      <w:r w:rsidRPr="00E91654">
        <w:rPr>
          <w:rFonts w:eastAsia="Calibri"/>
          <w:b/>
          <w:bCs/>
          <w:rtl/>
        </w:rPr>
        <w:t xml:space="preserve"> את תפקיד ממונה אנרגיה רשותי</w:t>
      </w:r>
      <w:r w:rsidRPr="00E91654">
        <w:rPr>
          <w:rFonts w:eastAsia="Calibri" w:hint="cs"/>
          <w:b/>
          <w:bCs/>
          <w:rtl/>
        </w:rPr>
        <w:t>.</w:t>
      </w:r>
    </w:p>
    <w:p w:rsidR="00E91654" w:rsidRPr="00E91654" w:rsidP="00E91654">
      <w:pPr>
        <w:spacing w:line="269" w:lineRule="auto"/>
        <w:ind w:left="-567"/>
        <w:rPr>
          <w:rFonts w:eastAsia="Calibri"/>
          <w:szCs w:val="20"/>
          <w:rtl/>
        </w:rPr>
      </w:pPr>
      <w:bookmarkStart w:id="53" w:name="_Hlk219986931"/>
    </w:p>
    <w:p w:rsidR="00E91654" w:rsidRPr="00E91654" w:rsidP="00E91654">
      <w:pPr>
        <w:spacing w:line="269" w:lineRule="auto"/>
        <w:rPr>
          <w:rFonts w:eastAsia="Calibri"/>
          <w:b/>
          <w:bCs/>
          <w:rtl/>
        </w:rPr>
      </w:pPr>
      <w:r w:rsidRPr="00E91654">
        <w:rPr>
          <w:rFonts w:eastAsia="Calibri" w:hint="cs"/>
          <w:b/>
          <w:bCs/>
          <w:rtl/>
        </w:rPr>
        <w:t>ב</w:t>
      </w:r>
      <w:r w:rsidRPr="00E91654">
        <w:rPr>
          <w:rFonts w:eastAsia="Calibri"/>
          <w:b/>
          <w:bCs/>
          <w:rtl/>
        </w:rPr>
        <w:t>ביקורת עלה כי אף ש</w:t>
      </w:r>
      <w:r w:rsidRPr="00E91654">
        <w:rPr>
          <w:rFonts w:eastAsia="Calibri" w:hint="cs"/>
          <w:b/>
          <w:bCs/>
          <w:rtl/>
        </w:rPr>
        <w:t xml:space="preserve">ככלל </w:t>
      </w:r>
      <w:r w:rsidRPr="00E91654">
        <w:rPr>
          <w:rFonts w:eastAsia="Calibri"/>
          <w:b/>
          <w:bCs/>
          <w:rtl/>
        </w:rPr>
        <w:t xml:space="preserve">התקנת מערכות סולאריות על מבני ציבור היא כדאית כלכלית בטווח הבינוני והארוך, </w:t>
      </w:r>
      <w:r w:rsidRPr="00E91654">
        <w:rPr>
          <w:rFonts w:eastAsia="Calibri" w:hint="cs"/>
          <w:b/>
          <w:bCs/>
          <w:rtl/>
        </w:rPr>
        <w:t>התקנתן</w:t>
      </w:r>
      <w:r w:rsidRPr="00E91654">
        <w:rPr>
          <w:rFonts w:eastAsia="Calibri"/>
          <w:b/>
          <w:bCs/>
          <w:rtl/>
        </w:rPr>
        <w:t xml:space="preserve"> בפועל ברשויות מקומיות </w:t>
      </w:r>
      <w:r w:rsidRPr="00E91654">
        <w:rPr>
          <w:rFonts w:eastAsia="Calibri" w:hint="cs"/>
          <w:b/>
          <w:bCs/>
          <w:rtl/>
        </w:rPr>
        <w:t>כרוכה</w:t>
      </w:r>
      <w:r w:rsidRPr="00E91654">
        <w:rPr>
          <w:rFonts w:eastAsia="Calibri"/>
          <w:b/>
          <w:bCs/>
          <w:rtl/>
        </w:rPr>
        <w:t xml:space="preserve"> בקשיים </w:t>
      </w:r>
      <w:r w:rsidRPr="00E91654">
        <w:rPr>
          <w:rFonts w:eastAsia="Calibri" w:hint="cs"/>
          <w:b/>
          <w:bCs/>
          <w:rtl/>
        </w:rPr>
        <w:t>הנובעים</w:t>
      </w:r>
      <w:r w:rsidRPr="00E91654">
        <w:rPr>
          <w:rFonts w:eastAsia="Calibri"/>
          <w:b/>
          <w:bCs/>
          <w:rtl/>
        </w:rPr>
        <w:t xml:space="preserve"> משילוב </w:t>
      </w:r>
      <w:r w:rsidRPr="00E91654">
        <w:rPr>
          <w:rFonts w:eastAsia="Calibri" w:hint="cs"/>
          <w:b/>
          <w:bCs/>
          <w:rtl/>
        </w:rPr>
        <w:t>בין</w:t>
      </w:r>
      <w:r w:rsidRPr="00E91654">
        <w:rPr>
          <w:rFonts w:eastAsia="Calibri"/>
          <w:b/>
          <w:bCs/>
          <w:rtl/>
        </w:rPr>
        <w:t xml:space="preserve"> חסמי מימון לטווח הקצר, ובראשם הצורך בהשקעה ראשונית ו</w:t>
      </w:r>
      <w:r w:rsidRPr="00E91654">
        <w:rPr>
          <w:rFonts w:eastAsia="Calibri" w:hint="cs"/>
          <w:b/>
          <w:bCs/>
          <w:rtl/>
        </w:rPr>
        <w:t>ב</w:t>
      </w:r>
      <w:r w:rsidRPr="00E91654">
        <w:rPr>
          <w:rFonts w:eastAsia="Calibri"/>
          <w:b/>
          <w:bCs/>
          <w:rtl/>
        </w:rPr>
        <w:t xml:space="preserve">נזילות כספית, </w:t>
      </w:r>
      <w:r w:rsidRPr="00E91654">
        <w:rPr>
          <w:rFonts w:eastAsia="Calibri" w:hint="cs"/>
          <w:b/>
          <w:bCs/>
          <w:rtl/>
        </w:rPr>
        <w:t>ובין</w:t>
      </w:r>
      <w:r w:rsidRPr="00E91654">
        <w:rPr>
          <w:rFonts w:eastAsia="Calibri"/>
          <w:b/>
          <w:bCs/>
          <w:rtl/>
        </w:rPr>
        <w:t xml:space="preserve"> חסמים מקצועיים וארגוניים, ובהם היעדר ליווי</w:t>
      </w:r>
      <w:r w:rsidRPr="00E91654">
        <w:rPr>
          <w:rFonts w:eastAsia="Calibri" w:hint="cs"/>
          <w:b/>
          <w:bCs/>
          <w:rtl/>
        </w:rPr>
        <w:t xml:space="preserve"> מקצועי</w:t>
      </w:r>
      <w:r w:rsidRPr="00E91654">
        <w:rPr>
          <w:rFonts w:eastAsia="Calibri"/>
          <w:b/>
          <w:bCs/>
          <w:rtl/>
        </w:rPr>
        <w:t xml:space="preserve">, חוסר ודאות </w:t>
      </w:r>
      <w:r w:rsidRPr="00E91654">
        <w:rPr>
          <w:rFonts w:eastAsia="Calibri" w:hint="cs"/>
          <w:b/>
          <w:bCs/>
          <w:rtl/>
        </w:rPr>
        <w:t>בנוגע</w:t>
      </w:r>
      <w:r w:rsidRPr="00E91654">
        <w:rPr>
          <w:rFonts w:eastAsia="Calibri"/>
          <w:b/>
          <w:bCs/>
          <w:rtl/>
        </w:rPr>
        <w:t xml:space="preserve"> למסגרות מימון זמינות והיעדר ניתוח שיטתי של הסיבות לאי</w:t>
      </w:r>
      <w:r w:rsidRPr="00E91654">
        <w:rPr>
          <w:rFonts w:eastAsia="Calibri" w:hint="cs"/>
          <w:b/>
          <w:bCs/>
          <w:rtl/>
        </w:rPr>
        <w:t>-</w:t>
      </w:r>
      <w:r w:rsidRPr="00E91654">
        <w:rPr>
          <w:rFonts w:eastAsia="Calibri"/>
          <w:b/>
          <w:bCs/>
          <w:rtl/>
        </w:rPr>
        <w:t>מימוש כלי מימון קיימים.</w:t>
      </w:r>
      <w:bookmarkEnd w:id="53"/>
      <w:r w:rsidRPr="00E91654">
        <w:rPr>
          <w:rFonts w:eastAsia="Calibri" w:hint="cs"/>
          <w:b/>
          <w:bCs/>
          <w:rtl/>
        </w:rPr>
        <w:t xml:space="preserve"> </w:t>
      </w:r>
      <w:r w:rsidRPr="00E91654">
        <w:rPr>
          <w:rFonts w:eastAsia="Calibri"/>
          <w:b/>
          <w:bCs/>
          <w:rtl/>
        </w:rPr>
        <w:t xml:space="preserve">מאז שנת 2020 פעלו גופים שונים לסייע לרשויות מקומיות במימון פרויקטים להקמת מערכות לאנרגיה סולארית באמצעות מסלולים </w:t>
      </w:r>
      <w:r w:rsidRPr="00E91654">
        <w:rPr>
          <w:rFonts w:eastAsia="Calibri"/>
          <w:b/>
          <w:bCs/>
          <w:rtl/>
        </w:rPr>
        <w:t>ייעודיים</w:t>
      </w:r>
      <w:r w:rsidRPr="00E91654">
        <w:rPr>
          <w:rFonts w:eastAsia="Calibri" w:hint="cs"/>
          <w:b/>
          <w:bCs/>
          <w:rtl/>
        </w:rPr>
        <w:t xml:space="preserve"> אך נמצא כי</w:t>
      </w:r>
      <w:r w:rsidRPr="00E91654">
        <w:rPr>
          <w:rFonts w:eastAsia="Calibri" w:hint="cs"/>
          <w:rtl/>
        </w:rPr>
        <w:t xml:space="preserve"> </w:t>
      </w:r>
      <w:r w:rsidRPr="00E91654">
        <w:rPr>
          <w:rFonts w:eastAsia="Calibri" w:hint="cs"/>
          <w:b/>
          <w:bCs/>
          <w:rtl/>
        </w:rPr>
        <w:t xml:space="preserve">אף שרשויות מקומיות רבות מתקשות לממן פרויקטים של התקנת מערכות סולאריות, מעטות מהן פנו לקבלת סיוע. למשל רק 52 מתוך </w:t>
      </w:r>
      <w:r w:rsidRPr="00E91654">
        <w:rPr>
          <w:rFonts w:eastAsia="Calibri"/>
          <w:b/>
          <w:bCs/>
          <w:rtl/>
        </w:rPr>
        <w:t>14</w:t>
      </w:r>
      <w:r w:rsidRPr="00E91654">
        <w:rPr>
          <w:rFonts w:eastAsia="Calibri" w:hint="cs"/>
          <w:b/>
          <w:bCs/>
          <w:rtl/>
        </w:rPr>
        <w:t xml:space="preserve">0 רשויות מקומיות שבקשתן לקבלת הלוואה אושרה, לקחו הלוואה מקרן ההלוואות של מפעל הפיס; רק ל-15 רשויות מקומיות אושרו מענקים מהרשות להשקעות לשם הקמת פרויקטים בתחום האנרגיה הסולארית ורק אחד מהם כלל התקנה של מתקני אגירה. </w:t>
      </w:r>
      <w:r w:rsidRPr="00E91654">
        <w:rPr>
          <w:rFonts w:eastAsia="Calibri"/>
          <w:b/>
          <w:bCs/>
          <w:rtl/>
        </w:rPr>
        <w:t xml:space="preserve">משרד האנרגיה הקצה </w:t>
      </w:r>
      <w:r w:rsidRPr="00E91654">
        <w:rPr>
          <w:rFonts w:eastAsia="Calibri" w:hint="cs"/>
          <w:b/>
          <w:bCs/>
          <w:rtl/>
        </w:rPr>
        <w:t>בשנים 2021 - 2025</w:t>
      </w:r>
      <w:r w:rsidRPr="00E91654">
        <w:rPr>
          <w:rFonts w:eastAsia="Calibri"/>
          <w:b/>
          <w:bCs/>
          <w:rtl/>
        </w:rPr>
        <w:t xml:space="preserve"> כ</w:t>
      </w:r>
      <w:r w:rsidRPr="00E91654">
        <w:rPr>
          <w:rFonts w:eastAsia="Calibri" w:hint="cs"/>
          <w:b/>
          <w:bCs/>
          <w:rtl/>
        </w:rPr>
        <w:t>-</w:t>
      </w:r>
      <w:r w:rsidRPr="00E91654">
        <w:rPr>
          <w:rFonts w:eastAsia="Calibri"/>
          <w:b/>
          <w:bCs/>
          <w:rtl/>
        </w:rPr>
        <w:t>248 מיליון ש"ח לפרויקטי אנרגיה מקיימת ברשויות המקומיו</w:t>
      </w:r>
      <w:r w:rsidRPr="00E91654">
        <w:rPr>
          <w:rFonts w:eastAsia="Calibri" w:hint="cs"/>
          <w:b/>
          <w:bCs/>
          <w:rtl/>
        </w:rPr>
        <w:t xml:space="preserve">ת </w:t>
      </w:r>
      <w:r w:rsidRPr="00E91654">
        <w:rPr>
          <w:rFonts w:eastAsia="Calibri"/>
          <w:b/>
          <w:bCs/>
          <w:rtl/>
        </w:rPr>
        <w:t xml:space="preserve">והפעיל תוכניות ייעודיות </w:t>
      </w:r>
      <w:r w:rsidRPr="00E91654">
        <w:rPr>
          <w:rFonts w:eastAsia="Calibri" w:hint="cs"/>
          <w:b/>
          <w:bCs/>
          <w:rtl/>
        </w:rPr>
        <w:t>באוכלוסיות מגוונות</w:t>
      </w:r>
      <w:r w:rsidRPr="00E91654">
        <w:rPr>
          <w:rFonts w:eastAsia="Calibri"/>
          <w:b/>
          <w:bCs/>
          <w:rtl/>
        </w:rPr>
        <w:t xml:space="preserve"> (</w:t>
      </w:r>
      <w:r w:rsidRPr="00E91654">
        <w:rPr>
          <w:rFonts w:eastAsia="Calibri" w:hint="cs"/>
          <w:b/>
          <w:bCs/>
          <w:rtl/>
        </w:rPr>
        <w:t>ב</w:t>
      </w:r>
      <w:r w:rsidRPr="00E91654">
        <w:rPr>
          <w:rFonts w:eastAsia="Calibri"/>
          <w:b/>
          <w:bCs/>
          <w:rtl/>
        </w:rPr>
        <w:t xml:space="preserve">יישובי הדרום, </w:t>
      </w:r>
      <w:r w:rsidRPr="00E91654">
        <w:rPr>
          <w:rFonts w:eastAsia="Calibri" w:hint="cs"/>
          <w:b/>
          <w:bCs/>
          <w:rtl/>
        </w:rPr>
        <w:t>ב</w:t>
      </w:r>
      <w:r w:rsidRPr="00E91654">
        <w:rPr>
          <w:rFonts w:eastAsia="Calibri"/>
          <w:b/>
          <w:bCs/>
          <w:rtl/>
        </w:rPr>
        <w:t xml:space="preserve">עוטף עזה, </w:t>
      </w:r>
      <w:r w:rsidRPr="00E91654">
        <w:rPr>
          <w:rFonts w:eastAsia="Calibri" w:hint="cs"/>
          <w:b/>
          <w:bCs/>
          <w:rtl/>
        </w:rPr>
        <w:t>ב</w:t>
      </w:r>
      <w:r w:rsidRPr="00E91654">
        <w:rPr>
          <w:rFonts w:eastAsia="Calibri"/>
          <w:b/>
          <w:bCs/>
          <w:rtl/>
        </w:rPr>
        <w:t xml:space="preserve">חברה הבדואית בנגב, </w:t>
      </w:r>
      <w:r w:rsidRPr="00E91654">
        <w:rPr>
          <w:rFonts w:eastAsia="Calibri" w:hint="cs"/>
          <w:b/>
          <w:bCs/>
          <w:rtl/>
        </w:rPr>
        <w:t>ב</w:t>
      </w:r>
      <w:r w:rsidRPr="00E91654">
        <w:rPr>
          <w:rFonts w:eastAsia="Calibri"/>
          <w:b/>
          <w:bCs/>
          <w:rtl/>
        </w:rPr>
        <w:t xml:space="preserve">רשויות דרוזיות וצ'רקסיות, </w:t>
      </w:r>
      <w:r w:rsidRPr="00E91654">
        <w:rPr>
          <w:rFonts w:eastAsia="Calibri" w:hint="cs"/>
          <w:b/>
          <w:bCs/>
          <w:rtl/>
        </w:rPr>
        <w:t>ב</w:t>
      </w:r>
      <w:r w:rsidRPr="00E91654">
        <w:rPr>
          <w:rFonts w:eastAsia="Calibri"/>
          <w:b/>
          <w:bCs/>
          <w:rtl/>
        </w:rPr>
        <w:t xml:space="preserve">חברה הערבית ועוד). עם זאת, נמצאו פערים משמעותיים בין התכנון לביצוע. </w:t>
      </w:r>
      <w:r w:rsidRPr="00E91654">
        <w:rPr>
          <w:rFonts w:eastAsia="Calibri" w:hint="cs"/>
          <w:b/>
          <w:bCs/>
          <w:rtl/>
        </w:rPr>
        <w:t>ב</w:t>
      </w:r>
      <w:r w:rsidRPr="00E91654">
        <w:rPr>
          <w:rFonts w:eastAsia="Calibri"/>
          <w:b/>
          <w:bCs/>
          <w:rtl/>
        </w:rPr>
        <w:t xml:space="preserve">מועד </w:t>
      </w:r>
      <w:r w:rsidRPr="00E91654">
        <w:rPr>
          <w:rFonts w:eastAsia="Calibri" w:hint="cs"/>
          <w:b/>
          <w:bCs/>
          <w:rtl/>
        </w:rPr>
        <w:t xml:space="preserve">סיום </w:t>
      </w:r>
      <w:r w:rsidRPr="00E91654">
        <w:rPr>
          <w:rFonts w:eastAsia="Calibri"/>
          <w:b/>
          <w:bCs/>
          <w:rtl/>
        </w:rPr>
        <w:t xml:space="preserve">הביקורת </w:t>
      </w:r>
      <w:r w:rsidRPr="00E91654">
        <w:rPr>
          <w:rFonts w:eastAsia="Calibri" w:hint="cs"/>
          <w:b/>
          <w:bCs/>
          <w:rtl/>
        </w:rPr>
        <w:t xml:space="preserve">מומש </w:t>
      </w:r>
      <w:r w:rsidRPr="00E91654">
        <w:rPr>
          <w:rFonts w:eastAsia="Calibri"/>
          <w:b/>
          <w:bCs/>
          <w:rtl/>
        </w:rPr>
        <w:t xml:space="preserve">רק </w:t>
      </w:r>
      <w:r w:rsidRPr="00E91654">
        <w:rPr>
          <w:rFonts w:eastAsia="Calibri" w:hint="cs"/>
          <w:b/>
          <w:bCs/>
          <w:rtl/>
        </w:rPr>
        <w:t>מקצת</w:t>
      </w:r>
      <w:r w:rsidRPr="00E91654">
        <w:rPr>
          <w:rFonts w:eastAsia="Calibri"/>
          <w:b/>
          <w:bCs/>
          <w:rtl/>
        </w:rPr>
        <w:t xml:space="preserve"> התקציב שהוקצה</w:t>
      </w:r>
      <w:r w:rsidRPr="00E91654">
        <w:rPr>
          <w:rFonts w:eastAsia="Calibri" w:hint="cs"/>
          <w:b/>
          <w:bCs/>
          <w:rtl/>
        </w:rPr>
        <w:t xml:space="preserve"> לביצוע פרויקטים במסגרת רבים מהקולות הקוראים.</w:t>
      </w:r>
    </w:p>
    <w:p w:rsidR="00E91654" w:rsidRPr="00E91654" w:rsidP="00E91654">
      <w:pPr>
        <w:spacing w:line="269" w:lineRule="auto"/>
        <w:ind w:left="-567"/>
        <w:rPr>
          <w:rFonts w:eastAsia="Calibri"/>
          <w:szCs w:val="20"/>
          <w:rtl/>
        </w:rPr>
      </w:pPr>
    </w:p>
    <w:p w:rsidR="00E91654" w:rsidRPr="00E91654" w:rsidP="00E91654">
      <w:pPr>
        <w:spacing w:line="269" w:lineRule="auto"/>
        <w:rPr>
          <w:rFonts w:ascii="David" w:eastAsia="Calibri" w:hAnsi="David"/>
          <w:b/>
          <w:bCs/>
          <w:sz w:val="24"/>
          <w:rtl/>
        </w:rPr>
      </w:pPr>
      <w:r w:rsidRPr="00E91654">
        <w:rPr>
          <w:rFonts w:eastAsia="Calibri" w:hint="cs"/>
          <w:b/>
          <w:bCs/>
          <w:rtl/>
        </w:rPr>
        <w:t>הקרן לאזרחי ישראל מחויבת על פי חוק להעביר מדי שנה סכום הקצאה שנתי לתקציב המדינה. בהצעה להקצאה השנתית, המגובשת על ידי הממשלה, יש לפרט</w:t>
      </w:r>
      <w:r w:rsidRPr="00E91654">
        <w:rPr>
          <w:rFonts w:eastAsia="Calibri"/>
          <w:b/>
          <w:bCs/>
          <w:rtl/>
        </w:rPr>
        <w:t xml:space="preserve"> גם </w:t>
      </w:r>
      <w:r w:rsidRPr="00E91654">
        <w:rPr>
          <w:rFonts w:eastAsia="Calibri" w:hint="cs"/>
          <w:b/>
          <w:bCs/>
          <w:rtl/>
        </w:rPr>
        <w:t>את ה</w:t>
      </w:r>
      <w:r w:rsidRPr="00E91654">
        <w:rPr>
          <w:rFonts w:eastAsia="Calibri"/>
          <w:b/>
          <w:bCs/>
          <w:rtl/>
        </w:rPr>
        <w:t>סכום המוקצה להשקעה באנרגיה מתחדשת ולפיתוח ומחקר שלה</w:t>
      </w:r>
      <w:r w:rsidRPr="00E91654">
        <w:rPr>
          <w:rFonts w:eastAsia="Calibri" w:hint="cs"/>
          <w:b/>
          <w:bCs/>
          <w:rtl/>
        </w:rPr>
        <w:t xml:space="preserve">. </w:t>
      </w:r>
      <w:r w:rsidRPr="00E91654">
        <w:rPr>
          <w:rFonts w:ascii="David" w:eastAsia="Calibri" w:hAnsi="David" w:hint="cs"/>
          <w:b/>
          <w:bCs/>
          <w:sz w:val="24"/>
          <w:rtl/>
        </w:rPr>
        <w:t xml:space="preserve">הביקורת העלתה כי בהצעת ההקצאה הראשונה של כספי הקרן בשנת 2023 עבור התקציב לשנים 2023 - 2024 לא נכללה הקצאת כספים לתחום האנרגיה המתחדשת. </w:t>
      </w:r>
      <w:r w:rsidRPr="00E91654">
        <w:rPr>
          <w:rFonts w:eastAsia="Calibri" w:hint="cs"/>
          <w:b/>
          <w:bCs/>
          <w:rtl/>
        </w:rPr>
        <w:t xml:space="preserve">גם בהצעה המקורית של משרד האוצר לתקציב לשנת 2025 לא נכללה הקצאה כזו, ורק לאחר </w:t>
      </w:r>
      <w:r w:rsidRPr="00E91654">
        <w:rPr>
          <w:rFonts w:ascii="David" w:eastAsia="Calibri" w:hAnsi="David"/>
          <w:b/>
          <w:bCs/>
          <w:sz w:val="24"/>
          <w:rtl/>
        </w:rPr>
        <w:t xml:space="preserve">שהוועדה לפיקוח על הקרן העירה לנציגי אגף התקציבים, </w:t>
      </w:r>
      <w:r w:rsidRPr="00E91654">
        <w:rPr>
          <w:rFonts w:eastAsia="Calibri" w:hint="cs"/>
          <w:b/>
          <w:bCs/>
          <w:rtl/>
        </w:rPr>
        <w:t>תוקנה ההצעה ואושרה לראשונה הקצאה על סך 20 מיליון ש"ח לאנרגיה מתחדשת מתוך הקצאה כוללת של 189 מיליון ש"ח (כ-11% בלבד).</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בכל הרשויות המקומיות שנבדקו - חולון, טירת כרמל, תל אביב וג'ת - מונה ממונה אנרגיה וכולן מיפו את גגות המבנים שבבעלותן. </w:t>
      </w:r>
      <w:r w:rsidRPr="00E91654">
        <w:rPr>
          <w:rFonts w:eastAsia="Calibri" w:hint="eastAsia"/>
          <w:b/>
          <w:bCs/>
          <w:rtl/>
        </w:rPr>
        <w:t>עם</w:t>
      </w:r>
      <w:r w:rsidRPr="00E91654">
        <w:rPr>
          <w:rFonts w:eastAsia="Calibri"/>
          <w:b/>
          <w:bCs/>
          <w:rtl/>
        </w:rPr>
        <w:t xml:space="preserve"> </w:t>
      </w:r>
      <w:r w:rsidRPr="00E91654">
        <w:rPr>
          <w:rFonts w:eastAsia="Calibri" w:hint="eastAsia"/>
          <w:b/>
          <w:bCs/>
          <w:rtl/>
        </w:rPr>
        <w:t>זאת</w:t>
      </w:r>
      <w:r w:rsidRPr="00E91654">
        <w:rPr>
          <w:rFonts w:eastAsia="Calibri"/>
          <w:b/>
          <w:bCs/>
          <w:rtl/>
        </w:rPr>
        <w:t>,</w:t>
      </w:r>
      <w:r w:rsidRPr="00E91654">
        <w:rPr>
          <w:rFonts w:eastAsia="Calibri" w:hint="cs"/>
          <w:b/>
          <w:bCs/>
          <w:rtl/>
        </w:rPr>
        <w:t xml:space="preserve"> 206 רשויות מקומיות לא השתתפו בתוכנית "המאיץ" של משרד האנרגיה שמסייעת להן לגבש תוכנית פעולה מקומית ולהאיץ את המעבר שלהן לאנרגיה מקיימת. מקרב הרשויות שנבדקו השתתפו בתוכנית הרשויות חולון, טירת כרמל וג'ת. </w:t>
      </w:r>
      <w:r w:rsidRPr="00E91654">
        <w:rPr>
          <w:rFonts w:eastAsia="Calibri"/>
          <w:b/>
          <w:bCs/>
          <w:rtl/>
        </w:rPr>
        <w:t>עיריות חולון ותל אביב הכינו מסמך מדיניות רשותי בתחום האנרגיה, ואילו עיריית טירת כרמל ו</w:t>
      </w:r>
      <w:r w:rsidRPr="00E91654">
        <w:rPr>
          <w:rFonts w:eastAsia="Calibri" w:hint="cs"/>
          <w:b/>
          <w:bCs/>
          <w:rtl/>
        </w:rPr>
        <w:t>ה</w:t>
      </w:r>
      <w:r w:rsidRPr="00E91654">
        <w:rPr>
          <w:rFonts w:eastAsia="Calibri"/>
          <w:b/>
          <w:bCs/>
          <w:rtl/>
        </w:rPr>
        <w:t>מועצה המקומית ג'ת לא הכינו מסמך כזה.</w:t>
      </w:r>
      <w:r w:rsidRPr="00E91654">
        <w:rPr>
          <w:rFonts w:eastAsia="Calibri" w:hint="cs"/>
          <w:b/>
          <w:bCs/>
          <w:rtl/>
        </w:rPr>
        <w:t xml:space="preserve"> </w:t>
      </w:r>
      <w:r w:rsidRPr="00E91654">
        <w:rPr>
          <w:rFonts w:eastAsia="Times New Roman" w:hint="cs"/>
          <w:b/>
          <w:bCs/>
          <w:rtl/>
          <w:lang w:eastAsia="he-IL"/>
        </w:rPr>
        <w:t xml:space="preserve">נמצא כי אף שמשרד האנרגיה פעל באופן אקטיבי לעידוד התקנת גגות סולאריים על בתי מגורים כדי להגיע ליעד הראשוני של 100,000 גגות עד 2030 ולמרות ההקלות שניתנו בהליכי התכנון והבנייה והאסדרה של רשות החשמל - </w:t>
      </w:r>
      <w:r w:rsidRPr="00E91654">
        <w:rPr>
          <w:rFonts w:eastAsia="Calibri" w:hint="cs"/>
          <w:b/>
          <w:bCs/>
          <w:rtl/>
        </w:rPr>
        <w:t>בפועל מספר המערכות הסולאריות המותקנות על בתי מגורים הוא קטן מאוד</w:t>
      </w:r>
      <w:r w:rsidRPr="00E91654">
        <w:rPr>
          <w:rFonts w:eastAsia="Times New Roman" w:hint="cs"/>
          <w:b/>
          <w:bCs/>
          <w:rtl/>
          <w:lang w:eastAsia="he-IL"/>
        </w:rPr>
        <w:t xml:space="preserve"> יחסית לפוטנציאל הייצור העירוני בסקטור של בתי מגורים (כ-30% בהשוואה לסקטורים אחרים).</w:t>
      </w:r>
      <w:r w:rsidRPr="00E91654">
        <w:rPr>
          <w:rFonts w:eastAsia="Calibri" w:hint="cs"/>
          <w:b/>
          <w:bCs/>
          <w:rtl/>
        </w:rPr>
        <w:t xml:space="preserve"> לקולות הקוראים שפרסמו משרדי האנרגיה, החינוך והספורט באוגוסט 2024, בספטמבר ובאוקטובר 2025, שאיפשרו תמיכה ברשויות המקומיות עבור קירוי סולארי במגרשי ספורט הגישו הרשויות המקומיות 319 בקשות. היקף התקציב של הקולות הקוראים שפורסמו בשנת 2025 היה מעל 44 מיליון ש"ח.</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sz w:val="24"/>
          <w:rtl/>
        </w:rPr>
      </w:pPr>
      <w:r w:rsidRPr="00E91654">
        <w:rPr>
          <w:rFonts w:eastAsia="Calibri" w:hint="cs"/>
          <w:b/>
          <w:bCs/>
          <w:rtl/>
        </w:rPr>
        <w:t>בביקורת עלה כי חסמים רבים יכולים לעכב את הרשויות המקומיות להקים מערכות סולאריות או למנוע מהן להקים אותן</w:t>
      </w:r>
      <w:r w:rsidRPr="00E91654">
        <w:rPr>
          <w:rFonts w:eastAsia="Calibri"/>
          <w:b/>
          <w:bCs/>
          <w:rtl/>
        </w:rPr>
        <w:t>,</w:t>
      </w:r>
      <w:r w:rsidRPr="00E91654">
        <w:rPr>
          <w:rFonts w:eastAsia="Calibri" w:hint="cs"/>
          <w:b/>
          <w:bCs/>
          <w:rtl/>
        </w:rPr>
        <w:t xml:space="preserve"> למשל</w:t>
      </w:r>
      <w:r w:rsidRPr="00E91654">
        <w:rPr>
          <w:rFonts w:eastAsia="Calibri"/>
          <w:b/>
          <w:bCs/>
          <w:rtl/>
        </w:rPr>
        <w:t xml:space="preserve"> היעדר מסגרת מחייבת ויעדים ייעודיים לרשויות המקומיות; פיצול רגולטורי וריבוי גורמי אסדרה ללא מנגנון תיאום מתכלל; מורכבות משפטית ורגולטורית בהקמת תאגידי אנרגיה עירוניים ובשיתופי פעולה עם גורמים פרטיים; מגבלות תכנוניות ותשתיתיות ברשת החשמל, לרבות עיכובים בהולכה ובהשנאה; חסמים כלכליים הנובעים מירידת התעריפים והארכת תקופות החזר ההשקעה; מגבלות על פעילות גופים מתכללים דוגמת משכ״ל; וכן קשיים משפטיים ויישומיים בהתקנת מערכות סולאריות בבניינים משותפים.</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בביקורת נמצא </w:t>
      </w:r>
      <w:r w:rsidRPr="00E91654">
        <w:rPr>
          <w:rFonts w:eastAsia="Calibri" w:hint="eastAsia"/>
          <w:b/>
          <w:bCs/>
          <w:rtl/>
        </w:rPr>
        <w:t>עוד</w:t>
      </w:r>
      <w:r w:rsidRPr="00E91654">
        <w:rPr>
          <w:rFonts w:eastAsia="Calibri" w:hint="cs"/>
          <w:b/>
          <w:bCs/>
          <w:rtl/>
        </w:rPr>
        <w:t xml:space="preserve"> כי רוב ה</w:t>
      </w:r>
      <w:r w:rsidRPr="00E91654">
        <w:rPr>
          <w:rFonts w:eastAsia="Calibri"/>
          <w:b/>
          <w:bCs/>
          <w:rtl/>
        </w:rPr>
        <w:t xml:space="preserve">מתקנים </w:t>
      </w:r>
      <w:r w:rsidRPr="00E91654">
        <w:rPr>
          <w:rFonts w:eastAsia="Calibri" w:hint="cs"/>
          <w:b/>
          <w:bCs/>
          <w:rtl/>
        </w:rPr>
        <w:t>ה</w:t>
      </w:r>
      <w:r w:rsidRPr="00E91654">
        <w:rPr>
          <w:rFonts w:eastAsia="Calibri"/>
          <w:b/>
          <w:bCs/>
          <w:rtl/>
        </w:rPr>
        <w:t xml:space="preserve">קריטיים ברשויות </w:t>
      </w:r>
      <w:r w:rsidRPr="00E91654">
        <w:rPr>
          <w:rFonts w:eastAsia="Calibri" w:hint="cs"/>
          <w:b/>
          <w:bCs/>
          <w:rtl/>
        </w:rPr>
        <w:t xml:space="preserve">המקומיות </w:t>
      </w:r>
      <w:r w:rsidRPr="00E91654">
        <w:rPr>
          <w:rFonts w:eastAsia="Calibri"/>
          <w:b/>
          <w:bCs/>
          <w:rtl/>
        </w:rPr>
        <w:t xml:space="preserve">(מרכזי קליטה, מרכזי חוסן, מקלטים עירוניים ועוד) לא תוכננו לשילוב </w:t>
      </w:r>
      <w:r w:rsidRPr="00E91654">
        <w:rPr>
          <w:rFonts w:eastAsia="Calibri" w:hint="cs"/>
          <w:b/>
          <w:bCs/>
          <w:rtl/>
        </w:rPr>
        <w:t>מערכות סולאריות</w:t>
      </w:r>
      <w:r w:rsidRPr="00E91654">
        <w:rPr>
          <w:rFonts w:eastAsia="Calibri"/>
          <w:b/>
          <w:bCs/>
          <w:rtl/>
        </w:rPr>
        <w:t xml:space="preserve"> עם </w:t>
      </w:r>
      <w:r w:rsidRPr="00E91654">
        <w:rPr>
          <w:rFonts w:eastAsia="Calibri" w:hint="cs"/>
          <w:b/>
          <w:bCs/>
          <w:rtl/>
        </w:rPr>
        <w:t xml:space="preserve">מתקני </w:t>
      </w:r>
      <w:r w:rsidRPr="00E91654">
        <w:rPr>
          <w:rFonts w:eastAsia="Calibri"/>
          <w:b/>
          <w:bCs/>
          <w:rtl/>
        </w:rPr>
        <w:t>אגירה או פתרונות גיבוי ארוכים, ו</w:t>
      </w:r>
      <w:r w:rsidRPr="00E91654">
        <w:rPr>
          <w:rFonts w:eastAsia="Calibri" w:hint="cs"/>
          <w:b/>
          <w:bCs/>
          <w:rtl/>
        </w:rPr>
        <w:t xml:space="preserve">כי הם </w:t>
      </w:r>
      <w:r w:rsidRPr="00E91654">
        <w:rPr>
          <w:rFonts w:eastAsia="Calibri"/>
          <w:b/>
          <w:bCs/>
          <w:rtl/>
        </w:rPr>
        <w:t xml:space="preserve">אינם מספקים כיום מענה </w:t>
      </w:r>
      <w:r w:rsidRPr="00E91654">
        <w:rPr>
          <w:rFonts w:eastAsia="Calibri" w:hint="cs"/>
          <w:b/>
          <w:bCs/>
          <w:rtl/>
        </w:rPr>
        <w:t xml:space="preserve">ביטחון </w:t>
      </w:r>
      <w:r w:rsidRPr="00E91654">
        <w:rPr>
          <w:rFonts w:eastAsia="Calibri"/>
          <w:b/>
          <w:bCs/>
          <w:rtl/>
        </w:rPr>
        <w:t xml:space="preserve">אנרגטי עצמאי </w:t>
      </w:r>
      <w:r w:rsidRPr="00E91654">
        <w:rPr>
          <w:rFonts w:eastAsia="Calibri" w:hint="cs"/>
          <w:b/>
          <w:bCs/>
          <w:rtl/>
        </w:rPr>
        <w:t>ו</w:t>
      </w:r>
      <w:r w:rsidRPr="00E91654">
        <w:rPr>
          <w:rFonts w:eastAsia="Calibri"/>
          <w:b/>
          <w:bCs/>
          <w:rtl/>
        </w:rPr>
        <w:t>אינם ערוכים לספק אספקת חשמל רציפה בעת חירום.</w:t>
      </w:r>
      <w:r w:rsidRPr="00E91654">
        <w:rPr>
          <w:rFonts w:eastAsia="Calibri" w:hint="cs"/>
          <w:b/>
          <w:bCs/>
          <w:rtl/>
        </w:rPr>
        <w:t xml:space="preserve"> גם </w:t>
      </w:r>
      <w:r w:rsidRPr="00E91654">
        <w:rPr>
          <w:rFonts w:eastAsia="Calibri"/>
          <w:b/>
          <w:bCs/>
          <w:rtl/>
        </w:rPr>
        <w:t>מלחמ</w:t>
      </w:r>
      <w:r w:rsidRPr="00E91654">
        <w:rPr>
          <w:rFonts w:eastAsia="Calibri" w:hint="cs"/>
          <w:b/>
          <w:bCs/>
          <w:rtl/>
        </w:rPr>
        <w:t xml:space="preserve">ת חרבות ברזל חשפה פער </w:t>
      </w:r>
      <w:r w:rsidRPr="00E91654">
        <w:rPr>
          <w:rFonts w:eastAsia="Calibri"/>
          <w:b/>
          <w:bCs/>
          <w:rtl/>
        </w:rPr>
        <w:t xml:space="preserve">מהותי בין הרמה המתודולוגית-מדינית לבין </w:t>
      </w:r>
      <w:r w:rsidRPr="00E91654">
        <w:rPr>
          <w:rFonts w:eastAsia="Calibri" w:hint="cs"/>
          <w:b/>
          <w:bCs/>
          <w:rtl/>
        </w:rPr>
        <w:t>היישום</w:t>
      </w:r>
      <w:r w:rsidRPr="00E91654">
        <w:rPr>
          <w:rFonts w:eastAsia="Calibri"/>
          <w:b/>
          <w:bCs/>
          <w:rtl/>
        </w:rPr>
        <w:t xml:space="preserve"> בכל הנוגע להבטחת חוסן אנרגטי</w:t>
      </w:r>
      <w:r w:rsidRPr="00E91654">
        <w:rPr>
          <w:rFonts w:eastAsia="Calibri" w:hint="cs"/>
          <w:b/>
          <w:bCs/>
          <w:rtl/>
        </w:rPr>
        <w:t>. עוד נמצא</w:t>
      </w:r>
      <w:r w:rsidRPr="00E91654">
        <w:rPr>
          <w:rFonts w:eastAsia="Calibri"/>
          <w:b/>
          <w:bCs/>
          <w:rtl/>
        </w:rPr>
        <w:t xml:space="preserve"> </w:t>
      </w:r>
      <w:r w:rsidRPr="00E91654">
        <w:rPr>
          <w:rFonts w:eastAsia="Calibri" w:hint="cs"/>
          <w:b/>
          <w:bCs/>
          <w:rtl/>
        </w:rPr>
        <w:t xml:space="preserve">בביקורת </w:t>
      </w:r>
      <w:r w:rsidRPr="00E91654">
        <w:rPr>
          <w:rFonts w:eastAsia="Calibri"/>
          <w:b/>
          <w:bCs/>
          <w:rtl/>
        </w:rPr>
        <w:t>כי העוני האנרגטי</w:t>
      </w:r>
      <w:r w:rsidRPr="00E91654">
        <w:rPr>
          <w:rFonts w:eastAsia="Calibri" w:hint="cs"/>
          <w:b/>
          <w:bCs/>
          <w:rtl/>
        </w:rPr>
        <w:t>,</w:t>
      </w:r>
      <w:r w:rsidRPr="00E91654">
        <w:rPr>
          <w:rFonts w:eastAsia="Calibri"/>
          <w:b/>
          <w:bCs/>
          <w:rtl/>
        </w:rPr>
        <w:t xml:space="preserve"> </w:t>
      </w:r>
      <w:r w:rsidRPr="00E91654">
        <w:rPr>
          <w:rFonts w:eastAsia="Calibri" w:hint="cs"/>
          <w:b/>
          <w:bCs/>
          <w:rtl/>
        </w:rPr>
        <w:t xml:space="preserve">מצב </w:t>
      </w:r>
      <w:r w:rsidRPr="00E91654">
        <w:rPr>
          <w:rFonts w:eastAsia="Calibri"/>
          <w:b/>
          <w:bCs/>
          <w:rtl/>
        </w:rPr>
        <w:t>שבו משקי בית מתקשים לממן את צריכת האנרגיה הנחוצה לחיים בסיסיים כגון חימום, קירור, תאורה ושימוש במכשירי חשמל חיוניים</w:t>
      </w:r>
      <w:r w:rsidRPr="00E91654">
        <w:rPr>
          <w:rFonts w:eastAsia="Calibri" w:hint="cs"/>
          <w:b/>
          <w:bCs/>
          <w:rtl/>
        </w:rPr>
        <w:t xml:space="preserve"> </w:t>
      </w:r>
      <w:r w:rsidRPr="00E91654">
        <w:rPr>
          <w:rFonts w:eastAsia="Calibri"/>
          <w:b/>
          <w:bCs/>
          <w:rtl/>
        </w:rPr>
        <w:t xml:space="preserve">ברווחה וביכולת לקיים אורח חיים תקין </w:t>
      </w:r>
      <w:r w:rsidRPr="00E91654">
        <w:rPr>
          <w:rFonts w:eastAsia="Calibri" w:hint="cs"/>
          <w:b/>
          <w:bCs/>
          <w:rtl/>
        </w:rPr>
        <w:t xml:space="preserve">- </w:t>
      </w:r>
      <w:r w:rsidRPr="00E91654">
        <w:rPr>
          <w:rFonts w:eastAsia="Calibri"/>
          <w:b/>
          <w:bCs/>
          <w:rtl/>
        </w:rPr>
        <w:t>ממשיך להיות תופעה נרחבת ומשמעותית הפוגעת באופן ישיר בחיי היום-יום של אלפי תושבים</w:t>
      </w:r>
      <w:r w:rsidRPr="00E91654">
        <w:rPr>
          <w:rFonts w:eastAsia="Calibri" w:hint="cs"/>
          <w:b/>
          <w:bCs/>
          <w:rtl/>
        </w:rPr>
        <w:t xml:space="preserve"> ובהם האוכלוסייה</w:t>
      </w:r>
      <w:r w:rsidRPr="00E91654">
        <w:rPr>
          <w:rFonts w:eastAsia="Calibri"/>
          <w:b/>
          <w:bCs/>
          <w:rtl/>
        </w:rPr>
        <w:t xml:space="preserve"> הבדואית בנגב</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b/>
          <w:bCs/>
          <w:rtl/>
        </w:rPr>
        <w:t xml:space="preserve">אף </w:t>
      </w:r>
      <w:r w:rsidRPr="00E91654">
        <w:rPr>
          <w:rFonts w:eastAsia="Calibri" w:hint="cs"/>
          <w:b/>
          <w:bCs/>
          <w:rtl/>
        </w:rPr>
        <w:t>ש</w:t>
      </w:r>
      <w:r w:rsidRPr="00E91654">
        <w:rPr>
          <w:rFonts w:eastAsia="Calibri"/>
          <w:b/>
          <w:bCs/>
          <w:rtl/>
        </w:rPr>
        <w:t xml:space="preserve">בשנים האחרונות </w:t>
      </w:r>
      <w:r w:rsidRPr="00E91654">
        <w:rPr>
          <w:rFonts w:eastAsia="Calibri" w:hint="cs"/>
          <w:b/>
          <w:bCs/>
          <w:rtl/>
        </w:rPr>
        <w:t xml:space="preserve">ננקטו </w:t>
      </w:r>
      <w:r w:rsidRPr="00E91654">
        <w:rPr>
          <w:rFonts w:eastAsia="Calibri"/>
          <w:b/>
          <w:bCs/>
          <w:rtl/>
        </w:rPr>
        <w:t xml:space="preserve">צעדים להסרת חסמים רגולטוריים בתחום האנרגיה הסולארית, הטיפול בחסמים אלה מתבצע על ידי גורמים רבים, ללא מסגרת תיאום קבועה ומתמשכת </w:t>
      </w:r>
      <w:r w:rsidRPr="00E91654">
        <w:rPr>
          <w:rFonts w:eastAsia="Calibri" w:hint="cs"/>
          <w:b/>
          <w:bCs/>
          <w:rtl/>
        </w:rPr>
        <w:t>שתאפשר מעקב</w:t>
      </w:r>
      <w:r w:rsidRPr="00E91654">
        <w:rPr>
          <w:rFonts w:eastAsia="Calibri"/>
          <w:b/>
          <w:bCs/>
          <w:rtl/>
        </w:rPr>
        <w:t xml:space="preserve"> אחר יישום ההחלטות, </w:t>
      </w:r>
      <w:r w:rsidRPr="00E91654">
        <w:rPr>
          <w:rFonts w:eastAsia="Calibri" w:hint="cs"/>
          <w:b/>
          <w:bCs/>
          <w:rtl/>
        </w:rPr>
        <w:t>ש</w:t>
      </w:r>
      <w:r w:rsidRPr="00E91654">
        <w:rPr>
          <w:rFonts w:eastAsia="Calibri"/>
          <w:b/>
          <w:bCs/>
          <w:rtl/>
        </w:rPr>
        <w:t>תבחן את השפעתן בשטח ותזהה חסמים חדשים העולים במהלך קידום הפרויקטים.</w:t>
      </w:r>
      <w:r w:rsidRPr="00E91654">
        <w:rPr>
          <w:rFonts w:eastAsia="Calibri" w:hint="cs"/>
          <w:b/>
          <w:bCs/>
          <w:rtl/>
        </w:rPr>
        <w:t xml:space="preserve"> מומלץ כי משרד האנרגיה, מרכז השלטון המקומי ומשרד האוצר </w:t>
      </w:r>
      <w:r w:rsidRPr="00E91654">
        <w:rPr>
          <w:rFonts w:eastAsia="Calibri"/>
          <w:b/>
          <w:bCs/>
          <w:rtl/>
        </w:rPr>
        <w:t xml:space="preserve">ייתנו </w:t>
      </w:r>
      <w:r w:rsidRPr="00E91654">
        <w:rPr>
          <w:rFonts w:eastAsia="Calibri" w:hint="cs"/>
          <w:b/>
          <w:bCs/>
          <w:rtl/>
        </w:rPr>
        <w:t xml:space="preserve">את </w:t>
      </w:r>
      <w:r w:rsidRPr="00E91654">
        <w:rPr>
          <w:rFonts w:eastAsia="Calibri"/>
          <w:b/>
          <w:bCs/>
          <w:rtl/>
        </w:rPr>
        <w:t xml:space="preserve">דעתם </w:t>
      </w:r>
      <w:r w:rsidRPr="00E91654">
        <w:rPr>
          <w:rFonts w:eastAsia="Calibri" w:hint="cs"/>
          <w:b/>
          <w:bCs/>
          <w:rtl/>
        </w:rPr>
        <w:t>ע</w:t>
      </w:r>
      <w:r w:rsidRPr="00E91654">
        <w:rPr>
          <w:rFonts w:eastAsia="Calibri"/>
          <w:b/>
          <w:bCs/>
          <w:rtl/>
        </w:rPr>
        <w:t>ל</w:t>
      </w:r>
      <w:r w:rsidRPr="00E91654">
        <w:rPr>
          <w:rFonts w:eastAsia="Calibri" w:hint="cs"/>
          <w:b/>
          <w:bCs/>
          <w:rtl/>
        </w:rPr>
        <w:t xml:space="preserve"> </w:t>
      </w:r>
      <w:r w:rsidRPr="00E91654">
        <w:rPr>
          <w:rFonts w:eastAsia="Calibri"/>
          <w:b/>
          <w:bCs/>
          <w:rtl/>
        </w:rPr>
        <w:t xml:space="preserve">חסמים המונעים מרשויות מקומיות </w:t>
      </w:r>
      <w:r w:rsidRPr="00E91654">
        <w:rPr>
          <w:rFonts w:eastAsia="Calibri" w:hint="cs"/>
          <w:b/>
          <w:bCs/>
          <w:rtl/>
        </w:rPr>
        <w:t>להקים</w:t>
      </w:r>
      <w:r w:rsidRPr="00E91654">
        <w:rPr>
          <w:rFonts w:eastAsia="Calibri"/>
          <w:b/>
          <w:bCs/>
          <w:rtl/>
        </w:rPr>
        <w:t xml:space="preserve"> פרויקטים סולאריים על מבני ציבור, ובכלל זה חסמים הקשורים למימון העלות הראשונית, לנזילות וליכולת לגייס אשראי בתנאים </w:t>
      </w:r>
      <w:r w:rsidRPr="00E91654">
        <w:rPr>
          <w:rFonts w:eastAsia="Calibri" w:hint="cs"/>
          <w:b/>
          <w:bCs/>
          <w:rtl/>
        </w:rPr>
        <w:t>ה</w:t>
      </w:r>
      <w:r w:rsidRPr="00E91654">
        <w:rPr>
          <w:rFonts w:eastAsia="Calibri"/>
          <w:b/>
          <w:bCs/>
          <w:rtl/>
        </w:rPr>
        <w:t xml:space="preserve">מיטביים. </w:t>
      </w:r>
      <w:r w:rsidRPr="00E91654">
        <w:rPr>
          <w:rFonts w:eastAsia="Calibri" w:hint="cs"/>
          <w:b/>
          <w:bCs/>
          <w:rtl/>
        </w:rPr>
        <w:t xml:space="preserve">עוד מומלץ כי הגורמים האמורים יגבשו </w:t>
      </w:r>
      <w:r w:rsidRPr="00E91654">
        <w:rPr>
          <w:rFonts w:eastAsia="Calibri"/>
          <w:b/>
          <w:bCs/>
          <w:rtl/>
        </w:rPr>
        <w:t xml:space="preserve">כלים </w:t>
      </w:r>
      <w:r w:rsidRPr="00E91654">
        <w:rPr>
          <w:rFonts w:eastAsia="Calibri" w:hint="cs"/>
          <w:b/>
          <w:bCs/>
          <w:rtl/>
        </w:rPr>
        <w:t>שיעודדו</w:t>
      </w:r>
      <w:r w:rsidRPr="00E91654">
        <w:rPr>
          <w:rFonts w:eastAsia="Calibri"/>
          <w:b/>
          <w:bCs/>
          <w:rtl/>
        </w:rPr>
        <w:t xml:space="preserve"> ניצול אפקטיבי של מסגרות מימון עתידיות</w:t>
      </w:r>
      <w:r w:rsidRPr="00E91654">
        <w:rPr>
          <w:rFonts w:eastAsia="Calibri" w:hint="cs"/>
          <w:b/>
          <w:bCs/>
          <w:rtl/>
        </w:rPr>
        <w:t xml:space="preserve"> לביצוע פרויקטים מניבי הכנסה</w:t>
      </w:r>
      <w:r w:rsidRPr="00E91654">
        <w:rPr>
          <w:rFonts w:eastAsia="Calibri"/>
          <w:b/>
          <w:bCs/>
          <w:rtl/>
        </w:rPr>
        <w:t>.</w:t>
      </w:r>
      <w:r w:rsidRPr="00E91654">
        <w:rPr>
          <w:rFonts w:eastAsia="Calibri" w:hint="cs"/>
          <w:b/>
          <w:bCs/>
          <w:rtl/>
        </w:rPr>
        <w:t xml:space="preserve"> </w:t>
      </w:r>
      <w:r w:rsidRPr="00E91654">
        <w:rPr>
          <w:rFonts w:eastAsia="Calibri"/>
          <w:b/>
          <w:bCs/>
          <w:rtl/>
        </w:rPr>
        <w:t xml:space="preserve">במסגרת זו, מומלץ </w:t>
      </w:r>
      <w:r w:rsidRPr="00E91654">
        <w:rPr>
          <w:rFonts w:eastAsia="Calibri" w:hint="cs"/>
          <w:b/>
          <w:bCs/>
          <w:rtl/>
        </w:rPr>
        <w:t xml:space="preserve">לגורמים אלה </w:t>
      </w:r>
      <w:r w:rsidRPr="00E91654">
        <w:rPr>
          <w:rFonts w:eastAsia="Calibri"/>
          <w:b/>
          <w:bCs/>
          <w:rtl/>
        </w:rPr>
        <w:t>לבחון ולפתח כלים משלימים</w:t>
      </w:r>
      <w:r w:rsidRPr="00E91654">
        <w:rPr>
          <w:rFonts w:eastAsia="Calibri" w:hint="cs"/>
          <w:b/>
          <w:bCs/>
          <w:rtl/>
        </w:rPr>
        <w:t>,</w:t>
      </w:r>
      <w:r w:rsidRPr="00E91654">
        <w:rPr>
          <w:rFonts w:eastAsia="Calibri"/>
          <w:b/>
          <w:bCs/>
          <w:rtl/>
        </w:rPr>
        <w:t xml:space="preserve"> כגון ערבויות, מסגרות מימון ייעודיות </w:t>
      </w:r>
      <w:r w:rsidRPr="00E91654">
        <w:rPr>
          <w:rFonts w:eastAsia="Calibri" w:hint="cs"/>
          <w:b/>
          <w:bCs/>
          <w:rtl/>
        </w:rPr>
        <w:t>ו</w:t>
      </w:r>
      <w:r w:rsidRPr="00E91654">
        <w:rPr>
          <w:rFonts w:eastAsia="Calibri"/>
          <w:b/>
          <w:bCs/>
          <w:rtl/>
        </w:rPr>
        <w:t>ליווי מקצועי</w:t>
      </w:r>
      <w:r w:rsidRPr="00E91654">
        <w:rPr>
          <w:rFonts w:eastAsia="Calibri" w:hint="cs"/>
          <w:b/>
          <w:bCs/>
          <w:rtl/>
        </w:rPr>
        <w:t xml:space="preserve">, שיסייעו בהקמת המערכות הסולאריות. כדי לאזן בין השיקולים הכלכליים הרחבים לבין הצורך בהמשך עידוד התקנת לוחות סולאריים במגזר הביתי והציבורי משרד האוצר בשיתוף משרד האנרגיה </w:t>
      </w:r>
      <w:r w:rsidRPr="00E91654">
        <w:rPr>
          <w:rFonts w:eastAsia="Calibri" w:hint="eastAsia"/>
          <w:b/>
          <w:bCs/>
          <w:rtl/>
        </w:rPr>
        <w:t>ורשות</w:t>
      </w:r>
      <w:r w:rsidRPr="00E91654">
        <w:rPr>
          <w:rFonts w:eastAsia="Calibri"/>
          <w:b/>
          <w:bCs/>
          <w:rtl/>
        </w:rPr>
        <w:t xml:space="preserve"> </w:t>
      </w:r>
      <w:r w:rsidRPr="00E91654">
        <w:rPr>
          <w:rFonts w:eastAsia="Calibri" w:hint="eastAsia"/>
          <w:b/>
          <w:bCs/>
          <w:rtl/>
        </w:rPr>
        <w:t>החשמל</w:t>
      </w:r>
      <w:r w:rsidRPr="00E91654">
        <w:rPr>
          <w:rFonts w:eastAsia="Calibri" w:hint="cs"/>
          <w:b/>
          <w:bCs/>
          <w:rtl/>
        </w:rPr>
        <w:t xml:space="preserve"> נדרשים לבצע צעדים משלימים. מומלץ כי יבחנו באופן</w:t>
      </w:r>
      <w:r w:rsidRPr="00E91654">
        <w:rPr>
          <w:rFonts w:eastAsia="Calibri"/>
          <w:b/>
          <w:bCs/>
          <w:rtl/>
        </w:rPr>
        <w:t xml:space="preserve"> מאוז</w:t>
      </w:r>
      <w:r w:rsidRPr="00E91654">
        <w:rPr>
          <w:rFonts w:eastAsia="Calibri" w:hint="cs"/>
          <w:b/>
          <w:bCs/>
          <w:rtl/>
        </w:rPr>
        <w:t>ן</w:t>
      </w:r>
      <w:r w:rsidRPr="00E91654">
        <w:rPr>
          <w:rFonts w:eastAsia="Calibri"/>
          <w:b/>
          <w:bCs/>
          <w:rtl/>
        </w:rPr>
        <w:t xml:space="preserve"> </w:t>
      </w:r>
      <w:r w:rsidRPr="00E91654">
        <w:rPr>
          <w:rFonts w:eastAsia="Calibri" w:hint="cs"/>
          <w:b/>
          <w:bCs/>
          <w:rtl/>
        </w:rPr>
        <w:t>את</w:t>
      </w:r>
      <w:r w:rsidRPr="00E91654">
        <w:rPr>
          <w:rFonts w:eastAsia="Calibri"/>
          <w:b/>
          <w:bCs/>
          <w:rtl/>
        </w:rPr>
        <w:t xml:space="preserve"> מנגנוני העידוד, לרבות </w:t>
      </w:r>
      <w:r w:rsidRPr="00E91654">
        <w:rPr>
          <w:rFonts w:eastAsia="Calibri" w:hint="cs"/>
          <w:b/>
          <w:bCs/>
          <w:rtl/>
        </w:rPr>
        <w:t xml:space="preserve">בחינה של סוגיית </w:t>
      </w:r>
      <w:r w:rsidRPr="00E91654">
        <w:rPr>
          <w:rFonts w:eastAsia="Calibri"/>
          <w:b/>
          <w:bCs/>
          <w:rtl/>
        </w:rPr>
        <w:t>חלוקת הנטל בין המדינה ל</w:t>
      </w:r>
      <w:r w:rsidRPr="00E91654">
        <w:rPr>
          <w:rFonts w:eastAsia="Calibri" w:hint="cs"/>
          <w:b/>
          <w:bCs/>
          <w:rtl/>
        </w:rPr>
        <w:t>בין ה</w:t>
      </w:r>
      <w:r w:rsidRPr="00E91654">
        <w:rPr>
          <w:rFonts w:eastAsia="Calibri"/>
          <w:b/>
          <w:bCs/>
          <w:rtl/>
        </w:rPr>
        <w:t xml:space="preserve">רשויות המקומיות, באופן שיבטיח מחד גיסא </w:t>
      </w:r>
      <w:r w:rsidRPr="00E91654">
        <w:rPr>
          <w:rFonts w:eastAsia="Calibri" w:hint="cs"/>
          <w:b/>
          <w:bCs/>
          <w:rtl/>
        </w:rPr>
        <w:t xml:space="preserve">את הפחתת </w:t>
      </w:r>
      <w:r w:rsidRPr="00E91654">
        <w:rPr>
          <w:rFonts w:eastAsia="Calibri"/>
          <w:b/>
          <w:bCs/>
          <w:rtl/>
        </w:rPr>
        <w:t xml:space="preserve">עלות </w:t>
      </w:r>
      <w:r w:rsidRPr="00E91654">
        <w:rPr>
          <w:rFonts w:eastAsia="Calibri" w:hint="cs"/>
          <w:b/>
          <w:bCs/>
          <w:rtl/>
        </w:rPr>
        <w:t>הסבסוד של תעריף החשמל המושת על</w:t>
      </w:r>
      <w:r w:rsidRPr="00E91654">
        <w:rPr>
          <w:rFonts w:eastAsia="Calibri"/>
          <w:b/>
          <w:bCs/>
          <w:rtl/>
        </w:rPr>
        <w:t xml:space="preserve"> צרכני החשמל, ומאידך גיסא </w:t>
      </w:r>
      <w:r w:rsidRPr="00E91654">
        <w:rPr>
          <w:rFonts w:eastAsia="Calibri" w:hint="cs"/>
          <w:b/>
          <w:bCs/>
          <w:rtl/>
        </w:rPr>
        <w:t xml:space="preserve">לבחון האם קיימת </w:t>
      </w:r>
      <w:r w:rsidRPr="00E91654">
        <w:rPr>
          <w:rFonts w:eastAsia="Calibri"/>
          <w:b/>
          <w:bCs/>
          <w:rtl/>
        </w:rPr>
        <w:t xml:space="preserve">היתכנות כלכלית ממשית ליישום המדיניות </w:t>
      </w:r>
      <w:r w:rsidRPr="00E91654">
        <w:rPr>
          <w:rFonts w:eastAsia="Calibri" w:hint="cs"/>
          <w:b/>
          <w:bCs/>
          <w:rtl/>
        </w:rPr>
        <w:t xml:space="preserve">בתחום זה </w:t>
      </w:r>
      <w:r w:rsidRPr="00E91654">
        <w:rPr>
          <w:rFonts w:eastAsia="Calibri"/>
          <w:b/>
          <w:bCs/>
          <w:rtl/>
        </w:rPr>
        <w:t>בשלטון המקומי</w:t>
      </w:r>
      <w:r w:rsidRPr="00E91654">
        <w:rPr>
          <w:rFonts w:eastAsia="Calibri" w:hint="cs"/>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 xml:space="preserve">מומלץ למשרד הפנים להירתם להשגת יעדי הממשלה בתחום האנרגיה, לבחון את האפשרות להקצות תקציבים ייעודיים ולסייע במימון הפעילויות של האשכולות האזוריים או לתקצבן בדרך אחרת כדי לסייע לרשויות החברות בהם לקדם תוכניות למעבר לאנרגיה מתחדשת וליישם תוכניות להתייעלות אנרגטית. כדי להגדיל את מספר המערכות סולאריות על בתי מגורים מומלץ למשרד האנרגיה לצאת למסע שיווק ופרסום נוסף ולהרחיב, בסיוע משרד הפנים, מרכז השלטון המקומי וחח"י, את הנגשת המידע לציבור - להסתייע גם </w:t>
      </w:r>
      <w:r w:rsidRPr="00E91654">
        <w:rPr>
          <w:rFonts w:eastAsia="Calibri" w:hint="eastAsia"/>
          <w:b/>
          <w:bCs/>
          <w:rtl/>
        </w:rPr>
        <w:t>באתרי</w:t>
      </w:r>
      <w:r w:rsidRPr="00E91654">
        <w:rPr>
          <w:rFonts w:eastAsia="Calibri"/>
          <w:b/>
          <w:bCs/>
          <w:rtl/>
        </w:rPr>
        <w:t xml:space="preserve"> המרשתת של הרשויות המקומיות ולפרסם בהם את המידע הרלוונטי להתקנת לוחות </w:t>
      </w:r>
      <w:r w:rsidRPr="00E91654">
        <w:rPr>
          <w:rFonts w:eastAsia="Calibri" w:hint="eastAsia"/>
          <w:b/>
          <w:bCs/>
          <w:rtl/>
        </w:rPr>
        <w:t>סולאריים</w:t>
      </w:r>
      <w:r w:rsidRPr="00E91654">
        <w:rPr>
          <w:rFonts w:eastAsia="Calibri"/>
          <w:b/>
          <w:bCs/>
          <w:rtl/>
        </w:rPr>
        <w:t xml:space="preserve"> </w:t>
      </w:r>
      <w:r w:rsidRPr="00E91654">
        <w:rPr>
          <w:rFonts w:eastAsia="Calibri" w:hint="eastAsia"/>
          <w:b/>
          <w:bCs/>
          <w:rtl/>
        </w:rPr>
        <w:t>על</w:t>
      </w:r>
      <w:r w:rsidRPr="00E91654">
        <w:rPr>
          <w:rFonts w:eastAsia="Calibri"/>
          <w:b/>
          <w:bCs/>
          <w:rtl/>
        </w:rPr>
        <w:t xml:space="preserve"> </w:t>
      </w:r>
      <w:r w:rsidRPr="00E91654">
        <w:rPr>
          <w:rFonts w:eastAsia="Calibri" w:hint="eastAsia"/>
          <w:b/>
          <w:bCs/>
          <w:rtl/>
        </w:rPr>
        <w:t>בתי</w:t>
      </w:r>
      <w:r w:rsidRPr="00E91654">
        <w:rPr>
          <w:rFonts w:eastAsia="Calibri"/>
          <w:b/>
          <w:bCs/>
          <w:rtl/>
        </w:rPr>
        <w:t xml:space="preserve"> </w:t>
      </w:r>
      <w:r w:rsidRPr="00E91654">
        <w:rPr>
          <w:rFonts w:eastAsia="Calibri" w:hint="eastAsia"/>
          <w:b/>
          <w:bCs/>
          <w:rtl/>
        </w:rPr>
        <w:t>המגורים</w:t>
      </w:r>
      <w:r w:rsidRPr="00E91654">
        <w:rPr>
          <w:rFonts w:eastAsia="Calibri"/>
          <w:b/>
          <w:bCs/>
          <w:rtl/>
        </w:rPr>
        <w:t xml:space="preserve"> </w:t>
      </w:r>
      <w:r w:rsidRPr="00E91654">
        <w:rPr>
          <w:rFonts w:eastAsia="Calibri" w:hint="eastAsia"/>
          <w:b/>
          <w:bCs/>
          <w:rtl/>
        </w:rPr>
        <w:t>ואת</w:t>
      </w:r>
      <w:r w:rsidRPr="00E91654">
        <w:rPr>
          <w:rFonts w:eastAsia="Calibri"/>
          <w:b/>
          <w:bCs/>
          <w:rtl/>
        </w:rPr>
        <w:t xml:space="preserve"> </w:t>
      </w:r>
      <w:r w:rsidRPr="00E91654">
        <w:rPr>
          <w:rFonts w:eastAsia="Calibri" w:hint="eastAsia"/>
          <w:b/>
          <w:bCs/>
          <w:rtl/>
        </w:rPr>
        <w:t>היתרונות</w:t>
      </w:r>
      <w:r w:rsidRPr="00E91654">
        <w:rPr>
          <w:rFonts w:eastAsia="Calibri"/>
          <w:b/>
          <w:bCs/>
          <w:rtl/>
        </w:rPr>
        <w:t xml:space="preserve"> </w:t>
      </w:r>
      <w:r w:rsidRPr="00E91654">
        <w:rPr>
          <w:rFonts w:eastAsia="Calibri" w:hint="eastAsia"/>
          <w:b/>
          <w:bCs/>
          <w:rtl/>
        </w:rPr>
        <w:t>שבכך</w:t>
      </w:r>
      <w:r w:rsidRPr="00E91654">
        <w:rPr>
          <w:rFonts w:eastAsia="Calibri" w:hint="cs"/>
          <w:b/>
          <w:bCs/>
          <w:rtl/>
        </w:rPr>
        <w:t>. ע</w:t>
      </w:r>
      <w:r w:rsidRPr="00E91654">
        <w:rPr>
          <w:rFonts w:eastAsia="Calibri"/>
          <w:b/>
          <w:bCs/>
          <w:rtl/>
        </w:rPr>
        <w:t>ל</w:t>
      </w:r>
      <w:r w:rsidRPr="00E91654">
        <w:rPr>
          <w:rFonts w:eastAsia="Calibri" w:hint="cs"/>
          <w:b/>
          <w:bCs/>
          <w:rtl/>
        </w:rPr>
        <w:t xml:space="preserve"> </w:t>
      </w:r>
      <w:r w:rsidRPr="00E91654">
        <w:rPr>
          <w:rFonts w:eastAsia="Calibri" w:hint="eastAsia"/>
          <w:b/>
          <w:bCs/>
          <w:rtl/>
        </w:rPr>
        <w:t>משרד</w:t>
      </w:r>
      <w:r w:rsidRPr="00E91654">
        <w:rPr>
          <w:rFonts w:eastAsia="Calibri" w:hint="cs"/>
          <w:b/>
          <w:bCs/>
          <w:rtl/>
        </w:rPr>
        <w:t xml:space="preserve"> האוצר לפרט בהצעת</w:t>
      </w:r>
      <w:r w:rsidRPr="00E91654">
        <w:rPr>
          <w:rFonts w:eastAsia="Calibri" w:hint="eastAsia"/>
          <w:b/>
          <w:bCs/>
          <w:rtl/>
        </w:rPr>
        <w:t>ו</w:t>
      </w:r>
      <w:r w:rsidRPr="00E91654">
        <w:rPr>
          <w:rFonts w:eastAsia="Calibri" w:hint="cs"/>
          <w:b/>
          <w:bCs/>
          <w:rtl/>
        </w:rPr>
        <w:t xml:space="preserve"> השנתית את ה</w:t>
      </w:r>
      <w:r w:rsidRPr="00E91654">
        <w:rPr>
          <w:rFonts w:eastAsia="Calibri"/>
          <w:b/>
          <w:bCs/>
          <w:rtl/>
        </w:rPr>
        <w:t>ס</w:t>
      </w:r>
      <w:r w:rsidRPr="00E91654">
        <w:rPr>
          <w:rFonts w:eastAsia="Calibri" w:hint="cs"/>
          <w:b/>
          <w:bCs/>
          <w:rtl/>
        </w:rPr>
        <w:t>כום המוקצה מכספי ה</w:t>
      </w:r>
      <w:r w:rsidRPr="00E91654">
        <w:rPr>
          <w:rFonts w:eastAsia="Calibri"/>
          <w:b/>
          <w:bCs/>
          <w:rtl/>
        </w:rPr>
        <w:t xml:space="preserve">קרן לאזרחי ישראל </w:t>
      </w:r>
      <w:r w:rsidRPr="00E91654">
        <w:rPr>
          <w:rFonts w:eastAsia="Calibri" w:hint="cs"/>
          <w:b/>
          <w:bCs/>
          <w:rtl/>
        </w:rPr>
        <w:t>להשקעה באנרגיה מתחדשת מדי שנה, כמחויב בחוק. עוד מומלץ כי משרד האנרגיה ומשרד האוצר יקבעו דרכים אפשריות</w:t>
      </w:r>
      <w:r w:rsidRPr="00E91654">
        <w:rPr>
          <w:rFonts w:eastAsia="Calibri"/>
          <w:b/>
          <w:bCs/>
          <w:rtl/>
        </w:rPr>
        <w:t xml:space="preserve"> </w:t>
      </w:r>
      <w:r w:rsidRPr="00E91654">
        <w:rPr>
          <w:rFonts w:eastAsia="Calibri" w:hint="cs"/>
          <w:b/>
          <w:bCs/>
          <w:rtl/>
        </w:rPr>
        <w:t xml:space="preserve">להנעת הרשויות המקומיות להקים </w:t>
      </w:r>
      <w:r w:rsidRPr="00E91654">
        <w:rPr>
          <w:rFonts w:eastAsia="Calibri"/>
          <w:b/>
          <w:bCs/>
          <w:rtl/>
        </w:rPr>
        <w:t xml:space="preserve">מתקני אגירה, </w:t>
      </w:r>
      <w:r w:rsidRPr="00E91654">
        <w:rPr>
          <w:rFonts w:eastAsia="Calibri" w:hint="cs"/>
          <w:b/>
          <w:bCs/>
          <w:rtl/>
        </w:rPr>
        <w:t xml:space="preserve">לרבות מהקצאות הקרן, </w:t>
      </w:r>
      <w:r w:rsidRPr="00E91654">
        <w:rPr>
          <w:rFonts w:eastAsia="Calibri"/>
          <w:b/>
          <w:bCs/>
          <w:rtl/>
        </w:rPr>
        <w:t xml:space="preserve">בהתחשב בהיקף העלויות הכרוך בהקמתם </w:t>
      </w:r>
      <w:r w:rsidRPr="00E91654">
        <w:rPr>
          <w:rFonts w:eastAsia="Calibri" w:hint="cs"/>
          <w:b/>
          <w:bCs/>
          <w:rtl/>
        </w:rPr>
        <w:t>ו</w:t>
      </w:r>
      <w:r w:rsidRPr="00E91654">
        <w:rPr>
          <w:rFonts w:eastAsia="Calibri"/>
          <w:b/>
          <w:bCs/>
          <w:rtl/>
        </w:rPr>
        <w:t xml:space="preserve">בתרומתם המערכתית </w:t>
      </w:r>
      <w:r w:rsidRPr="00E91654">
        <w:rPr>
          <w:rFonts w:eastAsia="Calibri" w:hint="cs"/>
          <w:b/>
          <w:bCs/>
          <w:rtl/>
        </w:rPr>
        <w:t>להשגת היעדים הלאומיים בתחום האנרגיה המתחדשת ול</w:t>
      </w:r>
      <w:r w:rsidRPr="00E91654">
        <w:rPr>
          <w:rFonts w:eastAsia="Calibri"/>
          <w:b/>
          <w:bCs/>
          <w:rtl/>
        </w:rPr>
        <w:t>הבטחת ביטחון אנרגטי ושיקולי חירום</w:t>
      </w:r>
      <w:r w:rsidRPr="00E91654">
        <w:rPr>
          <w:rFonts w:eastAsia="Calibri" w:hint="cs"/>
          <w:b/>
          <w:bCs/>
          <w:rtl/>
        </w:rPr>
        <w:t xml:space="preserve"> ברשויות המקומיות</w:t>
      </w:r>
      <w:r w:rsidRPr="00E91654">
        <w:rPr>
          <w:rFonts w:eastAsia="Calibri"/>
          <w:b/>
          <w:bCs/>
          <w:rtl/>
        </w:rPr>
        <w:t>.</w:t>
      </w:r>
    </w:p>
    <w:p w:rsidR="00E91654" w:rsidRPr="00E91654" w:rsidP="00E91654">
      <w:pPr>
        <w:spacing w:line="269" w:lineRule="auto"/>
        <w:ind w:left="-567"/>
        <w:rPr>
          <w:rFonts w:eastAsia="Calibri"/>
          <w:szCs w:val="20"/>
          <w:rtl/>
        </w:rPr>
      </w:pPr>
    </w:p>
    <w:p w:rsidR="00E91654" w:rsidRPr="00E91654" w:rsidP="00E91654">
      <w:pPr>
        <w:spacing w:line="269" w:lineRule="auto"/>
        <w:rPr>
          <w:rFonts w:eastAsia="Calibri"/>
          <w:b/>
          <w:bCs/>
          <w:rtl/>
        </w:rPr>
      </w:pPr>
      <w:r w:rsidRPr="00E91654">
        <w:rPr>
          <w:rFonts w:eastAsia="Calibri" w:hint="cs"/>
          <w:b/>
          <w:bCs/>
          <w:rtl/>
        </w:rPr>
        <w:t>מומלץ</w:t>
      </w:r>
      <w:r w:rsidRPr="00E91654">
        <w:rPr>
          <w:rFonts w:eastAsia="Calibri"/>
          <w:b/>
          <w:bCs/>
          <w:rtl/>
        </w:rPr>
        <w:t xml:space="preserve"> </w:t>
      </w:r>
      <w:r w:rsidRPr="00E91654">
        <w:rPr>
          <w:rFonts w:eastAsia="Calibri" w:hint="cs"/>
          <w:b/>
          <w:bCs/>
          <w:rtl/>
        </w:rPr>
        <w:t>כי משרד האנרגיה בתיאום עם משרד הפנים יגבשו</w:t>
      </w:r>
      <w:r w:rsidRPr="00E91654">
        <w:rPr>
          <w:rFonts w:eastAsia="Calibri"/>
          <w:b/>
          <w:bCs/>
          <w:rtl/>
        </w:rPr>
        <w:t xml:space="preserve"> מדיניות לאומית מחייבת </w:t>
      </w:r>
      <w:r w:rsidRPr="00E91654">
        <w:rPr>
          <w:rFonts w:eastAsia="Calibri" w:hint="cs"/>
          <w:b/>
          <w:bCs/>
          <w:rtl/>
        </w:rPr>
        <w:t>למתן עדיפות ל</w:t>
      </w:r>
      <w:r w:rsidRPr="00E91654">
        <w:rPr>
          <w:rFonts w:eastAsia="Calibri"/>
          <w:b/>
          <w:bCs/>
          <w:rtl/>
        </w:rPr>
        <w:t xml:space="preserve">התקנת מערכות </w:t>
      </w:r>
      <w:r w:rsidRPr="00E91654">
        <w:rPr>
          <w:rFonts w:eastAsia="Calibri" w:hint="cs"/>
          <w:b/>
          <w:bCs/>
          <w:rtl/>
        </w:rPr>
        <w:t>אנרגיה סולארית</w:t>
      </w:r>
      <w:r w:rsidRPr="00E91654">
        <w:rPr>
          <w:rFonts w:eastAsia="Calibri"/>
          <w:b/>
          <w:bCs/>
          <w:rtl/>
        </w:rPr>
        <w:t xml:space="preserve"> משולבות אגירה במתקנים קריטיים</w:t>
      </w:r>
      <w:r w:rsidRPr="00E91654">
        <w:rPr>
          <w:rFonts w:eastAsia="Calibri" w:hint="cs"/>
          <w:b/>
          <w:bCs/>
          <w:rtl/>
        </w:rPr>
        <w:t xml:space="preserve"> ברשויות המקומיות.</w:t>
      </w:r>
      <w:r w:rsidRPr="00E91654">
        <w:rPr>
          <w:rFonts w:eastAsia="Calibri"/>
          <w:b/>
          <w:bCs/>
          <w:rtl/>
        </w:rPr>
        <w:t xml:space="preserve"> </w:t>
      </w:r>
      <w:r w:rsidRPr="00E91654">
        <w:rPr>
          <w:rFonts w:eastAsia="Calibri" w:hint="cs"/>
          <w:b/>
          <w:bCs/>
          <w:rtl/>
        </w:rPr>
        <w:t xml:space="preserve">עוד </w:t>
      </w:r>
      <w:r w:rsidRPr="00E91654">
        <w:rPr>
          <w:rFonts w:eastAsia="Calibri"/>
          <w:b/>
          <w:bCs/>
          <w:rtl/>
        </w:rPr>
        <w:t>מומלץ כי משרד</w:t>
      </w:r>
      <w:r w:rsidRPr="00E91654">
        <w:rPr>
          <w:rFonts w:eastAsia="Calibri" w:hint="cs"/>
          <w:b/>
          <w:bCs/>
          <w:rtl/>
        </w:rPr>
        <w:t>ים אלה</w:t>
      </w:r>
      <w:r w:rsidRPr="00E91654">
        <w:rPr>
          <w:rFonts w:eastAsia="Calibri"/>
          <w:b/>
          <w:bCs/>
          <w:rtl/>
        </w:rPr>
        <w:t xml:space="preserve"> יקיימו עבודת מטה משותפת לגיבוש תוכנית ממשלתית רב</w:t>
      </w:r>
      <w:r w:rsidRPr="00E91654">
        <w:rPr>
          <w:rFonts w:eastAsia="Calibri" w:hint="cs"/>
          <w:b/>
          <w:bCs/>
          <w:rtl/>
        </w:rPr>
        <w:t>-</w:t>
      </w:r>
      <w:r w:rsidRPr="00E91654">
        <w:rPr>
          <w:rFonts w:eastAsia="Calibri"/>
          <w:b/>
          <w:bCs/>
          <w:rtl/>
        </w:rPr>
        <w:t xml:space="preserve">שנתית לצמצום </w:t>
      </w:r>
      <w:r w:rsidRPr="00E91654">
        <w:rPr>
          <w:rFonts w:eastAsia="Calibri" w:hint="cs"/>
          <w:b/>
          <w:bCs/>
          <w:rtl/>
        </w:rPr>
        <w:t>ה</w:t>
      </w:r>
      <w:r w:rsidRPr="00E91654">
        <w:rPr>
          <w:rFonts w:eastAsia="Calibri"/>
          <w:b/>
          <w:bCs/>
          <w:rtl/>
        </w:rPr>
        <w:t xml:space="preserve">עוני </w:t>
      </w:r>
      <w:r w:rsidRPr="00E91654">
        <w:rPr>
          <w:rFonts w:eastAsia="Calibri" w:hint="cs"/>
          <w:b/>
          <w:bCs/>
          <w:rtl/>
        </w:rPr>
        <w:t>ה</w:t>
      </w:r>
      <w:r w:rsidRPr="00E91654">
        <w:rPr>
          <w:rFonts w:eastAsia="Calibri"/>
          <w:b/>
          <w:bCs/>
          <w:rtl/>
        </w:rPr>
        <w:t>אנרגטי בקרב האוכלוסייה הבדואית בנגב</w:t>
      </w:r>
      <w:r w:rsidRPr="00E91654">
        <w:rPr>
          <w:rFonts w:eastAsia="Calibri" w:hint="cs"/>
          <w:rtl/>
        </w:rPr>
        <w:t>,</w:t>
      </w:r>
      <w:r w:rsidRPr="00E91654">
        <w:rPr>
          <w:rFonts w:eastAsia="Calibri"/>
          <w:rtl/>
        </w:rPr>
        <w:t xml:space="preserve"> </w:t>
      </w:r>
      <w:r w:rsidRPr="00E91654">
        <w:rPr>
          <w:rFonts w:eastAsia="Calibri" w:hint="cs"/>
          <w:b/>
          <w:bCs/>
          <w:rtl/>
        </w:rPr>
        <w:t>להגברת</w:t>
      </w:r>
      <w:r w:rsidRPr="00E91654">
        <w:rPr>
          <w:rFonts w:eastAsia="Calibri"/>
          <w:b/>
          <w:bCs/>
          <w:rtl/>
        </w:rPr>
        <w:t xml:space="preserve"> החוסן האנרגטי של האוכלוסייה</w:t>
      </w:r>
      <w:r w:rsidRPr="00E91654">
        <w:rPr>
          <w:rFonts w:eastAsia="Calibri" w:hint="cs"/>
          <w:b/>
          <w:bCs/>
          <w:rtl/>
        </w:rPr>
        <w:t xml:space="preserve"> ולהפחתת</w:t>
      </w:r>
      <w:r w:rsidRPr="00E91654">
        <w:rPr>
          <w:rFonts w:eastAsia="Calibri"/>
          <w:b/>
          <w:bCs/>
          <w:rtl/>
        </w:rPr>
        <w:t xml:space="preserve"> התלות בגנרטורים יקרים ומזהמים</w:t>
      </w:r>
      <w:r w:rsidRPr="00E91654">
        <w:rPr>
          <w:rFonts w:eastAsia="Calibri" w:hint="cs"/>
          <w:b/>
          <w:bCs/>
          <w:rtl/>
        </w:rPr>
        <w:t>.</w:t>
      </w:r>
    </w:p>
    <w:p w:rsidR="00E91654" w:rsidRPr="00E91654" w:rsidP="00E91654">
      <w:pPr>
        <w:spacing w:line="269" w:lineRule="auto"/>
        <w:ind w:left="-567"/>
        <w:rPr>
          <w:rFonts w:eastAsia="Calibri"/>
          <w:szCs w:val="20"/>
          <w:rtl/>
        </w:rPr>
      </w:pPr>
    </w:p>
    <w:p w:rsidR="00FA7500" w:rsidP="00205575">
      <w:pPr>
        <w:spacing w:line="269" w:lineRule="auto"/>
        <w:rPr>
          <w:rFonts w:ascii="Calibri" w:hAnsi="Calibri" w:cstheme="minorBidi"/>
          <w:color w:val="002060"/>
          <w:sz w:val="22"/>
          <w:szCs w:val="22"/>
        </w:rPr>
      </w:pPr>
      <w:r w:rsidRPr="00E91654">
        <w:rPr>
          <w:rFonts w:eastAsia="Calibri" w:hint="cs"/>
          <w:b/>
          <w:bCs/>
          <w:rtl/>
        </w:rPr>
        <w:t xml:space="preserve">דוח הביקורת בנושא חשוב זה מדגיש את החשיבות המכרעת בהגדלת ייצור החשמל של ישראל מאנרגיה סולארית ומדגיש את ההכרח ברתימת השלטון המקומי לנושא ובהגברת מחויבותו לנושא, לצורך עמידה ביעדים הלאומיים בתחום זה. </w:t>
      </w:r>
      <w:r w:rsidRPr="00E91654">
        <w:rPr>
          <w:rFonts w:eastAsia="Calibri"/>
          <w:b/>
          <w:bCs/>
          <w:rtl/>
        </w:rPr>
        <w:t xml:space="preserve">לצד הממצאים שעלו בביקורת, יצוין לחיוב כי משרד האנרגיה נקט בשנים האחרונות שורה של פעולות לקידום </w:t>
      </w:r>
      <w:r w:rsidRPr="00E91654">
        <w:rPr>
          <w:rFonts w:eastAsia="Calibri" w:hint="cs"/>
          <w:b/>
          <w:bCs/>
          <w:rtl/>
        </w:rPr>
        <w:t>המעבר ל</w:t>
      </w:r>
      <w:r w:rsidRPr="00E91654">
        <w:rPr>
          <w:rFonts w:eastAsia="Calibri"/>
          <w:b/>
          <w:bCs/>
          <w:rtl/>
        </w:rPr>
        <w:t>אנרגיה מתחדשת בכלל ולהתקנת לוחות סולאריים בפרט</w:t>
      </w:r>
      <w:r w:rsidRPr="00E91654">
        <w:rPr>
          <w:rFonts w:eastAsia="Calibri" w:hint="cs"/>
          <w:b/>
          <w:bCs/>
          <w:rtl/>
        </w:rPr>
        <w:t>.</w:t>
      </w:r>
      <w:r w:rsidRPr="00E91654">
        <w:rPr>
          <w:rFonts w:eastAsia="Calibri"/>
          <w:b/>
          <w:bCs/>
          <w:rtl/>
        </w:rPr>
        <w:t xml:space="preserve"> </w:t>
      </w:r>
      <w:r w:rsidRPr="00E91654">
        <w:rPr>
          <w:rFonts w:eastAsia="Calibri" w:hint="cs"/>
          <w:b/>
          <w:bCs/>
          <w:rtl/>
        </w:rPr>
        <w:t>המשרד</w:t>
      </w:r>
      <w:r w:rsidRPr="00E91654">
        <w:rPr>
          <w:rFonts w:eastAsia="Calibri"/>
          <w:b/>
          <w:bCs/>
          <w:rtl/>
        </w:rPr>
        <w:t xml:space="preserve"> פרסם מדריכים וכלים </w:t>
      </w:r>
      <w:r w:rsidRPr="00E91654">
        <w:rPr>
          <w:rFonts w:eastAsia="Calibri" w:hint="cs"/>
          <w:b/>
          <w:bCs/>
          <w:rtl/>
        </w:rPr>
        <w:t>עבור ה</w:t>
      </w:r>
      <w:r w:rsidRPr="00E91654">
        <w:rPr>
          <w:rFonts w:eastAsia="Calibri"/>
          <w:b/>
          <w:bCs/>
          <w:rtl/>
        </w:rPr>
        <w:t>רשויות</w:t>
      </w:r>
      <w:r w:rsidRPr="00E91654">
        <w:rPr>
          <w:rFonts w:eastAsia="Calibri" w:hint="cs"/>
          <w:b/>
          <w:bCs/>
          <w:rtl/>
        </w:rPr>
        <w:t xml:space="preserve"> המקומיות</w:t>
      </w:r>
      <w:r w:rsidRPr="00E91654">
        <w:rPr>
          <w:rFonts w:eastAsia="Calibri"/>
          <w:b/>
          <w:bCs/>
          <w:rtl/>
        </w:rPr>
        <w:t>, קידם מודלים מגוונים להתקנת לוחות סולאריים על מבני ציבור, מיפ</w:t>
      </w:r>
      <w:r w:rsidRPr="00E91654">
        <w:rPr>
          <w:rFonts w:eastAsia="Calibri" w:hint="cs"/>
          <w:b/>
          <w:bCs/>
          <w:rtl/>
        </w:rPr>
        <w:t>ה את</w:t>
      </w:r>
      <w:r w:rsidRPr="00E91654">
        <w:rPr>
          <w:rFonts w:eastAsia="Calibri"/>
          <w:b/>
          <w:bCs/>
          <w:rtl/>
        </w:rPr>
        <w:t xml:space="preserve"> פוטנציאל </w:t>
      </w:r>
      <w:r w:rsidRPr="00E91654">
        <w:rPr>
          <w:rFonts w:eastAsia="Calibri" w:hint="cs"/>
          <w:b/>
          <w:bCs/>
          <w:rtl/>
        </w:rPr>
        <w:t xml:space="preserve">הייצור </w:t>
      </w:r>
      <w:r w:rsidRPr="00E91654">
        <w:rPr>
          <w:rFonts w:eastAsia="Calibri"/>
          <w:b/>
          <w:bCs/>
          <w:rtl/>
        </w:rPr>
        <w:t xml:space="preserve">ברשויות </w:t>
      </w:r>
      <w:r w:rsidRPr="00E91654">
        <w:rPr>
          <w:rFonts w:eastAsia="Calibri" w:hint="cs"/>
          <w:b/>
          <w:bCs/>
          <w:rtl/>
        </w:rPr>
        <w:t>ה</w:t>
      </w:r>
      <w:r w:rsidRPr="00E91654">
        <w:rPr>
          <w:rFonts w:eastAsia="Calibri"/>
          <w:b/>
          <w:bCs/>
          <w:rtl/>
        </w:rPr>
        <w:t>מקומיות</w:t>
      </w:r>
      <w:r w:rsidRPr="00E91654">
        <w:rPr>
          <w:rFonts w:eastAsia="Calibri" w:hint="cs"/>
          <w:b/>
          <w:bCs/>
          <w:rtl/>
        </w:rPr>
        <w:t xml:space="preserve"> והנגיש לציבור את המידע על התקנת מערכות על בתי מגורים</w:t>
      </w:r>
      <w:r w:rsidRPr="00E91654">
        <w:rPr>
          <w:rFonts w:eastAsia="Calibri"/>
          <w:b/>
          <w:bCs/>
          <w:rtl/>
        </w:rPr>
        <w:t xml:space="preserve">. פעולות אלה משקפות הכרה בחשיבות תפקידן של הרשויות המקומיות בהשגת יעדי האנרגיה הלאומיים </w:t>
      </w:r>
      <w:r w:rsidRPr="00E91654">
        <w:rPr>
          <w:rFonts w:eastAsia="Calibri" w:hint="cs"/>
          <w:b/>
          <w:bCs/>
          <w:rtl/>
        </w:rPr>
        <w:t xml:space="preserve">בתחום האנרגיה המתחדשת </w:t>
      </w:r>
      <w:r w:rsidRPr="00E91654">
        <w:rPr>
          <w:rFonts w:eastAsia="Calibri"/>
          <w:b/>
          <w:bCs/>
          <w:rtl/>
        </w:rPr>
        <w:t>ובחיזוק החוסן האנרגטי.</w:t>
      </w:r>
      <w:bookmarkEnd w:id="51"/>
      <w:bookmarkEnd w:id="52"/>
    </w:p>
    <w:p w:rsidR="00FA7500" w:rsidP="009E2768">
      <w:pPr>
        <w:tabs>
          <w:tab w:val="left" w:pos="6518"/>
          <w:tab w:val="left" w:pos="7568"/>
        </w:tabs>
        <w:spacing w:line="269" w:lineRule="auto"/>
        <w:jc w:val="left"/>
        <w:rPr>
          <w:rFonts w:ascii="Calibri" w:hAnsi="Calibri" w:cstheme="minorBidi"/>
          <w:color w:val="002060"/>
          <w:sz w:val="22"/>
          <w:szCs w:val="22"/>
        </w:rPr>
      </w:pPr>
    </w:p>
    <w:p w:rsidR="001E204F" w:rsidRPr="00B4321D" w:rsidP="009E2768">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Sect="0099692E">
      <w:headerReference w:type="first" r:id="rId32"/>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Rubik">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4AC2">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9B4AC2"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8"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9B4AC2"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B4AC2" w:rsidP="00C23CC9">
      <w:pPr>
        <w:spacing w:line="240" w:lineRule="auto"/>
      </w:pPr>
      <w:r>
        <w:separator/>
      </w:r>
    </w:p>
  </w:footnote>
  <w:footnote w:type="continuationSeparator" w:id="1">
    <w:p w:rsidR="009B4AC2" w:rsidP="00C23CC9">
      <w:pPr>
        <w:spacing w:line="240" w:lineRule="auto"/>
      </w:pPr>
      <w:r>
        <w:continuationSeparator/>
      </w:r>
    </w:p>
  </w:footnote>
  <w:footnote w:id="2">
    <w:p w:rsidR="009B4AC2" w:rsidP="00E91654">
      <w:pPr>
        <w:pStyle w:val="FootnoteText"/>
        <w:rPr>
          <w:rtl/>
        </w:rPr>
      </w:pPr>
      <w:r>
        <w:rPr>
          <w:rStyle w:val="FootnoteReference1"/>
        </w:rPr>
        <w:footnoteRef/>
      </w:r>
      <w:r>
        <w:rPr>
          <w:rtl/>
        </w:rPr>
        <w:t xml:space="preserve"> </w:t>
      </w:r>
      <w:r>
        <w:rPr>
          <w:rtl/>
        </w:rPr>
        <w:tab/>
      </w:r>
      <w:r>
        <w:rPr>
          <w:rFonts w:hint="cs"/>
          <w:rtl/>
        </w:rPr>
        <w:t xml:space="preserve">המונח הלועזי </w:t>
      </w:r>
      <w:r w:rsidRPr="009E4BDD">
        <w:t>Photo</w:t>
      </w:r>
      <w:bookmarkStart w:id="1" w:name="_Hlk216333681"/>
      <w:r w:rsidRPr="009E4BDD">
        <w:t>voltaic</w:t>
      </w:r>
      <w:bookmarkEnd w:id="1"/>
      <w:r>
        <w:rPr>
          <w:rFonts w:hint="cs"/>
          <w:rtl/>
        </w:rPr>
        <w:t xml:space="preserve">, המכונה בקיצור </w:t>
      </w:r>
      <w:r>
        <w:rPr>
          <w:rFonts w:hint="cs"/>
        </w:rPr>
        <w:t>PV</w:t>
      </w:r>
      <w:r>
        <w:rPr>
          <w:rFonts w:hint="cs"/>
          <w:rtl/>
        </w:rPr>
        <w:t xml:space="preserve"> מתאר תהליך של המרת אור השמש (</w:t>
      </w:r>
      <w:r>
        <w:t>photo</w:t>
      </w:r>
      <w:r>
        <w:rPr>
          <w:rFonts w:hint="cs"/>
          <w:rtl/>
        </w:rPr>
        <w:t>) לאנרגיה חשמלית (</w:t>
      </w:r>
      <w:r w:rsidRPr="00C03AFD">
        <w:t>voltaic</w:t>
      </w:r>
      <w:r>
        <w:rPr>
          <w:rFonts w:hint="cs"/>
          <w:rtl/>
        </w:rPr>
        <w:t xml:space="preserve"> - מיחידת המידה של המתח החשמלי "וולט").</w:t>
      </w:r>
    </w:p>
  </w:footnote>
  <w:footnote w:id="3">
    <w:p w:rsidR="009B4AC2" w:rsidP="00E91654">
      <w:pPr>
        <w:pStyle w:val="FootnoteText"/>
      </w:pPr>
      <w:r>
        <w:rPr>
          <w:rStyle w:val="FootnoteReference1"/>
        </w:rPr>
        <w:footnoteRef/>
      </w:r>
      <w:r>
        <w:rPr>
          <w:rtl/>
        </w:rPr>
        <w:t xml:space="preserve"> </w:t>
      </w:r>
      <w:r>
        <w:rPr>
          <w:rtl/>
        </w:rPr>
        <w:tab/>
      </w:r>
      <w:r>
        <w:rPr>
          <w:rFonts w:hint="cs"/>
          <w:rtl/>
        </w:rPr>
        <w:t>שעות השיא של צריכת החשמל בסקטורים כגון תעשייה ותחומי מסחר אינן רק בערבים.</w:t>
      </w:r>
    </w:p>
  </w:footnote>
  <w:footnote w:id="4">
    <w:p w:rsidR="009B4AC2" w:rsidP="00E91654">
      <w:pPr>
        <w:pStyle w:val="FootnoteText"/>
        <w:rPr>
          <w:rtl/>
        </w:rPr>
      </w:pPr>
      <w:r>
        <w:rPr>
          <w:rStyle w:val="FootnoteReference1"/>
        </w:rPr>
        <w:footnoteRef/>
      </w:r>
      <w:r>
        <w:rPr>
          <w:rtl/>
        </w:rPr>
        <w:t xml:space="preserve"> </w:t>
      </w:r>
      <w:r>
        <w:rPr>
          <w:rtl/>
        </w:rPr>
        <w:tab/>
      </w:r>
      <w:r>
        <w:rPr>
          <w:rFonts w:hint="cs"/>
          <w:rtl/>
        </w:rPr>
        <w:t>תוכנית פיתוח רב-שנתית למשק החשמל טעונה הסכמה</w:t>
      </w:r>
      <w:r w:rsidRPr="006978FF">
        <w:rPr>
          <w:rtl/>
        </w:rPr>
        <w:t xml:space="preserve"> </w:t>
      </w:r>
      <w:r>
        <w:rPr>
          <w:rFonts w:hint="cs"/>
          <w:rtl/>
        </w:rPr>
        <w:t xml:space="preserve">של </w:t>
      </w:r>
      <w:r w:rsidRPr="006978FF">
        <w:rPr>
          <w:rtl/>
        </w:rPr>
        <w:t xml:space="preserve">שר </w:t>
      </w:r>
      <w:r>
        <w:rPr>
          <w:rFonts w:hint="cs"/>
          <w:rtl/>
        </w:rPr>
        <w:t>האוצר.</w:t>
      </w:r>
    </w:p>
  </w:footnote>
  <w:footnote w:id="5">
    <w:p w:rsidR="009B4AC2" w:rsidP="00E91654">
      <w:pPr>
        <w:pStyle w:val="FootnoteText"/>
      </w:pPr>
      <w:r>
        <w:rPr>
          <w:rStyle w:val="FootnoteReference1"/>
        </w:rPr>
        <w:footnoteRef/>
      </w:r>
      <w:r>
        <w:rPr>
          <w:rtl/>
        </w:rPr>
        <w:t xml:space="preserve"> </w:t>
      </w:r>
      <w:r>
        <w:rPr>
          <w:rtl/>
        </w:rPr>
        <w:tab/>
      </w:r>
      <w:r>
        <w:rPr>
          <w:rFonts w:hint="cs"/>
          <w:rtl/>
        </w:rPr>
        <w:t>החלטת הממשלה 542, "</w:t>
      </w:r>
      <w:r w:rsidRPr="00E82CA8">
        <w:rPr>
          <w:rtl/>
        </w:rPr>
        <w:t>הפחתת פליטות גזי חממה וייעול צריכת האנרגיה במשק</w:t>
      </w:r>
      <w:r w:rsidRPr="00A62F87">
        <w:rPr>
          <w:rFonts w:hint="cs"/>
          <w:rtl/>
        </w:rPr>
        <w:t xml:space="preserve">" </w:t>
      </w:r>
      <w:r>
        <w:rPr>
          <w:rFonts w:hint="cs"/>
          <w:rtl/>
        </w:rPr>
        <w:t>(</w:t>
      </w:r>
      <w:r w:rsidRPr="00A62F87">
        <w:rPr>
          <w:rFonts w:hint="cs"/>
          <w:rtl/>
        </w:rPr>
        <w:t>20.9.15</w:t>
      </w:r>
      <w:r>
        <w:rPr>
          <w:rFonts w:hint="cs"/>
          <w:rtl/>
        </w:rPr>
        <w:t>)</w:t>
      </w:r>
      <w:r w:rsidRPr="00A62F87">
        <w:rPr>
          <w:rtl/>
        </w:rPr>
        <w:t>.</w:t>
      </w:r>
    </w:p>
  </w:footnote>
  <w:footnote w:id="6">
    <w:p w:rsidR="009B4AC2" w:rsidP="00E91654">
      <w:pPr>
        <w:pStyle w:val="FootnoteText"/>
        <w:rPr>
          <w:rtl/>
        </w:rPr>
      </w:pPr>
      <w:r>
        <w:rPr>
          <w:rStyle w:val="FootnoteReference1"/>
        </w:rPr>
        <w:footnoteRef/>
      </w:r>
      <w:r>
        <w:rPr>
          <w:rtl/>
        </w:rPr>
        <w:t xml:space="preserve"> </w:t>
      </w:r>
      <w:r>
        <w:rPr>
          <w:rtl/>
        </w:rPr>
        <w:tab/>
      </w:r>
      <w:r>
        <w:rPr>
          <w:rFonts w:hint="cs"/>
          <w:rtl/>
        </w:rPr>
        <w:t>תיקון 14 לחוק משק החשמל, פרק ז'1, אוגוסט 2017.</w:t>
      </w:r>
    </w:p>
  </w:footnote>
  <w:footnote w:id="7">
    <w:p w:rsidR="009B4AC2" w:rsidP="00E91654">
      <w:pPr>
        <w:pStyle w:val="FootnoteText"/>
        <w:rPr>
          <w:rtl/>
        </w:rPr>
      </w:pPr>
      <w:r>
        <w:rPr>
          <w:rStyle w:val="FootnoteReference1"/>
        </w:rPr>
        <w:footnoteRef/>
      </w:r>
      <w:r>
        <w:rPr>
          <w:rtl/>
        </w:rPr>
        <w:t xml:space="preserve"> </w:t>
      </w:r>
      <w:r>
        <w:rPr>
          <w:rtl/>
        </w:rPr>
        <w:tab/>
      </w:r>
      <w:r>
        <w:rPr>
          <w:rFonts w:hint="cs"/>
          <w:rtl/>
        </w:rPr>
        <w:t>החלטת הממשלה 465 "</w:t>
      </w:r>
      <w:r w:rsidRPr="00E82CA8">
        <w:rPr>
          <w:rtl/>
        </w:rPr>
        <w:t>קידום אנרגיה מתחדשת במשק החשמל ותיקון החלטות ממשלה</w:t>
      </w:r>
      <w:r>
        <w:rPr>
          <w:rFonts w:hint="cs"/>
          <w:rtl/>
        </w:rPr>
        <w:t>" (25.20.20).</w:t>
      </w:r>
    </w:p>
  </w:footnote>
  <w:footnote w:id="8">
    <w:p w:rsidR="009B4AC2" w:rsidP="00E91654">
      <w:pPr>
        <w:pStyle w:val="FootnoteText"/>
      </w:pPr>
      <w:r>
        <w:rPr>
          <w:rStyle w:val="FootnoteReference1"/>
        </w:rPr>
        <w:footnoteRef/>
      </w:r>
      <w:r>
        <w:rPr>
          <w:rtl/>
        </w:rPr>
        <w:t xml:space="preserve"> </w:t>
      </w:r>
      <w:r>
        <w:rPr>
          <w:rtl/>
        </w:rPr>
        <w:tab/>
      </w:r>
      <w:r>
        <w:rPr>
          <w:rFonts w:hint="cs"/>
          <w:rtl/>
        </w:rPr>
        <w:t xml:space="preserve">ב-20.1.26 פרסמה רשות החשמל המלצתה להתייחסות הציבור שעיקריה להגדיל את יעד האנרגיה </w:t>
      </w:r>
      <w:r w:rsidRPr="005D2BDF">
        <w:rPr>
          <w:rFonts w:hint="cs"/>
          <w:rtl/>
        </w:rPr>
        <w:t>המתחדשת ליעד של 35% בשנת 2035</w:t>
      </w:r>
      <w:r w:rsidRPr="005D2BDF">
        <w:rPr>
          <w:rtl/>
        </w:rPr>
        <w:t xml:space="preserve"> </w:t>
      </w:r>
      <w:r w:rsidRPr="005D2BDF">
        <w:rPr>
          <w:rFonts w:hint="eastAsia"/>
          <w:rtl/>
        </w:rPr>
        <w:t>במקום</w:t>
      </w:r>
      <w:r w:rsidRPr="005D2BDF">
        <w:rPr>
          <w:rtl/>
        </w:rPr>
        <w:t xml:space="preserve"> </w:t>
      </w:r>
      <w:r w:rsidRPr="005D2BDF">
        <w:rPr>
          <w:rFonts w:hint="eastAsia"/>
          <w:rtl/>
        </w:rPr>
        <w:t>היעד</w:t>
      </w:r>
      <w:r w:rsidRPr="005D2BDF">
        <w:rPr>
          <w:rtl/>
        </w:rPr>
        <w:t xml:space="preserve"> </w:t>
      </w:r>
      <w:r w:rsidRPr="005D2BDF">
        <w:rPr>
          <w:rFonts w:hint="eastAsia"/>
          <w:rtl/>
        </w:rPr>
        <w:t>הקודם</w:t>
      </w:r>
      <w:r w:rsidRPr="005D2BDF">
        <w:rPr>
          <w:rFonts w:hint="cs"/>
          <w:rtl/>
        </w:rPr>
        <w:t xml:space="preserve"> </w:t>
      </w:r>
      <w:r w:rsidRPr="005D2BDF">
        <w:rPr>
          <w:rFonts w:hint="eastAsia"/>
          <w:rtl/>
        </w:rPr>
        <w:t>של</w:t>
      </w:r>
      <w:r w:rsidRPr="005D2BDF">
        <w:rPr>
          <w:rtl/>
        </w:rPr>
        <w:t xml:space="preserve"> 30% </w:t>
      </w:r>
      <w:r w:rsidRPr="005D2BDF">
        <w:rPr>
          <w:rFonts w:hint="eastAsia"/>
          <w:rtl/>
        </w:rPr>
        <w:t>בשנת</w:t>
      </w:r>
      <w:r w:rsidRPr="005D2BDF">
        <w:rPr>
          <w:rtl/>
        </w:rPr>
        <w:t xml:space="preserve"> 2030</w:t>
      </w:r>
      <w:r w:rsidRPr="005D2BDF">
        <w:rPr>
          <w:rFonts w:hint="cs"/>
          <w:rtl/>
        </w:rPr>
        <w:t xml:space="preserve">. רשות החשמל </w:t>
      </w:r>
      <w:r w:rsidRPr="005D2BDF">
        <w:rPr>
          <w:rFonts w:hint="eastAsia"/>
          <w:rtl/>
        </w:rPr>
        <w:t>המליצה</w:t>
      </w:r>
      <w:r>
        <w:rPr>
          <w:rFonts w:hint="cs"/>
          <w:rtl/>
        </w:rPr>
        <w:t xml:space="preserve"> לממש את היעד בתרחיש מוטה קרקע ואגרו-וולטאי אשר בו היא רואה תועלת משקית משמעותית גבוהה יותר מהתועלת בתרחיש מוטה גגות. ראו: </w:t>
      </w:r>
      <w:hyperlink r:id="rId1" w:history="1">
        <w:r w:rsidRPr="00B15399">
          <w:rPr>
            <w:rStyle w:val="Hyperlink"/>
          </w:rPr>
          <w:t>https://www.gov.il/he/pages/press_2035</w:t>
        </w:r>
      </w:hyperlink>
      <w:r>
        <w:rPr>
          <w:rFonts w:hint="cs"/>
          <w:rtl/>
        </w:rPr>
        <w:t>.</w:t>
      </w:r>
    </w:p>
  </w:footnote>
  <w:footnote w:id="9">
    <w:p w:rsidR="009B4AC2" w:rsidP="00E91654">
      <w:pPr>
        <w:pStyle w:val="FootnoteText"/>
        <w:rPr>
          <w:rtl/>
        </w:rPr>
      </w:pPr>
      <w:r w:rsidRPr="006111E3">
        <w:rPr>
          <w:rStyle w:val="FootnoteReference1"/>
        </w:rPr>
        <w:footnoteRef/>
      </w:r>
      <w:r w:rsidRPr="006111E3">
        <w:rPr>
          <w:rtl/>
        </w:rPr>
        <w:t xml:space="preserve"> </w:t>
      </w:r>
      <w:r w:rsidRPr="006111E3">
        <w:rPr>
          <w:rtl/>
        </w:rPr>
        <w:tab/>
      </w:r>
      <w:r w:rsidRPr="006111E3">
        <w:rPr>
          <w:rFonts w:hint="cs"/>
          <w:rtl/>
        </w:rPr>
        <w:t>מתקן ב</w:t>
      </w:r>
      <w:r w:rsidRPr="006111E3">
        <w:rPr>
          <w:rFonts w:hint="eastAsia"/>
          <w:rtl/>
        </w:rPr>
        <w:t>דו</w:t>
      </w:r>
      <w:r w:rsidRPr="006111E3">
        <w:rPr>
          <w:rtl/>
        </w:rPr>
        <w:t xml:space="preserve">-שימוש </w:t>
      </w:r>
      <w:r>
        <w:rPr>
          <w:rFonts w:hint="cs"/>
          <w:rtl/>
        </w:rPr>
        <w:t>הוא</w:t>
      </w:r>
      <w:r w:rsidRPr="006111E3">
        <w:rPr>
          <w:rtl/>
        </w:rPr>
        <w:t xml:space="preserve"> מתקן </w:t>
      </w:r>
      <w:r w:rsidRPr="006111E3">
        <w:rPr>
          <w:rFonts w:hint="cs"/>
          <w:rtl/>
        </w:rPr>
        <w:t xml:space="preserve">ייצור </w:t>
      </w:r>
      <w:r w:rsidRPr="006111E3">
        <w:rPr>
          <w:rtl/>
        </w:rPr>
        <w:t xml:space="preserve">פוטו-וולטאי </w:t>
      </w:r>
      <w:r w:rsidRPr="006111E3">
        <w:rPr>
          <w:rFonts w:hint="cs"/>
          <w:rtl/>
        </w:rPr>
        <w:t xml:space="preserve">המותקן על גג של שטח </w:t>
      </w:r>
      <w:r>
        <w:rPr>
          <w:rFonts w:hint="cs"/>
          <w:rtl/>
        </w:rPr>
        <w:t>שמתבצע</w:t>
      </w:r>
      <w:r w:rsidRPr="006111E3">
        <w:rPr>
          <w:rFonts w:hint="cs"/>
          <w:rtl/>
        </w:rPr>
        <w:t xml:space="preserve"> בו שימוש נוסף</w:t>
      </w:r>
      <w:r>
        <w:rPr>
          <w:rFonts w:hint="cs"/>
          <w:rtl/>
        </w:rPr>
        <w:t>,</w:t>
      </w:r>
      <w:r w:rsidRPr="006111E3">
        <w:rPr>
          <w:rtl/>
        </w:rPr>
        <w:t xml:space="preserve"> למשל </w:t>
      </w:r>
      <w:r w:rsidRPr="006111E3">
        <w:rPr>
          <w:rFonts w:hint="cs"/>
          <w:rtl/>
        </w:rPr>
        <w:t>על בניין, מטמנה, בית עלמין, חניון, מגרש חניה</w:t>
      </w:r>
      <w:r w:rsidRPr="006111E3">
        <w:rPr>
          <w:rtl/>
        </w:rPr>
        <w:t>.</w:t>
      </w:r>
    </w:p>
  </w:footnote>
  <w:footnote w:id="10">
    <w:p w:rsidR="009B4AC2" w:rsidP="00E91654">
      <w:pPr>
        <w:pStyle w:val="FootnoteText"/>
        <w:rPr>
          <w:rtl/>
        </w:rPr>
      </w:pPr>
      <w:r>
        <w:rPr>
          <w:rStyle w:val="FootnoteReference1"/>
        </w:rPr>
        <w:footnoteRef/>
      </w:r>
      <w:r>
        <w:rPr>
          <w:rtl/>
        </w:rPr>
        <w:t xml:space="preserve"> </w:t>
      </w:r>
      <w:r>
        <w:rPr>
          <w:rtl/>
        </w:rPr>
        <w:tab/>
      </w:r>
      <w:r>
        <w:rPr>
          <w:rFonts w:hint="cs"/>
          <w:rtl/>
        </w:rPr>
        <w:t>הפטור הוארך עד 2028 או עד 2030 בהתאם לסוג המתקן.</w:t>
      </w:r>
    </w:p>
  </w:footnote>
  <w:footnote w:id="11">
    <w:p w:rsidR="009B4AC2" w:rsidP="00E91654">
      <w:pPr>
        <w:pStyle w:val="FootnoteText"/>
        <w:rPr>
          <w:rtl/>
        </w:rPr>
      </w:pPr>
      <w:r>
        <w:rPr>
          <w:rStyle w:val="FootnoteReference1"/>
        </w:rPr>
        <w:footnoteRef/>
      </w:r>
      <w:r>
        <w:rPr>
          <w:rtl/>
        </w:rPr>
        <w:t xml:space="preserve"> </w:t>
      </w:r>
      <w:r>
        <w:rPr>
          <w:rtl/>
        </w:rPr>
        <w:tab/>
      </w:r>
      <w:r>
        <w:rPr>
          <w:rFonts w:hint="cs"/>
          <w:rtl/>
        </w:rPr>
        <w:t xml:space="preserve">בתוספת השלישית לחוק </w:t>
      </w:r>
      <w:r w:rsidRPr="005A32DB">
        <w:rPr>
          <w:rFonts w:hint="cs"/>
          <w:rtl/>
        </w:rPr>
        <w:t>מצוין</w:t>
      </w:r>
      <w:r>
        <w:rPr>
          <w:rFonts w:hint="cs"/>
          <w:rtl/>
        </w:rPr>
        <w:t xml:space="preserve"> כי ניתן פטור מהיטל השבחה גם למתקנים שהוקמו על מאגר מים, מאגר קולחין או בריכת דגים או על הדפנות החיצוניות של המאגר או הבריכה.</w:t>
      </w:r>
    </w:p>
  </w:footnote>
  <w:footnote w:id="12">
    <w:p w:rsidR="009B4AC2" w:rsidP="00E91654">
      <w:pPr>
        <w:pStyle w:val="FootnoteText"/>
        <w:rPr>
          <w:rtl/>
        </w:rPr>
      </w:pPr>
      <w:r>
        <w:rPr>
          <w:rStyle w:val="FootnoteReference1"/>
        </w:rPr>
        <w:footnoteRef/>
      </w:r>
      <w:r>
        <w:rPr>
          <w:rtl/>
        </w:rPr>
        <w:t xml:space="preserve"> </w:t>
      </w:r>
      <w:r>
        <w:rPr>
          <w:rtl/>
        </w:rPr>
        <w:tab/>
      </w:r>
      <w:r>
        <w:rPr>
          <w:rFonts w:hint="cs"/>
          <w:rtl/>
        </w:rPr>
        <w:t>ב</w:t>
      </w:r>
      <w:r w:rsidRPr="00E82CA8">
        <w:rPr>
          <w:rFonts w:hint="cs"/>
          <w:rtl/>
        </w:rPr>
        <w:t>תקן ישראלי (</w:t>
      </w:r>
      <w:r w:rsidRPr="00E82CA8">
        <w:rPr>
          <w:rtl/>
        </w:rPr>
        <w:t>ת"י</w:t>
      </w:r>
      <w:r w:rsidRPr="00E82CA8">
        <w:rPr>
          <w:rFonts w:hint="cs"/>
          <w:rtl/>
        </w:rPr>
        <w:t>)</w:t>
      </w:r>
      <w:r w:rsidRPr="00E82CA8">
        <w:rPr>
          <w:rtl/>
        </w:rPr>
        <w:t xml:space="preserve"> 62548</w:t>
      </w:r>
      <w:r>
        <w:rPr>
          <w:rFonts w:hint="cs"/>
          <w:rtl/>
        </w:rPr>
        <w:t xml:space="preserve"> של מכון התקנים הישראלי נקבעו דרישות הבטיחות להקמת מערכים פוטו-וולטאיים.</w:t>
      </w:r>
    </w:p>
  </w:footnote>
  <w:footnote w:id="13">
    <w:p w:rsidR="009B4AC2" w:rsidP="00E91654">
      <w:pPr>
        <w:pStyle w:val="FootnoteText"/>
        <w:rPr>
          <w:rtl/>
        </w:rPr>
      </w:pPr>
      <w:r>
        <w:rPr>
          <w:rStyle w:val="FootnoteReference1"/>
        </w:rPr>
        <w:footnoteRef/>
      </w:r>
      <w:r>
        <w:rPr>
          <w:rtl/>
        </w:rPr>
        <w:t xml:space="preserve"> </w:t>
      </w:r>
      <w:r>
        <w:rPr>
          <w:rtl/>
        </w:rPr>
        <w:tab/>
      </w:r>
      <w:r>
        <w:rPr>
          <w:rFonts w:hint="cs"/>
          <w:rtl/>
        </w:rPr>
        <w:t>ואט היא יחידת מידה המודדת הספק. קילו-ואט הוא 1,000 ואט.</w:t>
      </w:r>
    </w:p>
  </w:footnote>
  <w:footnote w:id="14">
    <w:p w:rsidR="009B4AC2" w:rsidRPr="00E60401" w:rsidP="00E91654">
      <w:pPr>
        <w:pStyle w:val="FootnoteText"/>
        <w:rPr>
          <w:rtl/>
        </w:rPr>
      </w:pPr>
      <w:r>
        <w:rPr>
          <w:rStyle w:val="FootnoteReference1"/>
        </w:rPr>
        <w:footnoteRef/>
      </w:r>
      <w:r w:rsidRPr="00E60401">
        <w:rPr>
          <w:rStyle w:val="FootnoteReference1"/>
          <w:rtl/>
        </w:rPr>
        <w:t xml:space="preserve"> </w:t>
      </w:r>
      <w:r w:rsidRPr="00E60401">
        <w:rPr>
          <w:rStyle w:val="FootnoteReference1"/>
          <w:rtl/>
        </w:rPr>
        <w:tab/>
      </w:r>
      <w:r w:rsidRPr="00E60401">
        <w:rPr>
          <w:rtl/>
        </w:rPr>
        <w:t>תמ"א 1 היא תוכנית המתאר הארצית המאחדת את מרבית תוכניות המתאר הארציות לתוכנית</w:t>
      </w:r>
      <w:r>
        <w:rPr>
          <w:rFonts w:hint="cs"/>
          <w:rtl/>
        </w:rPr>
        <w:t xml:space="preserve"> </w:t>
      </w:r>
      <w:r w:rsidRPr="00E60401">
        <w:rPr>
          <w:rtl/>
        </w:rPr>
        <w:t>אחת</w:t>
      </w:r>
      <w:r w:rsidRPr="0046731D">
        <w:rPr>
          <w:rtl/>
        </w:rPr>
        <w:t xml:space="preserve"> </w:t>
      </w:r>
      <w:r>
        <w:rPr>
          <w:rFonts w:hint="cs"/>
          <w:rtl/>
        </w:rPr>
        <w:t xml:space="preserve">והיא </w:t>
      </w:r>
      <w:r>
        <w:rPr>
          <w:rtl/>
        </w:rPr>
        <w:t>כוללת נושאי תכנון שונים ונפרדים.</w:t>
      </w:r>
    </w:p>
  </w:footnote>
  <w:footnote w:id="15">
    <w:p w:rsidR="009B4AC2" w:rsidP="00E91654">
      <w:pPr>
        <w:pStyle w:val="FootnoteText"/>
        <w:rPr>
          <w:rtl/>
        </w:rPr>
      </w:pPr>
      <w:r>
        <w:rPr>
          <w:rStyle w:val="FootnoteReference1"/>
        </w:rPr>
        <w:footnoteRef/>
      </w:r>
      <w:r>
        <w:rPr>
          <w:rtl/>
        </w:rPr>
        <w:t xml:space="preserve"> </w:t>
      </w:r>
      <w:r>
        <w:rPr>
          <w:rtl/>
        </w:rPr>
        <w:tab/>
      </w:r>
      <w:r w:rsidRPr="00E53F33">
        <w:rPr>
          <w:rtl/>
        </w:rPr>
        <w:t>להסכם פריז (</w:t>
      </w:r>
      <w:r w:rsidRPr="00E53F33">
        <w:t>Paris Agreement</w:t>
      </w:r>
      <w:r w:rsidRPr="00E53F33">
        <w:rPr>
          <w:rtl/>
        </w:rPr>
        <w:t xml:space="preserve">) ראו: </w:t>
      </w:r>
      <w:hyperlink r:id="rId2" w:history="1">
        <w:r w:rsidRPr="00E53F33">
          <w:rPr>
            <w:rStyle w:val="Hyperlink"/>
          </w:rPr>
          <w:t>United Nations Framework Convention on Climate Change (UNFCCC), Paris Agreement, 2015</w:t>
        </w:r>
      </w:hyperlink>
      <w:r w:rsidRPr="00E53F33">
        <w:rPr>
          <w:rtl/>
        </w:rPr>
        <w:t>.</w:t>
      </w:r>
    </w:p>
  </w:footnote>
  <w:footnote w:id="16">
    <w:p w:rsidR="009B4AC2" w:rsidP="00E91654">
      <w:pPr>
        <w:pStyle w:val="FootnoteText"/>
        <w:rPr>
          <w:rtl/>
        </w:rPr>
      </w:pPr>
      <w:r>
        <w:rPr>
          <w:rStyle w:val="FootnoteReference1"/>
        </w:rPr>
        <w:footnoteRef/>
      </w:r>
      <w:r>
        <w:rPr>
          <w:rtl/>
        </w:rPr>
        <w:t xml:space="preserve"> </w:t>
      </w:r>
      <w:r>
        <w:rPr>
          <w:rtl/>
        </w:rPr>
        <w:tab/>
      </w:r>
      <w:r>
        <w:rPr>
          <w:rFonts w:hint="cs"/>
          <w:rtl/>
        </w:rPr>
        <w:t xml:space="preserve">חוק האקלים קודם בישראל לאחר שהתקבלה </w:t>
      </w:r>
      <w:r>
        <w:rPr>
          <w:rtl/>
        </w:rPr>
        <w:t xml:space="preserve">החלטת הממשלה 2041, "אשרור הסכם פריז בדבר התמודדות בינלאומית עם שינויי האקלים" </w:t>
      </w:r>
      <w:r>
        <w:rPr>
          <w:rFonts w:hint="cs"/>
          <w:rtl/>
        </w:rPr>
        <w:t>(</w:t>
      </w:r>
      <w:r>
        <w:rPr>
          <w:rtl/>
        </w:rPr>
        <w:t>14.11.16)</w:t>
      </w:r>
      <w:r>
        <w:rPr>
          <w:rFonts w:hint="cs"/>
          <w:rtl/>
        </w:rPr>
        <w:t>.</w:t>
      </w:r>
    </w:p>
  </w:footnote>
  <w:footnote w:id="17">
    <w:p w:rsidR="009B4AC2" w:rsidP="00E91654">
      <w:pPr>
        <w:pStyle w:val="FootnoteText"/>
        <w:rPr>
          <w:rtl/>
        </w:rPr>
      </w:pPr>
      <w:r>
        <w:rPr>
          <w:rStyle w:val="FootnoteReference1"/>
        </w:rPr>
        <w:footnoteRef/>
      </w:r>
      <w:r>
        <w:rPr>
          <w:rtl/>
        </w:rPr>
        <w:t xml:space="preserve"> </w:t>
      </w:r>
      <w:r>
        <w:rPr>
          <w:rtl/>
        </w:rPr>
        <w:tab/>
      </w:r>
      <w:r w:rsidRPr="002E22E6">
        <w:t>International Energy Agency</w:t>
      </w:r>
      <w:r>
        <w:rPr>
          <w:rFonts w:hint="cs"/>
          <w:rtl/>
        </w:rPr>
        <w:t>.</w:t>
      </w:r>
    </w:p>
  </w:footnote>
  <w:footnote w:id="18">
    <w:p w:rsidR="009B4AC2" w:rsidP="00E91654">
      <w:pPr>
        <w:pStyle w:val="FootnoteText"/>
        <w:rPr>
          <w:rtl/>
        </w:rPr>
      </w:pPr>
      <w:r>
        <w:rPr>
          <w:rStyle w:val="FootnoteReference1"/>
        </w:rPr>
        <w:footnoteRef/>
      </w:r>
      <w:r>
        <w:rPr>
          <w:rtl/>
        </w:rPr>
        <w:t xml:space="preserve"> </w:t>
      </w:r>
      <w:r>
        <w:rPr>
          <w:rtl/>
        </w:rPr>
        <w:tab/>
      </w:r>
      <w:r w:rsidRPr="001A54E9">
        <w:t>IEA Photovoltaic Power Systems Programme</w:t>
      </w:r>
      <w:r>
        <w:rPr>
          <w:rFonts w:hint="cs"/>
          <w:rtl/>
        </w:rPr>
        <w:t>.</w:t>
      </w:r>
    </w:p>
  </w:footnote>
  <w:footnote w:id="19">
    <w:p w:rsidR="009B4AC2" w:rsidP="00E91654">
      <w:pPr>
        <w:pStyle w:val="FootnoteText"/>
      </w:pPr>
      <w:r>
        <w:rPr>
          <w:rStyle w:val="FootnoteReference1"/>
        </w:rPr>
        <w:footnoteRef/>
      </w:r>
      <w:r>
        <w:rPr>
          <w:rtl/>
        </w:rPr>
        <w:t xml:space="preserve"> </w:t>
      </w:r>
      <w:r>
        <w:rPr>
          <w:rtl/>
        </w:rPr>
        <w:tab/>
      </w:r>
      <w:hyperlink r:id="rId3" w:history="1">
        <w:r w:rsidRPr="00F708FD">
          <w:rPr>
            <w:rStyle w:val="Hyperlink"/>
          </w:rPr>
          <w:t>https://iea-pvps.org/about-iea-pvps</w:t>
        </w:r>
        <w:r w:rsidRPr="00F708FD">
          <w:rPr>
            <w:rStyle w:val="Hyperlink"/>
            <w:rtl/>
          </w:rPr>
          <w:t>/</w:t>
        </w:r>
      </w:hyperlink>
      <w:r>
        <w:rPr>
          <w:rFonts w:hint="cs"/>
          <w:rtl/>
        </w:rPr>
        <w:t>.</w:t>
      </w:r>
    </w:p>
  </w:footnote>
  <w:footnote w:id="20">
    <w:p w:rsidR="009B4AC2" w:rsidP="00E91654">
      <w:pPr>
        <w:pStyle w:val="FootnoteText"/>
        <w:rPr>
          <w:rtl/>
        </w:rPr>
      </w:pPr>
      <w:r>
        <w:rPr>
          <w:rStyle w:val="FootnoteReference1"/>
        </w:rPr>
        <w:footnoteRef/>
      </w:r>
      <w:r>
        <w:rPr>
          <w:rtl/>
        </w:rPr>
        <w:t xml:space="preserve"> </w:t>
      </w:r>
      <w:r>
        <w:rPr>
          <w:rtl/>
        </w:rPr>
        <w:tab/>
      </w:r>
      <w:hyperlink r:id="rId4" w:history="1">
        <w:r w:rsidRPr="008B057F">
          <w:rPr>
            <w:rStyle w:val="Hyperlink"/>
          </w:rPr>
          <w:t>https://www.irena</w:t>
        </w:r>
        <w:r w:rsidRPr="008B057F">
          <w:rPr>
            <w:rStyle w:val="Hyperlink"/>
          </w:rPr>
          <w:t>.</w:t>
        </w:r>
        <w:r w:rsidRPr="008B057F">
          <w:rPr>
            <w:rStyle w:val="Hyperlink"/>
          </w:rPr>
          <w:t>org/About/Membership</w:t>
        </w:r>
      </w:hyperlink>
      <w:r>
        <w:rPr>
          <w:rFonts w:hint="cs"/>
          <w:rtl/>
        </w:rPr>
        <w:t xml:space="preserve"> </w:t>
      </w:r>
      <w:r>
        <w:rPr>
          <w:rFonts w:hint="cs"/>
        </w:rPr>
        <w:t>T</w:t>
      </w:r>
      <w:r>
        <w:t>he International Renewable Energy Agency.</w:t>
      </w:r>
      <w:r>
        <w:rPr>
          <w:rFonts w:hint="cs"/>
          <w:rtl/>
        </w:rPr>
        <w:t>.</w:t>
      </w:r>
    </w:p>
  </w:footnote>
  <w:footnote w:id="21">
    <w:p w:rsidR="009B4AC2" w:rsidP="00E91654">
      <w:pPr>
        <w:pStyle w:val="FootnoteText"/>
      </w:pPr>
      <w:r>
        <w:rPr>
          <w:rStyle w:val="FootnoteReference1"/>
        </w:rPr>
        <w:footnoteRef/>
      </w:r>
      <w:r>
        <w:rPr>
          <w:rtl/>
        </w:rPr>
        <w:t xml:space="preserve"> </w:t>
      </w:r>
      <w:r>
        <w:rPr>
          <w:rtl/>
        </w:rPr>
        <w:tab/>
      </w:r>
      <w:r w:rsidRPr="00E82CA8">
        <w:t>Snapshot of Global PV Markets - 2025, IEA-PVPS, April 2025</w:t>
      </w:r>
      <w:r>
        <w:rPr>
          <w:rFonts w:hint="cs"/>
          <w:rtl/>
        </w:rPr>
        <w:t>.</w:t>
      </w:r>
    </w:p>
  </w:footnote>
  <w:footnote w:id="22">
    <w:p w:rsidR="009B4AC2" w:rsidP="00E91654">
      <w:pPr>
        <w:pStyle w:val="FootnoteText"/>
      </w:pPr>
      <w:r>
        <w:rPr>
          <w:rStyle w:val="FootnoteReference1"/>
        </w:rPr>
        <w:footnoteRef/>
      </w:r>
      <w:r>
        <w:rPr>
          <w:rtl/>
        </w:rPr>
        <w:t xml:space="preserve"> </w:t>
      </w:r>
      <w:r>
        <w:rPr>
          <w:rtl/>
        </w:rPr>
        <w:tab/>
      </w:r>
      <w:r>
        <w:rPr>
          <w:rFonts w:hint="cs"/>
          <w:rtl/>
        </w:rPr>
        <w:t>ג'יגה-ואט הם 1,000 מגה-ואט (מיליארד ואט). מגה-ואט הם 1,000 קילו-ואט (מיליון ואט).</w:t>
      </w:r>
    </w:p>
  </w:footnote>
  <w:footnote w:id="23">
    <w:p w:rsidR="009B4AC2" w:rsidP="00E91654">
      <w:pPr>
        <w:pStyle w:val="FootnoteText"/>
      </w:pPr>
      <w:r>
        <w:rPr>
          <w:rStyle w:val="FootnoteReference1"/>
        </w:rPr>
        <w:footnoteRef/>
      </w:r>
      <w:r>
        <w:rPr>
          <w:rtl/>
        </w:rPr>
        <w:t xml:space="preserve"> </w:t>
      </w:r>
      <w:r>
        <w:rPr>
          <w:rtl/>
        </w:rPr>
        <w:tab/>
      </w:r>
      <w:r w:rsidRPr="004D6263">
        <w:rPr>
          <w:rtl/>
        </w:rPr>
        <w:t>טרה-ואט הם 1,000 ג'יגה-ואט</w:t>
      </w:r>
      <w:r>
        <w:rPr>
          <w:rFonts w:hint="cs"/>
          <w:rtl/>
        </w:rPr>
        <w:t xml:space="preserve"> (טריליון ואט).</w:t>
      </w:r>
    </w:p>
  </w:footnote>
  <w:footnote w:id="24">
    <w:p w:rsidR="009B4AC2" w:rsidRPr="00570140" w:rsidP="00E91654">
      <w:pPr>
        <w:pStyle w:val="FootnoteText"/>
        <w:rPr>
          <w:rtl/>
        </w:rPr>
      </w:pPr>
      <w:r>
        <w:rPr>
          <w:rStyle w:val="FootnoteReference1"/>
        </w:rPr>
        <w:footnoteRef/>
      </w:r>
      <w:r>
        <w:rPr>
          <w:rtl/>
        </w:rPr>
        <w:t xml:space="preserve"> </w:t>
      </w:r>
      <w:r>
        <w:rPr>
          <w:rtl/>
        </w:rPr>
        <w:tab/>
      </w:r>
      <w:hyperlink r:id="rId5" w:anchor="Wind_and_water_provide_most_renewable_electricity.3B_solar_is_the_fastest-growing_energy_source" w:history="1">
        <w:r w:rsidRPr="00CD04C2">
          <w:rPr>
            <w:rStyle w:val="Hyperlink"/>
          </w:rPr>
          <w:t>https://ec.europa.eu/eurostat/statistics-explained/index.php?title=Renewable_energy_statistics#Wind_and_water_provide_most_renewable_electricity.3B_solar_is_the_fastest-growing_energy_source</w:t>
        </w:r>
      </w:hyperlink>
      <w:r>
        <w:rPr>
          <w:rFonts w:hint="cs"/>
          <w:rtl/>
        </w:rPr>
        <w:t>.</w:t>
      </w:r>
    </w:p>
  </w:footnote>
  <w:footnote w:id="25">
    <w:p w:rsidR="009B4AC2" w:rsidP="00E91654">
      <w:pPr>
        <w:pStyle w:val="FootnoteText"/>
      </w:pPr>
      <w:r>
        <w:rPr>
          <w:rStyle w:val="FootnoteReference1"/>
        </w:rPr>
        <w:footnoteRef/>
      </w:r>
      <w:r>
        <w:rPr>
          <w:rtl/>
        </w:rPr>
        <w:t xml:space="preserve"> </w:t>
      </w:r>
      <w:r>
        <w:rPr>
          <w:rtl/>
        </w:rPr>
        <w:tab/>
      </w:r>
      <w:r>
        <w:rPr>
          <w:rFonts w:hint="cs"/>
          <w:rtl/>
        </w:rPr>
        <w:t>הנציבות האירופית (</w:t>
      </w:r>
      <w:r w:rsidRPr="00AE24EB">
        <w:t>The European Commission</w:t>
      </w:r>
      <w:r>
        <w:rPr>
          <w:rFonts w:hint="cs"/>
          <w:rtl/>
        </w:rPr>
        <w:t xml:space="preserve">) </w:t>
      </w:r>
      <w:r w:rsidRPr="004E58A7">
        <w:rPr>
          <w:rtl/>
        </w:rPr>
        <w:t xml:space="preserve">היא הגוף הביצועי העיקרי של האיחוד האירופי. </w:t>
      </w:r>
      <w:r>
        <w:rPr>
          <w:rFonts w:hint="cs"/>
          <w:rtl/>
        </w:rPr>
        <w:t>הנציבות</w:t>
      </w:r>
      <w:r w:rsidRPr="004E58A7">
        <w:rPr>
          <w:rtl/>
        </w:rPr>
        <w:t xml:space="preserve"> מציע</w:t>
      </w:r>
      <w:r>
        <w:rPr>
          <w:rFonts w:hint="cs"/>
          <w:rtl/>
        </w:rPr>
        <w:t>ה</w:t>
      </w:r>
      <w:r w:rsidRPr="004E58A7">
        <w:rPr>
          <w:rtl/>
        </w:rPr>
        <w:t xml:space="preserve"> חקיקה, ומבטיח</w:t>
      </w:r>
      <w:r>
        <w:rPr>
          <w:rFonts w:hint="cs"/>
          <w:rtl/>
        </w:rPr>
        <w:t>ה</w:t>
      </w:r>
      <w:r w:rsidRPr="004E58A7">
        <w:rPr>
          <w:rtl/>
        </w:rPr>
        <w:t xml:space="preserve"> שהמדינות החברות</w:t>
      </w:r>
      <w:r>
        <w:rPr>
          <w:rFonts w:hint="cs"/>
          <w:rtl/>
        </w:rPr>
        <w:t xml:space="preserve"> בה</w:t>
      </w:r>
      <w:r w:rsidRPr="004E58A7">
        <w:rPr>
          <w:rtl/>
        </w:rPr>
        <w:t xml:space="preserve"> יישמו </w:t>
      </w:r>
      <w:r>
        <w:rPr>
          <w:rFonts w:hint="cs"/>
          <w:rtl/>
        </w:rPr>
        <w:t xml:space="preserve">את </w:t>
      </w:r>
      <w:r w:rsidRPr="004E58A7">
        <w:rPr>
          <w:rtl/>
        </w:rPr>
        <w:t xml:space="preserve">אמנות האיחוד האירופי </w:t>
      </w:r>
      <w:r>
        <w:rPr>
          <w:rFonts w:hint="cs"/>
          <w:rtl/>
        </w:rPr>
        <w:t>ו</w:t>
      </w:r>
      <w:r w:rsidRPr="004E58A7">
        <w:rPr>
          <w:rtl/>
        </w:rPr>
        <w:t>את החוק והמדיניות של האיחוד האירופי. הנציבות מנהלת את תקציב האיחוד האירופי ומנהלת משא ומתן על הסכמים בינלאומיים בשם האיחוד האירופי.</w:t>
      </w:r>
    </w:p>
  </w:footnote>
  <w:footnote w:id="26">
    <w:p w:rsidR="009B4AC2" w:rsidP="00E91654">
      <w:pPr>
        <w:pStyle w:val="FootnoteText"/>
      </w:pPr>
      <w:r>
        <w:rPr>
          <w:rStyle w:val="FootnoteReference1"/>
        </w:rPr>
        <w:footnoteRef/>
      </w:r>
      <w:r>
        <w:rPr>
          <w:rtl/>
        </w:rPr>
        <w:t xml:space="preserve"> </w:t>
      </w:r>
      <w:r>
        <w:rPr>
          <w:rtl/>
        </w:rPr>
        <w:tab/>
      </w:r>
      <w:r>
        <w:t xml:space="preserve">Annex 8 - </w:t>
      </w:r>
      <w:r w:rsidRPr="00E82CA8">
        <w:t>Solar Energy in Buildings (Article 10)</w:t>
      </w:r>
      <w:r>
        <w:t>, European Commission, 30.6.25</w:t>
      </w:r>
      <w:r>
        <w:rPr>
          <w:rFonts w:hint="cs"/>
          <w:rtl/>
        </w:rPr>
        <w:t>.</w:t>
      </w:r>
    </w:p>
  </w:footnote>
  <w:footnote w:id="27">
    <w:p w:rsidR="009B4AC2" w:rsidP="00E91654">
      <w:pPr>
        <w:pStyle w:val="FootnoteText"/>
        <w:rPr>
          <w:rtl/>
        </w:rPr>
      </w:pPr>
      <w:r>
        <w:rPr>
          <w:rStyle w:val="FootnoteReference1"/>
        </w:rPr>
        <w:footnoteRef/>
      </w:r>
      <w:r>
        <w:rPr>
          <w:rtl/>
        </w:rPr>
        <w:t xml:space="preserve"> </w:t>
      </w:r>
      <w:r>
        <w:rPr>
          <w:rtl/>
        </w:rPr>
        <w:tab/>
      </w:r>
      <w:r w:rsidRPr="00E82CA8">
        <w:t>Guidelines on State aid for climate, environmental protection and energy 2022</w:t>
      </w:r>
      <w:r>
        <w:t>,</w:t>
      </w:r>
      <w:r w:rsidRPr="00893419">
        <w:t xml:space="preserve"> </w:t>
      </w:r>
      <w:r>
        <w:t>European Commission, 18.2.22.</w:t>
      </w:r>
      <w:r>
        <w:rPr>
          <w:rFonts w:hint="cs"/>
          <w:rtl/>
        </w:rPr>
        <w:t>.</w:t>
      </w:r>
    </w:p>
  </w:footnote>
  <w:footnote w:id="28">
    <w:p w:rsidR="009B4AC2" w:rsidP="00E91654">
      <w:pPr>
        <w:pStyle w:val="FootnoteText"/>
      </w:pPr>
      <w:r>
        <w:rPr>
          <w:rStyle w:val="FootnoteReference1"/>
        </w:rPr>
        <w:footnoteRef/>
      </w:r>
      <w:r>
        <w:rPr>
          <w:rtl/>
        </w:rPr>
        <w:t xml:space="preserve"> </w:t>
      </w:r>
      <w:r>
        <w:rPr>
          <w:rtl/>
        </w:rPr>
        <w:tab/>
      </w:r>
      <w:r>
        <w:rPr>
          <w:rFonts w:hint="cs"/>
          <w:rtl/>
        </w:rPr>
        <w:t>מבנה</w:t>
      </w:r>
      <w:r w:rsidRPr="00A03871">
        <w:rPr>
          <w:rtl/>
        </w:rPr>
        <w:t xml:space="preserve"> שמייצר בשנה </w:t>
      </w:r>
      <w:r>
        <w:rPr>
          <w:rFonts w:hint="cs"/>
          <w:rtl/>
        </w:rPr>
        <w:t xml:space="preserve">כמות </w:t>
      </w:r>
      <w:r>
        <w:rPr>
          <w:rtl/>
        </w:rPr>
        <w:t>אנרגיה</w:t>
      </w:r>
      <w:r w:rsidRPr="00A03871">
        <w:rPr>
          <w:rtl/>
        </w:rPr>
        <w:t xml:space="preserve"> </w:t>
      </w:r>
      <w:r>
        <w:rPr>
          <w:rFonts w:hint="cs"/>
          <w:rtl/>
        </w:rPr>
        <w:t xml:space="preserve">זהה לזו </w:t>
      </w:r>
      <w:r w:rsidRPr="00A03871">
        <w:rPr>
          <w:rtl/>
        </w:rPr>
        <w:t>שהוא צורך</w:t>
      </w:r>
      <w:r w:rsidRPr="00A03871">
        <w:rPr>
          <w:rFonts w:hint="cs"/>
          <w:rtl/>
        </w:rPr>
        <w:t xml:space="preserve"> </w:t>
      </w:r>
      <w:r>
        <w:rPr>
          <w:rFonts w:hint="cs"/>
          <w:rtl/>
        </w:rPr>
        <w:t>או גבוהה ממנה</w:t>
      </w:r>
      <w:r w:rsidRPr="00A03871">
        <w:rPr>
          <w:rtl/>
        </w:rPr>
        <w:t>. מב</w:t>
      </w:r>
      <w:r>
        <w:rPr>
          <w:rFonts w:hint="cs"/>
          <w:rtl/>
        </w:rPr>
        <w:t>ו</w:t>
      </w:r>
      <w:r w:rsidRPr="00A03871">
        <w:rPr>
          <w:rtl/>
        </w:rPr>
        <w:t xml:space="preserve">סס על שילוב טכנולוגיות להפחתת צריכת </w:t>
      </w:r>
      <w:r>
        <w:rPr>
          <w:rFonts w:hint="cs"/>
          <w:rtl/>
        </w:rPr>
        <w:t>ה</w:t>
      </w:r>
      <w:r>
        <w:rPr>
          <w:rtl/>
        </w:rPr>
        <w:t>אנרגיה</w:t>
      </w:r>
      <w:r w:rsidRPr="00A03871">
        <w:rPr>
          <w:rtl/>
        </w:rPr>
        <w:t xml:space="preserve"> ושימוש במקורות </w:t>
      </w:r>
      <w:r>
        <w:rPr>
          <w:rtl/>
        </w:rPr>
        <w:t>אנרגיה</w:t>
      </w:r>
      <w:r w:rsidRPr="00A03871">
        <w:rPr>
          <w:rtl/>
        </w:rPr>
        <w:t xml:space="preserve"> מתחדשת. </w:t>
      </w:r>
      <w:r>
        <w:rPr>
          <w:rFonts w:hint="cs"/>
          <w:rtl/>
        </w:rPr>
        <w:t>מבנה</w:t>
      </w:r>
      <w:r w:rsidRPr="00A03871">
        <w:rPr>
          <w:rtl/>
        </w:rPr>
        <w:t xml:space="preserve"> יעיל וחס</w:t>
      </w:r>
      <w:r>
        <w:rPr>
          <w:rFonts w:hint="cs"/>
          <w:rtl/>
        </w:rPr>
        <w:t>כ</w:t>
      </w:r>
      <w:r w:rsidRPr="00A03871">
        <w:rPr>
          <w:rtl/>
        </w:rPr>
        <w:t>וני מ</w:t>
      </w:r>
      <w:r>
        <w:rPr>
          <w:rFonts w:hint="cs"/>
          <w:rtl/>
        </w:rPr>
        <w:t>ה</w:t>
      </w:r>
      <w:r w:rsidRPr="00A03871">
        <w:rPr>
          <w:rtl/>
        </w:rPr>
        <w:t xml:space="preserve">בחינה </w:t>
      </w:r>
      <w:r>
        <w:rPr>
          <w:rFonts w:hint="cs"/>
          <w:rtl/>
        </w:rPr>
        <w:t>ה</w:t>
      </w:r>
      <w:r w:rsidRPr="00A03871">
        <w:rPr>
          <w:rtl/>
        </w:rPr>
        <w:t>אנרגטית שאינו פוגע באיכות החיים של הדיירים.</w:t>
      </w:r>
    </w:p>
  </w:footnote>
  <w:footnote w:id="29">
    <w:p w:rsidR="009B4AC2" w:rsidP="00E91654">
      <w:pPr>
        <w:pStyle w:val="FootnoteText"/>
        <w:rPr>
          <w:rtl/>
        </w:rPr>
      </w:pPr>
      <w:r>
        <w:rPr>
          <w:rStyle w:val="FootnoteReference1"/>
        </w:rPr>
        <w:footnoteRef/>
      </w:r>
      <w:r>
        <w:rPr>
          <w:rtl/>
        </w:rPr>
        <w:t xml:space="preserve"> </w:t>
      </w:r>
      <w:r>
        <w:rPr>
          <w:rtl/>
        </w:rPr>
        <w:tab/>
      </w:r>
      <w:r w:rsidRPr="00A12997">
        <w:rPr>
          <w:rtl/>
        </w:rPr>
        <w:t xml:space="preserve">יצוין כי לפי הנחיות הנציבות האירופית קיימים חריגים לכלל זה, ובנסיבות מסוימות ניתן להכיר באפקט תמריץ גם </w:t>
      </w:r>
      <w:r>
        <w:rPr>
          <w:rFonts w:hint="cs"/>
          <w:rtl/>
        </w:rPr>
        <w:t>כשמדובר בסיוע לעמידה</w:t>
      </w:r>
      <w:r w:rsidRPr="00A12997">
        <w:rPr>
          <w:rtl/>
        </w:rPr>
        <w:t xml:space="preserve"> </w:t>
      </w:r>
      <w:r>
        <w:rPr>
          <w:rFonts w:hint="cs"/>
          <w:rtl/>
        </w:rPr>
        <w:t>ב</w:t>
      </w:r>
      <w:r w:rsidRPr="00A12997">
        <w:rPr>
          <w:rtl/>
        </w:rPr>
        <w:t>תקנים שכבר נכנסו לתוקף, למשל כאשר ההשקעה חורגת מדרישות החובה או חלה בתקופת מעבר.</w:t>
      </w:r>
    </w:p>
  </w:footnote>
  <w:footnote w:id="30">
    <w:p w:rsidR="009B4AC2" w:rsidRPr="00EF15E9" w:rsidP="00E91654">
      <w:pPr>
        <w:pStyle w:val="FootnoteText"/>
      </w:pPr>
      <w:r w:rsidRPr="00EF15E9">
        <w:rPr>
          <w:rStyle w:val="FootnoteReference1"/>
        </w:rPr>
        <w:footnoteRef/>
      </w:r>
      <w:r w:rsidRPr="00EF15E9">
        <w:rPr>
          <w:rtl/>
        </w:rPr>
        <w:t xml:space="preserve"> </w:t>
      </w:r>
      <w:r w:rsidRPr="00EF15E9">
        <w:rPr>
          <w:rtl/>
        </w:rPr>
        <w:tab/>
      </w:r>
      <w:r w:rsidRPr="00EF15E9">
        <w:rPr>
          <w:rFonts w:hint="cs"/>
          <w:rtl/>
        </w:rPr>
        <w:t xml:space="preserve">בהגדרות התקנות נקבע כי התקנות חלות על </w:t>
      </w:r>
      <w:r w:rsidRPr="00EF15E9">
        <w:rPr>
          <w:rtl/>
        </w:rPr>
        <w:t>כל מפעל שצריכת האנרגיה השנתית שלו היא לפחות 300 טו</w:t>
      </w:r>
      <w:r>
        <w:rPr>
          <w:rFonts w:hint="cs"/>
          <w:rtl/>
        </w:rPr>
        <w:t>נה</w:t>
      </w:r>
      <w:r w:rsidRPr="00EF15E9">
        <w:rPr>
          <w:rtl/>
        </w:rPr>
        <w:t xml:space="preserve"> שווה ערך נפט (טשע"נ) ו</w:t>
      </w:r>
      <w:r w:rsidRPr="00EF15E9">
        <w:rPr>
          <w:rFonts w:hint="cs"/>
          <w:rtl/>
        </w:rPr>
        <w:t xml:space="preserve">על </w:t>
      </w:r>
      <w:r w:rsidRPr="00EF15E9">
        <w:rPr>
          <w:rtl/>
        </w:rPr>
        <w:t>כל תאגיד שהוקם בחוק או לפיו, ללא קשר לצריכת האנרגיה שלו</w:t>
      </w:r>
      <w:r w:rsidRPr="00EF15E9">
        <w:rPr>
          <w:rFonts w:hint="cs"/>
          <w:rtl/>
        </w:rPr>
        <w:t>. ל</w:t>
      </w:r>
      <w:r w:rsidRPr="00EF15E9">
        <w:rPr>
          <w:rFonts w:hint="eastAsia"/>
          <w:rtl/>
        </w:rPr>
        <w:t>הגדרה</w:t>
      </w:r>
      <w:r w:rsidRPr="00EF15E9">
        <w:rPr>
          <w:rtl/>
        </w:rPr>
        <w:t xml:space="preserve"> </w:t>
      </w:r>
      <w:r w:rsidRPr="00EF15E9">
        <w:rPr>
          <w:rFonts w:hint="eastAsia"/>
          <w:rtl/>
        </w:rPr>
        <w:t>זו</w:t>
      </w:r>
      <w:r w:rsidRPr="00EF15E9">
        <w:rPr>
          <w:rtl/>
        </w:rPr>
        <w:t xml:space="preserve"> </w:t>
      </w:r>
      <w:r w:rsidRPr="00EF15E9">
        <w:rPr>
          <w:rFonts w:hint="cs"/>
          <w:rtl/>
        </w:rPr>
        <w:t>עונות כל</w:t>
      </w:r>
      <w:r w:rsidRPr="00EF15E9">
        <w:rPr>
          <w:rtl/>
        </w:rPr>
        <w:t xml:space="preserve"> </w:t>
      </w:r>
      <w:r w:rsidRPr="00EF15E9">
        <w:rPr>
          <w:rFonts w:hint="eastAsia"/>
          <w:rtl/>
        </w:rPr>
        <w:t>הרשויות</w:t>
      </w:r>
      <w:r w:rsidRPr="00EF15E9">
        <w:rPr>
          <w:rtl/>
        </w:rPr>
        <w:t xml:space="preserve"> </w:t>
      </w:r>
      <w:r w:rsidRPr="00EF15E9">
        <w:rPr>
          <w:rFonts w:hint="eastAsia"/>
          <w:rtl/>
        </w:rPr>
        <w:t>המקומיות</w:t>
      </w:r>
      <w:r w:rsidRPr="00EF15E9">
        <w:rPr>
          <w:rtl/>
        </w:rPr>
        <w:t>.</w:t>
      </w:r>
    </w:p>
  </w:footnote>
  <w:footnote w:id="31">
    <w:p w:rsidR="009B4AC2" w:rsidP="00E91654">
      <w:pPr>
        <w:pStyle w:val="FootnoteText"/>
      </w:pPr>
      <w:r>
        <w:rPr>
          <w:rStyle w:val="FootnoteReference1"/>
        </w:rPr>
        <w:footnoteRef/>
      </w:r>
      <w:r>
        <w:rPr>
          <w:sz w:val="18"/>
          <w:szCs w:val="18"/>
          <w:rtl/>
        </w:rPr>
        <w:tab/>
      </w:r>
      <w:hyperlink r:id="rId6" w:history="1">
        <w:r w:rsidRPr="004C100F">
          <w:rPr>
            <w:rStyle w:val="Hyperlink"/>
            <w:rFonts w:hint="cs"/>
            <w:rtl/>
          </w:rPr>
          <w:t>מדד צריכת חשמל שנתית בנכסי הרשויות המקומיות, אתר משרד האנרגיה.</w:t>
        </w:r>
      </w:hyperlink>
    </w:p>
  </w:footnote>
  <w:footnote w:id="32">
    <w:p w:rsidR="009B4AC2" w:rsidP="00E91654">
      <w:pPr>
        <w:pStyle w:val="FootnoteText"/>
      </w:pPr>
      <w:r>
        <w:rPr>
          <w:rStyle w:val="FootnoteReference1"/>
        </w:rPr>
        <w:footnoteRef/>
      </w:r>
      <w:r>
        <w:rPr>
          <w:rtl/>
        </w:rPr>
        <w:t xml:space="preserve"> </w:t>
      </w:r>
      <w:r>
        <w:rPr>
          <w:rtl/>
        </w:rPr>
        <w:tab/>
      </w:r>
      <w:r>
        <w:rPr>
          <w:rFonts w:hint="cs"/>
          <w:rtl/>
        </w:rPr>
        <w:t>המועצות האזורית מחויבות לדווח על צריכת האנרגיה שלהן, אך נתוני הצריכה שלהן אינם כלולים במדד.</w:t>
      </w:r>
    </w:p>
  </w:footnote>
  <w:footnote w:id="33">
    <w:p w:rsidR="009B4AC2" w:rsidP="00E91654">
      <w:pPr>
        <w:pStyle w:val="FootnoteText"/>
        <w:rPr>
          <w:rtl/>
        </w:rPr>
      </w:pPr>
      <w:r>
        <w:rPr>
          <w:rStyle w:val="FootnoteReference1"/>
        </w:rPr>
        <w:footnoteRef/>
      </w:r>
      <w:r>
        <w:rPr>
          <w:rtl/>
        </w:rPr>
        <w:t xml:space="preserve"> </w:t>
      </w:r>
      <w:r>
        <w:rPr>
          <w:rtl/>
        </w:rPr>
        <w:tab/>
      </w:r>
      <w:r>
        <w:rPr>
          <w:rFonts w:hint="cs"/>
          <w:rtl/>
        </w:rPr>
        <w:t xml:space="preserve">משרד האנרגיה הבהיר למשרד מבקר המדינה כי המדד שפיתח </w:t>
      </w:r>
      <w:r>
        <w:rPr>
          <w:rtl/>
        </w:rPr>
        <w:t>כולל רק את הצריכה של נכסי הרשות</w:t>
      </w:r>
      <w:r>
        <w:rPr>
          <w:rFonts w:hint="cs"/>
          <w:rtl/>
        </w:rPr>
        <w:t xml:space="preserve"> המקומית</w:t>
      </w:r>
      <w:r>
        <w:rPr>
          <w:rtl/>
        </w:rPr>
        <w:t xml:space="preserve">, </w:t>
      </w:r>
      <w:r>
        <w:rPr>
          <w:rFonts w:hint="cs"/>
          <w:rtl/>
        </w:rPr>
        <w:t>כיוון</w:t>
      </w:r>
      <w:r>
        <w:rPr>
          <w:rtl/>
        </w:rPr>
        <w:t xml:space="preserve"> ש</w:t>
      </w:r>
      <w:r>
        <w:rPr>
          <w:rFonts w:hint="cs"/>
          <w:rtl/>
        </w:rPr>
        <w:t>"</w:t>
      </w:r>
      <w:r>
        <w:rPr>
          <w:rtl/>
        </w:rPr>
        <w:t>רשות החשמל מדווחת אודות</w:t>
      </w:r>
      <w:r>
        <w:rPr>
          <w:rFonts w:hint="cs"/>
          <w:rtl/>
        </w:rPr>
        <w:t xml:space="preserve"> </w:t>
      </w:r>
      <w:r>
        <w:rPr>
          <w:rtl/>
        </w:rPr>
        <w:t>נתוני צריכת האנרגיה בכל שטח השיפוט של הרשות המקומית. היות והמשרד נמצא בתיאום מלא</w:t>
      </w:r>
      <w:r>
        <w:rPr>
          <w:rFonts w:hint="cs"/>
          <w:rtl/>
        </w:rPr>
        <w:t xml:space="preserve"> </w:t>
      </w:r>
      <w:r>
        <w:rPr>
          <w:rtl/>
        </w:rPr>
        <w:t>מול רשות החשמל, אין צורך בדיווח כפול וצולב</w:t>
      </w:r>
      <w:r>
        <w:rPr>
          <w:rFonts w:hint="cs"/>
          <w:rtl/>
        </w:rPr>
        <w:t>"</w:t>
      </w:r>
      <w:r>
        <w:rPr>
          <w:rtl/>
        </w:rPr>
        <w:t>.</w:t>
      </w:r>
    </w:p>
  </w:footnote>
  <w:footnote w:id="34">
    <w:p w:rsidR="009B4AC2" w:rsidP="00E91654">
      <w:pPr>
        <w:pStyle w:val="FootnoteText"/>
      </w:pPr>
      <w:r>
        <w:rPr>
          <w:rStyle w:val="FootnoteReference1"/>
        </w:rPr>
        <w:footnoteRef/>
      </w:r>
      <w:r>
        <w:rPr>
          <w:rtl/>
        </w:rPr>
        <w:t xml:space="preserve"> </w:t>
      </w:r>
      <w:r>
        <w:rPr>
          <w:rtl/>
        </w:rPr>
        <w:tab/>
      </w:r>
      <w:hyperlink r:id="rId7" w:history="1">
        <w:r w:rsidRPr="00207C06">
          <w:rPr>
            <w:rStyle w:val="Hyperlink"/>
          </w:rPr>
          <w:t>https://www.gov.il/he/pages/se-291224</w:t>
        </w:r>
      </w:hyperlink>
      <w:r>
        <w:rPr>
          <w:rFonts w:hint="cs"/>
          <w:rtl/>
        </w:rPr>
        <w:t>.</w:t>
      </w:r>
    </w:p>
  </w:footnote>
  <w:footnote w:id="35">
    <w:p w:rsidR="009B4AC2" w:rsidP="00E91654">
      <w:pPr>
        <w:pStyle w:val="FootnoteText"/>
      </w:pPr>
      <w:r>
        <w:rPr>
          <w:rStyle w:val="FootnoteReference1"/>
        </w:rPr>
        <w:footnoteRef/>
      </w:r>
      <w:r>
        <w:rPr>
          <w:rtl/>
        </w:rPr>
        <w:t xml:space="preserve"> </w:t>
      </w:r>
      <w:r>
        <w:rPr>
          <w:rtl/>
        </w:rPr>
        <w:tab/>
      </w:r>
      <w:r>
        <w:rPr>
          <w:rFonts w:hint="cs"/>
          <w:rtl/>
        </w:rPr>
        <w:t xml:space="preserve">חוק מקורות אנרגיה (התש"ן-1989) קובע כי שר האנרגיה ימנה מקרב עובדי משרדו ממונה לעניין חוק זה. תקנות מקורות אנרגיה קובעות כי </w:t>
      </w:r>
      <w:r w:rsidRPr="00790FF8">
        <w:rPr>
          <w:rtl/>
        </w:rPr>
        <w:t xml:space="preserve">הממונה רשאי לוודא </w:t>
      </w:r>
      <w:r>
        <w:rPr>
          <w:rFonts w:hint="cs"/>
          <w:rtl/>
        </w:rPr>
        <w:t xml:space="preserve">את </w:t>
      </w:r>
      <w:r w:rsidRPr="00790FF8">
        <w:rPr>
          <w:rtl/>
        </w:rPr>
        <w:t xml:space="preserve">קיום הוראות </w:t>
      </w:r>
      <w:r>
        <w:rPr>
          <w:rFonts w:hint="cs"/>
          <w:rtl/>
        </w:rPr>
        <w:t>ה</w:t>
      </w:r>
      <w:r w:rsidRPr="00790FF8">
        <w:rPr>
          <w:rtl/>
        </w:rPr>
        <w:t>תקנות.</w:t>
      </w:r>
    </w:p>
  </w:footnote>
  <w:footnote w:id="36">
    <w:p w:rsidR="009B4AC2" w:rsidP="00E91654">
      <w:pPr>
        <w:pStyle w:val="FootnoteText"/>
        <w:rPr>
          <w:rtl/>
        </w:rPr>
      </w:pPr>
      <w:r>
        <w:rPr>
          <w:rStyle w:val="FootnoteReference1"/>
        </w:rPr>
        <w:footnoteRef/>
      </w:r>
      <w:r>
        <w:rPr>
          <w:rtl/>
        </w:rPr>
        <w:t xml:space="preserve"> </w:t>
      </w:r>
      <w:r>
        <w:rPr>
          <w:rtl/>
        </w:rPr>
        <w:tab/>
      </w:r>
      <w:r>
        <w:rPr>
          <w:rFonts w:hint="cs"/>
          <w:rtl/>
        </w:rPr>
        <w:t xml:space="preserve">בשנת 2024 ניתן לרשויות שפונו בעקבות מלחמת חרבות ברזל בדרום ובצפון פטור מדיווח על צריכת החשמל לשנת 2023, </w:t>
      </w:r>
      <w:r w:rsidRPr="003144C2">
        <w:rPr>
          <w:rFonts w:hint="cs"/>
          <w:rtl/>
        </w:rPr>
        <w:t>והן אינן כלולות במדד</w:t>
      </w:r>
      <w:r>
        <w:rPr>
          <w:rFonts w:hint="cs"/>
          <w:rtl/>
        </w:rPr>
        <w:t>.</w:t>
      </w:r>
    </w:p>
  </w:footnote>
  <w:footnote w:id="37">
    <w:p w:rsidR="009B4AC2" w:rsidP="00E91654">
      <w:pPr>
        <w:pStyle w:val="FootnoteText"/>
      </w:pPr>
      <w:r>
        <w:rPr>
          <w:rStyle w:val="FootnoteReference1"/>
        </w:rPr>
        <w:footnoteRef/>
      </w:r>
      <w:r>
        <w:rPr>
          <w:rtl/>
        </w:rPr>
        <w:t xml:space="preserve"> </w:t>
      </w:r>
      <w:r>
        <w:rPr>
          <w:rtl/>
        </w:rPr>
        <w:tab/>
      </w:r>
      <w:r w:rsidRPr="00272ABB">
        <w:rPr>
          <w:rtl/>
        </w:rPr>
        <w:t>תוספת תעריפית למתקני ייצור ואגירה המוקמים במרחב עירוני</w:t>
      </w:r>
      <w:r>
        <w:rPr>
          <w:rFonts w:hint="cs"/>
          <w:rtl/>
        </w:rPr>
        <w:t>.</w:t>
      </w:r>
    </w:p>
  </w:footnote>
  <w:footnote w:id="38">
    <w:p w:rsidR="009B4AC2" w:rsidRPr="0032025D" w:rsidP="00E91654">
      <w:pPr>
        <w:pStyle w:val="FootnoteText"/>
        <w:rPr>
          <w:rtl/>
        </w:rPr>
      </w:pPr>
      <w:r w:rsidRPr="0032025D">
        <w:rPr>
          <w:rStyle w:val="FootnoteReference1"/>
        </w:rPr>
        <w:footnoteRef/>
      </w:r>
      <w:r w:rsidRPr="0032025D">
        <w:rPr>
          <w:rtl/>
        </w:rPr>
        <w:t xml:space="preserve"> </w:t>
      </w:r>
      <w:r w:rsidRPr="0032025D">
        <w:rPr>
          <w:rtl/>
        </w:rPr>
        <w:tab/>
      </w:r>
      <w:r w:rsidRPr="00E82CA8">
        <w:rPr>
          <w:rFonts w:hint="cs"/>
          <w:rtl/>
        </w:rPr>
        <w:t>תיקון 11 ל</w:t>
      </w:r>
      <w:r w:rsidRPr="00E82CA8">
        <w:rPr>
          <w:rtl/>
        </w:rPr>
        <w:t>תקנות כללי משק החשמל (אמות מידה לרמה, לטיב ולאיכות השירות שנותן ספק שירות חיוני) התשע"ח-2018</w:t>
      </w:r>
      <w:r w:rsidRPr="00E82CA8">
        <w:rPr>
          <w:rFonts w:hint="cs"/>
          <w:rtl/>
        </w:rPr>
        <w:t>, ותיקון 7 לתקנות כללי משק החשמל (תעריפי חשמל), התשע"ח-2018</w:t>
      </w:r>
      <w:r w:rsidRPr="0032025D">
        <w:rPr>
          <w:rFonts w:hint="cs"/>
          <w:rtl/>
        </w:rPr>
        <w:t xml:space="preserve"> </w:t>
      </w:r>
      <w:r>
        <w:rPr>
          <w:rFonts w:hint="cs"/>
          <w:rtl/>
        </w:rPr>
        <w:t>(</w:t>
      </w:r>
      <w:r w:rsidRPr="0032025D">
        <w:rPr>
          <w:rFonts w:hint="cs"/>
          <w:rtl/>
        </w:rPr>
        <w:t>4.2.24</w:t>
      </w:r>
      <w:r>
        <w:rPr>
          <w:rFonts w:hint="cs"/>
          <w:rtl/>
        </w:rPr>
        <w:t>)</w:t>
      </w:r>
      <w:r w:rsidRPr="0032025D">
        <w:rPr>
          <w:rFonts w:hint="cs"/>
          <w:rtl/>
        </w:rPr>
        <w:t>.</w:t>
      </w:r>
    </w:p>
  </w:footnote>
  <w:footnote w:id="39">
    <w:p w:rsidR="009B4AC2" w:rsidP="00E91654">
      <w:pPr>
        <w:pStyle w:val="FootnoteText"/>
        <w:rPr>
          <w:rtl/>
        </w:rPr>
      </w:pPr>
      <w:r>
        <w:rPr>
          <w:rStyle w:val="FootnoteReference1"/>
        </w:rPr>
        <w:footnoteRef/>
      </w:r>
      <w:r>
        <w:rPr>
          <w:rtl/>
        </w:rPr>
        <w:t xml:space="preserve"> </w:t>
      </w:r>
      <w:r>
        <w:rPr>
          <w:rtl/>
        </w:rPr>
        <w:tab/>
      </w:r>
      <w:r w:rsidRPr="00D2160C">
        <w:rPr>
          <w:rtl/>
        </w:rPr>
        <w:t xml:space="preserve">ראו למשל, מבקר המדינה, </w:t>
      </w:r>
      <w:r w:rsidRPr="00327BDA">
        <w:rPr>
          <w:b/>
          <w:bCs/>
          <w:rtl/>
        </w:rPr>
        <w:t>דוח שנתי 63א</w:t>
      </w:r>
      <w:r w:rsidRPr="00D2160C">
        <w:rPr>
          <w:rtl/>
        </w:rPr>
        <w:t xml:space="preserve"> </w:t>
      </w:r>
      <w:r>
        <w:rPr>
          <w:rFonts w:hint="cs"/>
          <w:rtl/>
        </w:rPr>
        <w:t>(</w:t>
      </w:r>
      <w:r w:rsidRPr="00D2160C">
        <w:rPr>
          <w:rtl/>
        </w:rPr>
        <w:t>2012</w:t>
      </w:r>
      <w:r>
        <w:rPr>
          <w:rFonts w:hint="cs"/>
          <w:rtl/>
        </w:rPr>
        <w:t>)</w:t>
      </w:r>
      <w:r w:rsidRPr="00D2160C">
        <w:rPr>
          <w:rtl/>
        </w:rPr>
        <w:t>, "</w:t>
      </w:r>
      <w:hyperlink r:id="rId8" w:history="1">
        <w:r w:rsidRPr="00B3437B">
          <w:rPr>
            <w:rStyle w:val="Hyperlink"/>
            <w:rtl/>
          </w:rPr>
          <w:t>תכנון משק החשמל ומימושו</w:t>
        </w:r>
      </w:hyperlink>
      <w:r w:rsidRPr="00D2160C">
        <w:rPr>
          <w:rtl/>
        </w:rPr>
        <w:t xml:space="preserve">", עמ' 99 </w:t>
      </w:r>
      <w:r>
        <w:rPr>
          <w:rFonts w:hint="cs"/>
          <w:rtl/>
        </w:rPr>
        <w:t>-</w:t>
      </w:r>
      <w:r w:rsidRPr="00D2160C">
        <w:rPr>
          <w:rtl/>
        </w:rPr>
        <w:t xml:space="preserve"> 133</w:t>
      </w:r>
      <w:r>
        <w:rPr>
          <w:rFonts w:hint="cs"/>
          <w:rtl/>
        </w:rPr>
        <w:t>;</w:t>
      </w:r>
      <w:r w:rsidRPr="008308F4">
        <w:rPr>
          <w:rFonts w:hint="cs"/>
          <w:rtl/>
        </w:rPr>
        <w:t xml:space="preserve"> </w:t>
      </w:r>
      <w:r>
        <w:rPr>
          <w:rtl/>
        </w:rPr>
        <w:t xml:space="preserve">דוח שנתי 71א </w:t>
      </w:r>
      <w:r>
        <w:rPr>
          <w:rFonts w:hint="cs"/>
          <w:rtl/>
        </w:rPr>
        <w:t>(</w:t>
      </w:r>
      <w:r>
        <w:rPr>
          <w:rtl/>
        </w:rPr>
        <w:t>2020</w:t>
      </w:r>
      <w:r>
        <w:rPr>
          <w:rFonts w:hint="cs"/>
          <w:rtl/>
        </w:rPr>
        <w:t>)</w:t>
      </w:r>
      <w:r>
        <w:rPr>
          <w:rtl/>
        </w:rPr>
        <w:t>, "</w:t>
      </w:r>
      <w:hyperlink r:id="rId9" w:history="1">
        <w:r w:rsidRPr="00B3437B">
          <w:rPr>
            <w:rStyle w:val="Hyperlink"/>
            <w:rtl/>
          </w:rPr>
          <w:t>קידום אנרגיות מתחדשות והפחתת התלות בדלקים</w:t>
        </w:r>
      </w:hyperlink>
      <w:r>
        <w:rPr>
          <w:rtl/>
        </w:rPr>
        <w:t>", עמ' 253 -352</w:t>
      </w:r>
      <w:r>
        <w:rPr>
          <w:rFonts w:hint="cs"/>
          <w:rtl/>
        </w:rPr>
        <w:t xml:space="preserve">; </w:t>
      </w:r>
      <w:r w:rsidRPr="00327BDA">
        <w:rPr>
          <w:rFonts w:hint="eastAsia"/>
          <w:b/>
          <w:bCs/>
          <w:rtl/>
        </w:rPr>
        <w:t>דוח</w:t>
      </w:r>
      <w:r w:rsidRPr="00327BDA">
        <w:rPr>
          <w:b/>
          <w:bCs/>
          <w:rtl/>
        </w:rPr>
        <w:t xml:space="preserve"> </w:t>
      </w:r>
      <w:r w:rsidRPr="00327BDA">
        <w:rPr>
          <w:rFonts w:hint="eastAsia"/>
          <w:b/>
          <w:bCs/>
          <w:rtl/>
        </w:rPr>
        <w:t>ביקורת</w:t>
      </w:r>
      <w:r w:rsidRPr="00327BDA">
        <w:rPr>
          <w:b/>
          <w:bCs/>
          <w:rtl/>
        </w:rPr>
        <w:t xml:space="preserve"> </w:t>
      </w:r>
      <w:r w:rsidRPr="00327BDA">
        <w:rPr>
          <w:rFonts w:hint="eastAsia"/>
          <w:b/>
          <w:bCs/>
          <w:rtl/>
        </w:rPr>
        <w:t>מיוחד</w:t>
      </w:r>
      <w:r>
        <w:rPr>
          <w:b/>
          <w:bCs/>
          <w:rtl/>
        </w:rPr>
        <w:t xml:space="preserve"> </w:t>
      </w:r>
      <w:r w:rsidRPr="00327BDA">
        <w:rPr>
          <w:b/>
          <w:bCs/>
          <w:rtl/>
        </w:rPr>
        <w:t>- פעולות ממשלת ישראל והיערכותה למשבר האקלים - ביקורת מעקב מורחבת</w:t>
      </w:r>
      <w:r>
        <w:rPr>
          <w:rFonts w:hint="cs"/>
          <w:rtl/>
        </w:rPr>
        <w:t xml:space="preserve"> (2024).</w:t>
      </w:r>
    </w:p>
  </w:footnote>
  <w:footnote w:id="40">
    <w:p w:rsidR="009B4AC2" w:rsidP="00E91654">
      <w:pPr>
        <w:pStyle w:val="FootnoteText"/>
        <w:rPr>
          <w:rtl/>
        </w:rPr>
      </w:pPr>
      <w:r>
        <w:rPr>
          <w:rStyle w:val="FootnoteReference1"/>
        </w:rPr>
        <w:footnoteRef/>
      </w:r>
      <w:r>
        <w:rPr>
          <w:rtl/>
        </w:rPr>
        <w:t xml:space="preserve"> </w:t>
      </w:r>
      <w:r>
        <w:rPr>
          <w:rtl/>
        </w:rPr>
        <w:tab/>
        <w:t>הנושא נידון בדוחות רבים של מבקר המדינה, ובהם ד</w:t>
      </w:r>
      <w:r w:rsidRPr="00F016CA">
        <w:rPr>
          <w:b/>
          <w:bCs/>
          <w:rtl/>
        </w:rPr>
        <w:t>וח 69א</w:t>
      </w:r>
      <w:r>
        <w:rPr>
          <w:rtl/>
        </w:rPr>
        <w:t xml:space="preserve"> </w:t>
      </w:r>
      <w:r>
        <w:rPr>
          <w:rFonts w:hint="cs"/>
          <w:rtl/>
        </w:rPr>
        <w:t>(</w:t>
      </w:r>
      <w:r>
        <w:rPr>
          <w:rtl/>
        </w:rPr>
        <w:t>2018</w:t>
      </w:r>
      <w:r>
        <w:rPr>
          <w:rFonts w:hint="cs"/>
          <w:rtl/>
        </w:rPr>
        <w:t>)</w:t>
      </w:r>
      <w:r>
        <w:rPr>
          <w:rtl/>
        </w:rPr>
        <w:t>, "</w:t>
      </w:r>
      <w:hyperlink r:id="rId10" w:history="1">
        <w:r w:rsidRPr="00B3437B">
          <w:rPr>
            <w:rStyle w:val="Hyperlink"/>
            <w:rtl/>
          </w:rPr>
          <w:t>פיתוח רשת החשמל ותחזוקתה</w:t>
        </w:r>
      </w:hyperlink>
      <w:r>
        <w:rPr>
          <w:rtl/>
        </w:rPr>
        <w:t>";</w:t>
      </w:r>
      <w:r>
        <w:rPr>
          <w:rFonts w:hint="cs"/>
          <w:rtl/>
        </w:rPr>
        <w:t xml:space="preserve"> </w:t>
      </w:r>
      <w:r w:rsidRPr="00F016CA">
        <w:rPr>
          <w:b/>
          <w:bCs/>
          <w:rtl/>
        </w:rPr>
        <w:t>דוח 72א</w:t>
      </w:r>
      <w:r>
        <w:rPr>
          <w:rtl/>
        </w:rPr>
        <w:t xml:space="preserve"> </w:t>
      </w:r>
      <w:r>
        <w:rPr>
          <w:rFonts w:hint="cs"/>
          <w:rtl/>
        </w:rPr>
        <w:t>(</w:t>
      </w:r>
      <w:r>
        <w:rPr>
          <w:rtl/>
        </w:rPr>
        <w:t>2021</w:t>
      </w:r>
      <w:r>
        <w:rPr>
          <w:rFonts w:hint="cs"/>
          <w:rtl/>
        </w:rPr>
        <w:t>)</w:t>
      </w:r>
      <w:r>
        <w:rPr>
          <w:rtl/>
        </w:rPr>
        <w:t>, "</w:t>
      </w:r>
      <w:hyperlink r:id="rId11" w:history="1">
        <w:r w:rsidRPr="00B3437B">
          <w:rPr>
            <w:rStyle w:val="Hyperlink"/>
            <w:rtl/>
          </w:rPr>
          <w:t>ניהול החוב בחברת החשמל לישראל בע"מ</w:t>
        </w:r>
      </w:hyperlink>
      <w:r>
        <w:rPr>
          <w:rtl/>
        </w:rPr>
        <w:t xml:space="preserve">"; </w:t>
      </w:r>
      <w:r w:rsidRPr="00F016CA">
        <w:rPr>
          <w:b/>
          <w:bCs/>
          <w:rtl/>
        </w:rPr>
        <w:t>דוח מבקר המדינה - נובמבר 2022</w:t>
      </w:r>
      <w:r>
        <w:rPr>
          <w:rtl/>
        </w:rPr>
        <w:t>,"</w:t>
      </w:r>
      <w:hyperlink r:id="rId12" w:history="1">
        <w:r w:rsidRPr="00DB6B09">
          <w:rPr>
            <w:rStyle w:val="Hyperlink"/>
            <w:rtl/>
          </w:rPr>
          <w:t>התייעלות בחברת החשמל לישראל בע"מ</w:t>
        </w:r>
      </w:hyperlink>
      <w:r>
        <w:rPr>
          <w:rtl/>
        </w:rPr>
        <w:t>"</w:t>
      </w:r>
      <w:r>
        <w:rPr>
          <w:rFonts w:hint="cs"/>
          <w:rtl/>
        </w:rPr>
        <w:t>.</w:t>
      </w:r>
    </w:p>
  </w:footnote>
  <w:footnote w:id="41">
    <w:p w:rsidR="009B4AC2" w:rsidP="00E91654">
      <w:pPr>
        <w:pStyle w:val="FootnoteText"/>
        <w:rPr>
          <w:rtl/>
        </w:rPr>
      </w:pPr>
      <w:r>
        <w:rPr>
          <w:rStyle w:val="FootnoteReference1"/>
        </w:rPr>
        <w:footnoteRef/>
      </w:r>
      <w:r>
        <w:rPr>
          <w:rtl/>
        </w:rPr>
        <w:t xml:space="preserve"> </w:t>
      </w:r>
      <w:r>
        <w:rPr>
          <w:rtl/>
        </w:rPr>
        <w:tab/>
      </w:r>
      <w:r w:rsidRPr="00D2160C">
        <w:rPr>
          <w:rtl/>
        </w:rPr>
        <w:t xml:space="preserve">מבקר המדינה, </w:t>
      </w:r>
      <w:r w:rsidRPr="00F016CA">
        <w:rPr>
          <w:b/>
          <w:bCs/>
          <w:rtl/>
        </w:rPr>
        <w:t>דוח מבקר המדינה - נובמבר 2022</w:t>
      </w:r>
      <w:r w:rsidRPr="00D2160C">
        <w:rPr>
          <w:rtl/>
        </w:rPr>
        <w:t>, "</w:t>
      </w:r>
      <w:hyperlink r:id="rId12" w:history="1">
        <w:r w:rsidRPr="00B3437B">
          <w:rPr>
            <w:rStyle w:val="Hyperlink"/>
            <w:rtl/>
          </w:rPr>
          <w:t>התייעלות בחברת החשמל לישראל בע"מ</w:t>
        </w:r>
      </w:hyperlink>
      <w:r w:rsidRPr="00D2160C">
        <w:rPr>
          <w:rtl/>
        </w:rPr>
        <w:t>".</w:t>
      </w:r>
    </w:p>
  </w:footnote>
  <w:footnote w:id="42">
    <w:p w:rsidR="009B4AC2" w:rsidP="00E91654">
      <w:pPr>
        <w:pStyle w:val="FootnoteText"/>
        <w:rPr>
          <w:rtl/>
        </w:rPr>
      </w:pPr>
      <w:r>
        <w:rPr>
          <w:rStyle w:val="FootnoteReference1"/>
        </w:rPr>
        <w:footnoteRef/>
      </w:r>
      <w:r>
        <w:rPr>
          <w:rtl/>
        </w:rPr>
        <w:t xml:space="preserve"> </w:t>
      </w:r>
      <w:r>
        <w:rPr>
          <w:rtl/>
        </w:rPr>
        <w:tab/>
      </w:r>
      <w:r>
        <w:rPr>
          <w:rFonts w:hint="cs"/>
          <w:rtl/>
        </w:rPr>
        <w:t xml:space="preserve">מבקר המדינה, </w:t>
      </w:r>
      <w:r w:rsidRPr="00F016CA">
        <w:rPr>
          <w:rFonts w:hint="eastAsia"/>
          <w:b/>
          <w:bCs/>
          <w:rtl/>
        </w:rPr>
        <w:t>דוח</w:t>
      </w:r>
      <w:r w:rsidRPr="00F016CA">
        <w:rPr>
          <w:b/>
          <w:bCs/>
          <w:rtl/>
        </w:rPr>
        <w:t xml:space="preserve"> מבקר המדינה </w:t>
      </w:r>
      <w:r>
        <w:rPr>
          <w:rFonts w:hint="cs"/>
          <w:b/>
          <w:bCs/>
          <w:rtl/>
        </w:rPr>
        <w:t>-</w:t>
      </w:r>
      <w:r w:rsidRPr="00F016CA">
        <w:rPr>
          <w:b/>
          <w:bCs/>
          <w:rtl/>
        </w:rPr>
        <w:t xml:space="preserve"> נובמבר 2024</w:t>
      </w:r>
      <w:r>
        <w:rPr>
          <w:rFonts w:hint="cs"/>
          <w:rtl/>
        </w:rPr>
        <w:t>, "</w:t>
      </w:r>
      <w:hyperlink r:id="rId13" w:history="1">
        <w:r w:rsidRPr="00B3437B">
          <w:rPr>
            <w:rStyle w:val="Hyperlink"/>
            <w:rFonts w:hint="cs"/>
            <w:rtl/>
          </w:rPr>
          <w:t>פיתוח משק החשמל לקראת שנת 2030</w:t>
        </w:r>
      </w:hyperlink>
      <w:r>
        <w:rPr>
          <w:rFonts w:hint="cs"/>
          <w:rtl/>
        </w:rPr>
        <w:t>".</w:t>
      </w:r>
    </w:p>
  </w:footnote>
  <w:footnote w:id="43">
    <w:p w:rsidR="009B4AC2" w:rsidP="00E91654">
      <w:pPr>
        <w:pStyle w:val="FootnoteText"/>
        <w:rPr>
          <w:rtl/>
        </w:rPr>
      </w:pPr>
      <w:r>
        <w:rPr>
          <w:rStyle w:val="FootnoteReference1"/>
        </w:rPr>
        <w:footnoteRef/>
      </w:r>
      <w:r>
        <w:rPr>
          <w:rtl/>
        </w:rPr>
        <w:t xml:space="preserve"> </w:t>
      </w:r>
      <w:r>
        <w:rPr>
          <w:rtl/>
        </w:rPr>
        <w:tab/>
      </w:r>
      <w:r w:rsidRPr="00773A0F">
        <w:rPr>
          <w:rtl/>
        </w:rPr>
        <w:t xml:space="preserve">יעד לאומי </w:t>
      </w:r>
      <w:r>
        <w:rPr>
          <w:rFonts w:hint="cs"/>
          <w:rtl/>
        </w:rPr>
        <w:t>שקבע שר האנרגיה בשנת 2025 ל</w:t>
      </w:r>
      <w:r w:rsidRPr="00773A0F">
        <w:rPr>
          <w:rtl/>
        </w:rPr>
        <w:t xml:space="preserve">הקמת </w:t>
      </w:r>
      <w:r>
        <w:rPr>
          <w:rFonts w:hint="cs"/>
          <w:rtl/>
        </w:rPr>
        <w:t>מאה אלף</w:t>
      </w:r>
      <w:r w:rsidRPr="00773A0F">
        <w:rPr>
          <w:rtl/>
        </w:rPr>
        <w:t xml:space="preserve"> גגות סולאריים חדשים עד שנת 2030</w:t>
      </w:r>
      <w:r>
        <w:rPr>
          <w:rFonts w:hint="cs"/>
          <w:rtl/>
        </w:rPr>
        <w:t>. ראו להלן בפרק "</w:t>
      </w:r>
      <w:r w:rsidRPr="00773A0F">
        <w:rPr>
          <w:rtl/>
        </w:rPr>
        <w:t>מערכות אנרגיה סולארית בשטחים פרטיים - מבני מגורים ושפ"פים</w:t>
      </w:r>
      <w:r>
        <w:rPr>
          <w:rFonts w:hint="cs"/>
          <w:rtl/>
        </w:rPr>
        <w:t>".</w:t>
      </w:r>
    </w:p>
  </w:footnote>
  <w:footnote w:id="44">
    <w:p w:rsidR="009B4AC2" w:rsidP="00E91654">
      <w:pPr>
        <w:pStyle w:val="FootnoteText"/>
      </w:pPr>
      <w:r>
        <w:rPr>
          <w:rStyle w:val="FootnoteReference1"/>
        </w:rPr>
        <w:footnoteRef/>
      </w:r>
      <w:r>
        <w:rPr>
          <w:rtl/>
        </w:rPr>
        <w:t xml:space="preserve"> </w:t>
      </w:r>
      <w:r>
        <w:rPr>
          <w:rtl/>
        </w:rPr>
        <w:tab/>
      </w:r>
      <w:r>
        <w:rPr>
          <w:rFonts w:hint="cs"/>
          <w:rtl/>
        </w:rPr>
        <w:t>כמו כן, אין כל חובה החלה על מבני ציבור שבבעלות המדינה, אולם דוח זה אינו עוסק בכך.</w:t>
      </w:r>
    </w:p>
  </w:footnote>
  <w:footnote w:id="45">
    <w:p w:rsidR="009B4AC2" w:rsidP="00E91654">
      <w:pPr>
        <w:pStyle w:val="FootnoteText"/>
      </w:pPr>
      <w:r>
        <w:rPr>
          <w:rStyle w:val="FootnoteReference1"/>
        </w:rPr>
        <w:footnoteRef/>
      </w:r>
      <w:r>
        <w:rPr>
          <w:rtl/>
        </w:rPr>
        <w:t xml:space="preserve"> </w:t>
      </w:r>
      <w:r>
        <w:rPr>
          <w:rtl/>
        </w:rPr>
        <w:tab/>
      </w:r>
      <w:r>
        <w:rPr>
          <w:rFonts w:hint="cs"/>
          <w:rtl/>
        </w:rPr>
        <w:t>בגגות רבים אי אפשר להתקין לוחות סולאריים, למשל בשל גיל המבנה, בשל זכויות בנייה המאפשרות הוספת קומות, מאחר שמדובר ב"</w:t>
      </w:r>
      <w:r w:rsidRPr="00693E3E">
        <w:rPr>
          <w:rFonts w:hint="eastAsia"/>
          <w:rtl/>
        </w:rPr>
        <w:t>גגות</w:t>
      </w:r>
      <w:r w:rsidRPr="00693E3E">
        <w:rPr>
          <w:rtl/>
        </w:rPr>
        <w:t xml:space="preserve"> </w:t>
      </w:r>
      <w:r w:rsidRPr="00693E3E">
        <w:rPr>
          <w:rFonts w:hint="eastAsia"/>
          <w:rtl/>
        </w:rPr>
        <w:t>כחולים</w:t>
      </w:r>
      <w:r>
        <w:rPr>
          <w:rFonts w:hint="cs"/>
          <w:rtl/>
        </w:rPr>
        <w:t>"</w:t>
      </w:r>
      <w:r w:rsidRPr="00693E3E">
        <w:rPr>
          <w:rtl/>
        </w:rPr>
        <w:t xml:space="preserve"> </w:t>
      </w:r>
      <w:r>
        <w:rPr>
          <w:rFonts w:hint="cs"/>
          <w:rtl/>
        </w:rPr>
        <w:t xml:space="preserve">המאפשרים לווסת מי נגר עילי או "גגות ירוקים" שמשמשים לחקלאות עירונית קהילתית, ובשל מתקנים אחרים על גגות כמו דודי שמש </w:t>
      </w:r>
      <w:r w:rsidRPr="0067086E">
        <w:rPr>
          <w:rtl/>
        </w:rPr>
        <w:t xml:space="preserve">או כאשר הגגות מוצלים </w:t>
      </w:r>
      <w:r>
        <w:rPr>
          <w:rFonts w:hint="cs"/>
          <w:rtl/>
        </w:rPr>
        <w:t>ב</w:t>
      </w:r>
      <w:r w:rsidRPr="0067086E">
        <w:rPr>
          <w:rtl/>
        </w:rPr>
        <w:t>מרבית שעות האור</w:t>
      </w:r>
      <w:r>
        <w:rPr>
          <w:rFonts w:hint="cs"/>
          <w:rtl/>
        </w:rPr>
        <w:t>.</w:t>
      </w:r>
    </w:p>
  </w:footnote>
  <w:footnote w:id="46">
    <w:p w:rsidR="009B4AC2" w:rsidP="00E91654">
      <w:pPr>
        <w:pStyle w:val="FootnoteText"/>
      </w:pPr>
      <w:r>
        <w:rPr>
          <w:rStyle w:val="FootnoteReference1"/>
        </w:rPr>
        <w:footnoteRef/>
      </w:r>
      <w:r>
        <w:rPr>
          <w:rtl/>
        </w:rPr>
        <w:t xml:space="preserve"> </w:t>
      </w:r>
      <w:r>
        <w:rPr>
          <w:rtl/>
        </w:rPr>
        <w:tab/>
      </w:r>
      <w:hyperlink r:id="rId14" w:history="1">
        <w:r w:rsidRPr="00207C06">
          <w:rPr>
            <w:rStyle w:val="Hyperlink"/>
          </w:rPr>
          <w:t>https://www.gov.il/he/pages/news-120623</w:t>
        </w:r>
      </w:hyperlink>
      <w:r>
        <w:rPr>
          <w:rFonts w:hint="cs"/>
          <w:rtl/>
        </w:rPr>
        <w:t>.</w:t>
      </w:r>
    </w:p>
  </w:footnote>
  <w:footnote w:id="47">
    <w:p w:rsidR="009B4AC2" w:rsidP="00E91654">
      <w:pPr>
        <w:pStyle w:val="FootnoteText"/>
        <w:rPr>
          <w:rtl/>
        </w:rPr>
      </w:pPr>
      <w:r>
        <w:rPr>
          <w:rStyle w:val="FootnoteReference1"/>
        </w:rPr>
        <w:footnoteRef/>
      </w:r>
      <w:r>
        <w:rPr>
          <w:rtl/>
        </w:rPr>
        <w:t xml:space="preserve"> </w:t>
      </w:r>
      <w:r>
        <w:rPr>
          <w:rtl/>
        </w:rPr>
        <w:tab/>
      </w:r>
      <w:r w:rsidRPr="000C60A9">
        <w:rPr>
          <w:rtl/>
        </w:rPr>
        <w:t xml:space="preserve">תוכנית </w:t>
      </w:r>
      <w:r>
        <w:rPr>
          <w:rFonts w:hint="cs"/>
          <w:rtl/>
        </w:rPr>
        <w:t>של משרד האנרגיה</w:t>
      </w:r>
      <w:r w:rsidRPr="000C60A9">
        <w:rPr>
          <w:rtl/>
        </w:rPr>
        <w:t xml:space="preserve"> </w:t>
      </w:r>
      <w:r>
        <w:rPr>
          <w:rFonts w:hint="cs"/>
          <w:rtl/>
        </w:rPr>
        <w:t>ש</w:t>
      </w:r>
      <w:r w:rsidRPr="000C60A9">
        <w:rPr>
          <w:rtl/>
        </w:rPr>
        <w:t>נועדה להכין את הרשו</w:t>
      </w:r>
      <w:r>
        <w:rPr>
          <w:rFonts w:hint="cs"/>
          <w:rtl/>
        </w:rPr>
        <w:t>יו</w:t>
      </w:r>
      <w:r w:rsidRPr="000C60A9">
        <w:rPr>
          <w:rtl/>
        </w:rPr>
        <w:t>ת המקומי</w:t>
      </w:r>
      <w:r>
        <w:rPr>
          <w:rFonts w:hint="cs"/>
          <w:rtl/>
        </w:rPr>
        <w:t>ו</w:t>
      </w:r>
      <w:r w:rsidRPr="000C60A9">
        <w:rPr>
          <w:rtl/>
        </w:rPr>
        <w:t xml:space="preserve">ת להתמודדות עם האתגרים שמציבים שינויי האקלים ולהאיץ את המעבר </w:t>
      </w:r>
      <w:r>
        <w:rPr>
          <w:rFonts w:hint="cs"/>
          <w:rtl/>
        </w:rPr>
        <w:t xml:space="preserve">שלהן </w:t>
      </w:r>
      <w:r w:rsidRPr="000C60A9">
        <w:rPr>
          <w:rtl/>
        </w:rPr>
        <w:t xml:space="preserve">לאנרגיה מקיימת. </w:t>
      </w:r>
      <w:r>
        <w:rPr>
          <w:rFonts w:hint="cs"/>
          <w:rtl/>
        </w:rPr>
        <w:t>ראו להלן בפרק "</w:t>
      </w:r>
      <w:r w:rsidRPr="000C60A9">
        <w:rPr>
          <w:rtl/>
        </w:rPr>
        <w:t>קידום מעבר לאנרגיה מתחדשת ברשויות המקומיות</w:t>
      </w:r>
      <w:r>
        <w:rPr>
          <w:rFonts w:hint="cs"/>
          <w:rtl/>
        </w:rPr>
        <w:t>".</w:t>
      </w:r>
    </w:p>
  </w:footnote>
  <w:footnote w:id="48">
    <w:p w:rsidR="009B4AC2" w:rsidP="00E91654">
      <w:pPr>
        <w:pStyle w:val="FootnoteText"/>
        <w:rPr>
          <w:rtl/>
        </w:rPr>
      </w:pPr>
      <w:r>
        <w:rPr>
          <w:rStyle w:val="FootnoteReference1"/>
        </w:rPr>
        <w:footnoteRef/>
      </w:r>
      <w:r>
        <w:rPr>
          <w:rtl/>
        </w:rPr>
        <w:t xml:space="preserve"> </w:t>
      </w:r>
      <w:r>
        <w:tab/>
      </w:r>
      <w:r>
        <w:rPr>
          <w:rFonts w:hint="cs"/>
        </w:rPr>
        <w:t>E</w:t>
      </w:r>
      <w:r>
        <w:t>ngineering, Procurement Construction</w:t>
      </w:r>
      <w:r>
        <w:rPr>
          <w:rFonts w:hint="cs"/>
          <w:rtl/>
        </w:rPr>
        <w:t xml:space="preserve"> - חוזי ביצוע אנרגטיים הם סוג של חוזה תכנון, רכש והקמה המתמקד בפרויקטים של אנרגיה. </w:t>
      </w:r>
      <w:r w:rsidRPr="00CB3662">
        <w:rPr>
          <w:rFonts w:hint="cs"/>
          <w:rtl/>
        </w:rPr>
        <w:t>ב</w:t>
      </w:r>
      <w:r w:rsidRPr="00707B09">
        <w:rPr>
          <w:rFonts w:hint="eastAsia"/>
          <w:rtl/>
        </w:rPr>
        <w:t>התאם</w:t>
      </w:r>
      <w:r w:rsidRPr="00707B09">
        <w:rPr>
          <w:rtl/>
        </w:rPr>
        <w:t xml:space="preserve"> </w:t>
      </w:r>
      <w:r w:rsidRPr="00707B09">
        <w:rPr>
          <w:rFonts w:hint="eastAsia"/>
          <w:rtl/>
        </w:rPr>
        <w:t>ל</w:t>
      </w:r>
      <w:r w:rsidRPr="00CB3662">
        <w:rPr>
          <w:rFonts w:hint="cs"/>
          <w:rtl/>
        </w:rPr>
        <w:t>חוזה זה קבלן אח</w:t>
      </w:r>
      <w:r>
        <w:rPr>
          <w:rFonts w:hint="cs"/>
          <w:rtl/>
        </w:rPr>
        <w:t xml:space="preserve">ד </w:t>
      </w:r>
      <w:r w:rsidRPr="00707B09">
        <w:rPr>
          <w:rFonts w:hint="eastAsia"/>
          <w:rtl/>
        </w:rPr>
        <w:t>נוטל</w:t>
      </w:r>
      <w:r w:rsidRPr="00CB3662">
        <w:rPr>
          <w:rFonts w:hint="cs"/>
          <w:rtl/>
        </w:rPr>
        <w:t xml:space="preserve"> אחריות מלאה </w:t>
      </w:r>
      <w:r w:rsidRPr="00707B09">
        <w:rPr>
          <w:rFonts w:hint="eastAsia"/>
          <w:rtl/>
        </w:rPr>
        <w:t>ל</w:t>
      </w:r>
      <w:r w:rsidRPr="00CB3662">
        <w:rPr>
          <w:rFonts w:hint="cs"/>
          <w:rtl/>
        </w:rPr>
        <w:t xml:space="preserve">כל שלבי הפרויקט החל </w:t>
      </w:r>
      <w:r w:rsidRPr="00707B09">
        <w:rPr>
          <w:rFonts w:hint="eastAsia"/>
          <w:rtl/>
        </w:rPr>
        <w:t>בשלב</w:t>
      </w:r>
      <w:r w:rsidRPr="00707B09">
        <w:rPr>
          <w:rtl/>
        </w:rPr>
        <w:t xml:space="preserve"> </w:t>
      </w:r>
      <w:r w:rsidRPr="00707B09">
        <w:rPr>
          <w:rFonts w:hint="eastAsia"/>
          <w:rtl/>
        </w:rPr>
        <w:t>ה</w:t>
      </w:r>
      <w:r w:rsidRPr="00CB3662">
        <w:rPr>
          <w:rFonts w:hint="cs"/>
          <w:rtl/>
        </w:rPr>
        <w:t>תכנון</w:t>
      </w:r>
      <w:r w:rsidRPr="00707B09">
        <w:rPr>
          <w:rtl/>
        </w:rPr>
        <w:t>,</w:t>
      </w:r>
      <w:r w:rsidRPr="00CB3662">
        <w:rPr>
          <w:rFonts w:hint="cs"/>
          <w:rtl/>
        </w:rPr>
        <w:t xml:space="preserve"> </w:t>
      </w:r>
      <w:r w:rsidRPr="00707B09">
        <w:rPr>
          <w:rFonts w:hint="eastAsia"/>
          <w:rtl/>
        </w:rPr>
        <w:t>עבור</w:t>
      </w:r>
      <w:r w:rsidRPr="00707B09">
        <w:rPr>
          <w:rtl/>
        </w:rPr>
        <w:t xml:space="preserve"> דרך שלב </w:t>
      </w:r>
      <w:r w:rsidRPr="00CB3662">
        <w:rPr>
          <w:rFonts w:hint="cs"/>
          <w:rtl/>
        </w:rPr>
        <w:t xml:space="preserve">רכש </w:t>
      </w:r>
      <w:r w:rsidRPr="00707B09">
        <w:rPr>
          <w:rFonts w:hint="eastAsia"/>
          <w:rtl/>
        </w:rPr>
        <w:t>ה</w:t>
      </w:r>
      <w:r w:rsidRPr="00CB3662">
        <w:rPr>
          <w:rFonts w:hint="cs"/>
          <w:rtl/>
        </w:rPr>
        <w:t xml:space="preserve">חומרים </w:t>
      </w:r>
      <w:r w:rsidRPr="00707B09">
        <w:rPr>
          <w:rFonts w:hint="eastAsia"/>
          <w:rtl/>
        </w:rPr>
        <w:t>וכלה</w:t>
      </w:r>
      <w:r w:rsidRPr="00707B09">
        <w:rPr>
          <w:rtl/>
        </w:rPr>
        <w:t xml:space="preserve"> </w:t>
      </w:r>
      <w:r w:rsidRPr="00707B09">
        <w:rPr>
          <w:rFonts w:hint="eastAsia"/>
          <w:rtl/>
        </w:rPr>
        <w:t>בשלב</w:t>
      </w:r>
      <w:r w:rsidRPr="00707B09">
        <w:rPr>
          <w:rtl/>
        </w:rPr>
        <w:t xml:space="preserve"> </w:t>
      </w:r>
      <w:r w:rsidRPr="00707B09">
        <w:rPr>
          <w:rFonts w:hint="eastAsia"/>
          <w:rtl/>
        </w:rPr>
        <w:t>ה</w:t>
      </w:r>
      <w:r w:rsidRPr="00CB3662">
        <w:rPr>
          <w:rFonts w:hint="cs"/>
          <w:rtl/>
        </w:rPr>
        <w:t>הקמה.</w:t>
      </w:r>
    </w:p>
  </w:footnote>
  <w:footnote w:id="49">
    <w:p w:rsidR="009B4AC2" w:rsidP="00E91654">
      <w:pPr>
        <w:pStyle w:val="FootnoteText"/>
        <w:rPr>
          <w:rtl/>
        </w:rPr>
      </w:pPr>
      <w:r>
        <w:rPr>
          <w:rStyle w:val="FootnoteReference1"/>
        </w:rPr>
        <w:footnoteRef/>
      </w:r>
      <w:r>
        <w:rPr>
          <w:rtl/>
        </w:rPr>
        <w:t xml:space="preserve"> </w:t>
      </w:r>
      <w:r>
        <w:rPr>
          <w:rtl/>
        </w:rPr>
        <w:tab/>
      </w:r>
      <w:r w:rsidRPr="00B752E3">
        <w:t>Public Private Partnership</w:t>
      </w:r>
      <w:r>
        <w:rPr>
          <w:rFonts w:hint="cs"/>
          <w:rtl/>
        </w:rPr>
        <w:t xml:space="preserve"> - חוזים</w:t>
      </w:r>
      <w:r w:rsidRPr="00B752E3">
        <w:rPr>
          <w:rtl/>
        </w:rPr>
        <w:t xml:space="preserve"> ארוכי טווח לשיתוף פעולה בין המגזר הציבורי למגזר הפרטי</w:t>
      </w:r>
      <w:r>
        <w:rPr>
          <w:rFonts w:hint="cs"/>
          <w:rtl/>
        </w:rPr>
        <w:t xml:space="preserve">. </w:t>
      </w:r>
      <w:r>
        <w:rPr>
          <w:rFonts w:hint="cs"/>
          <w:rtl/>
        </w:rPr>
        <w:t>ראו עוד ב-</w:t>
      </w:r>
      <w:hyperlink r:id="rId15" w:history="1">
        <w:r w:rsidRPr="003B5D9F">
          <w:rPr>
            <w:rStyle w:val="Hyperlink"/>
          </w:rPr>
          <w:t>https://www.gov.il/he/pages/ppp-explain</w:t>
        </w:r>
      </w:hyperlink>
      <w:r>
        <w:rPr>
          <w:rFonts w:hint="cs"/>
          <w:rtl/>
        </w:rPr>
        <w:t>.</w:t>
      </w:r>
    </w:p>
  </w:footnote>
  <w:footnote w:id="50">
    <w:p w:rsidR="009B4AC2" w:rsidP="00E91654">
      <w:pPr>
        <w:pStyle w:val="FootnoteText"/>
      </w:pPr>
      <w:r>
        <w:rPr>
          <w:rStyle w:val="FootnoteReference1"/>
        </w:rPr>
        <w:footnoteRef/>
      </w:r>
      <w:r>
        <w:rPr>
          <w:rtl/>
        </w:rPr>
        <w:t xml:space="preserve"> </w:t>
      </w:r>
      <w:r>
        <w:rPr>
          <w:rtl/>
        </w:rPr>
        <w:tab/>
      </w:r>
      <w:r>
        <w:rPr>
          <w:rFonts w:hint="cs"/>
          <w:rtl/>
        </w:rPr>
        <w:t xml:space="preserve">מתוכם, שש רשויות מקומיות התקשרו </w:t>
      </w:r>
      <w:r w:rsidRPr="00F06C95">
        <w:rPr>
          <w:rFonts w:hint="eastAsia"/>
          <w:rtl/>
        </w:rPr>
        <w:t>פעמ</w:t>
      </w:r>
      <w:r>
        <w:rPr>
          <w:rFonts w:hint="cs"/>
          <w:rtl/>
        </w:rPr>
        <w:t>י</w:t>
      </w:r>
      <w:r w:rsidRPr="00F06C95">
        <w:rPr>
          <w:rFonts w:hint="eastAsia"/>
          <w:rtl/>
        </w:rPr>
        <w:t>ים</w:t>
      </w:r>
      <w:r>
        <w:rPr>
          <w:rFonts w:hint="cs"/>
          <w:rtl/>
        </w:rPr>
        <w:t xml:space="preserve"> באמצעות מכרזי משכ"ל עם קבלנים; בסך הכול נחתמו 48 התקשרויות בתקופה מיוני 2020 ועד דצמבר 2025.</w:t>
      </w:r>
    </w:p>
  </w:footnote>
  <w:footnote w:id="51">
    <w:p w:rsidR="009B4AC2" w:rsidP="00E91654">
      <w:pPr>
        <w:pStyle w:val="FootnoteText"/>
        <w:rPr>
          <w:rtl/>
        </w:rPr>
      </w:pPr>
      <w:r>
        <w:rPr>
          <w:rStyle w:val="FootnoteReference1"/>
        </w:rPr>
        <w:footnoteRef/>
      </w:r>
      <w:r>
        <w:rPr>
          <w:rtl/>
        </w:rPr>
        <w:t xml:space="preserve"> </w:t>
      </w:r>
      <w:r>
        <w:rPr>
          <w:rtl/>
        </w:rPr>
        <w:tab/>
      </w:r>
      <w:r w:rsidRPr="00E326C5">
        <w:rPr>
          <w:rtl/>
        </w:rPr>
        <w:t>גרינפיס ישראל</w:t>
      </w:r>
      <w:r>
        <w:rPr>
          <w:rFonts w:hint="cs"/>
          <w:rtl/>
        </w:rPr>
        <w:t>, "</w:t>
      </w:r>
      <w:r w:rsidRPr="00E326C5">
        <w:rPr>
          <w:rtl/>
        </w:rPr>
        <w:t>תאגידי הספקת חשמל מוניציפליים</w:t>
      </w:r>
      <w:r>
        <w:rPr>
          <w:rFonts w:hint="cs"/>
          <w:rtl/>
        </w:rPr>
        <w:t xml:space="preserve"> - </w:t>
      </w:r>
      <w:r w:rsidRPr="00E326C5">
        <w:rPr>
          <w:rtl/>
        </w:rPr>
        <w:t>מפת דרכים ומדריך לרשויות המקומיות</w:t>
      </w:r>
      <w:r>
        <w:rPr>
          <w:rFonts w:hint="cs"/>
          <w:rtl/>
        </w:rPr>
        <w:t>", פברואר 2024.</w:t>
      </w:r>
    </w:p>
  </w:footnote>
  <w:footnote w:id="52">
    <w:p w:rsidR="009B4AC2" w:rsidP="00E91654">
      <w:pPr>
        <w:pStyle w:val="FootnoteText"/>
      </w:pPr>
      <w:r>
        <w:rPr>
          <w:rStyle w:val="FootnoteReference1"/>
        </w:rPr>
        <w:footnoteRef/>
      </w:r>
      <w:r>
        <w:rPr>
          <w:rtl/>
        </w:rPr>
        <w:t xml:space="preserve"> </w:t>
      </w:r>
      <w:r>
        <w:rPr>
          <w:rtl/>
        </w:rPr>
        <w:tab/>
      </w:r>
      <w:r>
        <w:rPr>
          <w:rFonts w:hint="cs"/>
          <w:rtl/>
        </w:rPr>
        <w:t>בהצהרה נאמר גם כי תאגידי האנרגיה יאפשרו להאיץ את קצב ההפעלה של עמדות הטעינה לכלי הרכב החשמליים שבתחום שיפוטם ויאפשרו לרשויות המקומיות להתייעל בצריכת האנרגיה שלהן ולשפר את ניהולה.</w:t>
      </w:r>
    </w:p>
  </w:footnote>
  <w:footnote w:id="53">
    <w:p w:rsidR="009B4AC2" w:rsidP="00E91654">
      <w:pPr>
        <w:pStyle w:val="FootnoteText"/>
        <w:rPr>
          <w:rtl/>
        </w:rPr>
      </w:pPr>
      <w:r>
        <w:rPr>
          <w:rStyle w:val="FootnoteReference1"/>
        </w:rPr>
        <w:footnoteRef/>
      </w:r>
      <w:r>
        <w:rPr>
          <w:rtl/>
        </w:rPr>
        <w:t xml:space="preserve"> </w:t>
      </w:r>
      <w:r>
        <w:rPr>
          <w:rtl/>
        </w:rPr>
        <w:tab/>
      </w:r>
      <w:r w:rsidRPr="00B6393A">
        <w:rPr>
          <w:rtl/>
        </w:rPr>
        <w:t>פתיחת מקטע האספקה</w:t>
      </w:r>
      <w:r>
        <w:rPr>
          <w:rFonts w:hint="cs"/>
          <w:rtl/>
        </w:rPr>
        <w:t xml:space="preserve"> </w:t>
      </w:r>
      <w:r w:rsidRPr="00B6393A">
        <w:rPr>
          <w:rtl/>
        </w:rPr>
        <w:t xml:space="preserve">מתייחסת לרפורמה שבוצעה במשק החשמל בעקבות </w:t>
      </w:r>
      <w:hyperlink r:id="rId16" w:history="1">
        <w:r w:rsidRPr="00B6393A">
          <w:rPr>
            <w:rStyle w:val="Hyperlink"/>
            <w:rtl/>
          </w:rPr>
          <w:t xml:space="preserve">החלטת </w:t>
        </w:r>
        <w:r>
          <w:rPr>
            <w:rStyle w:val="Hyperlink"/>
            <w:rFonts w:hint="cs"/>
            <w:rtl/>
          </w:rPr>
          <w:t>ה</w:t>
        </w:r>
        <w:r w:rsidRPr="00B6393A">
          <w:rPr>
            <w:rStyle w:val="Hyperlink"/>
            <w:rtl/>
          </w:rPr>
          <w:t>ממשלה 3859 (2018</w:t>
        </w:r>
      </w:hyperlink>
      <w:r w:rsidRPr="00B6393A">
        <w:rPr>
          <w:rtl/>
        </w:rPr>
        <w:t xml:space="preserve">), שהסדירה </w:t>
      </w:r>
      <w:r>
        <w:rPr>
          <w:rFonts w:hint="cs"/>
          <w:rtl/>
        </w:rPr>
        <w:t>את פתיחתו לתחרות של</w:t>
      </w:r>
      <w:r w:rsidRPr="00B6393A">
        <w:rPr>
          <w:rtl/>
        </w:rPr>
        <w:t xml:space="preserve"> מקטע אספקת החשמל. לפי החלטת רשות החשמל (</w:t>
      </w:r>
      <w:hyperlink r:id="rId17" w:history="1">
        <w:r w:rsidRPr="00B6393A">
          <w:rPr>
            <w:rStyle w:val="Hyperlink"/>
            <w:rtl/>
          </w:rPr>
          <w:t>החלטה</w:t>
        </w:r>
        <w:r>
          <w:rPr>
            <w:rStyle w:val="Hyperlink"/>
            <w:rtl/>
          </w:rPr>
          <w:t xml:space="preserve"> </w:t>
        </w:r>
        <w:r w:rsidRPr="00B6393A">
          <w:rPr>
            <w:rStyle w:val="Hyperlink"/>
            <w:rtl/>
          </w:rPr>
          <w:t>58604</w:t>
        </w:r>
        <w:r>
          <w:rPr>
            <w:rStyle w:val="Hyperlink"/>
            <w:rFonts w:hint="cs"/>
            <w:rtl/>
          </w:rPr>
          <w:t xml:space="preserve"> [2020]</w:t>
        </w:r>
        <w:r w:rsidRPr="00B6393A">
          <w:rPr>
            <w:rStyle w:val="Hyperlink"/>
            <w:rtl/>
          </w:rPr>
          <w:t>)</w:t>
        </w:r>
      </w:hyperlink>
      <w:r w:rsidRPr="00B6393A">
        <w:rPr>
          <w:rtl/>
        </w:rPr>
        <w:t xml:space="preserve"> נקבעו עקרונות לפתיחת הספקה לרישיונות חדשים, </w:t>
      </w:r>
      <w:r>
        <w:rPr>
          <w:rFonts w:hint="cs"/>
          <w:rtl/>
        </w:rPr>
        <w:t>לרבות</w:t>
      </w:r>
      <w:r w:rsidRPr="00B6393A">
        <w:rPr>
          <w:rtl/>
        </w:rPr>
        <w:t xml:space="preserve"> הגבלה התחלתית של </w:t>
      </w:r>
      <w:r>
        <w:rPr>
          <w:rFonts w:hint="cs"/>
          <w:rtl/>
        </w:rPr>
        <w:t>יכולת הכניסה</w:t>
      </w:r>
      <w:r w:rsidRPr="00B6393A">
        <w:rPr>
          <w:rtl/>
        </w:rPr>
        <w:t xml:space="preserve"> לשוק</w:t>
      </w:r>
      <w:r>
        <w:rPr>
          <w:rFonts w:hint="cs"/>
          <w:rtl/>
        </w:rPr>
        <w:t>:</w:t>
      </w:r>
      <w:r w:rsidRPr="00B6393A">
        <w:rPr>
          <w:rtl/>
        </w:rPr>
        <w:t xml:space="preserve"> </w:t>
      </w:r>
      <w:r>
        <w:rPr>
          <w:rFonts w:hint="cs"/>
          <w:rtl/>
        </w:rPr>
        <w:t>"</w:t>
      </w:r>
      <w:r>
        <w:rPr>
          <w:rtl/>
        </w:rPr>
        <w:t>מטרת פתיחת התחרות במקטע ההספקה היא לשכלל</w:t>
      </w:r>
      <w:r>
        <w:rPr>
          <w:rFonts w:hint="cs"/>
          <w:rtl/>
        </w:rPr>
        <w:t xml:space="preserve"> </w:t>
      </w:r>
      <w:r>
        <w:rPr>
          <w:rtl/>
        </w:rPr>
        <w:t xml:space="preserve">את התחרות בשוק האנרגיה באמצעות הוספת צד הביקוש לתחרות, </w:t>
      </w:r>
      <w:r>
        <w:rPr>
          <w:rFonts w:hint="cs"/>
          <w:rtl/>
        </w:rPr>
        <w:t xml:space="preserve">להעביר את </w:t>
      </w:r>
      <w:r>
        <w:rPr>
          <w:rtl/>
        </w:rPr>
        <w:t>התועלות</w:t>
      </w:r>
      <w:r>
        <w:rPr>
          <w:rFonts w:hint="cs"/>
          <w:rtl/>
        </w:rPr>
        <w:t xml:space="preserve"> </w:t>
      </w:r>
      <w:r>
        <w:rPr>
          <w:rtl/>
        </w:rPr>
        <w:t>מהתחרות בשוק הסיטונאי לצרכנים</w:t>
      </w:r>
      <w:r>
        <w:rPr>
          <w:rFonts w:hint="cs"/>
          <w:rtl/>
        </w:rPr>
        <w:t xml:space="preserve">, לעודד </w:t>
      </w:r>
      <w:r>
        <w:rPr>
          <w:rtl/>
        </w:rPr>
        <w:t xml:space="preserve">התייעלות אנרגטית </w:t>
      </w:r>
      <w:r>
        <w:rPr>
          <w:rFonts w:hint="cs"/>
          <w:rtl/>
        </w:rPr>
        <w:t xml:space="preserve">ולשפר את </w:t>
      </w:r>
      <w:r>
        <w:rPr>
          <w:rtl/>
        </w:rPr>
        <w:t>השירות</w:t>
      </w:r>
      <w:r>
        <w:rPr>
          <w:rFonts w:hint="cs"/>
          <w:rtl/>
        </w:rPr>
        <w:t xml:space="preserve"> </w:t>
      </w:r>
      <w:r>
        <w:rPr>
          <w:rtl/>
        </w:rPr>
        <w:t>לצרכנים</w:t>
      </w:r>
      <w:r>
        <w:rPr>
          <w:rFonts w:hint="cs"/>
          <w:rtl/>
        </w:rPr>
        <w:t>".</w:t>
      </w:r>
    </w:p>
  </w:footnote>
  <w:footnote w:id="54">
    <w:p w:rsidR="009B4AC2" w:rsidRPr="00B07A8B" w:rsidP="00E91654">
      <w:pPr>
        <w:pStyle w:val="FootnoteText"/>
      </w:pPr>
      <w:r w:rsidRPr="00B07A8B">
        <w:rPr>
          <w:rStyle w:val="FootnoteReference1"/>
        </w:rPr>
        <w:footnoteRef/>
      </w:r>
      <w:r w:rsidRPr="00B07A8B">
        <w:rPr>
          <w:rtl/>
        </w:rPr>
        <w:t xml:space="preserve"> </w:t>
      </w:r>
      <w:r w:rsidRPr="00B07A8B">
        <w:rPr>
          <w:rtl/>
        </w:rPr>
        <w:tab/>
      </w:r>
      <w:hyperlink r:id="rId18" w:history="1">
        <w:r w:rsidRPr="00B07A8B">
          <w:rPr>
            <w:rStyle w:val="Hyperlink"/>
            <w:rFonts w:ascii="David" w:hAnsi="David"/>
            <w:shd w:val="clear" w:color="auto" w:fill="FAFAFA"/>
            <w:rtl/>
          </w:rPr>
          <w:t>יצחק זמיר</w:t>
        </w:r>
        <w:r>
          <w:rPr>
            <w:rStyle w:val="Hyperlink"/>
            <w:rFonts w:ascii="David" w:hAnsi="David" w:hint="cs"/>
            <w:shd w:val="clear" w:color="auto" w:fill="FAFAFA"/>
            <w:rtl/>
          </w:rPr>
          <w:t>,</w:t>
        </w:r>
        <w:r w:rsidRPr="00B07A8B">
          <w:rPr>
            <w:rStyle w:val="Hyperlink"/>
            <w:rFonts w:ascii="David" w:hAnsi="David"/>
            <w:shd w:val="clear" w:color="auto" w:fill="FAFAFA"/>
            <w:rtl/>
          </w:rPr>
          <w:t xml:space="preserve"> </w:t>
        </w:r>
        <w:r w:rsidRPr="00B07A8B">
          <w:rPr>
            <w:rStyle w:val="Hyperlink"/>
            <w:rFonts w:ascii="David" w:hAnsi="David"/>
            <w:b/>
            <w:bCs/>
            <w:shd w:val="clear" w:color="auto" w:fill="FAFAFA"/>
            <w:rtl/>
          </w:rPr>
          <w:t>הסמכות המינהלית כרך א</w:t>
        </w:r>
        <w:r>
          <w:rPr>
            <w:rStyle w:val="Hyperlink"/>
            <w:rFonts w:ascii="David" w:hAnsi="David" w:hint="cs"/>
            <w:b/>
            <w:bCs/>
            <w:shd w:val="clear" w:color="auto" w:fill="FAFAFA"/>
            <w:rtl/>
          </w:rPr>
          <w:t>'</w:t>
        </w:r>
        <w:r w:rsidRPr="00B07A8B">
          <w:rPr>
            <w:rStyle w:val="Hyperlink"/>
            <w:rFonts w:ascii="David" w:hAnsi="David"/>
            <w:b/>
            <w:bCs/>
            <w:shd w:val="clear" w:color="auto" w:fill="FAFAFA"/>
            <w:rtl/>
          </w:rPr>
          <w:t xml:space="preserve"> - המינהל הציבורי</w:t>
        </w:r>
        <w:r>
          <w:rPr>
            <w:rStyle w:val="Hyperlink"/>
            <w:rFonts w:ascii="David" w:hAnsi="David" w:hint="cs"/>
            <w:b/>
            <w:bCs/>
            <w:shd w:val="clear" w:color="auto" w:fill="FAFAFA"/>
            <w:rtl/>
          </w:rPr>
          <w:t xml:space="preserve"> </w:t>
        </w:r>
        <w:r w:rsidRPr="00ED5A81">
          <w:rPr>
            <w:rStyle w:val="Hyperlink"/>
            <w:rFonts w:ascii="David" w:hAnsi="David"/>
            <w:shd w:val="clear" w:color="auto" w:fill="FAFAFA"/>
          </w:rPr>
          <w:t>(2010)</w:t>
        </w:r>
        <w:r>
          <w:rPr>
            <w:rStyle w:val="Hyperlink"/>
            <w:rFonts w:ascii="David" w:hAnsi="David" w:hint="cs"/>
            <w:shd w:val="clear" w:color="auto" w:fill="FAFAFA"/>
            <w:rtl/>
          </w:rPr>
          <w:t>,</w:t>
        </w:r>
        <w:r w:rsidRPr="00B07A8B">
          <w:rPr>
            <w:rStyle w:val="Hyperlink"/>
            <w:rFonts w:ascii="David" w:hAnsi="David"/>
            <w:shd w:val="clear" w:color="auto" w:fill="FAFAFA"/>
          </w:rPr>
          <w:t xml:space="preserve"> </w:t>
        </w:r>
        <w:r w:rsidRPr="00B07A8B">
          <w:rPr>
            <w:rStyle w:val="Hyperlink"/>
            <w:rFonts w:ascii="David" w:hAnsi="David"/>
            <w:shd w:val="clear" w:color="auto" w:fill="FAFAFA"/>
            <w:rtl/>
          </w:rPr>
          <w:t xml:space="preserve">פרק 18: </w:t>
        </w:r>
        <w:r>
          <w:rPr>
            <w:rStyle w:val="Hyperlink"/>
            <w:rFonts w:ascii="David" w:hAnsi="David" w:hint="cs"/>
            <w:shd w:val="clear" w:color="auto" w:fill="FAFAFA"/>
            <w:rtl/>
          </w:rPr>
          <w:t>"</w:t>
        </w:r>
        <w:r w:rsidRPr="00B07A8B">
          <w:rPr>
            <w:rStyle w:val="Hyperlink"/>
            <w:rFonts w:ascii="David" w:hAnsi="David"/>
            <w:shd w:val="clear" w:color="auto" w:fill="FAFAFA"/>
            <w:rtl/>
          </w:rPr>
          <w:t>תאגידים פרטיים</w:t>
        </w:r>
      </w:hyperlink>
      <w:r>
        <w:rPr>
          <w:rStyle w:val="Hyperlink"/>
          <w:rFonts w:ascii="David" w:hAnsi="David"/>
          <w:shd w:val="clear" w:color="auto" w:fill="FAFAFA"/>
        </w:rPr>
        <w:t>"</w:t>
      </w:r>
      <w:r w:rsidRPr="00B07A8B">
        <w:rPr>
          <w:rFonts w:hint="cs"/>
          <w:rtl/>
        </w:rPr>
        <w:t>.</w:t>
      </w:r>
    </w:p>
  </w:footnote>
  <w:footnote w:id="55">
    <w:p w:rsidR="009B4AC2" w:rsidP="00E91654">
      <w:pPr>
        <w:pStyle w:val="FootnoteText"/>
      </w:pPr>
      <w:r>
        <w:rPr>
          <w:rStyle w:val="FootnoteReference1"/>
        </w:rPr>
        <w:footnoteRef/>
      </w:r>
      <w:r>
        <w:rPr>
          <w:rtl/>
        </w:rPr>
        <w:t xml:space="preserve"> </w:t>
      </w:r>
      <w:r>
        <w:rPr>
          <w:rtl/>
        </w:rPr>
        <w:tab/>
      </w:r>
      <w:r>
        <w:rPr>
          <w:rFonts w:hint="cs"/>
          <w:rtl/>
        </w:rPr>
        <w:t>הרשויות המקומיות ש</w:t>
      </w:r>
      <w:r w:rsidRPr="005D30E9">
        <w:rPr>
          <w:rtl/>
        </w:rPr>
        <w:t>הג</w:t>
      </w:r>
      <w:r>
        <w:rPr>
          <w:rFonts w:hint="cs"/>
          <w:rtl/>
        </w:rPr>
        <w:t>י</w:t>
      </w:r>
      <w:r w:rsidRPr="005D30E9">
        <w:rPr>
          <w:rtl/>
        </w:rPr>
        <w:t xml:space="preserve">שו בקשות </w:t>
      </w:r>
      <w:r>
        <w:rPr>
          <w:rFonts w:hint="cs"/>
          <w:rtl/>
        </w:rPr>
        <w:t>הן</w:t>
      </w:r>
      <w:r w:rsidRPr="005D30E9">
        <w:rPr>
          <w:rtl/>
        </w:rPr>
        <w:t xml:space="preserve"> </w:t>
      </w:r>
      <w:r>
        <w:rPr>
          <w:rFonts w:hint="cs"/>
          <w:rtl/>
        </w:rPr>
        <w:t xml:space="preserve">העיריות אופקים, </w:t>
      </w:r>
      <w:r w:rsidRPr="005D30E9">
        <w:rPr>
          <w:rtl/>
        </w:rPr>
        <w:t xml:space="preserve">אשדוד, </w:t>
      </w:r>
      <w:r>
        <w:rPr>
          <w:rFonts w:hint="cs"/>
          <w:rtl/>
        </w:rPr>
        <w:t>נתיבות, פתח תקווה וראשון לציון; והמועצות האזוריות דרום השרון, הגלבוע,</w:t>
      </w:r>
      <w:r w:rsidRPr="005D30E9">
        <w:rPr>
          <w:rtl/>
        </w:rPr>
        <w:t xml:space="preserve"> מרחבים, עמק יזרעאל</w:t>
      </w:r>
      <w:r>
        <w:rPr>
          <w:rFonts w:hint="cs"/>
          <w:rtl/>
        </w:rPr>
        <w:t xml:space="preserve"> ו</w:t>
      </w:r>
      <w:r w:rsidRPr="005D30E9">
        <w:rPr>
          <w:rtl/>
        </w:rPr>
        <w:t>תמר.</w:t>
      </w:r>
    </w:p>
  </w:footnote>
  <w:footnote w:id="56">
    <w:p w:rsidR="009B4AC2" w:rsidP="00E91654">
      <w:pPr>
        <w:pStyle w:val="FootnoteText"/>
      </w:pPr>
      <w:r w:rsidRPr="00E8512C">
        <w:rPr>
          <w:rStyle w:val="FootnoteReference1"/>
        </w:rPr>
        <w:footnoteRef/>
      </w:r>
      <w:r w:rsidRPr="00E8512C">
        <w:rPr>
          <w:rtl/>
        </w:rPr>
        <w:t xml:space="preserve"> </w:t>
      </w:r>
      <w:r w:rsidRPr="00E8512C">
        <w:rPr>
          <w:rtl/>
        </w:rPr>
        <w:tab/>
      </w:r>
      <w:r w:rsidRPr="00E8512C">
        <w:rPr>
          <w:rFonts w:hint="eastAsia"/>
          <w:rtl/>
        </w:rPr>
        <w:t>ב</w:t>
      </w:r>
      <w:r>
        <w:rPr>
          <w:rFonts w:hint="cs"/>
          <w:rtl/>
        </w:rPr>
        <w:t xml:space="preserve">עיריית </w:t>
      </w:r>
      <w:r w:rsidRPr="00E8512C">
        <w:rPr>
          <w:rFonts w:hint="eastAsia"/>
          <w:rtl/>
        </w:rPr>
        <w:t>אשדוד</w:t>
      </w:r>
      <w:r w:rsidRPr="00E8512C">
        <w:rPr>
          <w:rtl/>
        </w:rPr>
        <w:t xml:space="preserve"> </w:t>
      </w:r>
      <w:r w:rsidRPr="00E8512C">
        <w:rPr>
          <w:rFonts w:hint="eastAsia"/>
          <w:rtl/>
        </w:rPr>
        <w:t>ובמועצות</w:t>
      </w:r>
      <w:r w:rsidRPr="00E8512C">
        <w:rPr>
          <w:rtl/>
        </w:rPr>
        <w:t xml:space="preserve"> </w:t>
      </w:r>
      <w:r w:rsidRPr="00E8512C">
        <w:rPr>
          <w:rFonts w:hint="eastAsia"/>
          <w:rtl/>
        </w:rPr>
        <w:t>האזוריות</w:t>
      </w:r>
      <w:r w:rsidRPr="00E8512C">
        <w:rPr>
          <w:rtl/>
        </w:rPr>
        <w:t xml:space="preserve"> </w:t>
      </w:r>
      <w:r w:rsidRPr="00E8512C">
        <w:rPr>
          <w:rFonts w:hint="eastAsia"/>
          <w:rtl/>
        </w:rPr>
        <w:t>הגלבוע</w:t>
      </w:r>
      <w:r w:rsidRPr="00E8512C">
        <w:rPr>
          <w:rtl/>
        </w:rPr>
        <w:t xml:space="preserve"> </w:t>
      </w:r>
      <w:r w:rsidRPr="00E8512C">
        <w:rPr>
          <w:rFonts w:hint="eastAsia"/>
          <w:rtl/>
        </w:rPr>
        <w:t>ותמר</w:t>
      </w:r>
      <w:r w:rsidRPr="00E8512C">
        <w:rPr>
          <w:rtl/>
        </w:rPr>
        <w:t>.</w:t>
      </w:r>
    </w:p>
  </w:footnote>
  <w:footnote w:id="57">
    <w:p w:rsidR="009B4AC2" w:rsidP="00E91654">
      <w:pPr>
        <w:pStyle w:val="FootnoteText"/>
        <w:rPr>
          <w:rtl/>
        </w:rPr>
      </w:pPr>
      <w:r>
        <w:rPr>
          <w:rStyle w:val="FootnoteReference1"/>
        </w:rPr>
        <w:footnoteRef/>
      </w:r>
      <w:r>
        <w:rPr>
          <w:rtl/>
        </w:rPr>
        <w:t xml:space="preserve"> </w:t>
      </w:r>
      <w:r>
        <w:rPr>
          <w:rtl/>
        </w:rPr>
        <w:tab/>
      </w:r>
      <w:hyperlink r:id="rId19" w:history="1">
        <w:r w:rsidRPr="00F708FD">
          <w:rPr>
            <w:rStyle w:val="Hyperlink"/>
          </w:rPr>
          <w:t>https://www.cif.gov.il/homepage</w:t>
        </w:r>
        <w:r w:rsidRPr="00F708FD">
          <w:rPr>
            <w:rStyle w:val="Hyperlink"/>
            <w:rtl/>
          </w:rPr>
          <w:t>/</w:t>
        </w:r>
      </w:hyperlink>
      <w:r>
        <w:rPr>
          <w:rFonts w:hint="cs"/>
          <w:rtl/>
        </w:rPr>
        <w:t>.</w:t>
      </w:r>
    </w:p>
  </w:footnote>
  <w:footnote w:id="58">
    <w:p w:rsidR="009B4AC2" w:rsidP="00E91654">
      <w:pPr>
        <w:pStyle w:val="FootnoteText"/>
      </w:pPr>
      <w:r>
        <w:rPr>
          <w:rStyle w:val="FootnoteReference1"/>
        </w:rPr>
        <w:footnoteRef/>
      </w:r>
      <w:r>
        <w:rPr>
          <w:rtl/>
        </w:rPr>
        <w:t xml:space="preserve"> </w:t>
      </w:r>
      <w:r>
        <w:rPr>
          <w:rtl/>
        </w:rPr>
        <w:tab/>
      </w:r>
      <w:r w:rsidRPr="004278F5">
        <w:rPr>
          <w:rtl/>
        </w:rPr>
        <w:t xml:space="preserve">על ההקצאה </w:t>
      </w:r>
      <w:r>
        <w:rPr>
          <w:rFonts w:hint="cs"/>
          <w:rtl/>
        </w:rPr>
        <w:t xml:space="preserve">של הקרן </w:t>
      </w:r>
      <w:r w:rsidRPr="004278F5">
        <w:rPr>
          <w:rtl/>
        </w:rPr>
        <w:t xml:space="preserve">לתקציב לשנת 2025 ראו </w:t>
      </w:r>
      <w:r>
        <w:rPr>
          <w:rFonts w:hint="cs"/>
          <w:rtl/>
        </w:rPr>
        <w:t xml:space="preserve">להלן </w:t>
      </w:r>
      <w:r w:rsidRPr="001970B1">
        <w:rPr>
          <w:rFonts w:hint="cs"/>
          <w:rtl/>
        </w:rPr>
        <w:t xml:space="preserve">בפרק </w:t>
      </w:r>
      <w:r>
        <w:rPr>
          <w:rFonts w:hint="cs"/>
          <w:rtl/>
        </w:rPr>
        <w:t>"</w:t>
      </w:r>
      <w:r w:rsidRPr="001970B1">
        <w:rPr>
          <w:rtl/>
        </w:rPr>
        <w:t>מערכות אנרגיה סולארית בשטחים פרטיים - מבני מגורים ושפ"פים</w:t>
      </w:r>
      <w:r>
        <w:rPr>
          <w:rFonts w:hint="cs"/>
          <w:rtl/>
        </w:rPr>
        <w:t>".</w:t>
      </w:r>
    </w:p>
  </w:footnote>
  <w:footnote w:id="59">
    <w:p w:rsidR="009B4AC2" w:rsidRPr="00563D1B" w:rsidP="00E91654">
      <w:pPr>
        <w:rPr>
          <w:rtl/>
        </w:rPr>
      </w:pPr>
      <w:r>
        <w:rPr>
          <w:rStyle w:val="FootnoteReference1"/>
        </w:rPr>
        <w:footnoteRef/>
      </w:r>
      <w:r>
        <w:rPr>
          <w:rtl/>
        </w:rPr>
        <w:t xml:space="preserve"> </w:t>
      </w:r>
      <w:r>
        <w:rPr>
          <w:rtl/>
        </w:rPr>
        <w:tab/>
      </w:r>
      <w:hyperlink r:id="rId20" w:anchor="solar-advantage" w:history="1">
        <w:r>
          <w:rPr>
            <w:rStyle w:val="Hyperlink"/>
            <w:rFonts w:hint="cs"/>
          </w:rPr>
          <w:t>https://renewable.energy.gov.il/simulator#solar-advantage</w:t>
        </w:r>
      </w:hyperlink>
    </w:p>
  </w:footnote>
  <w:footnote w:id="60">
    <w:p w:rsidR="009B4AC2" w:rsidP="00E91654">
      <w:pPr>
        <w:pStyle w:val="FootnoteText"/>
      </w:pPr>
      <w:r>
        <w:rPr>
          <w:rStyle w:val="FootnoteReference1"/>
        </w:rPr>
        <w:footnoteRef/>
      </w:r>
      <w:r>
        <w:rPr>
          <w:rtl/>
        </w:rPr>
        <w:t xml:space="preserve"> </w:t>
      </w:r>
      <w:r>
        <w:rPr>
          <w:rtl/>
        </w:rPr>
        <w:tab/>
      </w:r>
      <w:r>
        <w:rPr>
          <w:rFonts w:hint="cs"/>
          <w:rtl/>
        </w:rPr>
        <w:t>"</w:t>
      </w:r>
      <w:hyperlink r:id="rId21" w:history="1">
        <w:r w:rsidRPr="00C96F40">
          <w:rPr>
            <w:rStyle w:val="Hyperlink"/>
            <w:rtl/>
          </w:rPr>
          <w:t>נותנים לכם כסף, לא תיקחו? כך תוכלו להתחיל לייצר חשמל לגמרי בעצמכם</w:t>
        </w:r>
      </w:hyperlink>
      <w:r>
        <w:rPr>
          <w:rFonts w:hint="cs"/>
          <w:rtl/>
        </w:rPr>
        <w:t>", אתר המרשתת של חברת החשמל.</w:t>
      </w:r>
    </w:p>
  </w:footnote>
  <w:footnote w:id="61">
    <w:p w:rsidR="009B4AC2" w:rsidP="00E91654">
      <w:pPr>
        <w:pStyle w:val="FootnoteText"/>
        <w:rPr>
          <w:rtl/>
        </w:rPr>
      </w:pPr>
      <w:r>
        <w:rPr>
          <w:rStyle w:val="FootnoteReference1"/>
        </w:rPr>
        <w:footnoteRef/>
      </w:r>
      <w:r>
        <w:rPr>
          <w:rtl/>
        </w:rPr>
        <w:t xml:space="preserve"> </w:t>
      </w:r>
      <w:r>
        <w:rPr>
          <w:rtl/>
        </w:rPr>
        <w:tab/>
      </w:r>
      <w:r>
        <w:rPr>
          <w:rFonts w:hint="cs"/>
          <w:rtl/>
        </w:rPr>
        <w:t>ראו תשובה לשאלה: "</w:t>
      </w:r>
      <w:hyperlink r:id="rId22" w:history="1">
        <w:r w:rsidRPr="009D3A86">
          <w:rPr>
            <w:rStyle w:val="Hyperlink"/>
            <w:rFonts w:hint="cs"/>
            <w:rtl/>
          </w:rPr>
          <w:t>האם ישנם פטורים או תמריצים כלכליים להקמת מערכת סולארית על הגג</w:t>
        </w:r>
      </w:hyperlink>
      <w:r>
        <w:rPr>
          <w:rFonts w:hint="cs"/>
          <w:rtl/>
        </w:rPr>
        <w:t>", שאלות נפוצות, אתר המרשתת של משרד האנרגיה.</w:t>
      </w:r>
    </w:p>
  </w:footnote>
  <w:footnote w:id="62">
    <w:p w:rsidR="009B4AC2" w:rsidP="00E91654">
      <w:pPr>
        <w:pStyle w:val="CommentText"/>
        <w:ind w:left="708" w:hanging="708"/>
        <w:rPr>
          <w:rtl/>
        </w:rPr>
      </w:pPr>
      <w:r>
        <w:rPr>
          <w:rStyle w:val="FootnoteReference1"/>
        </w:rPr>
        <w:footnoteRef/>
      </w:r>
      <w:r>
        <w:rPr>
          <w:rtl/>
        </w:rPr>
        <w:t xml:space="preserve"> </w:t>
      </w:r>
      <w:r>
        <w:rPr>
          <w:rtl/>
        </w:rPr>
        <w:tab/>
      </w:r>
      <w:r>
        <w:rPr>
          <w:rFonts w:hint="cs"/>
          <w:rtl/>
        </w:rPr>
        <w:t xml:space="preserve">מבקר המדינה, </w:t>
      </w:r>
      <w:r w:rsidRPr="00ED5A81">
        <w:rPr>
          <w:rFonts w:hint="eastAsia"/>
          <w:b/>
          <w:bCs/>
          <w:rtl/>
        </w:rPr>
        <w:t>דוחות</w:t>
      </w:r>
      <w:r w:rsidRPr="00ED5A81">
        <w:rPr>
          <w:b/>
          <w:bCs/>
          <w:rtl/>
        </w:rPr>
        <w:t xml:space="preserve"> </w:t>
      </w:r>
      <w:r w:rsidRPr="00ED5A81">
        <w:rPr>
          <w:rFonts w:hint="eastAsia"/>
          <w:b/>
          <w:bCs/>
          <w:rtl/>
        </w:rPr>
        <w:t>על</w:t>
      </w:r>
      <w:r w:rsidRPr="00ED5A81">
        <w:rPr>
          <w:b/>
          <w:bCs/>
          <w:rtl/>
        </w:rPr>
        <w:t xml:space="preserve"> </w:t>
      </w:r>
      <w:r w:rsidRPr="00ED5A81">
        <w:rPr>
          <w:rFonts w:hint="eastAsia"/>
          <w:b/>
          <w:bCs/>
          <w:rtl/>
        </w:rPr>
        <w:t>הביקורת</w:t>
      </w:r>
      <w:r w:rsidRPr="00ED5A81">
        <w:rPr>
          <w:b/>
          <w:bCs/>
          <w:rtl/>
        </w:rPr>
        <w:t xml:space="preserve"> </w:t>
      </w:r>
      <w:r w:rsidRPr="00ED5A81">
        <w:rPr>
          <w:rFonts w:hint="eastAsia"/>
          <w:b/>
          <w:bCs/>
          <w:rtl/>
        </w:rPr>
        <w:t>בשלטון</w:t>
      </w:r>
      <w:r w:rsidRPr="00ED5A81">
        <w:rPr>
          <w:b/>
          <w:bCs/>
          <w:rtl/>
        </w:rPr>
        <w:t xml:space="preserve"> </w:t>
      </w:r>
      <w:r w:rsidRPr="00ED5A81">
        <w:rPr>
          <w:rFonts w:hint="eastAsia"/>
          <w:b/>
          <w:bCs/>
          <w:rtl/>
        </w:rPr>
        <w:t>המקומי</w:t>
      </w:r>
      <w:r w:rsidRPr="00ED5A81">
        <w:rPr>
          <w:b/>
          <w:bCs/>
          <w:rtl/>
        </w:rPr>
        <w:t xml:space="preserve"> </w:t>
      </w:r>
      <w:r>
        <w:rPr>
          <w:rFonts w:hint="cs"/>
          <w:rtl/>
        </w:rPr>
        <w:t>(</w:t>
      </w:r>
      <w:r w:rsidRPr="00C6177A">
        <w:rPr>
          <w:rFonts w:hint="cs"/>
          <w:rtl/>
        </w:rPr>
        <w:t>2021</w:t>
      </w:r>
      <w:r>
        <w:rPr>
          <w:rFonts w:hint="cs"/>
          <w:rtl/>
        </w:rPr>
        <w:t>)</w:t>
      </w:r>
      <w:r w:rsidRPr="00C6177A">
        <w:rPr>
          <w:rFonts w:hint="cs"/>
          <w:rtl/>
        </w:rPr>
        <w:t xml:space="preserve"> </w:t>
      </w:r>
      <w:r>
        <w:rPr>
          <w:rFonts w:hint="cs"/>
          <w:rtl/>
        </w:rPr>
        <w:t>"</w:t>
      </w:r>
      <w:hyperlink r:id="rId23" w:history="1">
        <w:r w:rsidRPr="00A5313A">
          <w:rPr>
            <w:rStyle w:val="Hyperlink"/>
            <w:rtl/>
          </w:rPr>
          <w:t>החוסן הפיננסי של הרשויות המקומיות</w:t>
        </w:r>
      </w:hyperlink>
      <w:r>
        <w:rPr>
          <w:rFonts w:hint="cs"/>
          <w:rtl/>
        </w:rPr>
        <w:t>"</w:t>
      </w:r>
      <w:r>
        <w:t>.</w:t>
      </w:r>
    </w:p>
  </w:footnote>
  <w:footnote w:id="63">
    <w:p w:rsidR="009B4AC2" w:rsidP="00E91654">
      <w:pPr>
        <w:pStyle w:val="FootnoteText"/>
      </w:pPr>
      <w:r>
        <w:rPr>
          <w:rStyle w:val="FootnoteReference1"/>
        </w:rPr>
        <w:footnoteRef/>
      </w:r>
      <w:r>
        <w:rPr>
          <w:rtl/>
        </w:rPr>
        <w:t xml:space="preserve"> </w:t>
      </w:r>
      <w:r>
        <w:rPr>
          <w:rtl/>
        </w:rPr>
        <w:tab/>
      </w:r>
      <w:r w:rsidRPr="00863540">
        <w:rPr>
          <w:rtl/>
        </w:rPr>
        <w:t xml:space="preserve">מפעל הפיס מחלק </w:t>
      </w:r>
      <w:r>
        <w:rPr>
          <w:rFonts w:hint="cs"/>
          <w:rtl/>
        </w:rPr>
        <w:t xml:space="preserve">את </w:t>
      </w:r>
      <w:r w:rsidRPr="00863540">
        <w:rPr>
          <w:rtl/>
        </w:rPr>
        <w:t xml:space="preserve">רווחיו ממכירת ההגרלות באמצעות </w:t>
      </w:r>
      <w:r>
        <w:rPr>
          <w:rFonts w:hint="cs"/>
          <w:rtl/>
        </w:rPr>
        <w:t xml:space="preserve">מתן </w:t>
      </w:r>
      <w:r w:rsidRPr="00863540">
        <w:rPr>
          <w:rtl/>
        </w:rPr>
        <w:t xml:space="preserve">הקצאות לכלל הרשויות המקומיות, </w:t>
      </w:r>
      <w:r>
        <w:rPr>
          <w:rFonts w:hint="cs"/>
          <w:rtl/>
        </w:rPr>
        <w:t>ו</w:t>
      </w:r>
      <w:r w:rsidRPr="00863540">
        <w:rPr>
          <w:rtl/>
        </w:rPr>
        <w:t xml:space="preserve">החל משנת 2000 רווחים אלה מחולקים בהתאם לכללי "מורה הדרך" - </w:t>
      </w:r>
      <w:hyperlink r:id="rId24" w:history="1">
        <w:r w:rsidRPr="00863540">
          <w:rPr>
            <w:rStyle w:val="Hyperlink"/>
            <w:rtl/>
          </w:rPr>
          <w:t>אמת מידה להקצאת כספים לרשויות המקומיות בישראל</w:t>
        </w:r>
      </w:hyperlink>
      <w:r>
        <w:rPr>
          <w:rFonts w:hint="cs"/>
          <w:rtl/>
        </w:rPr>
        <w:t>.</w:t>
      </w:r>
    </w:p>
  </w:footnote>
  <w:footnote w:id="64">
    <w:p w:rsidR="009B4AC2" w:rsidP="00E91654">
      <w:pPr>
        <w:pStyle w:val="FootnoteText"/>
        <w:rPr>
          <w:rtl/>
        </w:rPr>
      </w:pPr>
      <w:r>
        <w:rPr>
          <w:rStyle w:val="FootnoteReference1"/>
        </w:rPr>
        <w:footnoteRef/>
      </w:r>
      <w:r>
        <w:rPr>
          <w:rtl/>
        </w:rPr>
        <w:t xml:space="preserve"> </w:t>
      </w:r>
      <w:r>
        <w:rPr>
          <w:rtl/>
        </w:rPr>
        <w:tab/>
      </w:r>
      <w:r w:rsidRPr="00646120">
        <w:rPr>
          <w:rtl/>
        </w:rPr>
        <w:t>במסגרת קול קורא 112/2022 ליישום ת</w:t>
      </w:r>
      <w:r>
        <w:rPr>
          <w:rFonts w:hint="cs"/>
          <w:rtl/>
        </w:rPr>
        <w:t>ו</w:t>
      </w:r>
      <w:r w:rsidRPr="00646120">
        <w:rPr>
          <w:rtl/>
        </w:rPr>
        <w:t>כניות פעולה לאנרגיה מקיימת ברשויות מקומיות</w:t>
      </w:r>
      <w:r>
        <w:rPr>
          <w:rFonts w:hint="cs"/>
          <w:rtl/>
        </w:rPr>
        <w:t xml:space="preserve"> (19.9.22) </w:t>
      </w:r>
      <w:r w:rsidRPr="00646120">
        <w:rPr>
          <w:rtl/>
        </w:rPr>
        <w:t>וקול קורא 57/2024</w:t>
      </w:r>
      <w:r>
        <w:rPr>
          <w:rFonts w:hint="cs"/>
          <w:rtl/>
        </w:rPr>
        <w:t xml:space="preserve"> </w:t>
      </w:r>
      <w:r w:rsidRPr="00306582">
        <w:rPr>
          <w:rtl/>
        </w:rPr>
        <w:t>לתמיכה בפרויקטים לאנרגיה מקיימת ברשויות מקומיות</w:t>
      </w:r>
      <w:r>
        <w:rPr>
          <w:rFonts w:hint="cs"/>
          <w:rtl/>
        </w:rPr>
        <w:t xml:space="preserve"> (29.8.24).</w:t>
      </w:r>
    </w:p>
  </w:footnote>
  <w:footnote w:id="65">
    <w:p w:rsidR="009B4AC2" w:rsidP="00E91654">
      <w:pPr>
        <w:pStyle w:val="FootnoteText"/>
      </w:pPr>
      <w:r>
        <w:rPr>
          <w:rStyle w:val="FootnoteReference1"/>
        </w:rPr>
        <w:footnoteRef/>
      </w:r>
      <w:r>
        <w:rPr>
          <w:rtl/>
        </w:rPr>
        <w:t xml:space="preserve"> </w:t>
      </w:r>
      <w:r>
        <w:rPr>
          <w:rtl/>
        </w:rPr>
        <w:tab/>
      </w:r>
      <w:r>
        <w:rPr>
          <w:rFonts w:hint="cs"/>
          <w:rtl/>
        </w:rPr>
        <w:t>משרות החובה הסטטוטוריות ברשויות המקומיות, המחויבות על פי פקודת העיריות [נוסח חדש] הן: מנכ"ל, גזבר, יועץ משפטי, מנהל מחלקת חינוך, מהנדס, מבקר פנים ווטרינר. תפקידי חובה נוספים המוגדרים בחוק הם יועצת לענייני מעמד האישה, יועץ לעניינים אזרחים ותיקים.</w:t>
      </w:r>
    </w:p>
  </w:footnote>
  <w:footnote w:id="66">
    <w:p w:rsidR="009B4AC2" w:rsidP="00E91654">
      <w:pPr>
        <w:pStyle w:val="FootnoteText"/>
        <w:rPr>
          <w:rtl/>
        </w:rPr>
      </w:pPr>
      <w:r>
        <w:rPr>
          <w:rStyle w:val="FootnoteReference1"/>
        </w:rPr>
        <w:footnoteRef/>
      </w:r>
      <w:r>
        <w:rPr>
          <w:rtl/>
        </w:rPr>
        <w:t xml:space="preserve"> </w:t>
      </w:r>
      <w:r>
        <w:rPr>
          <w:rtl/>
        </w:rPr>
        <w:tab/>
      </w:r>
      <w:r>
        <w:rPr>
          <w:rFonts w:hint="cs"/>
          <w:rtl/>
        </w:rPr>
        <w:t>בהתאם לתקנות מקורות אנרגיה, אין מניעה שיועצים חיצוניים ימלאו את תפקיד ממוני אנרגיה ברשויות המקומיות.</w:t>
      </w:r>
    </w:p>
  </w:footnote>
  <w:footnote w:id="67">
    <w:p w:rsidR="009B4AC2" w:rsidP="00E91654">
      <w:pPr>
        <w:pStyle w:val="FootnoteText"/>
      </w:pPr>
      <w:r>
        <w:rPr>
          <w:rStyle w:val="FootnoteReference1"/>
        </w:rPr>
        <w:footnoteRef/>
      </w:r>
      <w:r>
        <w:rPr>
          <w:rtl/>
        </w:rPr>
        <w:t xml:space="preserve"> </w:t>
      </w:r>
      <w:r>
        <w:rPr>
          <w:rtl/>
        </w:rPr>
        <w:tab/>
      </w:r>
      <w:r>
        <w:rPr>
          <w:rFonts w:hint="cs"/>
          <w:rtl/>
        </w:rPr>
        <w:t xml:space="preserve">משרד האנרגיה, </w:t>
      </w:r>
      <w:r w:rsidRPr="00E82CA8">
        <w:rPr>
          <w:rFonts w:hint="cs"/>
          <w:rtl/>
        </w:rPr>
        <w:t>מ</w:t>
      </w:r>
      <w:r w:rsidRPr="00E82CA8">
        <w:rPr>
          <w:rFonts w:hint="eastAsia"/>
          <w:b/>
          <w:bCs/>
          <w:rtl/>
        </w:rPr>
        <w:t>פת</w:t>
      </w:r>
      <w:r w:rsidRPr="00E82CA8">
        <w:rPr>
          <w:b/>
          <w:bCs/>
          <w:rtl/>
        </w:rPr>
        <w:t xml:space="preserve"> </w:t>
      </w:r>
      <w:r w:rsidRPr="00E82CA8">
        <w:rPr>
          <w:rFonts w:hint="eastAsia"/>
          <w:b/>
          <w:bCs/>
          <w:rtl/>
        </w:rPr>
        <w:t>דרכים</w:t>
      </w:r>
      <w:r w:rsidRPr="00E82CA8">
        <w:rPr>
          <w:b/>
          <w:bCs/>
          <w:rtl/>
        </w:rPr>
        <w:t xml:space="preserve"> </w:t>
      </w:r>
      <w:r w:rsidRPr="00E82CA8">
        <w:rPr>
          <w:rFonts w:hint="eastAsia"/>
          <w:b/>
          <w:bCs/>
          <w:rtl/>
        </w:rPr>
        <w:t>לקידום</w:t>
      </w:r>
      <w:r w:rsidRPr="00E82CA8">
        <w:rPr>
          <w:b/>
          <w:bCs/>
          <w:rtl/>
        </w:rPr>
        <w:t xml:space="preserve"> </w:t>
      </w:r>
      <w:r w:rsidRPr="00E82CA8">
        <w:rPr>
          <w:rFonts w:hint="eastAsia"/>
          <w:b/>
          <w:bCs/>
          <w:rtl/>
        </w:rPr>
        <w:t>אנרגיה</w:t>
      </w:r>
      <w:r w:rsidRPr="00E82CA8">
        <w:rPr>
          <w:b/>
          <w:bCs/>
          <w:rtl/>
        </w:rPr>
        <w:t xml:space="preserve"> </w:t>
      </w:r>
      <w:r w:rsidRPr="00E82CA8">
        <w:rPr>
          <w:rFonts w:hint="eastAsia"/>
          <w:b/>
          <w:bCs/>
          <w:rtl/>
        </w:rPr>
        <w:t>מקיימת</w:t>
      </w:r>
      <w:r w:rsidRPr="00E82CA8">
        <w:rPr>
          <w:b/>
          <w:bCs/>
          <w:rtl/>
        </w:rPr>
        <w:t xml:space="preserve"> </w:t>
      </w:r>
      <w:r w:rsidRPr="00E82CA8">
        <w:rPr>
          <w:rFonts w:hint="eastAsia"/>
          <w:b/>
          <w:bCs/>
          <w:rtl/>
        </w:rPr>
        <w:t>ברשויות</w:t>
      </w:r>
      <w:r w:rsidRPr="00E82CA8">
        <w:rPr>
          <w:b/>
          <w:bCs/>
          <w:rtl/>
        </w:rPr>
        <w:t xml:space="preserve"> </w:t>
      </w:r>
      <w:r w:rsidRPr="00E82CA8">
        <w:rPr>
          <w:rFonts w:hint="eastAsia"/>
          <w:b/>
          <w:bCs/>
          <w:rtl/>
        </w:rPr>
        <w:t>המקומיות</w:t>
      </w:r>
      <w:r>
        <w:rPr>
          <w:rFonts w:hint="cs"/>
          <w:rtl/>
        </w:rPr>
        <w:t>, מאי 2025.</w:t>
      </w:r>
    </w:p>
  </w:footnote>
  <w:footnote w:id="68">
    <w:p w:rsidR="009B4AC2" w:rsidP="00E91654">
      <w:pPr>
        <w:pStyle w:val="FootnoteText"/>
      </w:pPr>
      <w:r>
        <w:rPr>
          <w:rStyle w:val="FootnoteReference1"/>
        </w:rPr>
        <w:footnoteRef/>
      </w:r>
      <w:r>
        <w:rPr>
          <w:rtl/>
        </w:rPr>
        <w:t xml:space="preserve"> </w:t>
      </w:r>
      <w:r>
        <w:rPr>
          <w:rtl/>
        </w:rPr>
        <w:tab/>
      </w:r>
      <w:r>
        <w:rPr>
          <w:rFonts w:hint="cs"/>
          <w:rtl/>
        </w:rPr>
        <w:t>משרד האנרגיה, משרד הפנים, המשרד להג"ס, השל ותוכנית ממשק</w:t>
      </w:r>
      <w:r>
        <w:t xml:space="preserve"> </w:t>
      </w:r>
      <w:hyperlink r:id="rId25" w:history="1">
        <w:r w:rsidRPr="00D51F63">
          <w:rPr>
            <w:rStyle w:val="Hyperlink"/>
            <w:rFonts w:hint="eastAsia"/>
            <w:b/>
            <w:bCs/>
            <w:rtl/>
          </w:rPr>
          <w:t>התקנת</w:t>
        </w:r>
        <w:r w:rsidRPr="00D51F63">
          <w:rPr>
            <w:rStyle w:val="Hyperlink"/>
            <w:b/>
            <w:bCs/>
            <w:rtl/>
          </w:rPr>
          <w:t xml:space="preserve"> </w:t>
        </w:r>
        <w:r w:rsidRPr="00D51F63">
          <w:rPr>
            <w:rStyle w:val="Hyperlink"/>
            <w:rFonts w:hint="eastAsia"/>
            <w:b/>
            <w:bCs/>
            <w:rtl/>
          </w:rPr>
          <w:t>מערכות</w:t>
        </w:r>
        <w:r w:rsidRPr="00D51F63">
          <w:rPr>
            <w:rStyle w:val="Hyperlink"/>
            <w:b/>
            <w:bCs/>
            <w:rtl/>
          </w:rPr>
          <w:t xml:space="preserve"> </w:t>
        </w:r>
        <w:r w:rsidRPr="00D51F63">
          <w:rPr>
            <w:rStyle w:val="Hyperlink"/>
            <w:rFonts w:hint="eastAsia"/>
            <w:b/>
            <w:bCs/>
            <w:rtl/>
          </w:rPr>
          <w:t>פוטו</w:t>
        </w:r>
        <w:r w:rsidRPr="00D51F63">
          <w:rPr>
            <w:rStyle w:val="Hyperlink"/>
            <w:b/>
            <w:bCs/>
            <w:rtl/>
          </w:rPr>
          <w:t>-</w:t>
        </w:r>
        <w:r w:rsidRPr="00D51F63">
          <w:rPr>
            <w:rStyle w:val="Hyperlink"/>
            <w:rFonts w:hint="eastAsia"/>
            <w:b/>
            <w:bCs/>
            <w:rtl/>
          </w:rPr>
          <w:t>וולטאיות</w:t>
        </w:r>
        <w:r w:rsidRPr="00D51F63">
          <w:rPr>
            <w:rStyle w:val="Hyperlink"/>
            <w:b/>
            <w:bCs/>
            <w:rtl/>
          </w:rPr>
          <w:t xml:space="preserve"> ברשויות המקומיות</w:t>
        </w:r>
      </w:hyperlink>
      <w:r>
        <w:rPr>
          <w:rFonts w:hint="cs"/>
          <w:rtl/>
        </w:rPr>
        <w:t xml:space="preserve"> (2020).</w:t>
      </w:r>
    </w:p>
  </w:footnote>
  <w:footnote w:id="69">
    <w:p w:rsidR="009B4AC2" w:rsidP="00E91654">
      <w:pPr>
        <w:pStyle w:val="FootnoteText"/>
      </w:pPr>
      <w:r>
        <w:rPr>
          <w:rStyle w:val="FootnoteReference1"/>
        </w:rPr>
        <w:footnoteRef/>
      </w:r>
      <w:r>
        <w:rPr>
          <w:rtl/>
        </w:rPr>
        <w:t xml:space="preserve"> </w:t>
      </w:r>
      <w:r>
        <w:rPr>
          <w:rtl/>
        </w:rPr>
        <w:tab/>
      </w:r>
      <w:r>
        <w:rPr>
          <w:rFonts w:hint="cs"/>
          <w:rtl/>
        </w:rPr>
        <w:t>משרד האנרגיה, הפורום הישראלי לאנרגיה וקרן קיימת לישראל, ה</w:t>
      </w:r>
      <w:r w:rsidRPr="00E7369A">
        <w:rPr>
          <w:rFonts w:hint="cs"/>
          <w:rtl/>
        </w:rPr>
        <w:t>מדריך "שמש לכולם - ייצור סולארי בבתי מגורים</w:t>
      </w:r>
      <w:r>
        <w:rPr>
          <w:rFonts w:hint="cs"/>
          <w:rtl/>
        </w:rPr>
        <w:t>", (דצמבר 2023).</w:t>
      </w:r>
    </w:p>
  </w:footnote>
  <w:footnote w:id="70">
    <w:p w:rsidR="009B4AC2" w:rsidP="00E91654">
      <w:pPr>
        <w:pStyle w:val="FootnoteText"/>
      </w:pPr>
      <w:r>
        <w:rPr>
          <w:rStyle w:val="FootnoteReference1"/>
        </w:rPr>
        <w:footnoteRef/>
      </w:r>
      <w:r>
        <w:rPr>
          <w:rtl/>
        </w:rPr>
        <w:t xml:space="preserve"> </w:t>
      </w:r>
      <w:r>
        <w:rPr>
          <w:rtl/>
        </w:rPr>
        <w:tab/>
      </w:r>
      <w:r>
        <w:rPr>
          <w:rFonts w:hint="cs"/>
          <w:rtl/>
        </w:rPr>
        <w:t>משרד האנרגיה, המשרד להג"ס ומשרד הפנים,</w:t>
      </w:r>
      <w:r>
        <w:t xml:space="preserve"> </w:t>
      </w:r>
      <w:r w:rsidRPr="00E7369A">
        <w:rPr>
          <w:b/>
          <w:bCs/>
          <w:rtl/>
        </w:rPr>
        <w:t>מדריך להכנת תוכנית פעולה מקומית להיערכות לשינוי אקלים ואנרגיה מקיימת</w:t>
      </w:r>
      <w:r>
        <w:rPr>
          <w:rFonts w:hint="cs"/>
          <w:rtl/>
        </w:rPr>
        <w:t>.</w:t>
      </w:r>
    </w:p>
  </w:footnote>
  <w:footnote w:id="71">
    <w:p w:rsidR="009B4AC2" w:rsidP="00E91654">
      <w:pPr>
        <w:pStyle w:val="FootnoteText"/>
        <w:rPr>
          <w:rtl/>
        </w:rPr>
      </w:pPr>
      <w:r>
        <w:rPr>
          <w:rStyle w:val="FootnoteReference1"/>
        </w:rPr>
        <w:footnoteRef/>
      </w:r>
      <w:r>
        <w:rPr>
          <w:rtl/>
        </w:rPr>
        <w:t xml:space="preserve"> </w:t>
      </w:r>
      <w:r>
        <w:rPr>
          <w:rtl/>
        </w:rPr>
        <w:tab/>
      </w:r>
      <w:r>
        <w:rPr>
          <w:rFonts w:hint="cs"/>
          <w:rtl/>
        </w:rPr>
        <w:t>משרד האנרגיה, המשרד להג"ס ומשרד הפנים,</w:t>
      </w:r>
      <w:r>
        <w:t xml:space="preserve"> </w:t>
      </w:r>
      <w:r w:rsidRPr="00E7369A">
        <w:rPr>
          <w:rFonts w:hint="eastAsia"/>
          <w:b/>
          <w:bCs/>
          <w:rtl/>
        </w:rPr>
        <w:t>התקנת</w:t>
      </w:r>
      <w:r w:rsidRPr="00E7369A">
        <w:rPr>
          <w:b/>
          <w:bCs/>
          <w:rtl/>
        </w:rPr>
        <w:t xml:space="preserve"> </w:t>
      </w:r>
      <w:r w:rsidRPr="00E7369A">
        <w:rPr>
          <w:rFonts w:hint="eastAsia"/>
          <w:b/>
          <w:bCs/>
          <w:rtl/>
        </w:rPr>
        <w:t>מערכות</w:t>
      </w:r>
      <w:r w:rsidRPr="00E7369A">
        <w:rPr>
          <w:b/>
          <w:bCs/>
          <w:rtl/>
        </w:rPr>
        <w:t xml:space="preserve"> </w:t>
      </w:r>
      <w:r w:rsidRPr="00E7369A">
        <w:rPr>
          <w:rFonts w:hint="eastAsia"/>
          <w:b/>
          <w:bCs/>
          <w:rtl/>
        </w:rPr>
        <w:t>לעצמאות</w:t>
      </w:r>
      <w:r w:rsidRPr="00E7369A">
        <w:rPr>
          <w:b/>
          <w:bCs/>
          <w:rtl/>
        </w:rPr>
        <w:t xml:space="preserve"> </w:t>
      </w:r>
      <w:r w:rsidRPr="00E7369A">
        <w:rPr>
          <w:rFonts w:hint="eastAsia"/>
          <w:b/>
          <w:bCs/>
          <w:rtl/>
        </w:rPr>
        <w:t>באנרגיה</w:t>
      </w:r>
      <w:r w:rsidRPr="00E7369A">
        <w:rPr>
          <w:b/>
          <w:bCs/>
          <w:rtl/>
        </w:rPr>
        <w:t xml:space="preserve"> - </w:t>
      </w:r>
      <w:r w:rsidRPr="00E7369A">
        <w:rPr>
          <w:rFonts w:hint="eastAsia"/>
          <w:b/>
          <w:bCs/>
          <w:rtl/>
        </w:rPr>
        <w:t>פתרון</w:t>
      </w:r>
      <w:r w:rsidRPr="00E7369A">
        <w:rPr>
          <w:b/>
          <w:bCs/>
          <w:rtl/>
        </w:rPr>
        <w:t xml:space="preserve"> </w:t>
      </w:r>
      <w:r w:rsidRPr="00E7369A">
        <w:rPr>
          <w:rFonts w:hint="eastAsia"/>
          <w:b/>
          <w:bCs/>
          <w:rtl/>
        </w:rPr>
        <w:t>מתקדם</w:t>
      </w:r>
      <w:r w:rsidRPr="00E7369A">
        <w:rPr>
          <w:b/>
          <w:bCs/>
          <w:rtl/>
        </w:rPr>
        <w:t xml:space="preserve"> </w:t>
      </w:r>
      <w:r w:rsidRPr="00E7369A">
        <w:rPr>
          <w:rFonts w:hint="eastAsia"/>
          <w:b/>
          <w:bCs/>
          <w:rtl/>
        </w:rPr>
        <w:t>להפסקות</w:t>
      </w:r>
      <w:r w:rsidRPr="00E7369A">
        <w:rPr>
          <w:b/>
          <w:bCs/>
          <w:rtl/>
        </w:rPr>
        <w:t xml:space="preserve"> </w:t>
      </w:r>
      <w:r w:rsidRPr="00E7369A">
        <w:rPr>
          <w:rFonts w:hint="eastAsia"/>
          <w:b/>
          <w:bCs/>
          <w:rtl/>
        </w:rPr>
        <w:t>חשמל</w:t>
      </w:r>
      <w:r>
        <w:rPr>
          <w:rFonts w:hint="cs"/>
          <w:rtl/>
        </w:rPr>
        <w:t xml:space="preserve"> (2.7.24).</w:t>
      </w:r>
    </w:p>
  </w:footnote>
  <w:footnote w:id="72">
    <w:p w:rsidR="009B4AC2" w:rsidP="00E91654">
      <w:pPr>
        <w:pStyle w:val="FootnoteText"/>
      </w:pPr>
      <w:r>
        <w:rPr>
          <w:rStyle w:val="FootnoteReference1"/>
        </w:rPr>
        <w:footnoteRef/>
      </w:r>
      <w:r>
        <w:rPr>
          <w:rtl/>
        </w:rPr>
        <w:t xml:space="preserve"> </w:t>
      </w:r>
      <w:r>
        <w:rPr>
          <w:rtl/>
        </w:rPr>
        <w:tab/>
      </w:r>
      <w:r>
        <w:rPr>
          <w:rFonts w:hint="cs"/>
          <w:rtl/>
        </w:rPr>
        <w:t>ראו לעיל הרחבה בפרק "ביצוע פרויקטים והמענה על קולות קוראים".</w:t>
      </w:r>
    </w:p>
  </w:footnote>
  <w:footnote w:id="73">
    <w:p w:rsidR="009B4AC2" w:rsidP="00E91654">
      <w:pPr>
        <w:pStyle w:val="FootnoteText"/>
        <w:rPr>
          <w:rtl/>
        </w:rPr>
      </w:pPr>
      <w:r>
        <w:rPr>
          <w:rStyle w:val="FootnoteReference1"/>
        </w:rPr>
        <w:footnoteRef/>
      </w:r>
      <w:r>
        <w:rPr>
          <w:rtl/>
        </w:rPr>
        <w:t xml:space="preserve"> </w:t>
      </w:r>
      <w:r>
        <w:rPr>
          <w:rtl/>
        </w:rPr>
        <w:tab/>
      </w:r>
      <w:hyperlink r:id="rId26" w:history="1">
        <w:r w:rsidRPr="006C0F27">
          <w:rPr>
            <w:rStyle w:val="Hyperlink"/>
          </w:rPr>
          <w:t>https://www.gov.il/he/pages/municipal_authorities?chapterIndex=2</w:t>
        </w:r>
      </w:hyperlink>
      <w:r>
        <w:rPr>
          <w:rFonts w:hint="cs"/>
          <w:rtl/>
        </w:rPr>
        <w:t>.</w:t>
      </w:r>
    </w:p>
  </w:footnote>
  <w:footnote w:id="74">
    <w:p w:rsidR="009B4AC2" w:rsidP="00E91654">
      <w:pPr>
        <w:pStyle w:val="FootnoteText"/>
        <w:rPr>
          <w:rtl/>
        </w:rPr>
      </w:pPr>
      <w:r>
        <w:rPr>
          <w:rStyle w:val="FootnoteReference1"/>
        </w:rPr>
        <w:footnoteRef/>
      </w:r>
      <w:r>
        <w:rPr>
          <w:rtl/>
        </w:rPr>
        <w:t xml:space="preserve"> </w:t>
      </w:r>
      <w:r>
        <w:rPr>
          <w:rtl/>
        </w:rPr>
        <w:tab/>
      </w:r>
      <w:hyperlink r:id="rId27" w:history="1">
        <w:r w:rsidRPr="00215A99">
          <w:rPr>
            <w:rStyle w:val="Hyperlink"/>
          </w:rPr>
          <w:t>https://www.gov.il/he/pages/2030_final</w:t>
        </w:r>
      </w:hyperlink>
      <w:r>
        <w:rPr>
          <w:rFonts w:hint="cs"/>
          <w:rtl/>
        </w:rPr>
        <w:t xml:space="preserve">. </w:t>
      </w:r>
      <w:r w:rsidRPr="007E68C0">
        <w:rPr>
          <w:rFonts w:hint="cs"/>
          <w:rtl/>
        </w:rPr>
        <w:t>משרד האנרגיה הסביר לצוות הביקורת כי רשות החשמל השתמשה ב</w:t>
      </w:r>
      <w:r w:rsidRPr="007E68C0">
        <w:rPr>
          <w:rtl/>
        </w:rPr>
        <w:t>עבוד</w:t>
      </w:r>
      <w:r w:rsidRPr="007E68C0">
        <w:rPr>
          <w:rFonts w:hint="cs"/>
          <w:rtl/>
        </w:rPr>
        <w:t>ת</w:t>
      </w:r>
      <w:r w:rsidRPr="007E68C0">
        <w:rPr>
          <w:rtl/>
        </w:rPr>
        <w:t>ה לכל סיווג שימוש (מגורים, תעשייה, ציבורי וכ</w:t>
      </w:r>
      <w:r w:rsidRPr="007E68C0">
        <w:rPr>
          <w:rFonts w:hint="cs"/>
          <w:rtl/>
        </w:rPr>
        <w:t>ו'</w:t>
      </w:r>
      <w:r w:rsidRPr="007E68C0">
        <w:rPr>
          <w:rtl/>
        </w:rPr>
        <w:t>)</w:t>
      </w:r>
      <w:r w:rsidRPr="007E68C0">
        <w:rPr>
          <w:rFonts w:hint="cs"/>
          <w:rtl/>
        </w:rPr>
        <w:t xml:space="preserve"> </w:t>
      </w:r>
      <w:r w:rsidRPr="007E68C0">
        <w:rPr>
          <w:rtl/>
        </w:rPr>
        <w:t>בשלוש רמות של מק</w:t>
      </w:r>
      <w:r w:rsidRPr="007E68C0">
        <w:rPr>
          <w:rFonts w:hint="cs"/>
          <w:rtl/>
        </w:rPr>
        <w:t>ד</w:t>
      </w:r>
      <w:r w:rsidRPr="007E68C0">
        <w:rPr>
          <w:rtl/>
        </w:rPr>
        <w:t>מי מימוש: שמרני, בינוני ושאפתני</w:t>
      </w:r>
      <w:r>
        <w:rPr>
          <w:rFonts w:hint="cs"/>
          <w:rtl/>
        </w:rPr>
        <w:t>,</w:t>
      </w:r>
      <w:r w:rsidRPr="007E68C0">
        <w:rPr>
          <w:rtl/>
        </w:rPr>
        <w:t xml:space="preserve"> </w:t>
      </w:r>
      <w:r w:rsidRPr="007E68C0">
        <w:rPr>
          <w:rFonts w:hint="cs"/>
          <w:rtl/>
        </w:rPr>
        <w:t xml:space="preserve">אך </w:t>
      </w:r>
      <w:r>
        <w:rPr>
          <w:rFonts w:hint="cs"/>
          <w:rtl/>
        </w:rPr>
        <w:t>השתמשה</w:t>
      </w:r>
      <w:r w:rsidRPr="007E68C0">
        <w:rPr>
          <w:rtl/>
        </w:rPr>
        <w:t xml:space="preserve"> כברירת מחדל </w:t>
      </w:r>
      <w:r>
        <w:rPr>
          <w:rFonts w:hint="cs"/>
          <w:rtl/>
        </w:rPr>
        <w:t>ב</w:t>
      </w:r>
      <w:r w:rsidRPr="007E68C0">
        <w:rPr>
          <w:rtl/>
        </w:rPr>
        <w:t xml:space="preserve">מקדם השמרני. </w:t>
      </w:r>
      <w:r w:rsidRPr="007E68C0">
        <w:rPr>
          <w:rFonts w:hint="cs"/>
          <w:rtl/>
        </w:rPr>
        <w:t xml:space="preserve">משרד האנרגיה החליט </w:t>
      </w:r>
      <w:r w:rsidRPr="007E68C0">
        <w:rPr>
          <w:rtl/>
        </w:rPr>
        <w:t>להשתמש במ</w:t>
      </w:r>
      <w:r w:rsidRPr="007E68C0">
        <w:rPr>
          <w:rFonts w:hint="cs"/>
          <w:rtl/>
        </w:rPr>
        <w:t>ק</w:t>
      </w:r>
      <w:r w:rsidRPr="007E68C0">
        <w:rPr>
          <w:rtl/>
        </w:rPr>
        <w:t>דם הבינוני כברירת המחדל</w:t>
      </w:r>
      <w:r w:rsidRPr="007E68C0">
        <w:rPr>
          <w:rFonts w:hint="cs"/>
          <w:rtl/>
        </w:rPr>
        <w:t xml:space="preserve"> ב</w:t>
      </w:r>
      <w:r w:rsidRPr="007E68C0">
        <w:rPr>
          <w:rtl/>
        </w:rPr>
        <w:t xml:space="preserve">מדד </w:t>
      </w:r>
      <w:r w:rsidRPr="007E68C0">
        <w:rPr>
          <w:rFonts w:hint="cs"/>
          <w:rtl/>
        </w:rPr>
        <w:t>הדו-שימוש</w:t>
      </w:r>
      <w:r>
        <w:rPr>
          <w:rFonts w:hint="cs"/>
          <w:rtl/>
        </w:rPr>
        <w:t>,</w:t>
      </w:r>
      <w:r w:rsidRPr="007E68C0">
        <w:rPr>
          <w:rFonts w:hint="cs"/>
          <w:rtl/>
        </w:rPr>
        <w:t xml:space="preserve"> כיוון</w:t>
      </w:r>
      <w:r w:rsidRPr="007E68C0">
        <w:rPr>
          <w:rtl/>
        </w:rPr>
        <w:t xml:space="preserve"> שאחת המטרות של</w:t>
      </w:r>
      <w:r w:rsidRPr="007E68C0">
        <w:rPr>
          <w:rFonts w:hint="cs"/>
          <w:rtl/>
        </w:rPr>
        <w:t xml:space="preserve"> המדד</w:t>
      </w:r>
      <w:r w:rsidRPr="007E68C0">
        <w:rPr>
          <w:rtl/>
        </w:rPr>
        <w:t xml:space="preserve"> היא להניע לפע</w:t>
      </w:r>
      <w:r w:rsidRPr="007E68C0">
        <w:rPr>
          <w:rFonts w:hint="cs"/>
          <w:rtl/>
        </w:rPr>
        <w:t>ו</w:t>
      </w:r>
      <w:r w:rsidRPr="007E68C0">
        <w:rPr>
          <w:rtl/>
        </w:rPr>
        <w:t>לה</w:t>
      </w:r>
      <w:r>
        <w:rPr>
          <w:rFonts w:hint="cs"/>
          <w:rtl/>
        </w:rPr>
        <w:t>,</w:t>
      </w:r>
      <w:r w:rsidRPr="007E68C0">
        <w:rPr>
          <w:rtl/>
        </w:rPr>
        <w:t xml:space="preserve"> ו</w:t>
      </w:r>
      <w:r w:rsidRPr="007E68C0">
        <w:rPr>
          <w:rFonts w:hint="cs"/>
          <w:rtl/>
        </w:rPr>
        <w:t xml:space="preserve">לדעת המשרד </w:t>
      </w:r>
      <w:r w:rsidRPr="007E68C0">
        <w:rPr>
          <w:rtl/>
        </w:rPr>
        <w:t>רמת מקדם מימוש בינוני משיגה הנעה לפעולה ו</w:t>
      </w:r>
      <w:r w:rsidRPr="007E68C0">
        <w:rPr>
          <w:rFonts w:hint="cs"/>
          <w:rtl/>
        </w:rPr>
        <w:t>היא</w:t>
      </w:r>
      <w:r w:rsidRPr="007E68C0">
        <w:rPr>
          <w:rtl/>
        </w:rPr>
        <w:t xml:space="preserve"> ריאלית</w:t>
      </w:r>
      <w:r>
        <w:rPr>
          <w:rFonts w:hint="cs"/>
          <w:rtl/>
        </w:rPr>
        <w:t xml:space="preserve"> יותר</w:t>
      </w:r>
      <w:r w:rsidRPr="007E68C0">
        <w:rPr>
          <w:rtl/>
        </w:rPr>
        <w:t xml:space="preserve"> מהמקדם השמרני.</w:t>
      </w:r>
    </w:p>
  </w:footnote>
  <w:footnote w:id="75">
    <w:p w:rsidR="009B4AC2" w:rsidP="00E91654">
      <w:pPr>
        <w:pStyle w:val="FootnoteText"/>
      </w:pPr>
      <w:r>
        <w:rPr>
          <w:rStyle w:val="FootnoteReference1"/>
        </w:rPr>
        <w:footnoteRef/>
      </w:r>
      <w:r>
        <w:rPr>
          <w:rtl/>
        </w:rPr>
        <w:t xml:space="preserve"> </w:t>
      </w:r>
      <w:r>
        <w:rPr>
          <w:rtl/>
        </w:rPr>
        <w:tab/>
      </w:r>
      <w:r>
        <w:rPr>
          <w:rFonts w:hint="cs"/>
          <w:rtl/>
        </w:rPr>
        <w:t xml:space="preserve">על פי אתר המרשתת של משרד האנרגיה </w:t>
      </w:r>
      <w:r w:rsidRPr="009D0B66">
        <w:rPr>
          <w:rtl/>
        </w:rPr>
        <w:t xml:space="preserve">מקדם המימוש של הפוטנציאל המוצג במדד הוא הערכה ממוצעת. </w:t>
      </w:r>
      <w:r>
        <w:rPr>
          <w:rFonts w:hint="cs"/>
          <w:rtl/>
        </w:rPr>
        <w:t>ב</w:t>
      </w:r>
      <w:r w:rsidRPr="009D0B66">
        <w:rPr>
          <w:rtl/>
        </w:rPr>
        <w:t xml:space="preserve">מקדם </w:t>
      </w:r>
      <w:r>
        <w:rPr>
          <w:rFonts w:hint="cs"/>
          <w:rtl/>
        </w:rPr>
        <w:t>מובא</w:t>
      </w:r>
      <w:r w:rsidRPr="009D0B66">
        <w:rPr>
          <w:rtl/>
        </w:rPr>
        <w:t xml:space="preserve"> בחשבון פוטנציאל הייצור של </w:t>
      </w:r>
      <w:r>
        <w:rPr>
          <w:rFonts w:hint="cs"/>
          <w:rtl/>
        </w:rPr>
        <w:t>שטח</w:t>
      </w:r>
      <w:r w:rsidRPr="009D0B66">
        <w:rPr>
          <w:rtl/>
        </w:rPr>
        <w:t xml:space="preserve"> הגג, י</w:t>
      </w:r>
      <w:r>
        <w:rPr>
          <w:rFonts w:hint="cs"/>
          <w:rtl/>
        </w:rPr>
        <w:t>י</w:t>
      </w:r>
      <w:r w:rsidRPr="009D0B66">
        <w:rPr>
          <w:rtl/>
        </w:rPr>
        <w:t>עוד המבנה (</w:t>
      </w:r>
      <w:r>
        <w:rPr>
          <w:rFonts w:hint="cs"/>
          <w:rtl/>
        </w:rPr>
        <w:t xml:space="preserve">מבנה שנועד לשמש למטרות </w:t>
      </w:r>
      <w:r w:rsidRPr="009D0B66">
        <w:rPr>
          <w:rtl/>
        </w:rPr>
        <w:t>משק</w:t>
      </w:r>
      <w:r>
        <w:rPr>
          <w:rFonts w:hint="cs"/>
          <w:rtl/>
        </w:rPr>
        <w:t xml:space="preserve"> או למטרות </w:t>
      </w:r>
      <w:r w:rsidRPr="009D0B66">
        <w:rPr>
          <w:rtl/>
        </w:rPr>
        <w:t>חקלא</w:t>
      </w:r>
      <w:r>
        <w:rPr>
          <w:rFonts w:hint="cs"/>
          <w:rtl/>
        </w:rPr>
        <w:t>ות</w:t>
      </w:r>
      <w:r w:rsidRPr="009D0B66">
        <w:rPr>
          <w:rtl/>
        </w:rPr>
        <w:t xml:space="preserve">, </w:t>
      </w:r>
      <w:r>
        <w:rPr>
          <w:rFonts w:hint="cs"/>
          <w:rtl/>
        </w:rPr>
        <w:t xml:space="preserve">למטרות </w:t>
      </w:r>
      <w:r w:rsidRPr="00A11732">
        <w:rPr>
          <w:rtl/>
        </w:rPr>
        <w:t>מגורים</w:t>
      </w:r>
      <w:r w:rsidRPr="009D0B66">
        <w:rPr>
          <w:rtl/>
        </w:rPr>
        <w:t xml:space="preserve">, </w:t>
      </w:r>
      <w:r>
        <w:rPr>
          <w:rFonts w:hint="cs"/>
          <w:rtl/>
        </w:rPr>
        <w:t>למטרות</w:t>
      </w:r>
      <w:r w:rsidRPr="009D0B66">
        <w:rPr>
          <w:rtl/>
        </w:rPr>
        <w:t xml:space="preserve"> ציבור, </w:t>
      </w:r>
      <w:r>
        <w:rPr>
          <w:rFonts w:hint="cs"/>
          <w:rtl/>
        </w:rPr>
        <w:t xml:space="preserve">למטרות </w:t>
      </w:r>
      <w:r w:rsidRPr="009D0B66">
        <w:rPr>
          <w:rtl/>
        </w:rPr>
        <w:t xml:space="preserve">תעשייה, </w:t>
      </w:r>
      <w:r>
        <w:rPr>
          <w:rFonts w:hint="cs"/>
          <w:rtl/>
        </w:rPr>
        <w:t xml:space="preserve">למטרות </w:t>
      </w:r>
      <w:r w:rsidRPr="009D0B66">
        <w:rPr>
          <w:rtl/>
        </w:rPr>
        <w:t xml:space="preserve">מסחר וכיוצא בזה), </w:t>
      </w:r>
      <w:r>
        <w:rPr>
          <w:rFonts w:hint="cs"/>
          <w:rtl/>
        </w:rPr>
        <w:t>שיעור</w:t>
      </w:r>
      <w:r w:rsidRPr="009D0B66">
        <w:rPr>
          <w:rtl/>
        </w:rPr>
        <w:t xml:space="preserve"> </w:t>
      </w:r>
      <w:r>
        <w:rPr>
          <w:rFonts w:hint="cs"/>
          <w:rtl/>
        </w:rPr>
        <w:t>ה</w:t>
      </w:r>
      <w:r w:rsidRPr="009D0B66">
        <w:rPr>
          <w:rtl/>
        </w:rPr>
        <w:t xml:space="preserve">שטח הפנוי בגג להתקנת מערכת ועוד. לאלו יש טווח הערכות בין </w:t>
      </w:r>
      <w:r>
        <w:rPr>
          <w:rFonts w:hint="cs"/>
          <w:rtl/>
        </w:rPr>
        <w:t>ה</w:t>
      </w:r>
      <w:r w:rsidRPr="009D0B66">
        <w:rPr>
          <w:rtl/>
        </w:rPr>
        <w:t>מינימלי למקסימלי. ניתן לשנות את המקדם המוצג.</w:t>
      </w:r>
    </w:p>
  </w:footnote>
  <w:footnote w:id="76">
    <w:p w:rsidR="009B4AC2" w:rsidP="00E91654">
      <w:pPr>
        <w:pStyle w:val="FootnoteText"/>
        <w:rPr>
          <w:rtl/>
        </w:rPr>
      </w:pPr>
      <w:r>
        <w:rPr>
          <w:rStyle w:val="FootnoteReference1"/>
        </w:rPr>
        <w:footnoteRef/>
      </w:r>
      <w:r>
        <w:rPr>
          <w:rtl/>
        </w:rPr>
        <w:t xml:space="preserve"> </w:t>
      </w:r>
      <w:r>
        <w:rPr>
          <w:rtl/>
        </w:rPr>
        <w:tab/>
      </w:r>
      <w:r>
        <w:rPr>
          <w:rFonts w:hint="cs"/>
          <w:rtl/>
        </w:rPr>
        <w:t>שלבים א, ב1, ב2, ג1, ג2, ג3 ו-ד כבר בוצעו, וחלק מהמערכות בתהליך הקמה.</w:t>
      </w:r>
    </w:p>
  </w:footnote>
  <w:footnote w:id="77">
    <w:p w:rsidR="009B4AC2" w:rsidP="00E91654">
      <w:pPr>
        <w:pStyle w:val="FootnoteText"/>
      </w:pPr>
      <w:r>
        <w:rPr>
          <w:rStyle w:val="FootnoteReference1"/>
        </w:rPr>
        <w:footnoteRef/>
      </w:r>
      <w:r>
        <w:rPr>
          <w:rtl/>
        </w:rPr>
        <w:t xml:space="preserve"> </w:t>
      </w:r>
      <w:r>
        <w:rPr>
          <w:rtl/>
        </w:rPr>
        <w:tab/>
      </w:r>
      <w:r>
        <w:rPr>
          <w:rFonts w:hint="cs"/>
          <w:rtl/>
        </w:rPr>
        <w:t>מפ"י ממונה על מיפוי מדינת ישראל, על מדידות פני כדור הארץ בשטחה של המדינה ועל חלוקת הקרקע לצורך רישום מקרקעין.</w:t>
      </w:r>
    </w:p>
  </w:footnote>
  <w:footnote w:id="78">
    <w:p w:rsidR="009B4AC2" w:rsidP="00E91654">
      <w:pPr>
        <w:pStyle w:val="FootnoteText"/>
      </w:pPr>
      <w:r>
        <w:rPr>
          <w:rStyle w:val="FootnoteReference1"/>
        </w:rPr>
        <w:footnoteRef/>
      </w:r>
      <w:r>
        <w:rPr>
          <w:rtl/>
        </w:rPr>
        <w:t xml:space="preserve"> </w:t>
      </w:r>
      <w:r>
        <w:rPr>
          <w:rtl/>
        </w:rPr>
        <w:tab/>
      </w:r>
      <w:r w:rsidRPr="00A9637A">
        <w:rPr>
          <w:rtl/>
        </w:rPr>
        <w:t>שטחים פרטיים פתוחים</w:t>
      </w:r>
      <w:r>
        <w:rPr>
          <w:rFonts w:hint="cs"/>
          <w:rtl/>
        </w:rPr>
        <w:t>.</w:t>
      </w:r>
    </w:p>
  </w:footnote>
  <w:footnote w:id="79">
    <w:p w:rsidR="009B4AC2" w:rsidP="00E91654">
      <w:pPr>
        <w:pStyle w:val="FootnoteText"/>
      </w:pPr>
      <w:r>
        <w:rPr>
          <w:rStyle w:val="FootnoteReference1"/>
        </w:rPr>
        <w:footnoteRef/>
      </w:r>
      <w:r>
        <w:rPr>
          <w:rtl/>
        </w:rPr>
        <w:t xml:space="preserve"> </w:t>
      </w:r>
      <w:r>
        <w:rPr>
          <w:rtl/>
        </w:rPr>
        <w:tab/>
      </w:r>
      <w:hyperlink r:id="rId28" w:history="1">
        <w:r w:rsidRPr="009D55DE">
          <w:rPr>
            <w:rStyle w:val="Hyperlink"/>
          </w:rPr>
          <w:t>https://www.gov.il/he/pages/news-150524-1</w:t>
        </w:r>
      </w:hyperlink>
      <w:r>
        <w:rPr>
          <w:rFonts w:hint="cs"/>
          <w:rtl/>
        </w:rPr>
        <w:t xml:space="preserve">. לדברי </w:t>
      </w:r>
      <w:r w:rsidRPr="00CF227D">
        <w:rPr>
          <w:rtl/>
        </w:rPr>
        <w:t xml:space="preserve">משרד </w:t>
      </w:r>
      <w:r w:rsidRPr="00CF227D">
        <w:rPr>
          <w:rFonts w:hint="eastAsia"/>
          <w:rtl/>
        </w:rPr>
        <w:t>האנרגיה</w:t>
      </w:r>
      <w:r w:rsidRPr="00CF227D">
        <w:rPr>
          <w:rtl/>
        </w:rPr>
        <w:t xml:space="preserve"> </w:t>
      </w:r>
      <w:r w:rsidRPr="00CF227D">
        <w:rPr>
          <w:rFonts w:hint="eastAsia"/>
          <w:rtl/>
        </w:rPr>
        <w:t>הנתון</w:t>
      </w:r>
      <w:r w:rsidRPr="00CF227D">
        <w:rPr>
          <w:rtl/>
        </w:rPr>
        <w:t xml:space="preserve"> </w:t>
      </w:r>
      <w:r w:rsidRPr="00CF227D">
        <w:rPr>
          <w:rFonts w:hint="eastAsia"/>
          <w:rtl/>
        </w:rPr>
        <w:t>של</w:t>
      </w:r>
      <w:r w:rsidRPr="00CF227D">
        <w:rPr>
          <w:rtl/>
        </w:rPr>
        <w:t xml:space="preserve"> "</w:t>
      </w:r>
      <w:r w:rsidRPr="00CF227D">
        <w:rPr>
          <w:rFonts w:hint="eastAsia"/>
          <w:b/>
          <w:bCs/>
          <w:rtl/>
        </w:rPr>
        <w:t>מחצית</w:t>
      </w:r>
      <w:r w:rsidRPr="00CF227D">
        <w:rPr>
          <w:rtl/>
        </w:rPr>
        <w:t xml:space="preserve"> מפוטנציאל הייצור" מסתמך על מקדם מימוש </w:t>
      </w:r>
      <w:r w:rsidRPr="003265D6">
        <w:rPr>
          <w:rFonts w:hint="eastAsia"/>
          <w:rtl/>
        </w:rPr>
        <w:t>בינוני</w:t>
      </w:r>
      <w:r w:rsidRPr="003265D6">
        <w:rPr>
          <w:rtl/>
        </w:rPr>
        <w:t xml:space="preserve"> (</w:t>
      </w:r>
      <w:r w:rsidRPr="003265D6">
        <w:rPr>
          <w:rFonts w:hint="eastAsia"/>
          <w:rtl/>
        </w:rPr>
        <w:t>לעומת</w:t>
      </w:r>
      <w:r w:rsidRPr="003265D6">
        <w:rPr>
          <w:rtl/>
        </w:rPr>
        <w:t xml:space="preserve"> </w:t>
      </w:r>
      <w:r w:rsidRPr="003265D6">
        <w:rPr>
          <w:rFonts w:hint="eastAsia"/>
          <w:rtl/>
        </w:rPr>
        <w:t>מקדם</w:t>
      </w:r>
      <w:r w:rsidRPr="003265D6">
        <w:rPr>
          <w:rtl/>
        </w:rPr>
        <w:t xml:space="preserve"> </w:t>
      </w:r>
      <w:r w:rsidRPr="003265D6">
        <w:rPr>
          <w:rFonts w:hint="eastAsia"/>
          <w:rtl/>
        </w:rPr>
        <w:t>מימוש</w:t>
      </w:r>
      <w:r w:rsidRPr="003265D6">
        <w:rPr>
          <w:rtl/>
        </w:rPr>
        <w:t xml:space="preserve"> </w:t>
      </w:r>
      <w:r w:rsidRPr="005B64C2">
        <w:rPr>
          <w:rFonts w:hint="eastAsia"/>
          <w:rtl/>
        </w:rPr>
        <w:t>שמרני</w:t>
      </w:r>
      <w:r w:rsidRPr="00CF227D">
        <w:rPr>
          <w:rFonts w:hint="cs"/>
          <w:rtl/>
        </w:rPr>
        <w:t>,</w:t>
      </w:r>
      <w:r w:rsidRPr="00CF227D">
        <w:rPr>
          <w:rtl/>
        </w:rPr>
        <w:t xml:space="preserve"> שבו השתמשה רשות החשמל בעבודת</w:t>
      </w:r>
      <w:r w:rsidRPr="003265D6">
        <w:rPr>
          <w:rFonts w:hint="eastAsia"/>
          <w:rtl/>
        </w:rPr>
        <w:t>ה</w:t>
      </w:r>
      <w:r w:rsidRPr="003265D6">
        <w:rPr>
          <w:rtl/>
        </w:rPr>
        <w:t xml:space="preserve"> </w:t>
      </w:r>
      <w:r w:rsidRPr="003265D6">
        <w:rPr>
          <w:rFonts w:hint="eastAsia"/>
          <w:rtl/>
        </w:rPr>
        <w:t>מ</w:t>
      </w:r>
      <w:r>
        <w:rPr>
          <w:rFonts w:hint="cs"/>
          <w:rtl/>
        </w:rPr>
        <w:t xml:space="preserve">שנת </w:t>
      </w:r>
      <w:r w:rsidRPr="003265D6">
        <w:rPr>
          <w:rtl/>
        </w:rPr>
        <w:t>2020</w:t>
      </w:r>
      <w:r>
        <w:rPr>
          <w:rFonts w:hint="cs"/>
          <w:rtl/>
        </w:rPr>
        <w:t>,</w:t>
      </w:r>
      <w:r w:rsidRPr="003265D6">
        <w:rPr>
          <w:rtl/>
        </w:rPr>
        <w:t xml:space="preserve"> </w:t>
      </w:r>
      <w:r>
        <w:rPr>
          <w:rFonts w:hint="cs"/>
          <w:rtl/>
        </w:rPr>
        <w:t>המוצג</w:t>
      </w:r>
      <w:r w:rsidRPr="003265D6">
        <w:rPr>
          <w:rtl/>
        </w:rPr>
        <w:t xml:space="preserve"> </w:t>
      </w:r>
      <w:r w:rsidRPr="003265D6">
        <w:rPr>
          <w:rFonts w:hint="eastAsia"/>
          <w:rtl/>
        </w:rPr>
        <w:t>במדריך</w:t>
      </w:r>
      <w:r w:rsidRPr="005B64C2">
        <w:rPr>
          <w:rtl/>
        </w:rPr>
        <w:t xml:space="preserve"> </w:t>
      </w:r>
      <w:r>
        <w:rPr>
          <w:rFonts w:hint="cs"/>
          <w:rtl/>
        </w:rPr>
        <w:t>"</w:t>
      </w:r>
      <w:r w:rsidRPr="005B64C2">
        <w:rPr>
          <w:rFonts w:hint="eastAsia"/>
          <w:rtl/>
        </w:rPr>
        <w:t>שמש</w:t>
      </w:r>
      <w:r w:rsidRPr="005B64C2">
        <w:rPr>
          <w:rtl/>
        </w:rPr>
        <w:t xml:space="preserve"> </w:t>
      </w:r>
      <w:r w:rsidRPr="005B64C2">
        <w:rPr>
          <w:rFonts w:hint="eastAsia"/>
          <w:rtl/>
        </w:rPr>
        <w:t>לכולם</w:t>
      </w:r>
      <w:r>
        <w:rPr>
          <w:rFonts w:hint="cs"/>
          <w:rtl/>
        </w:rPr>
        <w:t>"</w:t>
      </w:r>
      <w:r w:rsidRPr="005B64C2">
        <w:rPr>
          <w:rtl/>
        </w:rPr>
        <w:t xml:space="preserve">) </w:t>
      </w:r>
      <w:r w:rsidRPr="005B64C2">
        <w:rPr>
          <w:rFonts w:hint="eastAsia"/>
          <w:rtl/>
        </w:rPr>
        <w:t>כיוון</w:t>
      </w:r>
      <w:r w:rsidRPr="005B64C2">
        <w:rPr>
          <w:rtl/>
        </w:rPr>
        <w:t xml:space="preserve"> </w:t>
      </w:r>
      <w:r w:rsidRPr="005B64C2">
        <w:rPr>
          <w:rFonts w:hint="eastAsia"/>
          <w:rtl/>
        </w:rPr>
        <w:t>שרמת</w:t>
      </w:r>
      <w:r w:rsidRPr="005B64C2">
        <w:rPr>
          <w:rtl/>
        </w:rPr>
        <w:t xml:space="preserve"> </w:t>
      </w:r>
      <w:r w:rsidRPr="005B64C2">
        <w:rPr>
          <w:rFonts w:hint="eastAsia"/>
          <w:rtl/>
        </w:rPr>
        <w:t>מקדם</w:t>
      </w:r>
      <w:r w:rsidRPr="005B64C2">
        <w:rPr>
          <w:rtl/>
        </w:rPr>
        <w:t xml:space="preserve"> </w:t>
      </w:r>
      <w:r w:rsidRPr="005B64C2">
        <w:rPr>
          <w:rFonts w:hint="eastAsia"/>
          <w:rtl/>
        </w:rPr>
        <w:t>מימוש</w:t>
      </w:r>
      <w:r w:rsidRPr="005B64C2">
        <w:rPr>
          <w:rtl/>
        </w:rPr>
        <w:t xml:space="preserve"> </w:t>
      </w:r>
      <w:r w:rsidRPr="005B64C2">
        <w:rPr>
          <w:rFonts w:hint="eastAsia"/>
          <w:rtl/>
        </w:rPr>
        <w:t>בינוני</w:t>
      </w:r>
      <w:r w:rsidRPr="00540537">
        <w:rPr>
          <w:rtl/>
        </w:rPr>
        <w:t xml:space="preserve"> משיגה הנעה לפעולה </w:t>
      </w:r>
      <w:r w:rsidRPr="000114CE">
        <w:rPr>
          <w:rFonts w:hint="eastAsia"/>
          <w:rtl/>
        </w:rPr>
        <w:t>והיא</w:t>
      </w:r>
      <w:r w:rsidRPr="000114CE">
        <w:rPr>
          <w:rtl/>
        </w:rPr>
        <w:t xml:space="preserve"> </w:t>
      </w:r>
      <w:r w:rsidRPr="00CF227D">
        <w:rPr>
          <w:rFonts w:hint="eastAsia"/>
          <w:rtl/>
        </w:rPr>
        <w:t>ריאלית</w:t>
      </w:r>
      <w:r w:rsidRPr="00CF227D">
        <w:rPr>
          <w:rtl/>
        </w:rPr>
        <w:t xml:space="preserve"> </w:t>
      </w:r>
      <w:r w:rsidRPr="00CF227D">
        <w:rPr>
          <w:rFonts w:hint="eastAsia"/>
          <w:rtl/>
        </w:rPr>
        <w:t>יותר</w:t>
      </w:r>
      <w:r w:rsidRPr="00CF227D">
        <w:rPr>
          <w:rtl/>
        </w:rPr>
        <w:t xml:space="preserve"> </w:t>
      </w:r>
      <w:r w:rsidRPr="00CF227D">
        <w:rPr>
          <w:rFonts w:hint="eastAsia"/>
          <w:rtl/>
        </w:rPr>
        <w:t>מהמקדם</w:t>
      </w:r>
      <w:r w:rsidRPr="00CF227D">
        <w:rPr>
          <w:rtl/>
        </w:rPr>
        <w:t xml:space="preserve"> </w:t>
      </w:r>
      <w:r w:rsidRPr="00CF227D">
        <w:rPr>
          <w:rFonts w:hint="eastAsia"/>
          <w:rtl/>
        </w:rPr>
        <w:t>השמרני</w:t>
      </w:r>
      <w:r w:rsidRPr="00CF227D">
        <w:rPr>
          <w:rtl/>
        </w:rPr>
        <w:t>.</w:t>
      </w:r>
    </w:p>
  </w:footnote>
  <w:footnote w:id="80">
    <w:p w:rsidR="009B4AC2" w:rsidP="00E91654">
      <w:pPr>
        <w:pStyle w:val="FootnoteText"/>
      </w:pPr>
      <w:r>
        <w:rPr>
          <w:rStyle w:val="FootnoteReference1"/>
        </w:rPr>
        <w:footnoteRef/>
      </w:r>
      <w:r>
        <w:rPr>
          <w:rtl/>
        </w:rPr>
        <w:t xml:space="preserve"> </w:t>
      </w:r>
      <w:r>
        <w:rPr>
          <w:rtl/>
        </w:rPr>
        <w:tab/>
      </w:r>
      <w:hyperlink r:id="rId29" w:history="1">
        <w:r w:rsidRPr="00DC3261">
          <w:rPr>
            <w:rStyle w:val="Hyperlink"/>
          </w:rPr>
          <w:t>https://www.gov.il/he/pages/solar-roof-guide</w:t>
        </w:r>
      </w:hyperlink>
      <w:r>
        <w:rPr>
          <w:rFonts w:hint="cs"/>
          <w:rtl/>
        </w:rPr>
        <w:t>.</w:t>
      </w:r>
    </w:p>
  </w:footnote>
  <w:footnote w:id="81">
    <w:p w:rsidR="009B4AC2" w:rsidP="00E91654">
      <w:pPr>
        <w:pStyle w:val="FootnoteText"/>
      </w:pPr>
      <w:r>
        <w:rPr>
          <w:rStyle w:val="FootnoteReference1"/>
        </w:rPr>
        <w:footnoteRef/>
      </w:r>
      <w:r>
        <w:rPr>
          <w:rtl/>
        </w:rPr>
        <w:t xml:space="preserve"> </w:t>
      </w:r>
      <w:r>
        <w:rPr>
          <w:rtl/>
        </w:rPr>
        <w:tab/>
      </w:r>
      <w:r w:rsidRPr="00D5171E">
        <w:rPr>
          <w:rtl/>
        </w:rPr>
        <w:t>יוזמה לאומית, בהובלת רשות החדשנות ומשרד האנרגיה, שמטרתה לקדם טכנולוגיות פורצות דרך שיהפכו את ישראל לגורם מפתח בתהליך המעבר לשימוש באנרגיה שמקורה במימן, בהיותה אנרגיה הנקייה מפליטות של פחמן</w:t>
      </w:r>
      <w:r>
        <w:rPr>
          <w:rFonts w:hint="cs"/>
          <w:rtl/>
        </w:rPr>
        <w:t>.</w:t>
      </w:r>
    </w:p>
  </w:footnote>
  <w:footnote w:id="82">
    <w:p w:rsidR="009B4AC2" w:rsidP="00E91654">
      <w:pPr>
        <w:pStyle w:val="FootnoteText"/>
      </w:pPr>
      <w:r>
        <w:rPr>
          <w:rStyle w:val="FootnoteReference1"/>
        </w:rPr>
        <w:footnoteRef/>
      </w:r>
      <w:r>
        <w:rPr>
          <w:rtl/>
        </w:rPr>
        <w:t xml:space="preserve"> </w:t>
      </w:r>
      <w:r>
        <w:rPr>
          <w:rtl/>
        </w:rPr>
        <w:tab/>
      </w:r>
      <w:r>
        <w:rPr>
          <w:rFonts w:hint="cs"/>
          <w:rtl/>
        </w:rPr>
        <w:t xml:space="preserve">עמותת </w:t>
      </w:r>
      <w:r>
        <w:rPr>
          <w:rtl/>
        </w:rPr>
        <w:t>הפורום הישראלי לאנרגיה פועל</w:t>
      </w:r>
      <w:r>
        <w:rPr>
          <w:rFonts w:hint="cs"/>
          <w:rtl/>
        </w:rPr>
        <w:t>ת</w:t>
      </w:r>
      <w:r>
        <w:rPr>
          <w:rtl/>
        </w:rPr>
        <w:t xml:space="preserve"> </w:t>
      </w:r>
      <w:r>
        <w:rPr>
          <w:rFonts w:hint="cs"/>
          <w:rtl/>
        </w:rPr>
        <w:t>משנת</w:t>
      </w:r>
      <w:r>
        <w:rPr>
          <w:rtl/>
        </w:rPr>
        <w:t xml:space="preserve"> 2008 לקידום </w:t>
      </w:r>
      <w:r>
        <w:rPr>
          <w:rFonts w:hint="cs"/>
          <w:rtl/>
        </w:rPr>
        <w:t>ה</w:t>
      </w:r>
      <w:r>
        <w:rPr>
          <w:rtl/>
        </w:rPr>
        <w:t xml:space="preserve">מעבר למשק מבוסס אנרגיות מתחדשות. </w:t>
      </w:r>
      <w:r>
        <w:rPr>
          <w:rFonts w:hint="cs"/>
          <w:rtl/>
        </w:rPr>
        <w:t>העמותה מ</w:t>
      </w:r>
      <w:r w:rsidRPr="00E73B47">
        <w:rPr>
          <w:rtl/>
        </w:rPr>
        <w:t>קד</w:t>
      </w:r>
      <w:r>
        <w:rPr>
          <w:rFonts w:hint="cs"/>
          <w:rtl/>
        </w:rPr>
        <w:t>מת</w:t>
      </w:r>
      <w:r w:rsidRPr="00E73B47">
        <w:rPr>
          <w:rtl/>
        </w:rPr>
        <w:t xml:space="preserve"> ייצור אנרגיה מתחדשת והתייעלות אנרגטית בשטח הבנוי הביתי </w:t>
      </w:r>
      <w:r>
        <w:rPr>
          <w:rFonts w:hint="cs"/>
          <w:rtl/>
        </w:rPr>
        <w:t>(</w:t>
      </w:r>
      <w:r w:rsidRPr="00E73B47">
        <w:rPr>
          <w:rtl/>
        </w:rPr>
        <w:t>בתים פרטיים ובניינים משותפים</w:t>
      </w:r>
      <w:r>
        <w:rPr>
          <w:rFonts w:hint="cs"/>
          <w:rtl/>
        </w:rPr>
        <w:t>), מבצעת מחקרים, מגבשת מדיניות תומכת והתרת חסמים רגולטוריים ומספקת הכשרות וליווי לבניינים ולקהילות באמצעות הנגשת ידע וגיבוש הסכמות.</w:t>
      </w:r>
    </w:p>
  </w:footnote>
  <w:footnote w:id="83">
    <w:p w:rsidR="009B4AC2" w:rsidP="00E91654">
      <w:pPr>
        <w:pStyle w:val="FootnoteText"/>
        <w:rPr>
          <w:rtl/>
        </w:rPr>
      </w:pPr>
      <w:r>
        <w:rPr>
          <w:rStyle w:val="FootnoteReference1"/>
        </w:rPr>
        <w:footnoteRef/>
      </w:r>
      <w:r>
        <w:rPr>
          <w:rtl/>
        </w:rPr>
        <w:t xml:space="preserve"> </w:t>
      </w:r>
      <w:r>
        <w:rPr>
          <w:rtl/>
        </w:rPr>
        <w:tab/>
      </w:r>
      <w:r w:rsidRPr="000F6F9A">
        <w:rPr>
          <w:rFonts w:hint="cs"/>
          <w:rtl/>
        </w:rPr>
        <w:t>כאמור לעיל - הפער בין הנתון ש</w:t>
      </w:r>
      <w:r w:rsidRPr="000F6F9A">
        <w:rPr>
          <w:rtl/>
        </w:rPr>
        <w:t>בתרשים</w:t>
      </w:r>
      <w:r w:rsidRPr="000F6F9A">
        <w:rPr>
          <w:rFonts w:hint="cs"/>
          <w:rtl/>
        </w:rPr>
        <w:t xml:space="preserve"> (</w:t>
      </w:r>
      <w:r w:rsidRPr="000F6F9A">
        <w:rPr>
          <w:rtl/>
        </w:rPr>
        <w:t>31.1%</w:t>
      </w:r>
      <w:r w:rsidRPr="000F6F9A">
        <w:rPr>
          <w:rFonts w:hint="cs"/>
          <w:rtl/>
        </w:rPr>
        <w:t>) לבין האמור כי "</w:t>
      </w:r>
      <w:r w:rsidRPr="000F6F9A">
        <w:rPr>
          <w:b/>
          <w:bCs/>
          <w:rtl/>
        </w:rPr>
        <w:t>מחצית</w:t>
      </w:r>
      <w:r w:rsidRPr="000F6F9A">
        <w:rPr>
          <w:rtl/>
        </w:rPr>
        <w:t xml:space="preserve"> מפוטנציאל ייצור האנרגיה המתחדשת על גגות המבנים בישראל הוא על גגות מבני מגורים</w:t>
      </w:r>
      <w:r w:rsidRPr="000F6F9A">
        <w:rPr>
          <w:rFonts w:hint="cs"/>
          <w:rtl/>
        </w:rPr>
        <w:t xml:space="preserve">" נובע </w:t>
      </w:r>
      <w:r>
        <w:rPr>
          <w:rFonts w:hint="cs"/>
          <w:rtl/>
        </w:rPr>
        <w:t>מכך</w:t>
      </w:r>
      <w:r w:rsidRPr="000F6F9A">
        <w:rPr>
          <w:rFonts w:hint="cs"/>
          <w:rtl/>
        </w:rPr>
        <w:t xml:space="preserve"> </w:t>
      </w:r>
      <w:r>
        <w:rPr>
          <w:rFonts w:hint="cs"/>
          <w:rtl/>
        </w:rPr>
        <w:t>ש</w:t>
      </w:r>
      <w:r w:rsidRPr="000F6F9A">
        <w:rPr>
          <w:rFonts w:hint="cs"/>
          <w:rtl/>
        </w:rPr>
        <w:t xml:space="preserve">משרד האנרגיה </w:t>
      </w:r>
      <w:r>
        <w:rPr>
          <w:rFonts w:hint="cs"/>
          <w:rtl/>
        </w:rPr>
        <w:t xml:space="preserve">משתמש </w:t>
      </w:r>
      <w:r w:rsidRPr="000F6F9A">
        <w:rPr>
          <w:rFonts w:hint="cs"/>
          <w:rtl/>
        </w:rPr>
        <w:t xml:space="preserve">במקדם </w:t>
      </w:r>
      <w:r w:rsidRPr="000F6F9A">
        <w:rPr>
          <w:rtl/>
        </w:rPr>
        <w:t>בינוני</w:t>
      </w:r>
      <w:r w:rsidRPr="000F6F9A">
        <w:rPr>
          <w:rFonts w:hint="cs"/>
          <w:rtl/>
        </w:rPr>
        <w:t xml:space="preserve"> </w:t>
      </w:r>
      <w:r>
        <w:rPr>
          <w:rFonts w:hint="cs"/>
          <w:rtl/>
        </w:rPr>
        <w:t>ואילו</w:t>
      </w:r>
      <w:r w:rsidRPr="000F6F9A">
        <w:rPr>
          <w:rFonts w:hint="cs"/>
          <w:rtl/>
        </w:rPr>
        <w:t xml:space="preserve"> </w:t>
      </w:r>
      <w:r w:rsidRPr="000F6F9A">
        <w:rPr>
          <w:rtl/>
        </w:rPr>
        <w:t xml:space="preserve">רשות החשמל </w:t>
      </w:r>
      <w:r>
        <w:rPr>
          <w:rFonts w:hint="cs"/>
          <w:rtl/>
        </w:rPr>
        <w:t xml:space="preserve">משתמשת </w:t>
      </w:r>
      <w:r w:rsidRPr="000F6F9A">
        <w:rPr>
          <w:rFonts w:hint="cs"/>
          <w:rtl/>
        </w:rPr>
        <w:t>במקדם שמרני</w:t>
      </w:r>
      <w:r w:rsidRPr="000F6F9A">
        <w:rPr>
          <w:rtl/>
        </w:rPr>
        <w:t>.</w:t>
      </w:r>
    </w:p>
  </w:footnote>
  <w:footnote w:id="84">
    <w:p w:rsidR="009B4AC2" w:rsidP="00E91654">
      <w:pPr>
        <w:pStyle w:val="FootnoteText"/>
      </w:pPr>
      <w:r>
        <w:rPr>
          <w:rStyle w:val="FootnoteReference1"/>
        </w:rPr>
        <w:footnoteRef/>
      </w:r>
      <w:r>
        <w:rPr>
          <w:rtl/>
        </w:rPr>
        <w:t xml:space="preserve"> </w:t>
      </w:r>
      <w:r>
        <w:rPr>
          <w:rtl/>
        </w:rPr>
        <w:tab/>
      </w:r>
      <w:hyperlink r:id="rId30" w:history="1">
        <w:r w:rsidRPr="00DC3261">
          <w:rPr>
            <w:rStyle w:val="Hyperlink"/>
          </w:rPr>
          <w:t>https://www.gov.il/he/pages/news-20052025</w:t>
        </w:r>
      </w:hyperlink>
      <w:r>
        <w:rPr>
          <w:rFonts w:hint="cs"/>
          <w:rtl/>
        </w:rPr>
        <w:t>.</w:t>
      </w:r>
    </w:p>
  </w:footnote>
  <w:footnote w:id="85">
    <w:p w:rsidR="009B4AC2" w:rsidP="00E91654">
      <w:pPr>
        <w:pStyle w:val="FootnoteText"/>
        <w:rPr>
          <w:rtl/>
        </w:rPr>
      </w:pPr>
      <w:r>
        <w:rPr>
          <w:rStyle w:val="FootnoteReference1"/>
        </w:rPr>
        <w:footnoteRef/>
      </w:r>
      <w:r>
        <w:rPr>
          <w:rtl/>
        </w:rPr>
        <w:t xml:space="preserve"> </w:t>
      </w:r>
      <w:r>
        <w:rPr>
          <w:rtl/>
        </w:rPr>
        <w:tab/>
      </w:r>
      <w:hyperlink r:id="rId20" w:history="1">
        <w:r w:rsidRPr="00DC3261">
          <w:rPr>
            <w:rStyle w:val="Hyperlink"/>
          </w:rPr>
          <w:t>https://renewable.energy.gov.il/simulator</w:t>
        </w:r>
      </w:hyperlink>
      <w:r>
        <w:rPr>
          <w:rFonts w:hint="cs"/>
          <w:rtl/>
        </w:rPr>
        <w:t>.</w:t>
      </w:r>
    </w:p>
  </w:footnote>
  <w:footnote w:id="86">
    <w:p w:rsidR="009B4AC2" w:rsidP="00E91654">
      <w:pPr>
        <w:pStyle w:val="FootnoteText"/>
      </w:pPr>
      <w:r>
        <w:rPr>
          <w:rStyle w:val="FootnoteReference1"/>
        </w:rPr>
        <w:footnoteRef/>
      </w:r>
      <w:r>
        <w:rPr>
          <w:rtl/>
        </w:rPr>
        <w:t xml:space="preserve"> </w:t>
      </w:r>
      <w:r>
        <w:rPr>
          <w:rtl/>
        </w:rPr>
        <w:tab/>
      </w:r>
      <w:r w:rsidRPr="00F10B1F">
        <w:rPr>
          <w:rtl/>
        </w:rPr>
        <w:t xml:space="preserve">כשלושה שבועות מאמצע מאי 2025 ועוד כשבוע </w:t>
      </w:r>
      <w:r>
        <w:rPr>
          <w:rFonts w:hint="cs"/>
          <w:rtl/>
        </w:rPr>
        <w:t>ב</w:t>
      </w:r>
      <w:r w:rsidRPr="00F10B1F">
        <w:rPr>
          <w:rtl/>
        </w:rPr>
        <w:t>יולי 2025</w:t>
      </w:r>
      <w:r>
        <w:rPr>
          <w:rFonts w:hint="cs"/>
          <w:rtl/>
        </w:rPr>
        <w:t>.</w:t>
      </w:r>
    </w:p>
  </w:footnote>
  <w:footnote w:id="87">
    <w:p w:rsidR="009B4AC2" w:rsidP="00E91654">
      <w:pPr>
        <w:pStyle w:val="FootnoteText"/>
        <w:rPr>
          <w:rtl/>
        </w:rPr>
      </w:pPr>
      <w:r w:rsidRPr="00935F86">
        <w:rPr>
          <w:rStyle w:val="FootnoteReference1"/>
        </w:rPr>
        <w:footnoteRef/>
      </w:r>
      <w:r w:rsidRPr="00935F86">
        <w:rPr>
          <w:rtl/>
        </w:rPr>
        <w:t xml:space="preserve"> </w:t>
      </w:r>
      <w:r w:rsidRPr="00935F86">
        <w:rPr>
          <w:rtl/>
        </w:rPr>
        <w:tab/>
      </w:r>
      <w:hyperlink r:id="rId31" w:history="1">
        <w:r w:rsidRPr="00092B93">
          <w:rPr>
            <w:rStyle w:val="Hyperlink"/>
          </w:rPr>
          <w:t>https://renewable.energy.gov.il/installer-catalog</w:t>
        </w:r>
      </w:hyperlink>
      <w:r w:rsidRPr="00935F86">
        <w:rPr>
          <w:rtl/>
        </w:rPr>
        <w:t>.</w:t>
      </w:r>
    </w:p>
  </w:footnote>
  <w:footnote w:id="88">
    <w:p w:rsidR="009B4AC2" w:rsidP="00E91654">
      <w:pPr>
        <w:pStyle w:val="FootnoteText"/>
      </w:pPr>
      <w:r>
        <w:rPr>
          <w:rStyle w:val="FootnoteReference1"/>
        </w:rPr>
        <w:footnoteRef/>
      </w:r>
      <w:r>
        <w:rPr>
          <w:rtl/>
        </w:rPr>
        <w:t xml:space="preserve"> </w:t>
      </w:r>
      <w:r>
        <w:rPr>
          <w:rtl/>
        </w:rPr>
        <w:tab/>
      </w:r>
      <w:r>
        <w:rPr>
          <w:rFonts w:hint="cs"/>
          <w:rtl/>
        </w:rPr>
        <w:t>חוק הגנת הפרטיות, התשמ"א-1981, ותקנות הגנת הפרטיות (תנאי החזקת מידע ושמירתו וסדרי העברת מידע בין גופים ציבוריים), התשמ"ו-1986.</w:t>
      </w:r>
    </w:p>
  </w:footnote>
  <w:footnote w:id="89">
    <w:p w:rsidR="009B4AC2" w:rsidP="00E91654">
      <w:pPr>
        <w:pStyle w:val="FootnoteText"/>
      </w:pPr>
      <w:r>
        <w:rPr>
          <w:rStyle w:val="FootnoteReference1"/>
        </w:rPr>
        <w:footnoteRef/>
      </w:r>
      <w:r>
        <w:rPr>
          <w:rtl/>
        </w:rPr>
        <w:t xml:space="preserve"> </w:t>
      </w:r>
      <w:r>
        <w:rPr>
          <w:rtl/>
        </w:rPr>
        <w:tab/>
      </w:r>
      <w:r>
        <w:rPr>
          <w:rFonts w:hint="cs"/>
          <w:rtl/>
        </w:rPr>
        <w:t xml:space="preserve">מבקר המדינה, </w:t>
      </w:r>
      <w:r w:rsidRPr="0003799A">
        <w:rPr>
          <w:rFonts w:hint="cs"/>
          <w:b/>
          <w:bCs/>
          <w:rtl/>
        </w:rPr>
        <w:t>דוח מבקר המדינה - מאי 2023</w:t>
      </w:r>
      <w:r>
        <w:rPr>
          <w:rFonts w:hint="cs"/>
          <w:rtl/>
        </w:rPr>
        <w:t>, "</w:t>
      </w:r>
      <w:r>
        <w:rPr>
          <w:rtl/>
        </w:rPr>
        <w:t>הקמת מתקני</w:t>
      </w:r>
      <w:r>
        <w:rPr>
          <w:rFonts w:hint="cs"/>
          <w:rtl/>
        </w:rPr>
        <w:t xml:space="preserve"> </w:t>
      </w:r>
      <w:r>
        <w:rPr>
          <w:rtl/>
        </w:rPr>
        <w:t>ספורט, תחזוקתם</w:t>
      </w:r>
      <w:r>
        <w:rPr>
          <w:rFonts w:hint="cs"/>
          <w:rtl/>
        </w:rPr>
        <w:t xml:space="preserve"> </w:t>
      </w:r>
      <w:r>
        <w:rPr>
          <w:rtl/>
        </w:rPr>
        <w:t>והפעלתם</w:t>
      </w:r>
      <w:r>
        <w:rPr>
          <w:rFonts w:hint="cs"/>
          <w:rtl/>
        </w:rPr>
        <w:t>", עמ' 47.</w:t>
      </w:r>
    </w:p>
  </w:footnote>
  <w:footnote w:id="90">
    <w:p w:rsidR="009B4AC2" w:rsidP="00E91654">
      <w:pPr>
        <w:pStyle w:val="FootnoteText"/>
        <w:rPr>
          <w:rtl/>
        </w:rPr>
      </w:pPr>
      <w:r>
        <w:rPr>
          <w:rStyle w:val="FootnoteReference1"/>
        </w:rPr>
        <w:footnoteRef/>
      </w:r>
      <w:r>
        <w:rPr>
          <w:rtl/>
        </w:rPr>
        <w:t xml:space="preserve"> </w:t>
      </w:r>
      <w:r>
        <w:rPr>
          <w:rtl/>
        </w:rPr>
        <w:tab/>
      </w:r>
      <w:r>
        <w:rPr>
          <w:rFonts w:hint="cs"/>
          <w:rtl/>
        </w:rPr>
        <w:t xml:space="preserve">מבקר המדינה, </w:t>
      </w:r>
      <w:r w:rsidRPr="003F0113">
        <w:rPr>
          <w:rFonts w:hint="cs"/>
          <w:b/>
          <w:bCs/>
          <w:rtl/>
        </w:rPr>
        <w:t>דוח על הביקורת בשלטון המקומי</w:t>
      </w:r>
      <w:r>
        <w:rPr>
          <w:rFonts w:hint="cs"/>
          <w:rtl/>
        </w:rPr>
        <w:t xml:space="preserve"> </w:t>
      </w:r>
      <w:r w:rsidRPr="00FB1974">
        <w:rPr>
          <w:b/>
          <w:bCs/>
          <w:rtl/>
        </w:rPr>
        <w:t>- 2025</w:t>
      </w:r>
      <w:r>
        <w:rPr>
          <w:rFonts w:hint="cs"/>
          <w:rtl/>
        </w:rPr>
        <w:t>, "הצללת המרחב הציבורי העירוני", עמ' 23, 34.</w:t>
      </w:r>
    </w:p>
  </w:footnote>
  <w:footnote w:id="91">
    <w:p w:rsidR="009B4AC2" w:rsidP="00E91654">
      <w:pPr>
        <w:pStyle w:val="FootnoteText"/>
      </w:pPr>
      <w:r>
        <w:rPr>
          <w:rStyle w:val="FootnoteReference1"/>
        </w:rPr>
        <w:footnoteRef/>
      </w:r>
      <w:r>
        <w:rPr>
          <w:rtl/>
        </w:rPr>
        <w:t xml:space="preserve"> </w:t>
      </w:r>
      <w:r>
        <w:rPr>
          <w:rtl/>
        </w:rPr>
        <w:tab/>
      </w:r>
      <w:r>
        <w:rPr>
          <w:rFonts w:hint="cs"/>
          <w:rtl/>
        </w:rPr>
        <w:t>החלטת הממשלה 2876, "</w:t>
      </w:r>
      <w:r w:rsidRPr="00E7369A">
        <w:rPr>
          <w:rFonts w:hint="cs"/>
          <w:rtl/>
        </w:rPr>
        <w:t>הקצאת סכום ההקצאה השנתי מהקרן לאזרחי ישראל - תיקון החלטת ממשלה</w:t>
      </w:r>
      <w:r>
        <w:rPr>
          <w:rFonts w:hint="cs"/>
          <w:rtl/>
        </w:rPr>
        <w:t>" (12.3.25) ו</w:t>
      </w:r>
      <w:r w:rsidRPr="000736D1">
        <w:rPr>
          <w:rtl/>
        </w:rPr>
        <w:t xml:space="preserve">החלטת </w:t>
      </w:r>
      <w:r>
        <w:rPr>
          <w:rFonts w:hint="cs"/>
          <w:rtl/>
        </w:rPr>
        <w:t>ה</w:t>
      </w:r>
      <w:r w:rsidRPr="000736D1">
        <w:rPr>
          <w:rtl/>
        </w:rPr>
        <w:t>ממשלה 3267</w:t>
      </w:r>
      <w:r>
        <w:rPr>
          <w:rFonts w:hint="cs"/>
          <w:rtl/>
        </w:rPr>
        <w:t>,</w:t>
      </w:r>
      <w:r w:rsidRPr="000736D1">
        <w:rPr>
          <w:rtl/>
        </w:rPr>
        <w:t xml:space="preserve"> </w:t>
      </w:r>
      <w:r>
        <w:rPr>
          <w:rFonts w:hint="cs"/>
          <w:rtl/>
        </w:rPr>
        <w:t>"</w:t>
      </w:r>
      <w:r w:rsidRPr="00E7369A">
        <w:rPr>
          <w:rtl/>
        </w:rPr>
        <w:t>האצת הקמת קירויים משולבים עם מערכת סולארית לייצור אנרגיה מתחדשת במגרשי ספורט</w:t>
      </w:r>
      <w:r>
        <w:rPr>
          <w:rFonts w:hint="cs"/>
          <w:rtl/>
        </w:rPr>
        <w:t>" (20.7.25).</w:t>
      </w:r>
    </w:p>
  </w:footnote>
  <w:footnote w:id="92">
    <w:p w:rsidR="009B4AC2" w:rsidP="00E91654">
      <w:pPr>
        <w:pStyle w:val="FootnoteText"/>
      </w:pPr>
      <w:r>
        <w:rPr>
          <w:rStyle w:val="FootnoteReference1"/>
        </w:rPr>
        <w:footnoteRef/>
      </w:r>
      <w:r>
        <w:rPr>
          <w:rtl/>
        </w:rPr>
        <w:t xml:space="preserve"> </w:t>
      </w:r>
      <w:r>
        <w:rPr>
          <w:rtl/>
        </w:rPr>
        <w:tab/>
      </w:r>
      <w:r w:rsidRPr="00424593">
        <w:rPr>
          <w:rtl/>
        </w:rPr>
        <w:t xml:space="preserve">מבקר המדינה, </w:t>
      </w:r>
      <w:r w:rsidRPr="00C634C1">
        <w:rPr>
          <w:b/>
          <w:bCs/>
          <w:rtl/>
        </w:rPr>
        <w:t>דוח מבקר המדינה - מאי 2023</w:t>
      </w:r>
      <w:r w:rsidRPr="00424593">
        <w:rPr>
          <w:rtl/>
        </w:rPr>
        <w:t>, "הקמת מתקני ספורט, תחזוקתם והפעלתם", עמ' 4</w:t>
      </w:r>
      <w:r>
        <w:rPr>
          <w:rFonts w:hint="cs"/>
          <w:rtl/>
        </w:rPr>
        <w:t>8</w:t>
      </w:r>
      <w:r w:rsidRPr="00424593">
        <w:rPr>
          <w:rtl/>
        </w:rPr>
        <w:t>.</w:t>
      </w:r>
    </w:p>
  </w:footnote>
  <w:footnote w:id="93">
    <w:p w:rsidR="009B4AC2" w:rsidP="00E91654">
      <w:pPr>
        <w:pStyle w:val="FootnoteText"/>
      </w:pPr>
      <w:r>
        <w:rPr>
          <w:rStyle w:val="FootnoteReference1"/>
        </w:rPr>
        <w:footnoteRef/>
      </w:r>
      <w:r>
        <w:rPr>
          <w:rtl/>
        </w:rPr>
        <w:t xml:space="preserve"> </w:t>
      </w:r>
      <w:r>
        <w:rPr>
          <w:rtl/>
        </w:rPr>
        <w:tab/>
        <w:t xml:space="preserve">בין היתר ציינה הרשות את </w:t>
      </w:r>
      <w:hyperlink r:id="rId32" w:history="1">
        <w:r w:rsidRPr="007E5D41">
          <w:rPr>
            <w:rStyle w:val="Hyperlink"/>
            <w:rtl/>
          </w:rPr>
          <w:t>החלטה מס' 70104</w:t>
        </w:r>
      </w:hyperlink>
      <w:r>
        <w:rPr>
          <w:rtl/>
        </w:rPr>
        <w:t xml:space="preserve">, שבמסגרתה הורחב המסלול המהיר לחיבור מתקני ייצור חשמל בטכנולוגיה פוטו-וולטאית, </w:t>
      </w:r>
      <w:r>
        <w:rPr>
          <w:rFonts w:hint="cs"/>
          <w:rtl/>
        </w:rPr>
        <w:t>באופן</w:t>
      </w:r>
      <w:r>
        <w:rPr>
          <w:rtl/>
        </w:rPr>
        <w:t xml:space="preserve"> שיתאפשר חיבור מתקנים בהספק של עד</w:t>
      </w:r>
      <w:r>
        <w:rPr>
          <w:rFonts w:hint="cs"/>
          <w:rtl/>
        </w:rPr>
        <w:t xml:space="preserve"> 630</w:t>
      </w:r>
      <w:r>
        <w:rPr>
          <w:rtl/>
        </w:rPr>
        <w:t xml:space="preserve"> קילו</w:t>
      </w:r>
      <w:r>
        <w:rPr>
          <w:rFonts w:hint="cs"/>
          <w:rtl/>
        </w:rPr>
        <w:t>-</w:t>
      </w:r>
      <w:r>
        <w:rPr>
          <w:rtl/>
        </w:rPr>
        <w:t>ואט במסלול זה, וכן ניתנה אפשרות לחיבור במסלול מהיר של מתקנים לצריכה עצמית בלבד בהספק של עד</w:t>
      </w:r>
      <w:r>
        <w:rPr>
          <w:rFonts w:hint="cs"/>
          <w:rtl/>
        </w:rPr>
        <w:t xml:space="preserve"> 8 </w:t>
      </w:r>
      <w:r>
        <w:rPr>
          <w:rtl/>
        </w:rPr>
        <w:t>מגה-ואט. עוד ציינה הרשות כי ב</w:t>
      </w:r>
      <w:hyperlink r:id="rId33" w:history="1">
        <w:r w:rsidRPr="008F5447">
          <w:rPr>
            <w:rStyle w:val="Hyperlink"/>
            <w:rtl/>
          </w:rPr>
          <w:t>החלטה מס' 70103</w:t>
        </w:r>
      </w:hyperlink>
      <w:r>
        <w:rPr>
          <w:rtl/>
        </w:rPr>
        <w:t xml:space="preserve"> </w:t>
      </w:r>
      <w:r>
        <w:rPr>
          <w:rFonts w:hint="cs"/>
          <w:rtl/>
        </w:rPr>
        <w:t>הוארך משך</w:t>
      </w:r>
      <w:r>
        <w:rPr>
          <w:rtl/>
        </w:rPr>
        <w:t xml:space="preserve"> האסדרה </w:t>
      </w:r>
      <w:r>
        <w:rPr>
          <w:rFonts w:hint="cs"/>
          <w:rtl/>
        </w:rPr>
        <w:t xml:space="preserve">של </w:t>
      </w:r>
      <w:r>
        <w:rPr>
          <w:rtl/>
        </w:rPr>
        <w:t>מתקני ייצור חשמל בטכנולוגיה פוטו-וולטאית לצריכה עצמית והעברת עודפים לרשת עד סוף שנת 2026, תוך שמירה על תעריף הזנה למתקנים קטנים ובינוניים</w:t>
      </w:r>
      <w:r>
        <w:rPr>
          <w:rFonts w:hint="cs"/>
          <w:rtl/>
        </w:rPr>
        <w:t>.</w:t>
      </w:r>
      <w:r>
        <w:rPr>
          <w:rtl/>
        </w:rPr>
        <w:t xml:space="preserve"> </w:t>
      </w:r>
      <w:r>
        <w:rPr>
          <w:rFonts w:hint="cs"/>
          <w:rtl/>
        </w:rPr>
        <w:t>נוסף על כך</w:t>
      </w:r>
      <w:r>
        <w:rPr>
          <w:rtl/>
        </w:rPr>
        <w:t xml:space="preserve"> ציינה הרשות כי </w:t>
      </w:r>
      <w:hyperlink r:id="rId34" w:history="1">
        <w:r w:rsidRPr="008F5447">
          <w:rPr>
            <w:rStyle w:val="Hyperlink"/>
            <w:rtl/>
          </w:rPr>
          <w:t>בהחלטה מס' 71004</w:t>
        </w:r>
      </w:hyperlink>
      <w:r>
        <w:rPr>
          <w:rtl/>
        </w:rPr>
        <w:t xml:space="preserve"> נוספו מסלולי תעריף נוספים, </w:t>
      </w:r>
      <w:r>
        <w:rPr>
          <w:rFonts w:hint="cs"/>
          <w:rtl/>
        </w:rPr>
        <w:t>ו</w:t>
      </w:r>
      <w:r>
        <w:rPr>
          <w:rtl/>
        </w:rPr>
        <w:t>בהם מסלול להחזר השקעה מהיר ומסלול צמוד מדד למתקנים בהיקף של עד</w:t>
      </w:r>
      <w:r>
        <w:rPr>
          <w:rFonts w:hint="cs"/>
          <w:rtl/>
          <w:cs/>
        </w:rPr>
        <w:t xml:space="preserve"> 30</w:t>
      </w:r>
      <w:r>
        <w:rPr>
          <w:rtl/>
        </w:rPr>
        <w:t xml:space="preserve"> קילו-ואט</w:t>
      </w:r>
      <w:r>
        <w:rPr>
          <w:rFonts w:hint="cs"/>
          <w:rtl/>
        </w:rPr>
        <w:t xml:space="preserve"> (ראו פרק "</w:t>
      </w:r>
      <w:r w:rsidRPr="008F5447">
        <w:rPr>
          <w:rtl/>
        </w:rPr>
        <w:t>חסמים בתחום התעריפים והכדאיות הכלכלית</w:t>
      </w:r>
      <w:r>
        <w:rPr>
          <w:rFonts w:hint="cs"/>
          <w:rtl/>
        </w:rPr>
        <w:t>" בהמשך)</w:t>
      </w:r>
      <w:r>
        <w:rPr>
          <w:rtl/>
        </w:rPr>
        <w:t>.</w:t>
      </w:r>
    </w:p>
  </w:footnote>
  <w:footnote w:id="94">
    <w:p w:rsidR="009B4AC2" w:rsidP="00E91654">
      <w:pPr>
        <w:pStyle w:val="FootnoteText"/>
        <w:rPr>
          <w:rtl/>
        </w:rPr>
      </w:pPr>
      <w:r>
        <w:rPr>
          <w:rStyle w:val="FootnoteReference1"/>
        </w:rPr>
        <w:footnoteRef/>
      </w:r>
      <w:r>
        <w:rPr>
          <w:rtl/>
        </w:rPr>
        <w:t xml:space="preserve"> </w:t>
      </w:r>
      <w:r>
        <w:rPr>
          <w:rtl/>
        </w:rPr>
        <w:tab/>
      </w:r>
      <w:r w:rsidRPr="00403780">
        <w:rPr>
          <w:rFonts w:hint="cs"/>
          <w:rtl/>
        </w:rPr>
        <w:t xml:space="preserve">מבקר המדינה, </w:t>
      </w:r>
      <w:r w:rsidRPr="00403780">
        <w:rPr>
          <w:rFonts w:hint="eastAsia"/>
          <w:b/>
          <w:bCs/>
          <w:rtl/>
        </w:rPr>
        <w:t>דוח</w:t>
      </w:r>
      <w:r w:rsidRPr="00403780">
        <w:rPr>
          <w:b/>
          <w:bCs/>
          <w:rtl/>
        </w:rPr>
        <w:t xml:space="preserve"> </w:t>
      </w:r>
      <w:r w:rsidRPr="00403780">
        <w:rPr>
          <w:rFonts w:hint="eastAsia"/>
          <w:b/>
          <w:bCs/>
          <w:rtl/>
        </w:rPr>
        <w:t>מבקר</w:t>
      </w:r>
      <w:r w:rsidRPr="00403780">
        <w:rPr>
          <w:b/>
          <w:bCs/>
          <w:rtl/>
        </w:rPr>
        <w:t xml:space="preserve"> </w:t>
      </w:r>
      <w:r w:rsidRPr="00403780">
        <w:rPr>
          <w:rFonts w:hint="eastAsia"/>
          <w:b/>
          <w:bCs/>
          <w:rtl/>
        </w:rPr>
        <w:t>המדינה</w:t>
      </w:r>
      <w:r w:rsidRPr="00403780">
        <w:rPr>
          <w:b/>
          <w:bCs/>
          <w:rtl/>
        </w:rPr>
        <w:t xml:space="preserve"> - </w:t>
      </w:r>
      <w:r w:rsidRPr="00403780">
        <w:rPr>
          <w:rFonts w:hint="eastAsia"/>
          <w:b/>
          <w:bCs/>
          <w:rtl/>
        </w:rPr>
        <w:t>נובמבר</w:t>
      </w:r>
      <w:r w:rsidRPr="00403780">
        <w:rPr>
          <w:b/>
          <w:bCs/>
          <w:rtl/>
        </w:rPr>
        <w:t xml:space="preserve"> 2024</w:t>
      </w:r>
      <w:r w:rsidRPr="00403780">
        <w:rPr>
          <w:rFonts w:hint="cs"/>
          <w:rtl/>
        </w:rPr>
        <w:t>, "</w:t>
      </w:r>
      <w:r w:rsidRPr="00403780">
        <w:rPr>
          <w:rtl/>
        </w:rPr>
        <w:t>פיתוח משק החשמל לקראת שנת 2030</w:t>
      </w:r>
      <w:r w:rsidRPr="00403780">
        <w:rPr>
          <w:rFonts w:hint="cs"/>
          <w:rtl/>
        </w:rPr>
        <w:t>".</w:t>
      </w:r>
    </w:p>
  </w:footnote>
  <w:footnote w:id="95">
    <w:p w:rsidR="009B4AC2" w:rsidP="00E91654">
      <w:pPr>
        <w:pStyle w:val="FootnoteText"/>
        <w:rPr>
          <w:rtl/>
        </w:rPr>
      </w:pPr>
      <w:r>
        <w:rPr>
          <w:rStyle w:val="FootnoteReference1"/>
        </w:rPr>
        <w:footnoteRef/>
      </w:r>
      <w:r>
        <w:rPr>
          <w:rtl/>
        </w:rPr>
        <w:t xml:space="preserve"> </w:t>
      </w:r>
      <w:r>
        <w:rPr>
          <w:rtl/>
        </w:rPr>
        <w:tab/>
      </w:r>
      <w:hyperlink r:id="rId35" w:history="1">
        <w:r w:rsidRPr="00BB7C40">
          <w:rPr>
            <w:rtl/>
          </w:rPr>
          <w:t xml:space="preserve">ע"א 698/85 </w:t>
        </w:r>
        <w:r w:rsidRPr="00BB7C40">
          <w:rPr>
            <w:b/>
            <w:bCs/>
            <w:rtl/>
          </w:rPr>
          <w:t>יהודה בן צור נ' נעים ששון</w:t>
        </w:r>
        <w:r w:rsidRPr="0099541D">
          <w:rPr>
            <w:rFonts w:hint="cs"/>
            <w:rtl/>
          </w:rPr>
          <w:t xml:space="preserve"> (23.7.87)</w:t>
        </w:r>
      </w:hyperlink>
      <w:r>
        <w:rPr>
          <w:rFonts w:hint="cs"/>
          <w:rtl/>
        </w:rPr>
        <w:t>; שימוש ייחודי ברכוש המשותף השולל מאחרים את הזכות להשתמש בו אינו נחשב לשימוש סביר.</w:t>
      </w:r>
    </w:p>
  </w:footnote>
  <w:footnote w:id="96">
    <w:p w:rsidR="009B4AC2" w:rsidP="00E91654">
      <w:pPr>
        <w:pStyle w:val="FootnoteText"/>
      </w:pPr>
      <w:r>
        <w:rPr>
          <w:rStyle w:val="FootnoteReference1"/>
        </w:rPr>
        <w:footnoteRef/>
      </w:r>
      <w:r>
        <w:rPr>
          <w:rtl/>
        </w:rPr>
        <w:t xml:space="preserve"> </w:t>
      </w:r>
      <w:r>
        <w:rPr>
          <w:rtl/>
        </w:rPr>
        <w:tab/>
      </w:r>
      <w:r w:rsidRPr="00CC1BF8">
        <w:rPr>
          <w:rtl/>
        </w:rPr>
        <w:t xml:space="preserve">בדצמבר 2025 פרסם משרד האנרגיה </w:t>
      </w:r>
      <w:hyperlink r:id="rId36" w:history="1">
        <w:r w:rsidRPr="00CC1BF8">
          <w:rPr>
            <w:rStyle w:val="Hyperlink"/>
            <w:rtl/>
          </w:rPr>
          <w:t>דוח טכנו</w:t>
        </w:r>
        <w:r>
          <w:rPr>
            <w:rStyle w:val="Hyperlink"/>
            <w:rFonts w:hint="cs"/>
            <w:rtl/>
          </w:rPr>
          <w:t>-</w:t>
        </w:r>
        <w:r w:rsidRPr="00CC1BF8">
          <w:rPr>
            <w:rStyle w:val="Hyperlink"/>
            <w:rtl/>
          </w:rPr>
          <w:t>כלכלי</w:t>
        </w:r>
      </w:hyperlink>
      <w:r w:rsidRPr="00CC1BF8">
        <w:rPr>
          <w:rtl/>
        </w:rPr>
        <w:t xml:space="preserve"> </w:t>
      </w:r>
      <w:r>
        <w:rPr>
          <w:rFonts w:hint="cs"/>
          <w:rtl/>
        </w:rPr>
        <w:t>ובו המלצות</w:t>
      </w:r>
      <w:r w:rsidRPr="00CC1BF8">
        <w:rPr>
          <w:rtl/>
        </w:rPr>
        <w:t xml:space="preserve"> על החלפת דודי השמש המסורתיים במערכות פוטו</w:t>
      </w:r>
      <w:r>
        <w:rPr>
          <w:rFonts w:hint="cs"/>
          <w:rtl/>
        </w:rPr>
        <w:t>-</w:t>
      </w:r>
      <w:r w:rsidRPr="00CC1BF8">
        <w:rPr>
          <w:rtl/>
        </w:rPr>
        <w:t>וולטאיות ו</w:t>
      </w:r>
      <w:r>
        <w:rPr>
          <w:rFonts w:hint="cs"/>
          <w:rtl/>
        </w:rPr>
        <w:t>ב</w:t>
      </w:r>
      <w:r w:rsidRPr="00CC1BF8">
        <w:rPr>
          <w:rtl/>
        </w:rPr>
        <w:t>משאבות חום, לצורך שיפור היעילות האנרגטית ופינוי שטח גגות להרחבת ייצור חשמל סולארי.</w:t>
      </w:r>
    </w:p>
  </w:footnote>
  <w:footnote w:id="97">
    <w:p w:rsidR="009B4AC2" w:rsidP="00E91654">
      <w:pPr>
        <w:pStyle w:val="FootnoteText"/>
      </w:pPr>
      <w:r>
        <w:rPr>
          <w:rStyle w:val="FootnoteReference1"/>
        </w:rPr>
        <w:footnoteRef/>
      </w:r>
      <w:r>
        <w:rPr>
          <w:rtl/>
        </w:rPr>
        <w:t xml:space="preserve"> </w:t>
      </w:r>
      <w:r>
        <w:rPr>
          <w:rtl/>
        </w:rPr>
        <w:tab/>
      </w:r>
      <w:r>
        <w:rPr>
          <w:rFonts w:hint="cs"/>
          <w:rtl/>
        </w:rPr>
        <w:t>התנאים מחייבים כי ההתקנה תתבצע על שטח יחסי שאינו עולה על חלקו של בעל הדירה המתקין ברכוש המשותף, כי המקום לא ישמש למטרה מוסכמת אחרת, כי ההתקנה תעמוד בהוראות חוק התכנון והבנייה וחוק החשמל, התשי"ד-1954, תצמצם ככל האפשר את הפגיעה בחזות הבית ולא תפגע במתקנים קיימים כדין.</w:t>
      </w:r>
    </w:p>
  </w:footnote>
  <w:footnote w:id="98">
    <w:p w:rsidR="009B4AC2" w:rsidP="00E91654">
      <w:pPr>
        <w:pStyle w:val="FootnoteText"/>
      </w:pPr>
      <w:r>
        <w:rPr>
          <w:rStyle w:val="FootnoteReference1"/>
        </w:rPr>
        <w:footnoteRef/>
      </w:r>
      <w:r>
        <w:rPr>
          <w:rtl/>
        </w:rPr>
        <w:t xml:space="preserve"> </w:t>
      </w:r>
      <w:r>
        <w:rPr>
          <w:rtl/>
        </w:rPr>
        <w:tab/>
      </w:r>
      <w:r>
        <w:rPr>
          <w:rFonts w:hint="cs"/>
          <w:rtl/>
        </w:rPr>
        <w:t xml:space="preserve">התנאים דומים לתנאים של מתקן פרטי, לרבות עמידה בחוקי התכנון והבנייה, בחוק החשמל, התשי"ד-1954, ובחוק הקרינה </w:t>
      </w:r>
      <w:r w:rsidRPr="00E26C73">
        <w:rPr>
          <w:rtl/>
        </w:rPr>
        <w:t>הבלתי מייננת, התשס"ו-2006</w:t>
      </w:r>
      <w:r>
        <w:rPr>
          <w:rFonts w:hint="cs"/>
          <w:rtl/>
        </w:rPr>
        <w:t>, צמצום פגיעה בחזית הבית והצגת פרטים מלאים על ההוצאות וההכנסות הצפויות של התקנת המתקן לפני האסיפה הכללית.</w:t>
      </w:r>
    </w:p>
  </w:footnote>
  <w:footnote w:id="99">
    <w:p w:rsidR="009B4AC2" w:rsidP="00E91654">
      <w:pPr>
        <w:pStyle w:val="FootnoteText"/>
      </w:pPr>
      <w:r>
        <w:rPr>
          <w:rStyle w:val="FootnoteReference1"/>
        </w:rPr>
        <w:footnoteRef/>
      </w:r>
      <w:r>
        <w:rPr>
          <w:rtl/>
        </w:rPr>
        <w:t xml:space="preserve"> </w:t>
      </w:r>
      <w:r>
        <w:rPr>
          <w:rtl/>
        </w:rPr>
        <w:tab/>
      </w:r>
      <w:r w:rsidRPr="00E80D87">
        <w:rPr>
          <w:rtl/>
        </w:rPr>
        <w:t>חוק לעידוד השקעות באנרגיות מתחדשות (הטבות מס בשל הפקת חשמל מאנרגיה מתחדשת), התשע"ז</w:t>
      </w:r>
      <w:r>
        <w:rPr>
          <w:rFonts w:hint="cs"/>
          <w:rtl/>
        </w:rPr>
        <w:t>-</w:t>
      </w:r>
      <w:r w:rsidRPr="00E80D87">
        <w:rPr>
          <w:rtl/>
        </w:rPr>
        <w:t>2016</w:t>
      </w:r>
      <w:r>
        <w:rPr>
          <w:rFonts w:hint="cs"/>
          <w:rtl/>
        </w:rPr>
        <w:t>.</w:t>
      </w:r>
    </w:p>
  </w:footnote>
  <w:footnote w:id="100">
    <w:p w:rsidR="009B4AC2" w:rsidP="00E91654">
      <w:pPr>
        <w:pStyle w:val="FootnoteText"/>
        <w:rPr>
          <w:rtl/>
        </w:rPr>
      </w:pPr>
      <w:r>
        <w:rPr>
          <w:rStyle w:val="FootnoteReference1"/>
        </w:rPr>
        <w:footnoteRef/>
      </w:r>
      <w:r>
        <w:rPr>
          <w:rtl/>
        </w:rPr>
        <w:t xml:space="preserve"> </w:t>
      </w:r>
      <w:r>
        <w:rPr>
          <w:rtl/>
        </w:rPr>
        <w:tab/>
      </w:r>
      <w:r>
        <w:rPr>
          <w:rFonts w:hint="cs"/>
          <w:rtl/>
        </w:rPr>
        <w:t>מבקר המדינה</w:t>
      </w:r>
      <w:r w:rsidRPr="00A27A74">
        <w:rPr>
          <w:b/>
          <w:bCs/>
          <w:rtl/>
        </w:rPr>
        <w:t xml:space="preserve">, </w:t>
      </w:r>
      <w:r w:rsidRPr="00A27A74">
        <w:rPr>
          <w:rFonts w:hint="eastAsia"/>
          <w:b/>
          <w:bCs/>
          <w:rtl/>
        </w:rPr>
        <w:t>דוח</w:t>
      </w:r>
      <w:r w:rsidRPr="00A27A74">
        <w:rPr>
          <w:b/>
          <w:bCs/>
          <w:rtl/>
        </w:rPr>
        <w:t xml:space="preserve"> </w:t>
      </w:r>
      <w:r w:rsidRPr="00A27A74">
        <w:rPr>
          <w:rFonts w:hint="eastAsia"/>
          <w:b/>
          <w:bCs/>
          <w:rtl/>
        </w:rPr>
        <w:t>שנתי</w:t>
      </w:r>
      <w:r w:rsidRPr="00A27A74">
        <w:rPr>
          <w:b/>
          <w:bCs/>
          <w:rtl/>
        </w:rPr>
        <w:t xml:space="preserve"> 71א</w:t>
      </w:r>
      <w:r>
        <w:rPr>
          <w:rFonts w:hint="cs"/>
          <w:rtl/>
        </w:rPr>
        <w:t xml:space="preserve"> (2020), </w:t>
      </w:r>
      <w:r w:rsidRPr="00865199">
        <w:rPr>
          <w:rtl/>
        </w:rPr>
        <w:t>"קידום אנרגיות מתחדשות והפחתת התלות בדלקים</w:t>
      </w:r>
      <w:r>
        <w:rPr>
          <w:rFonts w:hint="cs"/>
          <w:rtl/>
        </w:rPr>
        <w:t>".</w:t>
      </w:r>
    </w:p>
  </w:footnote>
  <w:footnote w:id="101">
    <w:p w:rsidR="009B4AC2" w:rsidP="00E91654">
      <w:pPr>
        <w:pStyle w:val="FootnoteText"/>
      </w:pPr>
      <w:r>
        <w:rPr>
          <w:rStyle w:val="FootnoteReference1"/>
        </w:rPr>
        <w:footnoteRef/>
      </w:r>
      <w:r>
        <w:rPr>
          <w:rtl/>
        </w:rPr>
        <w:t xml:space="preserve"> </w:t>
      </w:r>
      <w:r>
        <w:rPr>
          <w:rtl/>
        </w:rPr>
        <w:tab/>
      </w:r>
      <w:r w:rsidRPr="006E0A67">
        <w:rPr>
          <w:rtl/>
        </w:rPr>
        <w:t xml:space="preserve">ההסדר נקבע </w:t>
      </w:r>
      <w:r>
        <w:rPr>
          <w:rFonts w:hint="cs"/>
          <w:rtl/>
        </w:rPr>
        <w:t>מתוקפה של</w:t>
      </w:r>
      <w:r w:rsidRPr="006E0A67">
        <w:rPr>
          <w:rtl/>
        </w:rPr>
        <w:t xml:space="preserve"> סמכות רשות החשמל לפי חוק משק החשמל, התשנ"ו-1996</w:t>
      </w:r>
      <w:r>
        <w:rPr>
          <w:rFonts w:hint="cs"/>
          <w:rtl/>
        </w:rPr>
        <w:t>.</w:t>
      </w:r>
    </w:p>
  </w:footnote>
  <w:footnote w:id="102">
    <w:p w:rsidR="009B4AC2" w:rsidP="00E91654">
      <w:pPr>
        <w:pStyle w:val="FootnoteText"/>
        <w:rPr>
          <w:rtl/>
        </w:rPr>
      </w:pPr>
      <w:r>
        <w:rPr>
          <w:rStyle w:val="FootnoteReference1"/>
        </w:rPr>
        <w:footnoteRef/>
      </w:r>
      <w:r>
        <w:rPr>
          <w:rtl/>
        </w:rPr>
        <w:t xml:space="preserve"> </w:t>
      </w:r>
      <w:r>
        <w:rPr>
          <w:rtl/>
        </w:rPr>
        <w:tab/>
      </w:r>
      <w:r>
        <w:rPr>
          <w:rFonts w:hint="cs"/>
          <w:rtl/>
        </w:rPr>
        <w:t xml:space="preserve">מבקר המדינה, </w:t>
      </w:r>
      <w:r w:rsidRPr="00CE3E2E">
        <w:rPr>
          <w:rFonts w:hint="eastAsia"/>
          <w:b/>
          <w:bCs/>
          <w:rtl/>
        </w:rPr>
        <w:t>דוח</w:t>
      </w:r>
      <w:r w:rsidRPr="00CE3E2E">
        <w:rPr>
          <w:b/>
          <w:bCs/>
          <w:rtl/>
        </w:rPr>
        <w:t xml:space="preserve"> </w:t>
      </w:r>
      <w:r w:rsidRPr="00CE3E2E">
        <w:rPr>
          <w:rFonts w:hint="eastAsia"/>
          <w:b/>
          <w:bCs/>
          <w:rtl/>
        </w:rPr>
        <w:t>שנתי</w:t>
      </w:r>
      <w:r w:rsidRPr="00CE3E2E">
        <w:rPr>
          <w:b/>
          <w:bCs/>
          <w:rtl/>
        </w:rPr>
        <w:t xml:space="preserve"> 71א</w:t>
      </w:r>
      <w:r>
        <w:rPr>
          <w:rFonts w:hint="cs"/>
          <w:b/>
          <w:bCs/>
          <w:rtl/>
        </w:rPr>
        <w:t xml:space="preserve"> </w:t>
      </w:r>
      <w:r w:rsidRPr="00CE3E2E">
        <w:rPr>
          <w:rtl/>
        </w:rPr>
        <w:t>(2020)</w:t>
      </w:r>
      <w:r>
        <w:t xml:space="preserve"> </w:t>
      </w:r>
      <w:hyperlink r:id="rId9" w:anchor=":~:text=%D7%91%D7%97%D7%A9%D7%91%D7%95%D7%9F%20%D7%94%D7%97%D7%A9%D7%9E%D7%9C%20%D7%9E%D7%99%D7%99%D7%A6%D7%95%D7%A8%20%D7%97%D7%A9%D7%9E%D7%9C%20%D7%A2%D7%9C,%D7%94%D7%A0%D7%97%D7%AA%20%D7%94%D7%A4%D7%90%D7%A0%D7%9C%D7%99%D7%9D%20%D7%94%D7%A1%D7%95%D7%9C%D7%A8%D7%99%D7%99%D7%9D%20%D7%A2%D7%9C%20%D7%92%D7%92%D7%95%D7%AA" w:history="1">
        <w:r w:rsidRPr="00CE3E2E">
          <w:rPr>
            <w:rStyle w:val="Hyperlink"/>
            <w:rtl/>
          </w:rPr>
          <w:t>"קידום אנרגיות מתחדשות והפחתת התלות בדלקים"</w:t>
        </w:r>
        <w:r>
          <w:rPr>
            <w:rStyle w:val="Hyperlink"/>
            <w:rFonts w:hint="cs"/>
            <w:rtl/>
          </w:rPr>
          <w:t>.</w:t>
        </w:r>
      </w:hyperlink>
    </w:p>
  </w:footnote>
  <w:footnote w:id="103">
    <w:p w:rsidR="009B4AC2" w:rsidP="00E91654">
      <w:pPr>
        <w:pStyle w:val="FootnoteText"/>
      </w:pPr>
      <w:r>
        <w:rPr>
          <w:rStyle w:val="FootnoteReference1"/>
        </w:rPr>
        <w:footnoteRef/>
      </w:r>
      <w:r>
        <w:rPr>
          <w:rtl/>
        </w:rPr>
        <w:t xml:space="preserve"> </w:t>
      </w:r>
      <w:r>
        <w:rPr>
          <w:rtl/>
        </w:rPr>
        <w:tab/>
      </w:r>
      <w:r w:rsidRPr="000417F6">
        <w:rPr>
          <w:rFonts w:hint="eastAsia"/>
          <w:rtl/>
        </w:rPr>
        <w:t>מינהל</w:t>
      </w:r>
      <w:r w:rsidRPr="000417F6">
        <w:rPr>
          <w:rtl/>
        </w:rPr>
        <w:t xml:space="preserve"> </w:t>
      </w:r>
      <w:r w:rsidRPr="000417F6">
        <w:rPr>
          <w:rFonts w:hint="eastAsia"/>
          <w:rtl/>
        </w:rPr>
        <w:t>הדיור</w:t>
      </w:r>
      <w:r w:rsidRPr="000417F6">
        <w:rPr>
          <w:rtl/>
        </w:rPr>
        <w:t xml:space="preserve"> </w:t>
      </w:r>
      <w:r w:rsidRPr="000417F6">
        <w:rPr>
          <w:rFonts w:hint="eastAsia"/>
          <w:rtl/>
        </w:rPr>
        <w:t>הממשלתי</w:t>
      </w:r>
      <w:r w:rsidRPr="000417F6">
        <w:rPr>
          <w:rtl/>
        </w:rPr>
        <w:t xml:space="preserve"> </w:t>
      </w:r>
      <w:r w:rsidRPr="000417F6">
        <w:rPr>
          <w:rFonts w:hint="eastAsia"/>
          <w:rtl/>
        </w:rPr>
        <w:t>בתשובתו</w:t>
      </w:r>
      <w:r w:rsidRPr="000417F6">
        <w:rPr>
          <w:rtl/>
        </w:rPr>
        <w:t xml:space="preserve"> </w:t>
      </w:r>
      <w:r w:rsidRPr="000417F6">
        <w:rPr>
          <w:rFonts w:hint="eastAsia"/>
          <w:rtl/>
        </w:rPr>
        <w:t>ממאי</w:t>
      </w:r>
      <w:r w:rsidRPr="000417F6">
        <w:rPr>
          <w:rtl/>
        </w:rPr>
        <w:t xml:space="preserve"> 2026 </w:t>
      </w:r>
      <w:r w:rsidRPr="000417F6">
        <w:rPr>
          <w:rFonts w:hint="eastAsia"/>
          <w:rtl/>
        </w:rPr>
        <w:t>ציין</w:t>
      </w:r>
      <w:r w:rsidRPr="000417F6">
        <w:rPr>
          <w:rtl/>
        </w:rPr>
        <w:t xml:space="preserve"> </w:t>
      </w:r>
      <w:r w:rsidRPr="000417F6">
        <w:rPr>
          <w:rFonts w:hint="eastAsia"/>
          <w:rtl/>
        </w:rPr>
        <w:t>כי</w:t>
      </w:r>
      <w:r w:rsidRPr="000417F6">
        <w:rPr>
          <w:rtl/>
        </w:rPr>
        <w:t xml:space="preserve"> </w:t>
      </w:r>
      <w:r w:rsidRPr="000417F6">
        <w:rPr>
          <w:rFonts w:hint="eastAsia"/>
          <w:rtl/>
        </w:rPr>
        <w:t>לא</w:t>
      </w:r>
      <w:r w:rsidRPr="000417F6">
        <w:rPr>
          <w:rtl/>
        </w:rPr>
        <w:t xml:space="preserve"> </w:t>
      </w:r>
      <w:r w:rsidRPr="000417F6">
        <w:rPr>
          <w:rFonts w:hint="eastAsia"/>
          <w:rtl/>
        </w:rPr>
        <w:t>כל</w:t>
      </w:r>
      <w:r w:rsidRPr="000417F6">
        <w:rPr>
          <w:rtl/>
        </w:rPr>
        <w:t xml:space="preserve"> </w:t>
      </w:r>
      <w:r w:rsidRPr="000417F6">
        <w:rPr>
          <w:rFonts w:hint="eastAsia"/>
          <w:rtl/>
        </w:rPr>
        <w:t>הגגות</w:t>
      </w:r>
      <w:r w:rsidRPr="000417F6">
        <w:rPr>
          <w:rtl/>
        </w:rPr>
        <w:t xml:space="preserve"> </w:t>
      </w:r>
      <w:r w:rsidRPr="000417F6">
        <w:rPr>
          <w:rFonts w:hint="eastAsia"/>
          <w:rtl/>
        </w:rPr>
        <w:t>פנויים</w:t>
      </w:r>
      <w:r w:rsidRPr="000417F6">
        <w:rPr>
          <w:rtl/>
        </w:rPr>
        <w:t xml:space="preserve"> </w:t>
      </w:r>
      <w:r w:rsidRPr="000417F6">
        <w:rPr>
          <w:rFonts w:hint="eastAsia"/>
          <w:rtl/>
        </w:rPr>
        <w:t>ועם</w:t>
      </w:r>
      <w:r w:rsidRPr="000417F6">
        <w:rPr>
          <w:rtl/>
        </w:rPr>
        <w:t xml:space="preserve"> </w:t>
      </w:r>
      <w:r w:rsidRPr="000417F6">
        <w:rPr>
          <w:rFonts w:hint="eastAsia"/>
          <w:rtl/>
        </w:rPr>
        <w:t>פוטנציאל</w:t>
      </w:r>
      <w:r w:rsidRPr="000417F6">
        <w:rPr>
          <w:rtl/>
        </w:rPr>
        <w:t xml:space="preserve"> </w:t>
      </w:r>
      <w:r w:rsidRPr="000417F6">
        <w:rPr>
          <w:rFonts w:hint="eastAsia"/>
          <w:rtl/>
        </w:rPr>
        <w:t>להצבת</w:t>
      </w:r>
      <w:r w:rsidRPr="000417F6">
        <w:rPr>
          <w:rtl/>
        </w:rPr>
        <w:t xml:space="preserve"> </w:t>
      </w:r>
      <w:r w:rsidRPr="000417F6">
        <w:rPr>
          <w:rFonts w:hint="eastAsia"/>
          <w:rtl/>
        </w:rPr>
        <w:t>פאנלים</w:t>
      </w:r>
      <w:r w:rsidRPr="000417F6">
        <w:rPr>
          <w:rtl/>
        </w:rPr>
        <w:t>.</w:t>
      </w:r>
    </w:p>
  </w:footnote>
  <w:footnote w:id="104">
    <w:p w:rsidR="009B4AC2" w:rsidP="00E91654">
      <w:pPr>
        <w:pStyle w:val="FootnoteText"/>
        <w:rPr>
          <w:rtl/>
        </w:rPr>
      </w:pPr>
      <w:r>
        <w:rPr>
          <w:rStyle w:val="FootnoteReference1"/>
        </w:rPr>
        <w:footnoteRef/>
      </w:r>
      <w:r>
        <w:rPr>
          <w:rtl/>
        </w:rPr>
        <w:t xml:space="preserve"> </w:t>
      </w:r>
      <w:r>
        <w:rPr>
          <w:rtl/>
        </w:rPr>
        <w:tab/>
      </w:r>
      <w:r w:rsidRPr="003407CD">
        <w:rPr>
          <w:rtl/>
        </w:rPr>
        <w:t>מערכת סולארית בהספק מותקן של 1.5 מגה</w:t>
      </w:r>
      <w:r>
        <w:rPr>
          <w:rFonts w:hint="cs"/>
          <w:rtl/>
        </w:rPr>
        <w:t>-</w:t>
      </w:r>
      <w:r w:rsidRPr="003407CD">
        <w:rPr>
          <w:rtl/>
        </w:rPr>
        <w:t>ואט מייצרת בישראל כ</w:t>
      </w:r>
      <w:r>
        <w:rPr>
          <w:rFonts w:hint="cs"/>
          <w:rtl/>
        </w:rPr>
        <w:t>-</w:t>
      </w:r>
      <w:r w:rsidRPr="003407CD">
        <w:rPr>
          <w:rtl/>
        </w:rPr>
        <w:t>2.6 מיליון קוט"ש בשנה (בהנחת מקדם ניצולת של כ</w:t>
      </w:r>
      <w:r>
        <w:rPr>
          <w:rFonts w:hint="cs"/>
          <w:rtl/>
        </w:rPr>
        <w:t>-</w:t>
      </w:r>
      <w:r w:rsidRPr="003407CD">
        <w:rPr>
          <w:rtl/>
        </w:rPr>
        <w:t>20%)</w:t>
      </w:r>
      <w:r>
        <w:rPr>
          <w:rFonts w:hint="cs"/>
          <w:rtl/>
        </w:rPr>
        <w:t>.</w:t>
      </w:r>
    </w:p>
  </w:footnote>
  <w:footnote w:id="105">
    <w:p w:rsidR="009B4AC2" w:rsidRPr="0055495E" w:rsidP="00E91654">
      <w:pPr>
        <w:pStyle w:val="FootnoteText"/>
        <w:rPr>
          <w:rtl/>
        </w:rPr>
      </w:pPr>
      <w:r>
        <w:rPr>
          <w:rStyle w:val="FootnoteReference1"/>
        </w:rPr>
        <w:footnoteRef/>
      </w:r>
      <w:r>
        <w:rPr>
          <w:rtl/>
        </w:rPr>
        <w:t xml:space="preserve"> </w:t>
      </w:r>
      <w:r>
        <w:rPr>
          <w:rtl/>
        </w:rPr>
        <w:tab/>
      </w:r>
      <w:r>
        <w:rPr>
          <w:rFonts w:hint="cs"/>
          <w:rtl/>
        </w:rPr>
        <w:t>המבנים ב-12 המתחמים הממשלתיים</w:t>
      </w:r>
      <w:r w:rsidRPr="000B23F8">
        <w:rPr>
          <w:rtl/>
        </w:rPr>
        <w:t xml:space="preserve"> שהותקן על גגותיהם פאנלים סולאריים</w:t>
      </w:r>
      <w:r>
        <w:rPr>
          <w:rFonts w:hint="cs"/>
          <w:rtl/>
        </w:rPr>
        <w:t xml:space="preserve"> הם: </w:t>
      </w:r>
      <w:r w:rsidRPr="00E03F1F">
        <w:rPr>
          <w:rtl/>
        </w:rPr>
        <w:t xml:space="preserve">בתי המשפט באשדוד, באר שבע, הרצליה, פתח תקווה, רחובות ורמלה, משרד החוץ, מעון שיקמה רעננה א-ד, מעון טללים דימונה, משרד הפנים </w:t>
      </w:r>
      <w:r w:rsidRPr="00E03F1F">
        <w:t>A-B</w:t>
      </w:r>
      <w:r w:rsidRPr="00E03F1F">
        <w:rPr>
          <w:rtl/>
        </w:rPr>
        <w:t xml:space="preserve">, משרד השיכון </w:t>
      </w:r>
      <w:r w:rsidRPr="00E03F1F">
        <w:t>A-B</w:t>
      </w:r>
      <w:r w:rsidRPr="00E03F1F">
        <w:rPr>
          <w:rtl/>
        </w:rPr>
        <w:t>.</w:t>
      </w:r>
    </w:p>
  </w:footnote>
  <w:footnote w:id="106">
    <w:p w:rsidR="009B4AC2" w:rsidP="00E91654">
      <w:pPr>
        <w:pStyle w:val="FootnoteText"/>
      </w:pPr>
      <w:r>
        <w:rPr>
          <w:rStyle w:val="FootnoteReference1"/>
        </w:rPr>
        <w:footnoteRef/>
      </w:r>
      <w:r>
        <w:rPr>
          <w:rtl/>
        </w:rPr>
        <w:t xml:space="preserve"> </w:t>
      </w:r>
      <w:r>
        <w:rPr>
          <w:rtl/>
        </w:rPr>
        <w:tab/>
      </w:r>
      <w:r w:rsidRPr="00AD1DC7">
        <w:rPr>
          <w:rtl/>
        </w:rPr>
        <w:t xml:space="preserve">על פי נתוני מינהל הדיור, בתקופה מינואר ועד אוקטובר 2025 ההכנסה </w:t>
      </w:r>
      <w:r>
        <w:rPr>
          <w:rFonts w:hint="cs"/>
          <w:rtl/>
        </w:rPr>
        <w:t xml:space="preserve">הכוללת </w:t>
      </w:r>
      <w:r w:rsidRPr="00AD1DC7">
        <w:rPr>
          <w:rtl/>
        </w:rPr>
        <w:t xml:space="preserve">מהפאנלים הסולאריים מ-12 המתחמים </w:t>
      </w:r>
      <w:r>
        <w:rPr>
          <w:rFonts w:hint="cs"/>
          <w:rtl/>
        </w:rPr>
        <w:t>נאמדה</w:t>
      </w:r>
      <w:r w:rsidRPr="00AD1DC7">
        <w:rPr>
          <w:rtl/>
        </w:rPr>
        <w:t xml:space="preserve"> </w:t>
      </w:r>
      <w:r>
        <w:rPr>
          <w:rFonts w:hint="cs"/>
          <w:rtl/>
        </w:rPr>
        <w:t>ב</w:t>
      </w:r>
      <w:r w:rsidRPr="00AD1DC7">
        <w:rPr>
          <w:rtl/>
        </w:rPr>
        <w:t>כ-1.02 מיליון ש"ח.</w:t>
      </w:r>
    </w:p>
  </w:footnote>
  <w:footnote w:id="107">
    <w:p w:rsidR="009B4AC2" w:rsidP="00E91654">
      <w:pPr>
        <w:pStyle w:val="FootnoteText"/>
        <w:rPr>
          <w:rtl/>
        </w:rPr>
      </w:pPr>
      <w:r>
        <w:rPr>
          <w:rStyle w:val="FootnoteReference1"/>
        </w:rPr>
        <w:footnoteRef/>
      </w:r>
      <w:r>
        <w:rPr>
          <w:rtl/>
        </w:rPr>
        <w:t xml:space="preserve"> </w:t>
      </w:r>
      <w:r>
        <w:rPr>
          <w:rtl/>
        </w:rPr>
        <w:tab/>
      </w:r>
      <w:r>
        <w:rPr>
          <w:rFonts w:hint="cs"/>
          <w:rtl/>
        </w:rPr>
        <w:t xml:space="preserve">מבקר המדינה, </w:t>
      </w:r>
      <w:r w:rsidRPr="00F21B95">
        <w:rPr>
          <w:rFonts w:hint="eastAsia"/>
          <w:b/>
          <w:bCs/>
          <w:rtl/>
        </w:rPr>
        <w:t>דוח</w:t>
      </w:r>
      <w:r w:rsidRPr="00F21B95">
        <w:rPr>
          <w:b/>
          <w:bCs/>
          <w:rtl/>
        </w:rPr>
        <w:t xml:space="preserve"> </w:t>
      </w:r>
      <w:r w:rsidRPr="00F21B95">
        <w:rPr>
          <w:rFonts w:hint="eastAsia"/>
          <w:b/>
          <w:bCs/>
          <w:rtl/>
        </w:rPr>
        <w:t>שנתי</w:t>
      </w:r>
      <w:r w:rsidRPr="00F21B95">
        <w:rPr>
          <w:b/>
          <w:bCs/>
          <w:rtl/>
        </w:rPr>
        <w:t xml:space="preserve"> 71א</w:t>
      </w:r>
      <w:r>
        <w:rPr>
          <w:rFonts w:hint="cs"/>
          <w:rtl/>
        </w:rPr>
        <w:t xml:space="preserve"> (2020), </w:t>
      </w:r>
      <w:hyperlink r:id="rId9" w:anchor=":~:text=%D7%91%D7%97%D7%A9%D7%91%D7%95%D7%9F%20%D7%94%D7%97%D7%A9%D7%9E%D7%9C%20%D7%9E%D7%99%D7%99%D7%A6%D7%95%D7%A8%20%D7%97%D7%A9%D7%9E%D7%9C%20%D7%A2%D7%9C,%D7%94%D7%A0%D7%97%D7%AA%20%D7%94%D7%A4%D7%90%D7%A0%D7%9C%D7%99%D7%9D%20%D7%94%D7%A1%D7%95%D7%9C%D7%A8%D7%99%D7%99%D7%9D%20%D7%A2%D7%9C%20%D7%92%D7%92%D7%95%D7%AA" w:history="1">
        <w:r w:rsidRPr="000F3E0C">
          <w:rPr>
            <w:rStyle w:val="Hyperlink"/>
            <w:rFonts w:hint="cs"/>
            <w:rtl/>
          </w:rPr>
          <w:t>"</w:t>
        </w:r>
        <w:r w:rsidRPr="000F3E0C">
          <w:rPr>
            <w:rStyle w:val="Hyperlink"/>
            <w:rtl/>
          </w:rPr>
          <w:t>קידום אנרגיות</w:t>
        </w:r>
        <w:r w:rsidRPr="000F3E0C">
          <w:rPr>
            <w:rStyle w:val="Hyperlink"/>
            <w:rFonts w:hint="cs"/>
            <w:rtl/>
          </w:rPr>
          <w:t xml:space="preserve"> </w:t>
        </w:r>
        <w:r w:rsidRPr="000F3E0C">
          <w:rPr>
            <w:rStyle w:val="Hyperlink"/>
            <w:rtl/>
          </w:rPr>
          <w:t>מתחדשות והפחתת</w:t>
        </w:r>
        <w:r w:rsidRPr="000F3E0C">
          <w:rPr>
            <w:rStyle w:val="Hyperlink"/>
            <w:rFonts w:hint="cs"/>
            <w:rtl/>
          </w:rPr>
          <w:t xml:space="preserve"> </w:t>
        </w:r>
        <w:r w:rsidRPr="000F3E0C">
          <w:rPr>
            <w:rStyle w:val="Hyperlink"/>
            <w:rtl/>
          </w:rPr>
          <w:t>התלות בדלקים</w:t>
        </w:r>
        <w:r w:rsidRPr="000F3E0C">
          <w:rPr>
            <w:rStyle w:val="Hyperlink"/>
            <w:rFonts w:hint="cs"/>
            <w:rtl/>
          </w:rPr>
          <w:t>",</w:t>
        </w:r>
      </w:hyperlink>
      <w:r>
        <w:rPr>
          <w:rFonts w:hint="cs"/>
          <w:rtl/>
        </w:rPr>
        <w:t xml:space="preserve"> עמ' 304. מינהל הדיור הממשלתי הטיל ספק בתשובתו ממאי 2026 בהערכות אלה וטען כי הוא עצמו לא יודע לכמת בדיוק את גובה הפוטנציאל הכלכלי.</w:t>
      </w:r>
    </w:p>
  </w:footnote>
  <w:footnote w:id="108">
    <w:p w:rsidR="009B4AC2" w:rsidP="00E91654">
      <w:pPr>
        <w:pStyle w:val="FootnoteText"/>
        <w:rPr>
          <w:rtl/>
        </w:rPr>
      </w:pPr>
      <w:r>
        <w:rPr>
          <w:rStyle w:val="FootnoteReference1"/>
        </w:rPr>
        <w:footnoteRef/>
      </w:r>
      <w:r>
        <w:rPr>
          <w:rtl/>
        </w:rPr>
        <w:t xml:space="preserve"> </w:t>
      </w:r>
      <w:r>
        <w:rPr>
          <w:rtl/>
        </w:rPr>
        <w:tab/>
      </w:r>
      <w:r>
        <w:rPr>
          <w:rFonts w:hint="cs"/>
          <w:rtl/>
        </w:rPr>
        <w:t xml:space="preserve">מבקר המדינה, </w:t>
      </w:r>
      <w:r w:rsidRPr="00FD3859">
        <w:rPr>
          <w:rFonts w:hint="cs"/>
          <w:b/>
          <w:bCs/>
          <w:rtl/>
        </w:rPr>
        <w:t>דוח שנתי 71א</w:t>
      </w:r>
      <w:r>
        <w:rPr>
          <w:rFonts w:hint="cs"/>
          <w:rtl/>
        </w:rPr>
        <w:t xml:space="preserve"> (2020), "קידום אנרגיות מתחדשות והפחתת התלות בדלקים", עמ' 304.</w:t>
      </w:r>
    </w:p>
  </w:footnote>
  <w:footnote w:id="109">
    <w:p w:rsidR="009B4AC2" w:rsidP="00E91654">
      <w:pPr>
        <w:pStyle w:val="FootnoteText"/>
        <w:rPr>
          <w:rtl/>
        </w:rPr>
      </w:pPr>
      <w:r>
        <w:rPr>
          <w:rStyle w:val="FootnoteReference1"/>
        </w:rPr>
        <w:footnoteRef/>
      </w:r>
      <w:r>
        <w:rPr>
          <w:rtl/>
        </w:rPr>
        <w:t xml:space="preserve"> </w:t>
      </w:r>
      <w:r>
        <w:rPr>
          <w:rtl/>
        </w:rPr>
        <w:tab/>
        <w:t>החלטת ממשלה מס'</w:t>
      </w:r>
      <w:r>
        <w:rPr>
          <w:rFonts w:hint="cs"/>
          <w:rtl/>
        </w:rPr>
        <w:t xml:space="preserve"> </w:t>
      </w:r>
      <w:r>
        <w:rPr>
          <w:rtl/>
        </w:rPr>
        <w:t>1403</w:t>
      </w:r>
      <w:r>
        <w:rPr>
          <w:rFonts w:hint="cs"/>
          <w:rtl/>
        </w:rPr>
        <w:t>,</w:t>
      </w:r>
      <w:r>
        <w:rPr>
          <w:rtl/>
        </w:rPr>
        <w:t xml:space="preserve"> מיום 10.04.2016 - "</w:t>
      </w:r>
      <w:hyperlink r:id="rId37" w:history="1">
        <w:r w:rsidRPr="000C1F65">
          <w:rPr>
            <w:rStyle w:val="Hyperlink"/>
            <w:rtl/>
          </w:rPr>
          <w:t>תוכנית לאומית ליישום היעדים להפחתת פליטות גזי</w:t>
        </w:r>
        <w:r w:rsidRPr="000C1F65">
          <w:rPr>
            <w:rStyle w:val="Hyperlink"/>
            <w:rFonts w:hint="cs"/>
            <w:rtl/>
          </w:rPr>
          <w:t xml:space="preserve"> </w:t>
        </w:r>
        <w:r w:rsidRPr="000C1F65">
          <w:rPr>
            <w:rStyle w:val="Hyperlink"/>
            <w:rtl/>
          </w:rPr>
          <w:t>חממה ולהתייעלות אנרגטית</w:t>
        </w:r>
      </w:hyperlink>
      <w:r>
        <w:rPr>
          <w:rtl/>
        </w:rPr>
        <w:t>".</w:t>
      </w:r>
    </w:p>
  </w:footnote>
  <w:footnote w:id="110">
    <w:p w:rsidR="009B4AC2" w:rsidP="00E91654">
      <w:pPr>
        <w:pStyle w:val="FootnoteText"/>
        <w:rPr>
          <w:rtl/>
        </w:rPr>
      </w:pPr>
      <w:r>
        <w:rPr>
          <w:rStyle w:val="FootnoteReference1"/>
        </w:rPr>
        <w:footnoteRef/>
      </w:r>
      <w:r>
        <w:rPr>
          <w:rtl/>
        </w:rPr>
        <w:t xml:space="preserve"> </w:t>
      </w:r>
      <w:r>
        <w:rPr>
          <w:rtl/>
        </w:rPr>
        <w:tab/>
      </w:r>
      <w:r w:rsidRPr="00EA0788">
        <w:rPr>
          <w:rtl/>
        </w:rPr>
        <w:t>מבקר המדינה, דוח שנתי 71א (2020), "קידום אנרגיות מתחדשות והפחתת התלות בדלקים", עמ' 304.</w:t>
      </w:r>
    </w:p>
  </w:footnote>
  <w:footnote w:id="111">
    <w:p w:rsidR="009B4AC2" w:rsidP="00E91654">
      <w:pPr>
        <w:pStyle w:val="FootnoteText"/>
        <w:rPr>
          <w:rtl/>
        </w:rPr>
      </w:pPr>
      <w:r>
        <w:rPr>
          <w:rStyle w:val="FootnoteReference1"/>
        </w:rPr>
        <w:footnoteRef/>
      </w:r>
      <w:r>
        <w:rPr>
          <w:rtl/>
        </w:rPr>
        <w:t xml:space="preserve"> </w:t>
      </w:r>
      <w:r>
        <w:rPr>
          <w:rtl/>
        </w:rPr>
        <w:tab/>
        <w:t>מתקני קליטה לשעת חירום ברשויות מקומיות</w:t>
      </w:r>
      <w:r>
        <w:rPr>
          <w:rFonts w:hint="cs"/>
          <w:rtl/>
        </w:rPr>
        <w:t xml:space="preserve"> הם</w:t>
      </w:r>
      <w:r>
        <w:rPr>
          <w:rtl/>
        </w:rPr>
        <w:t xml:space="preserve"> מתקנים </w:t>
      </w:r>
      <w:r>
        <w:rPr>
          <w:rFonts w:hint="cs"/>
          <w:rtl/>
        </w:rPr>
        <w:t>ש</w:t>
      </w:r>
      <w:r>
        <w:rPr>
          <w:rtl/>
        </w:rPr>
        <w:t xml:space="preserve">נועדו לתת סיוע ליחידים, </w:t>
      </w:r>
      <w:r>
        <w:rPr>
          <w:rFonts w:hint="cs"/>
          <w:rtl/>
        </w:rPr>
        <w:t>ל</w:t>
      </w:r>
      <w:r>
        <w:rPr>
          <w:rtl/>
        </w:rPr>
        <w:t>משפחות ו</w:t>
      </w:r>
      <w:r>
        <w:rPr>
          <w:rFonts w:hint="cs"/>
          <w:rtl/>
        </w:rPr>
        <w:t>ל</w:t>
      </w:r>
      <w:r>
        <w:rPr>
          <w:rtl/>
        </w:rPr>
        <w:t>קהילות המתמודדים עם מצבי משבר, חירום ואסון. אחת הסכנות הצפויות לאוכלוסייה שפונתה ושוהה</w:t>
      </w:r>
      <w:r>
        <w:rPr>
          <w:rFonts w:hint="cs"/>
          <w:rtl/>
        </w:rPr>
        <w:t xml:space="preserve"> </w:t>
      </w:r>
      <w:r>
        <w:rPr>
          <w:rtl/>
        </w:rPr>
        <w:t>במתקן קליטה היא היעדר אספקת אנרגיה לשירותים חיוניים ב</w:t>
      </w:r>
      <w:r>
        <w:rPr>
          <w:rFonts w:hint="cs"/>
          <w:rtl/>
        </w:rPr>
        <w:t xml:space="preserve">עת </w:t>
      </w:r>
      <w:r>
        <w:rPr>
          <w:rtl/>
        </w:rPr>
        <w:t>חירום</w:t>
      </w:r>
      <w:r>
        <w:rPr>
          <w:rFonts w:hint="cs"/>
          <w:rtl/>
        </w:rPr>
        <w:t>,</w:t>
      </w:r>
      <w:r>
        <w:rPr>
          <w:rtl/>
        </w:rPr>
        <w:t xml:space="preserve"> כגון מכשירים רפואיים,</w:t>
      </w:r>
      <w:r>
        <w:rPr>
          <w:rFonts w:hint="cs"/>
          <w:rtl/>
        </w:rPr>
        <w:t xml:space="preserve"> </w:t>
      </w:r>
      <w:r>
        <w:rPr>
          <w:rtl/>
        </w:rPr>
        <w:t>אמצעי תקשורת לשעת חירום ותאורה בסיסית. בתי ספר, מתנ"סים ומבנים של העירייה</w:t>
      </w:r>
      <w:r>
        <w:rPr>
          <w:rFonts w:hint="cs"/>
          <w:rtl/>
        </w:rPr>
        <w:t xml:space="preserve"> </w:t>
      </w:r>
      <w:r>
        <w:rPr>
          <w:rtl/>
        </w:rPr>
        <w:t>מוגדרים כמתקני קליטה מקומיים</w:t>
      </w:r>
      <w:r>
        <w:rPr>
          <w:rFonts w:hint="cs"/>
          <w:rtl/>
        </w:rPr>
        <w:t>.</w:t>
      </w:r>
    </w:p>
  </w:footnote>
  <w:footnote w:id="112">
    <w:p w:rsidR="009B4AC2" w:rsidP="00E91654">
      <w:pPr>
        <w:pStyle w:val="FootnoteText"/>
      </w:pPr>
      <w:r>
        <w:rPr>
          <w:rStyle w:val="FootnoteReference1"/>
        </w:rPr>
        <w:footnoteRef/>
      </w:r>
      <w:r>
        <w:rPr>
          <w:rtl/>
        </w:rPr>
        <w:t xml:space="preserve"> </w:t>
      </w:r>
      <w:r>
        <w:rPr>
          <w:rtl/>
        </w:rPr>
        <w:tab/>
      </w:r>
      <w:r>
        <w:rPr>
          <w:rFonts w:hint="cs"/>
          <w:rtl/>
        </w:rPr>
        <w:t xml:space="preserve">על פי מסמך מדיניות עירוני של העירייה, </w:t>
      </w:r>
      <w:r>
        <w:rPr>
          <w:rtl/>
        </w:rPr>
        <w:t>מרכזי חוסן אשכוליים הם פתרון ראשוני שיכול לתת מענה שכונתי מטעם העירי</w:t>
      </w:r>
      <w:r>
        <w:rPr>
          <w:rFonts w:hint="cs"/>
          <w:rtl/>
        </w:rPr>
        <w:t>י</w:t>
      </w:r>
      <w:r>
        <w:rPr>
          <w:rtl/>
        </w:rPr>
        <w:t>ה למצבי הפסקת חשמל</w:t>
      </w:r>
      <w:r>
        <w:rPr>
          <w:rFonts w:hint="cs"/>
          <w:rtl/>
        </w:rPr>
        <w:t xml:space="preserve"> או</w:t>
      </w:r>
      <w:r>
        <w:rPr>
          <w:rtl/>
        </w:rPr>
        <w:t xml:space="preserve"> נזק לרשת</w:t>
      </w:r>
      <w:r>
        <w:rPr>
          <w:rFonts w:hint="cs"/>
          <w:rtl/>
        </w:rPr>
        <w:t xml:space="preserve"> </w:t>
      </w:r>
      <w:r>
        <w:rPr>
          <w:rtl/>
        </w:rPr>
        <w:t>החשמל העירונית. וזאת, בהתבסס על יכולת אספקת אנרגיה עצמית לאורך זמן על ידי מערכות ייצור אנרגיה סולארית</w:t>
      </w:r>
      <w:r>
        <w:rPr>
          <w:rFonts w:hint="cs"/>
          <w:rtl/>
        </w:rPr>
        <w:t xml:space="preserve"> </w:t>
      </w:r>
      <w:r>
        <w:rPr>
          <w:rtl/>
        </w:rPr>
        <w:t>ואגירת אנרגיה</w:t>
      </w:r>
      <w:r>
        <w:rPr>
          <w:rFonts w:hint="cs"/>
          <w:rtl/>
        </w:rPr>
        <w:t>.</w:t>
      </w:r>
      <w:r>
        <w:rPr>
          <w:rtl/>
        </w:rPr>
        <w:t xml:space="preserve"> מרכז חוסן יכול להמשיך לפעול לאורך זמן גם במנותק מרשת החשמל המקומית, ותושבים שיגיעו אליו</w:t>
      </w:r>
      <w:r>
        <w:rPr>
          <w:rFonts w:hint="cs"/>
          <w:rtl/>
        </w:rPr>
        <w:t xml:space="preserve"> </w:t>
      </w:r>
      <w:r>
        <w:rPr>
          <w:rtl/>
        </w:rPr>
        <w:t xml:space="preserve">יוכלו לקבל שירות המתבסס על חשמל </w:t>
      </w:r>
      <w:r>
        <w:rPr>
          <w:rFonts w:hint="cs"/>
          <w:rtl/>
        </w:rPr>
        <w:t>(</w:t>
      </w:r>
      <w:r>
        <w:rPr>
          <w:rtl/>
        </w:rPr>
        <w:t xml:space="preserve">ציוד רפואי, קירור </w:t>
      </w:r>
      <w:r>
        <w:rPr>
          <w:rFonts w:hint="cs"/>
          <w:rtl/>
        </w:rPr>
        <w:t>ו</w:t>
      </w:r>
      <w:r>
        <w:rPr>
          <w:rtl/>
        </w:rPr>
        <w:t>חימום, תקשורת וכו'</w:t>
      </w:r>
      <w:r>
        <w:rPr>
          <w:rFonts w:hint="cs"/>
          <w:rtl/>
        </w:rPr>
        <w:t>)</w:t>
      </w:r>
      <w:r>
        <w:rPr>
          <w:rtl/>
        </w:rPr>
        <w:t>.</w:t>
      </w:r>
    </w:p>
  </w:footnote>
  <w:footnote w:id="113">
    <w:p w:rsidR="009B4AC2" w:rsidP="00E91654">
      <w:pPr>
        <w:pStyle w:val="FootnoteText"/>
      </w:pPr>
      <w:r>
        <w:rPr>
          <w:rStyle w:val="FootnoteReference1"/>
        </w:rPr>
        <w:footnoteRef/>
      </w:r>
      <w:r>
        <w:rPr>
          <w:rtl/>
        </w:rPr>
        <w:t xml:space="preserve"> </w:t>
      </w:r>
      <w:r>
        <w:rPr>
          <w:rtl/>
        </w:rPr>
        <w:tab/>
      </w:r>
      <w:r w:rsidRPr="00D7404F">
        <w:rPr>
          <w:rtl/>
        </w:rPr>
        <w:t xml:space="preserve">מבקר המדינה, דוח מבקר המדינה </w:t>
      </w:r>
      <w:r>
        <w:rPr>
          <w:rFonts w:hint="cs"/>
          <w:rtl/>
        </w:rPr>
        <w:t>-</w:t>
      </w:r>
      <w:r w:rsidRPr="00D7404F">
        <w:rPr>
          <w:rtl/>
        </w:rPr>
        <w:t xml:space="preserve"> נובמבר 2024, "פיתוח משק החשמל לקראת שנת 2030</w:t>
      </w:r>
      <w:r>
        <w:rPr>
          <w:rFonts w:hint="cs"/>
          <w:rtl/>
        </w:rPr>
        <w:t>.</w:t>
      </w:r>
    </w:p>
  </w:footnote>
  <w:footnote w:id="114">
    <w:p w:rsidR="009B4AC2" w:rsidP="00E91654">
      <w:pPr>
        <w:pStyle w:val="FootnoteText"/>
        <w:rPr>
          <w:rtl/>
        </w:rPr>
      </w:pPr>
      <w:r>
        <w:rPr>
          <w:rStyle w:val="FootnoteReference1"/>
        </w:rPr>
        <w:footnoteRef/>
      </w:r>
      <w:r>
        <w:rPr>
          <w:rtl/>
        </w:rPr>
        <w:t xml:space="preserve"> </w:t>
      </w:r>
      <w:r>
        <w:rPr>
          <w:rtl/>
        </w:rPr>
        <w:tab/>
      </w:r>
      <w:r>
        <w:rPr>
          <w:rtl/>
        </w:rPr>
        <w:t>מדד זה נתון להטיות</w:t>
      </w:r>
      <w:r>
        <w:rPr>
          <w:rFonts w:hint="cs"/>
          <w:rtl/>
        </w:rPr>
        <w:t xml:space="preserve"> </w:t>
      </w:r>
      <w:r>
        <w:rPr>
          <w:rtl/>
        </w:rPr>
        <w:t xml:space="preserve">מסוימות, הוא רגיש מאוד למחירי האנרגיה </w:t>
      </w:r>
      <w:r>
        <w:rPr>
          <w:rFonts w:hint="cs"/>
          <w:rtl/>
        </w:rPr>
        <w:t>ואינו</w:t>
      </w:r>
      <w:r>
        <w:rPr>
          <w:rtl/>
        </w:rPr>
        <w:t xml:space="preserve"> מאפשר </w:t>
      </w:r>
      <w:r>
        <w:rPr>
          <w:rFonts w:hint="cs"/>
          <w:rtl/>
        </w:rPr>
        <w:t xml:space="preserve">זיהוי של </w:t>
      </w:r>
      <w:r>
        <w:rPr>
          <w:rtl/>
        </w:rPr>
        <w:t xml:space="preserve">עוני אנרגטי סמוי, </w:t>
      </w:r>
      <w:r>
        <w:rPr>
          <w:rFonts w:hint="cs"/>
          <w:rtl/>
        </w:rPr>
        <w:t>דהיינו הפחתת צריכת האנרגיה</w:t>
      </w:r>
      <w:r>
        <w:rPr>
          <w:rtl/>
        </w:rPr>
        <w:t xml:space="preserve"> </w:t>
      </w:r>
      <w:r>
        <w:rPr>
          <w:rFonts w:hint="cs"/>
          <w:rtl/>
        </w:rPr>
        <w:t>ב</w:t>
      </w:r>
      <w:r>
        <w:rPr>
          <w:rtl/>
        </w:rPr>
        <w:t>משקי בית באופן שעשוי לפגוע בהם</w:t>
      </w:r>
      <w:r>
        <w:rPr>
          <w:rFonts w:hint="cs"/>
          <w:rtl/>
        </w:rPr>
        <w:t xml:space="preserve"> (</w:t>
      </w:r>
      <w:r>
        <w:rPr>
          <w:rtl/>
        </w:rPr>
        <w:t xml:space="preserve">נתנאל קופראק ולירן קוסמן, </w:t>
      </w:r>
      <w:r w:rsidRPr="00246D71">
        <w:rPr>
          <w:b/>
          <w:bCs/>
          <w:rtl/>
        </w:rPr>
        <w:t>אומדן היקף משקי בית עניי אנרגיה בישראל וסקירה של תוכניות לעידוד התייעלות אנרגטית</w:t>
      </w:r>
      <w:r>
        <w:rPr>
          <w:rtl/>
        </w:rPr>
        <w:t>, מרכז המחקר</w:t>
      </w:r>
      <w:r>
        <w:rPr>
          <w:rFonts w:hint="cs"/>
          <w:rtl/>
        </w:rPr>
        <w:t xml:space="preserve"> </w:t>
      </w:r>
      <w:r>
        <w:rPr>
          <w:rtl/>
        </w:rPr>
        <w:t>והמידע של הכנסת</w:t>
      </w:r>
      <w:r>
        <w:rPr>
          <w:rFonts w:hint="cs"/>
          <w:rtl/>
        </w:rPr>
        <w:t xml:space="preserve"> [2023],</w:t>
      </w:r>
      <w:r>
        <w:rPr>
          <w:rtl/>
        </w:rPr>
        <w:t xml:space="preserve"> עמ'</w:t>
      </w:r>
      <w:r>
        <w:rPr>
          <w:rFonts w:hint="cs"/>
          <w:rtl/>
        </w:rPr>
        <w:t xml:space="preserve"> 4 - 5).</w:t>
      </w:r>
    </w:p>
  </w:footnote>
  <w:footnote w:id="115">
    <w:p w:rsidR="009B4AC2" w:rsidP="00E91654">
      <w:pPr>
        <w:pStyle w:val="FootnoteText"/>
        <w:rPr>
          <w:rtl/>
        </w:rPr>
      </w:pPr>
      <w:r>
        <w:rPr>
          <w:rStyle w:val="FootnoteReference1"/>
        </w:rPr>
        <w:footnoteRef/>
      </w:r>
      <w:r>
        <w:rPr>
          <w:rtl/>
        </w:rPr>
        <w:t xml:space="preserve"> </w:t>
      </w:r>
      <w:r>
        <w:rPr>
          <w:rtl/>
        </w:rPr>
        <w:tab/>
      </w:r>
      <w:r w:rsidRPr="00FA2394">
        <w:rPr>
          <w:rtl/>
        </w:rPr>
        <w:t>י</w:t>
      </w:r>
      <w:r>
        <w:rPr>
          <w:rFonts w:hint="cs"/>
          <w:rtl/>
        </w:rPr>
        <w:t>י</w:t>
      </w:r>
      <w:r w:rsidRPr="00FA2394">
        <w:rPr>
          <w:rtl/>
        </w:rPr>
        <w:t xml:space="preserve">שובי הפזורה הבדואית הנמצאים ברובם בצפון מזרח הנגב, אינם מקבלים שירותים ממשלתיים מסודרים, וחסרות בהם מרבית התשתיות הבסיסיות: אין בהם חיבורים לרשתות החשמל והמים, אין בהם מערכת </w:t>
      </w:r>
      <w:r w:rsidRPr="001F1961">
        <w:rPr>
          <w:rtl/>
        </w:rPr>
        <w:t>ביוב ולא מתבצע בהם פינוי אשפה. בהיותם בלתי מוכרים, אין הכפרים מקבלים תקציבים מוניציפליים, אין בהם מערכת שלטון מקומי והתושבים אינם משלמים מיסים עירוניים.</w:t>
      </w:r>
    </w:p>
  </w:footnote>
  <w:footnote w:id="116">
    <w:p w:rsidR="009B4AC2" w:rsidP="00E91654">
      <w:pPr>
        <w:pStyle w:val="FootnoteText"/>
      </w:pPr>
      <w:r>
        <w:rPr>
          <w:rStyle w:val="FootnoteReference1"/>
        </w:rPr>
        <w:footnoteRef/>
      </w:r>
      <w:r>
        <w:rPr>
          <w:rtl/>
        </w:rPr>
        <w:t xml:space="preserve"> </w:t>
      </w:r>
      <w:r>
        <w:rPr>
          <w:rtl/>
        </w:rPr>
        <w:tab/>
      </w:r>
      <w:r w:rsidRPr="00CF499B">
        <w:rPr>
          <w:rtl/>
        </w:rPr>
        <w:t>קריאות ישראליות, חנין שיבלי, נעמה טשנר, סתיו שפירא, "עוני אנרגטי בתנאים של שינויי אקלים והשלכותיו על החוסן הקהילתי" יוני 2022.</w:t>
      </w:r>
    </w:p>
  </w:footnote>
  <w:footnote w:id="117">
    <w:p w:rsidR="009B4AC2" w:rsidP="00E91654">
      <w:pPr>
        <w:pStyle w:val="FootnoteText"/>
        <w:rPr>
          <w:rtl/>
        </w:rPr>
      </w:pPr>
      <w:r>
        <w:rPr>
          <w:rStyle w:val="FootnoteReference1"/>
        </w:rPr>
        <w:footnoteRef/>
      </w:r>
      <w:r>
        <w:rPr>
          <w:rtl/>
        </w:rPr>
        <w:t xml:space="preserve"> </w:t>
      </w:r>
      <w:r>
        <w:rPr>
          <w:rtl/>
        </w:rPr>
        <w:tab/>
      </w:r>
      <w:r w:rsidRPr="00B624F2">
        <w:rPr>
          <w:rtl/>
        </w:rPr>
        <w:t xml:space="preserve">המונח </w:t>
      </w:r>
      <w:r>
        <w:rPr>
          <w:rFonts w:hint="cs"/>
          <w:rtl/>
        </w:rPr>
        <w:t>"</w:t>
      </w:r>
      <w:r w:rsidRPr="00B624F2">
        <w:rPr>
          <w:rtl/>
        </w:rPr>
        <w:t>מס פחמן</w:t>
      </w:r>
      <w:r>
        <w:rPr>
          <w:rFonts w:hint="cs"/>
          <w:rtl/>
        </w:rPr>
        <w:t>"</w:t>
      </w:r>
      <w:r w:rsidRPr="00B624F2">
        <w:rPr>
          <w:rtl/>
        </w:rPr>
        <w:t xml:space="preserve"> הוא הכינוי הרווח למנגנון של תמחור פליטות גזי חממה. בהחלטת הממשלה 286 </w:t>
      </w:r>
      <w:r>
        <w:rPr>
          <w:rFonts w:hint="cs"/>
          <w:rtl/>
        </w:rPr>
        <w:t>(</w:t>
      </w:r>
      <w:r w:rsidRPr="00B624F2">
        <w:rPr>
          <w:rtl/>
        </w:rPr>
        <w:t>1.8.</w:t>
      </w:r>
      <w:r>
        <w:rPr>
          <w:rFonts w:hint="cs"/>
          <w:rtl/>
        </w:rPr>
        <w:t>21)</w:t>
      </w:r>
      <w:r w:rsidRPr="00B624F2">
        <w:rPr>
          <w:rtl/>
        </w:rPr>
        <w:t xml:space="preserve"> נקבע המתווה בנושא </w:t>
      </w:r>
      <w:r>
        <w:rPr>
          <w:rFonts w:hint="cs"/>
          <w:rtl/>
        </w:rPr>
        <w:t>"</w:t>
      </w:r>
      <w:r w:rsidRPr="00B624F2">
        <w:rPr>
          <w:rtl/>
        </w:rPr>
        <w:t>תמחור פליטות גזי חממה</w:t>
      </w:r>
      <w:r>
        <w:rPr>
          <w:rFonts w:hint="cs"/>
          <w:rtl/>
        </w:rPr>
        <w:t>"</w:t>
      </w:r>
      <w:r w:rsidRPr="00B624F2">
        <w:rPr>
          <w:rtl/>
        </w:rPr>
        <w:t xml:space="preserve">, </w:t>
      </w:r>
      <w:r>
        <w:rPr>
          <w:rFonts w:hint="cs"/>
          <w:rtl/>
        </w:rPr>
        <w:t>ולאחר מכן</w:t>
      </w:r>
      <w:r w:rsidRPr="00B624F2">
        <w:rPr>
          <w:rtl/>
        </w:rPr>
        <w:t xml:space="preserve"> החלט</w:t>
      </w:r>
      <w:r>
        <w:rPr>
          <w:rFonts w:hint="cs"/>
          <w:rtl/>
        </w:rPr>
        <w:t>ת הממשלה</w:t>
      </w:r>
      <w:r w:rsidRPr="00B624F2">
        <w:rPr>
          <w:rtl/>
        </w:rPr>
        <w:t xml:space="preserve"> 1261 </w:t>
      </w:r>
      <w:r>
        <w:rPr>
          <w:rFonts w:hint="cs"/>
          <w:rtl/>
        </w:rPr>
        <w:t>(</w:t>
      </w:r>
      <w:r w:rsidRPr="00B624F2">
        <w:rPr>
          <w:rtl/>
        </w:rPr>
        <w:t>14.1.24</w:t>
      </w:r>
      <w:r>
        <w:rPr>
          <w:rFonts w:hint="cs"/>
          <w:rtl/>
        </w:rPr>
        <w:t>)</w:t>
      </w:r>
      <w:r w:rsidRPr="00B624F2">
        <w:rPr>
          <w:rtl/>
        </w:rPr>
        <w:t xml:space="preserve"> החליפה את החלטה 286 וקבעה מתווה חדש להחלת מס פחמן</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4AC2" w:rsidRPr="0062451B" w:rsidP="00512A2D">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45205" cy="285750"/>
                      </a:xfrm>
                      <a:prstGeom prst="rect">
                        <a:avLst/>
                      </a:prstGeom>
                      <a:noFill/>
                      <a:ln w="9525">
                        <a:noFill/>
                        <a:miter lim="800000"/>
                        <a:headEnd/>
                        <a:tailEnd/>
                      </a:ln>
                    </wps:spPr>
                    <wps:txbx>
                      <w:txbxContent>
                        <w:p w:rsidR="009B4AC2" w:rsidRPr="001E204F" w:rsidP="0099692E">
                          <w:pPr>
                            <w:ind w:left="460"/>
                            <w:rPr>
                              <w:rFonts w:ascii="Calibri" w:hAnsi="Calibri" w:cs="Calibri"/>
                              <w:color w:val="002060"/>
                              <w:szCs w:val="20"/>
                              <w:rtl/>
                            </w:rPr>
                          </w:pPr>
                          <w:r w:rsidRPr="00E91654">
                            <w:rPr>
                              <w:rFonts w:ascii="Calibri" w:hAnsi="Calibri" w:cs="Calibri"/>
                              <w:color w:val="002060"/>
                              <w:szCs w:val="20"/>
                              <w:rtl/>
                            </w:rPr>
                            <w:t>מערכות אנרגיה סולארית במרחב העירוני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279.15pt;height:22.5pt;margin-top:17.05pt;margin-left:199.7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9B4AC2" w:rsidRPr="001E204F" w:rsidP="0099692E">
                    <w:pPr>
                      <w:ind w:left="460"/>
                      <w:rPr>
                        <w:rFonts w:ascii="Calibri" w:hAnsi="Calibri" w:cs="Calibri"/>
                        <w:color w:val="002060"/>
                        <w:szCs w:val="20"/>
                        <w:rtl/>
                      </w:rPr>
                    </w:pPr>
                    <w:r w:rsidRPr="00E91654">
                      <w:rPr>
                        <w:rFonts w:ascii="Calibri" w:hAnsi="Calibri" w:cs="Calibri"/>
                        <w:color w:val="002060"/>
                        <w:szCs w:val="20"/>
                        <w:rtl/>
                      </w:rPr>
                      <w:t>מערכות אנרגיה סולארית במרחב העירוני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9B4AC2"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9B4AC2"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9B4AC2"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9B4AC2"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4AC2">
    <w:pPr>
      <w:pStyle w:val="Header"/>
    </w:pPr>
    <w:r>
      <w:rPr>
        <w:noProof/>
      </w:rPr>
      <mc:AlternateContent>
        <mc:Choice Requires="wps">
          <w:drawing>
            <wp:anchor distT="0" distB="0" distL="114300" distR="114300" simplePos="0" relativeHeight="251676672" behindDoc="0" locked="0" layoutInCell="1" allowOverlap="1">
              <wp:simplePos x="0" y="0"/>
              <wp:positionH relativeFrom="column">
                <wp:posOffset>1805940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6270" cy="281305"/>
                      </a:xfrm>
                      <a:prstGeom prst="rect">
                        <a:avLst/>
                      </a:prstGeom>
                      <a:noFill/>
                      <a:ln w="6350">
                        <a:noFill/>
                      </a:ln>
                    </wps:spPr>
                    <wps:txbx>
                      <w:txbxContent>
                        <w:p w:rsidR="009B4AC2"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4" o:spid="_x0000_s2053" type="#_x0000_t202" style="width:150.1pt;height:22.15pt;margin-top:167.75pt;margin-left:142.2pt;mso-height-percent:0;mso-height-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9B4AC2"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xmlns:wps="http://schemas.microsoft.com/office/word/2010/wordprocessingShape">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12526" y="2021109"/>
                            <a:ext cx="2959100" cy="456026"/>
                          </a:xfrm>
                          <a:prstGeom prst="rect">
                            <a:avLst/>
                          </a:prstGeom>
                          <a:noFill/>
                          <a:ln w="6350">
                            <a:noFill/>
                          </a:ln>
                        </wps:spPr>
                        <wps:txbx>
                          <w:txbxContent>
                            <w:p w:rsidR="009B4AC2"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9B4AC2" w:rsidRPr="00CE3828"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9B4AC2"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B30A0A">
                                <w:rPr>
                                  <w:rFonts w:asciiTheme="minorHAnsi" w:hAnsiTheme="minorHAnsi" w:cstheme="minorHAnsi"/>
                                  <w:color w:val="002060"/>
                                  <w:spacing w:val="20"/>
                                  <w:sz w:val="30"/>
                                  <w:szCs w:val="30"/>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קבוצה 52" o:spid="_x0000_s2054" style="width:233pt;height:886.7pt;margin-top:-81.2pt;margin-left:96.45pt;mso-height-relative:margin;mso-position-horizontal-relative:margin;mso-width-relative:margin;position:absolute;z-index:251659264" coordorigin="-125,-5708" coordsize="29591,112610">
              <v:group id="קבוצה 53" o:spid="_x0000_s2055" style="width:29590;height:35807;left:-125;position:absolute;top:-5708" coordorigin="-125,-5708" coordsize="29591,35807">
                <v:rect id="מלבן 54" o:spid="_x0000_s2056" style="width:16910;height:24637;left:6286;mso-wrap-style:square;position:absolute;top:-5708;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7" type="#_x0000_t75" style="width:8712;height:5708;left:10382;mso-wrap-style:square;position:absolute;top:8674;visibility:visible">
                  <v:imagedata r:id="rId3" o:title=""/>
                </v:shape>
                <v:line id="מחבר ישר 56" o:spid="_x0000_s2058" style="mso-wrap-style:square;position:absolute;visibility:visible" from="6477,30099" to="23241,30099" o:connectortype="straight" strokecolor="#002060" strokeweight="2pt"/>
                <v:shape id="תיבת טקסט 57" o:spid="_x0000_s2059" type="#_x0000_t202" style="width:29590;height:4560;left:-125;mso-wrap-style:square;position:absolute;top:20211;visibility:visible;v-text-anchor:top" filled="f" stroked="f" strokeweight="0.5pt">
                  <v:textbox>
                    <w:txbxContent>
                      <w:p w:rsidR="009B4AC2"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9B4AC2" w:rsidRPr="00CE3828" w:rsidP="0062451B">
                        <w:pPr>
                          <w:jc w:val="center"/>
                          <w:rPr>
                            <w:rFonts w:ascii="Calibri" w:hAnsi="Calibri" w:cs="Calibri"/>
                            <w:color w:val="002060"/>
                            <w:spacing w:val="80"/>
                            <w:sz w:val="28"/>
                            <w:szCs w:val="36"/>
                          </w:rPr>
                        </w:pPr>
                      </w:p>
                    </w:txbxContent>
                  </v:textbox>
                </v:shape>
              </v:group>
              <v:group id="קבוצה 58" o:spid="_x0000_s2060" style="width:25121;height:23654;left:2190;position:absolute;top:83248" coordsize="25120,23653">
                <v:shape id="tbMMHF" o:spid="_x0000_s2061" type="#_x0000_t202" style="width:25120;height:3048;mso-wrap-style:square;position:absolute;top:1809;visibility:visible;v-text-anchor:top" fillcolor="white" stroked="f" strokeweight="0.5pt">
                  <v:textbox>
                    <w:txbxContent>
                      <w:p w:rsidR="009B4AC2"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B30A0A">
                          <w:rPr>
                            <w:rFonts w:asciiTheme="minorHAnsi" w:hAnsiTheme="minorHAnsi" w:cstheme="minorHAnsi"/>
                            <w:color w:val="002060"/>
                            <w:spacing w:val="20"/>
                            <w:sz w:val="30"/>
                            <w:szCs w:val="30"/>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2062" style="mso-wrap-style:square;position:absolute;visibility:visible" from="4286,0" to="21050,0" o:connectortype="straight" strokecolor="#002060" strokeweight="1.25pt"/>
                <v:rect id="מלבן 61" o:spid="_x0000_s2063" style="width:16910;height:17843;left:4095;mso-wrap-style:square;position:absolute;top:5810;visibility:visible;v-text-anchor:middle" fillcolor="#002060" stroked="f" strokeweight="2pt"/>
              </v:group>
              <w10:wrap anchorx="margin"/>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xmlns:wps="http://schemas.microsoft.com/office/word/2010/wordprocessingShape">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12" o:spid="_x0000_s2064" style="mso-width-percent:0;mso-width-relative:margin;mso-wrap-distance-bottom:0;mso-wrap-distance-left:9pt;mso-wrap-distance-right:9pt;mso-wrap-distance-top:0;mso-wrap-style:square;position:absolute;visibility:visible;z-index:251673600" from="147.8pt,158.85pt" to="279.85pt,158.85pt" strokecolor="#002060" strokeweight="2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6026"/>
                      </a:xfrm>
                      <a:prstGeom prst="rect">
                        <a:avLst/>
                      </a:prstGeom>
                      <a:noFill/>
                      <a:ln w="6350">
                        <a:noFill/>
                      </a:ln>
                    </wps:spPr>
                    <wps:txbx>
                      <w:txbxContent>
                        <w:p w:rsidR="009B4AC2"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9B4AC2" w:rsidRPr="00CE3828"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3" o:spid="_x0000_s2065" type="#_x0000_t202" style="width:233pt;height:35.9pt;margin-top:-81.5pt;margin-left:119.7pt;mso-wrap-distance-bottom:0;mso-wrap-distance-left:9pt;mso-wrap-distance-right:9pt;mso-wrap-distance-top:0;mso-wrap-style:square;position:absolute;visibility:visible;v-text-anchor:top;z-index:251675648" filled="f" stroked="f" strokeweight="0.5pt">
              <v:textbox>
                <w:txbxContent>
                  <w:p w:rsidR="009B4AC2"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9B4AC2" w:rsidRPr="00CE3828"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1" o:spid="_x0000_s2066" style="mso-wrap-distance-bottom:0;mso-wrap-distance-left:9pt;mso-wrap-distance-right:9pt;mso-wrap-distance-top:0;mso-wrap-style:square;position:absolute;visibility:visible;z-index:251671552" from="131.85pt,-69.8pt" to="263.85pt,-69.8pt" strokecolor="#002060"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 o:spid="_x0000_s2067" style="mso-wrap-distance-bottom:0;mso-wrap-distance-left:9pt;mso-wrap-distance-right:9pt;mso-wrap-distance-top:0;mso-wrap-style:square;position:absolute;visibility:visible;z-index:251669504" from="119.85pt,-81.8pt" to="251.85pt,-81.8pt"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4AC2" w:rsidRPr="00E91654" w:rsidP="007E53C6">
    <w:pPr>
      <w:pStyle w:val="Header"/>
      <w:ind w:right="-567"/>
      <w:jc w:val="right"/>
      <w:rPr>
        <w:rFonts w:ascii="Calibri" w:hAnsi="Calibri" w:cs="Calibri"/>
        <w:color w:val="002060"/>
        <w:szCs w:val="20"/>
      </w:rPr>
    </w:pPr>
    <w:r w:rsidRPr="00E91654">
      <w:rPr>
        <w:rFonts w:ascii="Calibri" w:hAnsi="Calibri" w:cs="Calibri"/>
        <w:noProof/>
        <w:color w:val="002060"/>
        <w:szCs w:val="20"/>
        <w:rtl/>
        <w:lang w:val="he-IL"/>
      </w:rPr>
      <mc:AlternateContent>
        <mc:Choice Requires="wps">
          <w:drawing>
            <wp:anchor distT="0" distB="0" distL="114300" distR="114300" simplePos="0" relativeHeight="25167872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69" style="flip:y;mso-height-percent:0;mso-height-relative:margin;mso-width-percent:0;mso-width-relative:margin;mso-wrap-distance-bottom:0;mso-wrap-distance-left:9pt;mso-wrap-distance-right:9pt;mso-wrap-distance-top:0;mso-wrap-style:square;position:absolute;visibility:visible;z-index:251679744" from="-26.55pt,16.3pt" to="451.2pt,16.3pt" strokecolor="#4579b8"/>
          </w:pict>
        </mc:Fallback>
      </mc:AlternateContent>
    </w:r>
    <w:r w:rsidRPr="00E91654">
      <w:rPr>
        <w:rFonts w:ascii="Calibri" w:hAnsi="Calibri" w:cs="Times New Roman"/>
        <w:noProof/>
        <w:color w:val="002060"/>
        <w:szCs w:val="20"/>
        <w:rtl/>
      </w:rPr>
      <mc:AlternateContent>
        <mc:Choice Requires="wps">
          <w:drawing>
            <wp:anchor distT="45720" distB="45720" distL="114300" distR="114300" simplePos="0" relativeHeight="25168076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9B4AC2"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70"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81792" filled="f" stroked="f">
              <v:textbox>
                <w:txbxContent>
                  <w:p w:rsidR="00256611"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E91654">
      <w:rPr>
        <w:rFonts w:ascii="Calibri" w:hAnsi="Calibri" w:cs="Times New Roman"/>
        <w:noProof/>
        <w:color w:val="002060"/>
        <w:szCs w:val="20"/>
        <w:rtl/>
      </w:rPr>
      <mc:AlternateContent>
        <mc:Choice Requires="wps">
          <w:drawing>
            <wp:anchor distT="45720" distB="45720" distL="114300" distR="114300" simplePos="0" relativeHeight="25168281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9B4AC2"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E91654">
                            <w:rPr>
                              <w:rFonts w:ascii="Calibri" w:hAnsi="Calibri" w:cs="Calibri"/>
                              <w:color w:val="002060"/>
                              <w:spacing w:val="20"/>
                              <w:sz w:val="22"/>
                              <w:szCs w:val="22"/>
                            </w:rPr>
                            <w:t xml:space="preserve"> </w:t>
                          </w:r>
                          <w:r w:rsidRPr="00E91654">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32640" filled="f" stroked="f">
              <v:textbox>
                <w:txbxContent>
                  <w:p w:rsidR="00256611" w:rsidRPr="0062451B" w:rsidP="007E53C6">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w:t>
                    </w:r>
                    <w:r w:rsidR="007C4685">
                      <w:rPr>
                        <w:rFonts w:ascii="Calibri" w:hAnsi="Calibri" w:cs="Calibri" w:hint="cs"/>
                        <w:color w:val="002060"/>
                        <w:szCs w:val="20"/>
                        <w:rtl/>
                      </w:rPr>
                      <w:t>ו</w:t>
                    </w:r>
                    <w:r w:rsidRPr="0062451B">
                      <w:rPr>
                        <w:rFonts w:ascii="Calibri" w:hAnsi="Calibri" w:cs="Calibri" w:hint="cs"/>
                        <w:color w:val="002060"/>
                        <w:szCs w:val="20"/>
                        <w:rtl/>
                      </w:rPr>
                      <w:t xml:space="preserve"> </w:t>
                    </w:r>
                    <w:r w:rsidRPr="00E91654">
                      <w:rPr>
                        <w:rFonts w:ascii="Calibri" w:hAnsi="Calibri" w:cs="Calibri"/>
                        <w:color w:val="002060"/>
                        <w:spacing w:val="20"/>
                        <w:sz w:val="22"/>
                        <w:szCs w:val="22"/>
                      </w:rPr>
                      <w:t xml:space="preserve"> </w:t>
                    </w:r>
                    <w:r w:rsidRPr="00E91654">
                      <w:rPr>
                        <w:rFonts w:ascii="Wingdings" w:hAnsi="Wingdings" w:cs="Calibri"/>
                        <w:color w:val="002060"/>
                        <w:spacing w:val="20"/>
                        <w:sz w:val="22"/>
                        <w:szCs w:val="22"/>
                      </w:rPr>
                      <w:sym w:font="Wingdings" w:char="F0A7"/>
                    </w:r>
                    <w:r>
                      <w:rPr>
                        <w:rFonts w:ascii="Calibri" w:hAnsi="Calibri" w:cs="Calibri" w:hint="cs"/>
                        <w:color w:val="002060"/>
                        <w:szCs w:val="20"/>
                        <w:rtl/>
                      </w:rPr>
                      <w:t>יוני</w:t>
                    </w:r>
                    <w:r>
                      <w:rPr>
                        <w:rFonts w:ascii="Calibri" w:hAnsi="Calibri" w:cs="Calibri" w:hint="cs"/>
                        <w:color w:val="002060"/>
                        <w:szCs w:val="20"/>
                        <w:rtl/>
                      </w:rPr>
                      <w:t xml:space="preserve"> 202</w:t>
                    </w:r>
                    <w:r w:rsidR="007C4685">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E91654">
      <w:rPr>
        <w:rFonts w:ascii="Calibri" w:hAnsi="Calibri" w:cs="Calibri" w:hint="cs"/>
        <w:color w:val="002060"/>
        <w:szCs w:val="20"/>
        <w:rtl/>
      </w:rPr>
      <w:t xml:space="preserve"> </w:t>
    </w:r>
    <w:r w:rsidRPr="00E91654">
      <w:rPr>
        <w:rFonts w:ascii="Calibri" w:hAnsi="Calibri" w:cs="Calibri"/>
        <w:color w:val="002060"/>
        <w:szCs w:val="20"/>
        <w:rtl/>
      </w:rPr>
      <w:fldChar w:fldCharType="begin"/>
    </w:r>
    <w:r w:rsidRPr="00E91654">
      <w:rPr>
        <w:rFonts w:ascii="Calibri" w:hAnsi="Calibri" w:cs="Calibri"/>
        <w:color w:val="002060"/>
        <w:szCs w:val="20"/>
        <w:rtl/>
      </w:rPr>
      <w:instrText xml:space="preserve"> </w:instrText>
    </w:r>
    <w:r w:rsidRPr="00E91654">
      <w:rPr>
        <w:rFonts w:ascii="Calibri" w:hAnsi="Calibri" w:cs="Calibri"/>
        <w:color w:val="002060"/>
        <w:szCs w:val="20"/>
      </w:rPr>
      <w:instrText>PAGE</w:instrText>
    </w:r>
    <w:r w:rsidRPr="00E91654">
      <w:rPr>
        <w:rFonts w:ascii="Calibri" w:hAnsi="Calibri" w:cs="Calibri"/>
        <w:color w:val="002060"/>
        <w:szCs w:val="20"/>
        <w:rtl/>
      </w:rPr>
      <w:instrText xml:space="preserve">  \* </w:instrText>
    </w:r>
    <w:r w:rsidRPr="00E91654">
      <w:rPr>
        <w:rFonts w:ascii="Calibri" w:hAnsi="Calibri" w:cs="Calibri"/>
        <w:color w:val="002060"/>
        <w:szCs w:val="20"/>
      </w:rPr>
      <w:instrText>MERGEFORMAT</w:instrText>
    </w:r>
    <w:r w:rsidRPr="00E91654">
      <w:rPr>
        <w:rFonts w:ascii="Calibri" w:hAnsi="Calibri" w:cs="Calibri"/>
        <w:color w:val="002060"/>
        <w:szCs w:val="20"/>
        <w:rtl/>
      </w:rPr>
      <w:instrText xml:space="preserve"> </w:instrText>
    </w:r>
    <w:r w:rsidRPr="00E91654">
      <w:rPr>
        <w:rFonts w:ascii="Calibri" w:hAnsi="Calibri" w:cs="Calibri"/>
        <w:color w:val="002060"/>
        <w:szCs w:val="20"/>
        <w:rtl/>
      </w:rPr>
      <w:fldChar w:fldCharType="separate"/>
    </w:r>
    <w:r w:rsidRPr="00E91654">
      <w:rPr>
        <w:rFonts w:ascii="Calibri" w:hAnsi="Calibri" w:cs="Calibri"/>
        <w:color w:val="002060"/>
        <w:szCs w:val="20"/>
        <w:rtl/>
      </w:rPr>
      <w:t>3</w:t>
    </w:r>
    <w:r w:rsidRPr="00E91654">
      <w:rPr>
        <w:rFonts w:ascii="Calibri" w:hAnsi="Calibri" w:cs="Calibri"/>
        <w:color w:val="002060"/>
        <w:szCs w:val="20"/>
        <w:rtl/>
      </w:rPr>
      <w:fldChar w:fldCharType="end"/>
    </w:r>
    <w:r w:rsidRPr="00E91654">
      <w:rPr>
        <w:rFonts w:ascii="Calibri" w:hAnsi="Calibri" w:cs="Calibri"/>
        <w:color w:val="002060"/>
        <w:szCs w:val="20"/>
        <w:rtl/>
      </w:rPr>
      <w:t xml:space="preserve"> </w:t>
    </w:r>
  </w:p>
  <w:p w:rsidR="009B4AC2" w:rsidRPr="007E53C6" w:rsidP="007E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0508A4"/>
    <w:multiLevelType w:val="multilevel"/>
    <w:tmpl w:val="6C1A89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8A4997"/>
    <w:multiLevelType w:val="hybridMultilevel"/>
    <w:tmpl w:val="F3B4D9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3">
    <w:nsid w:val="0AA34646"/>
    <w:multiLevelType w:val="hybridMultilevel"/>
    <w:tmpl w:val="75A82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5BD15C1"/>
    <w:multiLevelType w:val="multilevel"/>
    <w:tmpl w:val="BBF07FF6"/>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C1D370E"/>
    <w:multiLevelType w:val="hybridMultilevel"/>
    <w:tmpl w:val="9856B8A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C935742"/>
    <w:multiLevelType w:val="hybridMultilevel"/>
    <w:tmpl w:val="79DA45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7146861"/>
    <w:multiLevelType w:val="hybridMultilevel"/>
    <w:tmpl w:val="6D8881A2"/>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2CA205A9"/>
    <w:multiLevelType w:val="hybridMultilevel"/>
    <w:tmpl w:val="AA3C2C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E68102E"/>
    <w:multiLevelType w:val="hybridMultilevel"/>
    <w:tmpl w:val="99CC9B7E"/>
    <w:lvl w:ilvl="0">
      <w:start w:val="1"/>
      <w:numFmt w:val="bullet"/>
      <w:lvlText w:val=""/>
      <w:lvlJc w:val="left"/>
      <w:pPr>
        <w:ind w:left="360" w:hanging="360"/>
      </w:pPr>
      <w:rPr>
        <w:rFonts w:ascii="Symbol" w:hAnsi="Symbol" w:hint="default"/>
        <w:color w:val="8BB4E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2">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3">
    <w:nsid w:val="32DD0BFB"/>
    <w:multiLevelType w:val="multilevel"/>
    <w:tmpl w:val="1C2E8E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5">
    <w:nsid w:val="35C33145"/>
    <w:multiLevelType w:val="hybridMultilevel"/>
    <w:tmpl w:val="F3F0D48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7">
    <w:nsid w:val="3B0A2B3C"/>
    <w:multiLevelType w:val="multilevel"/>
    <w:tmpl w:val="2B34B558"/>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9">
    <w:nsid w:val="424D404F"/>
    <w:multiLevelType w:val="hybridMultilevel"/>
    <w:tmpl w:val="C470A40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43D040C6"/>
    <w:multiLevelType w:val="hybridMultilevel"/>
    <w:tmpl w:val="4F82873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3F3041B"/>
    <w:multiLevelType w:val="hybridMultilevel"/>
    <w:tmpl w:val="0B7253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3">
    <w:nsid w:val="4BED148D"/>
    <w:multiLevelType w:val="hybridMultilevel"/>
    <w:tmpl w:val="6A70CD58"/>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5">
    <w:nsid w:val="57D665D2"/>
    <w:multiLevelType w:val="multilevel"/>
    <w:tmpl w:val="D8BAD7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8172128"/>
    <w:multiLevelType w:val="hybridMultilevel"/>
    <w:tmpl w:val="0122CB36"/>
    <w:lvl w:ilvl="0">
      <w:start w:val="1"/>
      <w:numFmt w:val="bullet"/>
      <w:lvlText w:val=""/>
      <w:lvlJc w:val="left"/>
      <w:pPr>
        <w:ind w:left="360" w:hanging="360"/>
      </w:pPr>
      <w:rPr>
        <w:rFonts w:ascii="Symbol" w:hAnsi="Symbol" w:hint="default"/>
        <w:color w:val="8BB4E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5AEE1557"/>
    <w:multiLevelType w:val="hybridMultilevel"/>
    <w:tmpl w:val="888861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30C0B8E"/>
    <w:multiLevelType w:val="hybridMultilevel"/>
    <w:tmpl w:val="58FC3B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61F0F44"/>
    <w:multiLevelType w:val="hybridMultilevel"/>
    <w:tmpl w:val="8E70C542"/>
    <w:lvl w:ilvl="0">
      <w:start w:val="1"/>
      <w:numFmt w:val="bullet"/>
      <w:lvlText w:val=""/>
      <w:lvlJc w:val="left"/>
      <w:pPr>
        <w:ind w:left="360" w:hanging="360"/>
      </w:pPr>
      <w:rPr>
        <w:rFonts w:ascii="Symbol" w:hAnsi="Symbo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1">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31"/>
  </w:num>
  <w:num w:numId="2">
    <w:abstractNumId w:val="24"/>
  </w:num>
  <w:num w:numId="3">
    <w:abstractNumId w:val="18"/>
  </w:num>
  <w:num w:numId="4">
    <w:abstractNumId w:val="2"/>
  </w:num>
  <w:num w:numId="5">
    <w:abstractNumId w:val="22"/>
  </w:num>
  <w:num w:numId="6">
    <w:abstractNumId w:val="30"/>
  </w:num>
  <w:num w:numId="7">
    <w:abstractNumId w:val="16"/>
  </w:num>
  <w:num w:numId="8">
    <w:abstractNumId w:val="12"/>
  </w:num>
  <w:num w:numId="9">
    <w:abstractNumId w:val="11"/>
  </w:num>
  <w:num w:numId="10">
    <w:abstractNumId w:val="14"/>
  </w:num>
  <w:num w:numId="11">
    <w:abstractNumId w:val="8"/>
  </w:num>
  <w:num w:numId="12">
    <w:abstractNumId w:val="19"/>
  </w:num>
  <w:num w:numId="13">
    <w:abstractNumId w:val="28"/>
  </w:num>
  <w:num w:numId="14">
    <w:abstractNumId w:val="17"/>
  </w:num>
  <w:num w:numId="15">
    <w:abstractNumId w:val="29"/>
  </w:num>
  <w:num w:numId="16">
    <w:abstractNumId w:val="4"/>
  </w:num>
  <w:num w:numId="17">
    <w:abstractNumId w:val="25"/>
  </w:num>
  <w:num w:numId="18">
    <w:abstractNumId w:val="0"/>
  </w:num>
  <w:num w:numId="19">
    <w:abstractNumId w:val="27"/>
  </w:num>
  <w:num w:numId="20">
    <w:abstractNumId w:val="5"/>
  </w:num>
  <w:num w:numId="21">
    <w:abstractNumId w:val="26"/>
  </w:num>
  <w:num w:numId="22">
    <w:abstractNumId w:val="10"/>
  </w:num>
  <w:num w:numId="23">
    <w:abstractNumId w:val="7"/>
  </w:num>
  <w:num w:numId="24">
    <w:abstractNumId w:val="21"/>
  </w:num>
  <w:num w:numId="25">
    <w:abstractNumId w:val="20"/>
  </w:num>
  <w:num w:numId="26">
    <w:abstractNumId w:val="1"/>
  </w:num>
  <w:num w:numId="27">
    <w:abstractNumId w:val="9"/>
  </w:num>
  <w:num w:numId="28">
    <w:abstractNumId w:val="13"/>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6"/>
  </w:num>
  <w:num w:numId="3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SortMethod w:val="name"/>
  <w:mailMerge>
    <w:mainDocumentType w:val="formLetters"/>
    <w:dataType w:val="textFile"/>
    <w:connectString w:val=""/>
    <w:activeRecord w:val="-1"/>
    <w:odso/>
  </w:mailMerg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14CE"/>
    <w:rsid w:val="0001735B"/>
    <w:rsid w:val="0003799A"/>
    <w:rsid w:val="000417F6"/>
    <w:rsid w:val="00042837"/>
    <w:rsid w:val="000501A4"/>
    <w:rsid w:val="000532AA"/>
    <w:rsid w:val="00056FDC"/>
    <w:rsid w:val="000736D1"/>
    <w:rsid w:val="00092B93"/>
    <w:rsid w:val="000B1102"/>
    <w:rsid w:val="000B23F8"/>
    <w:rsid w:val="000C1F65"/>
    <w:rsid w:val="000C60A9"/>
    <w:rsid w:val="000C7459"/>
    <w:rsid w:val="000E013E"/>
    <w:rsid w:val="000F3E0C"/>
    <w:rsid w:val="000F6F9A"/>
    <w:rsid w:val="000F7725"/>
    <w:rsid w:val="00101D0F"/>
    <w:rsid w:val="001132D6"/>
    <w:rsid w:val="00113E28"/>
    <w:rsid w:val="00114325"/>
    <w:rsid w:val="00166477"/>
    <w:rsid w:val="001730B0"/>
    <w:rsid w:val="001960B4"/>
    <w:rsid w:val="001970B1"/>
    <w:rsid w:val="001A54E9"/>
    <w:rsid w:val="001A613C"/>
    <w:rsid w:val="001B2821"/>
    <w:rsid w:val="001C057E"/>
    <w:rsid w:val="001C6185"/>
    <w:rsid w:val="001E204F"/>
    <w:rsid w:val="001E31FA"/>
    <w:rsid w:val="001F1961"/>
    <w:rsid w:val="00203604"/>
    <w:rsid w:val="00205575"/>
    <w:rsid w:val="002064F7"/>
    <w:rsid w:val="00207B7E"/>
    <w:rsid w:val="00207C06"/>
    <w:rsid w:val="00215A99"/>
    <w:rsid w:val="00240887"/>
    <w:rsid w:val="00246D71"/>
    <w:rsid w:val="00256611"/>
    <w:rsid w:val="00263521"/>
    <w:rsid w:val="00272ABB"/>
    <w:rsid w:val="00294DE0"/>
    <w:rsid w:val="002A7D21"/>
    <w:rsid w:val="002C0FD0"/>
    <w:rsid w:val="002C1EE0"/>
    <w:rsid w:val="002C4139"/>
    <w:rsid w:val="002E22E6"/>
    <w:rsid w:val="002F6C92"/>
    <w:rsid w:val="00301153"/>
    <w:rsid w:val="00306582"/>
    <w:rsid w:val="00313DEA"/>
    <w:rsid w:val="003144C2"/>
    <w:rsid w:val="0032025D"/>
    <w:rsid w:val="00323027"/>
    <w:rsid w:val="003265D6"/>
    <w:rsid w:val="00327BDA"/>
    <w:rsid w:val="003407CD"/>
    <w:rsid w:val="0037370B"/>
    <w:rsid w:val="00375935"/>
    <w:rsid w:val="0037752E"/>
    <w:rsid w:val="00380052"/>
    <w:rsid w:val="00386E9B"/>
    <w:rsid w:val="0039415D"/>
    <w:rsid w:val="003B0287"/>
    <w:rsid w:val="003B5D9F"/>
    <w:rsid w:val="003D61C6"/>
    <w:rsid w:val="003E58C2"/>
    <w:rsid w:val="003F0113"/>
    <w:rsid w:val="00403780"/>
    <w:rsid w:val="00424593"/>
    <w:rsid w:val="004278F5"/>
    <w:rsid w:val="004525CA"/>
    <w:rsid w:val="0046731D"/>
    <w:rsid w:val="004779AA"/>
    <w:rsid w:val="004A0385"/>
    <w:rsid w:val="004C100F"/>
    <w:rsid w:val="004C7D9F"/>
    <w:rsid w:val="004D6263"/>
    <w:rsid w:val="004E58A7"/>
    <w:rsid w:val="005006C5"/>
    <w:rsid w:val="00512A2D"/>
    <w:rsid w:val="00540537"/>
    <w:rsid w:val="00551B42"/>
    <w:rsid w:val="00551FF7"/>
    <w:rsid w:val="0055495E"/>
    <w:rsid w:val="00563D1B"/>
    <w:rsid w:val="00570140"/>
    <w:rsid w:val="00574579"/>
    <w:rsid w:val="00576D73"/>
    <w:rsid w:val="00580C5C"/>
    <w:rsid w:val="005A021D"/>
    <w:rsid w:val="005A32DB"/>
    <w:rsid w:val="005B64C2"/>
    <w:rsid w:val="005D2BDF"/>
    <w:rsid w:val="005D30E9"/>
    <w:rsid w:val="006111E3"/>
    <w:rsid w:val="0062451B"/>
    <w:rsid w:val="00634DAD"/>
    <w:rsid w:val="00640B60"/>
    <w:rsid w:val="006457EB"/>
    <w:rsid w:val="00646120"/>
    <w:rsid w:val="006531CB"/>
    <w:rsid w:val="00654D94"/>
    <w:rsid w:val="0067086E"/>
    <w:rsid w:val="00693E3E"/>
    <w:rsid w:val="006978FF"/>
    <w:rsid w:val="006C0F27"/>
    <w:rsid w:val="006D4161"/>
    <w:rsid w:val="006D786C"/>
    <w:rsid w:val="006E0A67"/>
    <w:rsid w:val="006E1414"/>
    <w:rsid w:val="006F285F"/>
    <w:rsid w:val="00707B09"/>
    <w:rsid w:val="0072219B"/>
    <w:rsid w:val="007474F0"/>
    <w:rsid w:val="00753ADE"/>
    <w:rsid w:val="00773A0F"/>
    <w:rsid w:val="00773F61"/>
    <w:rsid w:val="00790FF8"/>
    <w:rsid w:val="007A4468"/>
    <w:rsid w:val="007A4EBD"/>
    <w:rsid w:val="007B112B"/>
    <w:rsid w:val="007B5B26"/>
    <w:rsid w:val="007B691A"/>
    <w:rsid w:val="007C1FF6"/>
    <w:rsid w:val="007C4685"/>
    <w:rsid w:val="007D61B8"/>
    <w:rsid w:val="007E53C6"/>
    <w:rsid w:val="007E5D41"/>
    <w:rsid w:val="007E68C0"/>
    <w:rsid w:val="007F7FF2"/>
    <w:rsid w:val="00805B42"/>
    <w:rsid w:val="008102AD"/>
    <w:rsid w:val="008238B4"/>
    <w:rsid w:val="008308F4"/>
    <w:rsid w:val="00837997"/>
    <w:rsid w:val="00863540"/>
    <w:rsid w:val="00865199"/>
    <w:rsid w:val="00867FC5"/>
    <w:rsid w:val="00881EF7"/>
    <w:rsid w:val="00891BF9"/>
    <w:rsid w:val="00892F80"/>
    <w:rsid w:val="00893419"/>
    <w:rsid w:val="008B057F"/>
    <w:rsid w:val="008B4F41"/>
    <w:rsid w:val="008C6F75"/>
    <w:rsid w:val="008F5447"/>
    <w:rsid w:val="009015B2"/>
    <w:rsid w:val="00906E90"/>
    <w:rsid w:val="0091051D"/>
    <w:rsid w:val="00935F86"/>
    <w:rsid w:val="00936F84"/>
    <w:rsid w:val="00940851"/>
    <w:rsid w:val="0094653A"/>
    <w:rsid w:val="009679D9"/>
    <w:rsid w:val="0099541D"/>
    <w:rsid w:val="0099692E"/>
    <w:rsid w:val="009B4AC2"/>
    <w:rsid w:val="009B5CEB"/>
    <w:rsid w:val="009C6066"/>
    <w:rsid w:val="009D0B66"/>
    <w:rsid w:val="009D3A86"/>
    <w:rsid w:val="009D55DE"/>
    <w:rsid w:val="009D73F5"/>
    <w:rsid w:val="009E1A3F"/>
    <w:rsid w:val="009E2768"/>
    <w:rsid w:val="009E4BDD"/>
    <w:rsid w:val="009E53CF"/>
    <w:rsid w:val="009F0BD3"/>
    <w:rsid w:val="00A03871"/>
    <w:rsid w:val="00A11732"/>
    <w:rsid w:val="00A12997"/>
    <w:rsid w:val="00A17721"/>
    <w:rsid w:val="00A222E2"/>
    <w:rsid w:val="00A22D6C"/>
    <w:rsid w:val="00A27A74"/>
    <w:rsid w:val="00A27C85"/>
    <w:rsid w:val="00A5313A"/>
    <w:rsid w:val="00A57D15"/>
    <w:rsid w:val="00A61AD5"/>
    <w:rsid w:val="00A62F87"/>
    <w:rsid w:val="00A73038"/>
    <w:rsid w:val="00A76C99"/>
    <w:rsid w:val="00A81EBE"/>
    <w:rsid w:val="00A92970"/>
    <w:rsid w:val="00A9637A"/>
    <w:rsid w:val="00A97B46"/>
    <w:rsid w:val="00AC6B95"/>
    <w:rsid w:val="00AD1DC7"/>
    <w:rsid w:val="00AE24EB"/>
    <w:rsid w:val="00B00E5C"/>
    <w:rsid w:val="00B07A8B"/>
    <w:rsid w:val="00B15399"/>
    <w:rsid w:val="00B30A0A"/>
    <w:rsid w:val="00B3437B"/>
    <w:rsid w:val="00B4321D"/>
    <w:rsid w:val="00B624F2"/>
    <w:rsid w:val="00B6393A"/>
    <w:rsid w:val="00B666B9"/>
    <w:rsid w:val="00B66B71"/>
    <w:rsid w:val="00B752E3"/>
    <w:rsid w:val="00B76DC1"/>
    <w:rsid w:val="00B862C0"/>
    <w:rsid w:val="00B93CB1"/>
    <w:rsid w:val="00B96230"/>
    <w:rsid w:val="00BB7C40"/>
    <w:rsid w:val="00BE2DD8"/>
    <w:rsid w:val="00BE68F2"/>
    <w:rsid w:val="00C03AFD"/>
    <w:rsid w:val="00C14B5C"/>
    <w:rsid w:val="00C2305A"/>
    <w:rsid w:val="00C23CC9"/>
    <w:rsid w:val="00C30B3D"/>
    <w:rsid w:val="00C33AE2"/>
    <w:rsid w:val="00C6177A"/>
    <w:rsid w:val="00C634C1"/>
    <w:rsid w:val="00C8096C"/>
    <w:rsid w:val="00C8100B"/>
    <w:rsid w:val="00C91050"/>
    <w:rsid w:val="00C95765"/>
    <w:rsid w:val="00C96F40"/>
    <w:rsid w:val="00CA41D2"/>
    <w:rsid w:val="00CA4F20"/>
    <w:rsid w:val="00CA5755"/>
    <w:rsid w:val="00CB3662"/>
    <w:rsid w:val="00CC1BF8"/>
    <w:rsid w:val="00CD04C2"/>
    <w:rsid w:val="00CE3828"/>
    <w:rsid w:val="00CE3E2E"/>
    <w:rsid w:val="00CF227D"/>
    <w:rsid w:val="00CF499B"/>
    <w:rsid w:val="00D2160C"/>
    <w:rsid w:val="00D22748"/>
    <w:rsid w:val="00D26918"/>
    <w:rsid w:val="00D37121"/>
    <w:rsid w:val="00D5171E"/>
    <w:rsid w:val="00D51F63"/>
    <w:rsid w:val="00D7404F"/>
    <w:rsid w:val="00D779F7"/>
    <w:rsid w:val="00D87542"/>
    <w:rsid w:val="00D95C20"/>
    <w:rsid w:val="00D97C16"/>
    <w:rsid w:val="00DB6B09"/>
    <w:rsid w:val="00DC3261"/>
    <w:rsid w:val="00DC67ED"/>
    <w:rsid w:val="00DE1DAB"/>
    <w:rsid w:val="00DE20A2"/>
    <w:rsid w:val="00DF0B89"/>
    <w:rsid w:val="00E03F1F"/>
    <w:rsid w:val="00E26C73"/>
    <w:rsid w:val="00E326C5"/>
    <w:rsid w:val="00E35682"/>
    <w:rsid w:val="00E46EA3"/>
    <w:rsid w:val="00E51C1B"/>
    <w:rsid w:val="00E53DA7"/>
    <w:rsid w:val="00E53F33"/>
    <w:rsid w:val="00E60401"/>
    <w:rsid w:val="00E7369A"/>
    <w:rsid w:val="00E73B47"/>
    <w:rsid w:val="00E80D87"/>
    <w:rsid w:val="00E82CA8"/>
    <w:rsid w:val="00E8512C"/>
    <w:rsid w:val="00E91654"/>
    <w:rsid w:val="00EA0788"/>
    <w:rsid w:val="00EC6B44"/>
    <w:rsid w:val="00ED5A81"/>
    <w:rsid w:val="00EE37A3"/>
    <w:rsid w:val="00EF15E9"/>
    <w:rsid w:val="00EF32F0"/>
    <w:rsid w:val="00F016CA"/>
    <w:rsid w:val="00F06C95"/>
    <w:rsid w:val="00F10B1F"/>
    <w:rsid w:val="00F21B95"/>
    <w:rsid w:val="00F4385E"/>
    <w:rsid w:val="00F627EB"/>
    <w:rsid w:val="00F708FD"/>
    <w:rsid w:val="00F75A10"/>
    <w:rsid w:val="00F77276"/>
    <w:rsid w:val="00F86F27"/>
    <w:rsid w:val="00F95853"/>
    <w:rsid w:val="00FA2394"/>
    <w:rsid w:val="00FA7500"/>
    <w:rsid w:val="00FB1974"/>
    <w:rsid w:val="00FB3F26"/>
    <w:rsid w:val="00FC3213"/>
    <w:rsid w:val="00FC48C6"/>
    <w:rsid w:val="00FD3859"/>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53E2C4CB"/>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character" w:customStyle="1" w:styleId="link-suffix">
    <w:name w:val="link-suffix"/>
    <w:basedOn w:val="DefaultParagraphFont"/>
    <w:rsid w:val="00E91654"/>
  </w:style>
  <w:style w:type="character" w:styleId="PageNumber">
    <w:name w:val="page number"/>
    <w:basedOn w:val="DefaultParagraphFont"/>
    <w:rsid w:val="00E91654"/>
  </w:style>
  <w:style w:type="character" w:styleId="Strong">
    <w:name w:val="Strong"/>
    <w:basedOn w:val="DefaultParagraphFont"/>
    <w:uiPriority w:val="22"/>
    <w:qFormat/>
    <w:rsid w:val="00E91654"/>
    <w:rPr>
      <w:b/>
      <w:bCs/>
    </w:rPr>
  </w:style>
  <w:style w:type="character" w:customStyle="1" w:styleId="vkekvd">
    <w:name w:val="vkekvd"/>
    <w:basedOn w:val="DefaultParagraphFont"/>
    <w:rsid w:val="00E91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numbering" Target="numbering.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7" Type="http://schemas.openxmlformats.org/officeDocument/2006/relationships/header" Target="header2.xml"/><Relationship Id="rId38" Type="http://schemas.openxmlformats.org/officeDocument/2006/relationships/customXml" Target="../customXml/item4.xml"/><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3.xml"/><Relationship Id="rId6" Type="http://schemas.openxmlformats.org/officeDocument/2006/relationships/header" Target="header1.xml"/><Relationship Id="rId37" Type="http://schemas.openxmlformats.org/officeDocument/2006/relationships/customXml" Target="../customXml/item3.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5" Type="http://schemas.openxmlformats.org/officeDocument/2006/relationships/customXml" Target="../customXml/item1.xml"/><Relationship Id="rId36"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4.jpeg"/><Relationship Id="rId8" Type="http://schemas.openxmlformats.org/officeDocument/2006/relationships/footer" Target="footer1.xml"/><Relationship Id="rId3" Type="http://schemas.openxmlformats.org/officeDocument/2006/relationships/webSettings" Target="webSettings.xml"/></Relationships>
</file>

<file path=word/_rels/footnotes.xml.rels><?xml version="1.0" encoding="utf-8" standalone="yes"?><Relationships xmlns="http://schemas.openxmlformats.org/package/2006/relationships"><Relationship Id="rId1" Type="http://schemas.openxmlformats.org/officeDocument/2006/relationships/hyperlink" Target="https://www.gov.il/he/pages/press_2035" TargetMode="External" /><Relationship Id="rId10" Type="http://schemas.openxmlformats.org/officeDocument/2006/relationships/hyperlink" Target="https://library.mevaker.gov.il/sites/DigitalLibrary/Pages/Reports/246-9.aspx" TargetMode="External" /><Relationship Id="rId11" Type="http://schemas.openxmlformats.org/officeDocument/2006/relationships/hyperlink" Target="https://library.mevaker.gov.il/sites/DigitalLibrary/Pages/Reports/7336-17.aspx" TargetMode="External" /><Relationship Id="rId12" Type="http://schemas.openxmlformats.org/officeDocument/2006/relationships/hyperlink" Target="https://library.mevaker.gov.il/sites/DigitalLibrary/Pages/Reports/7531-15.aspx" TargetMode="External" /><Relationship Id="rId13" Type="http://schemas.openxmlformats.org/officeDocument/2006/relationships/hyperlink" Target="https://library.mevaker.gov.il/sites/DigitalLibrary/Documents/2024/2024.11-75A-PartB/2024.11-75A-PartB-202-Electricity-2030.pdf" TargetMode="External" /><Relationship Id="rId14" Type="http://schemas.openxmlformats.org/officeDocument/2006/relationships/hyperlink" Target="https://www.gov.il/he/pages/news-120623" TargetMode="External" /><Relationship Id="rId15" Type="http://schemas.openxmlformats.org/officeDocument/2006/relationships/hyperlink" Target="https://www.gov.il/he/pages/ppp-explain" TargetMode="External" /><Relationship Id="rId16" Type="http://schemas.openxmlformats.org/officeDocument/2006/relationships/hyperlink" Target="https://www.gov.il/he/pages/dec3859_2018" TargetMode="External" /><Relationship Id="rId17" Type="http://schemas.openxmlformats.org/officeDocument/2006/relationships/hyperlink" Target="https://www.gov.il/BlobFolder/policy/58604/he/Files_Hachlatot_58604.pdf?utm_source=chatgpt.com" TargetMode="External" /><Relationship Id="rId18" Type="http://schemas.openxmlformats.org/officeDocument/2006/relationships/hyperlink" Target="https://www.nevo.co.il/safrut/book/29144/o/45" TargetMode="External" /><Relationship Id="rId19" Type="http://schemas.openxmlformats.org/officeDocument/2006/relationships/hyperlink" Target="https://www.cif.gov.il/homepage/" TargetMode="External" /><Relationship Id="rId2" Type="http://schemas.openxmlformats.org/officeDocument/2006/relationships/hyperlink" Target="https://unfccc.int/process-and-meetings/the-paris-agreement" TargetMode="External" /><Relationship Id="rId20" Type="http://schemas.openxmlformats.org/officeDocument/2006/relationships/hyperlink" Target="https://renewable.energy.gov.il/simulator" TargetMode="External" /><Relationship Id="rId21" Type="http://schemas.openxmlformats.org/officeDocument/2006/relationships/hyperlink" Target="https://www.iec.co.il/content/renewableenergy/magazinepages/makingelectricity" TargetMode="External" /><Relationship Id="rId22" Type="http://schemas.openxmlformats.org/officeDocument/2006/relationships/hyperlink" Target="https://renewable.energy.gov.il/" TargetMode="External" /><Relationship Id="rId23" Type="http://schemas.openxmlformats.org/officeDocument/2006/relationships/hyperlink" Target="https://library.mevaker.gov.il/sites/DigitalLibrary/Documents/2021/Shilton/2021-Shilton-102-Hosen.pdf" TargetMode="External" /><Relationship Id="rId24" Type="http://schemas.openxmlformats.org/officeDocument/2006/relationships/hyperlink" Target="https://www.pais.co.il/info/CriteriaForDividingTheFunds.aspx" TargetMode="External" /><Relationship Id="rId25" Type="http://schemas.openxmlformats.org/officeDocument/2006/relationships/hyperlink" Target="https://infogram.com/mdrykh-htknh-svlryt-1h984w900eod6p3" TargetMode="External" /><Relationship Id="rId26" Type="http://schemas.openxmlformats.org/officeDocument/2006/relationships/hyperlink" Target="https://www.gov.il/he/pages/municipal_authorities?chapterIndex=2" TargetMode="External" /><Relationship Id="rId27" Type="http://schemas.openxmlformats.org/officeDocument/2006/relationships/hyperlink" Target="https://www.gov.il/he/pages/2030_final" TargetMode="External" /><Relationship Id="rId28" Type="http://schemas.openxmlformats.org/officeDocument/2006/relationships/hyperlink" Target="https://www.gov.il/he/pages/news-150524-1" TargetMode="External" /><Relationship Id="rId29" Type="http://schemas.openxmlformats.org/officeDocument/2006/relationships/hyperlink" Target="https://www.gov.il/he/pages/solar-roof-guide" TargetMode="External" /><Relationship Id="rId3" Type="http://schemas.openxmlformats.org/officeDocument/2006/relationships/hyperlink" Target="https://iea-pvps.org/about-iea-pvps/" TargetMode="External" /><Relationship Id="rId30" Type="http://schemas.openxmlformats.org/officeDocument/2006/relationships/hyperlink" Target="https://www.gov.il/he/pages/news-20052025" TargetMode="External" /><Relationship Id="rId31" Type="http://schemas.openxmlformats.org/officeDocument/2006/relationships/hyperlink" Target="https://renewable.energy.gov.il/installer-catalog" TargetMode="External" /><Relationship Id="rId32" Type="http://schemas.openxmlformats.org/officeDocument/2006/relationships/hyperlink" Target="https://www.gov.il/he/pages/70104" TargetMode="External" /><Relationship Id="rId33" Type="http://schemas.openxmlformats.org/officeDocument/2006/relationships/hyperlink" Target="https://www.gov.il/he/pages/70103" TargetMode="External" /><Relationship Id="rId34" Type="http://schemas.openxmlformats.org/officeDocument/2006/relationships/hyperlink" Target="https://www.gov.il/he/pages/71004" TargetMode="External" /><Relationship Id="rId35" Type="http://schemas.openxmlformats.org/officeDocument/2006/relationships/hyperlink" Target="https://www.nevo.co.il/search/Highlighter2.aspx?verdictId=248805&amp;messageTitle=%D7%AA%D7%A4%D7%99%D7%A1%D7%AA%20%D7%97%D7%96%D7%A7%D7%94%20%D7%91%D7%9C%D7%A2%D7%93%D7%99%D7%AA%20%D7%A2%D7%9C-%D7%99%D7%93%D7%99%20%D7%91%D7%A0%D7%99%D7%99%D7%94%20%D7%91%22%D7%A8%D7%9B%D7%95%D7%A9%20%D7%94%D7%9E%D7%A9%D7%95%D7%AA%D7%A3%22%20%D7%94%D7%9E%D7%99%D7%95%D7%A2%D7%93%20%D7%9C%D7%A9%D7%9E%D7%A9%20%D7%90%D7%AA%20%D7%9B%D7%9C%20%D7%91%D7%A2%D7%9C%D7%99%20%D7%94%D7%93%D7%99%D7%A8%D7%95%D7%AA%2C%20%D7%A9%D7%95%D7%9C%D7%9C%D7%AA%20%D7%9C%D7%A6%D7%9E%D7%99%D7%AA%D7%95%D7%AA%20%D7%90%D7%AA%20%D7%96%D7%9B%D7%95%D7%AA%20%D7%94%D7%A9%D7%99%D7%9E%D7%95%D7%A9%20%D7%91%D7%90%D7%95%D7%AA%D7%95%20%D7%97%D7%9C%D7%A7%20%D7%9E%22%D7%94%D7%A8%D7%95%D7%A9%20%D7%94%D7%9E%D7%A9%D7%95%D7%AA%D7%A3%22%20%D7%9E%D7%A9%D7%90%D7%A8%20%D7%91%D7%A2%D7%9C%D7%99%20%D7%94%D7%93%D7%99%D7%A8%D7%95%D7%AA%2C%20%D7%95%D7%93%D7%91%D7%A8%20%D7%9B%D7%96%D7%94%20%D7%90%D7%99%D7%A0%D7%95%20%D7%99%D7%9B%D7%95%D7%9C%20%D7%9C%D7%94%D7%99%D7%A2%D7%A9%D7%95%D7%AA%20%D7%90%D7%9C%D7%90%20%D7%91%D7%94%D7%A1%D7%9B%D7%9E%D7%AA%D7%9D" TargetMode="External" /><Relationship Id="rId36" Type="http://schemas.openxmlformats.org/officeDocument/2006/relationships/hyperlink" Target="https://www.gov.il/he/pages/se-101225" TargetMode="External" /><Relationship Id="rId37" Type="http://schemas.openxmlformats.org/officeDocument/2006/relationships/hyperlink" Target="https://www.gov.il/he/pages/pmo_1403" TargetMode="External" /><Relationship Id="rId4" Type="http://schemas.openxmlformats.org/officeDocument/2006/relationships/hyperlink" Target="https://www.irena.org/About/Membership" TargetMode="External" /><Relationship Id="rId5" Type="http://schemas.openxmlformats.org/officeDocument/2006/relationships/hyperlink" Target="https://ec.europa.eu/eurostat/statistics-explained/index.php?title=Renewable_energy_statistics" TargetMode="External" /><Relationship Id="rId6" Type="http://schemas.openxmlformats.org/officeDocument/2006/relationships/hyperlink" Target="https://app.powerbi.com/view?r=eyJrIjoiODJhYjM1MmUtM2YyMC00MzU4LWFmN2MtMjdkMmM5ZGY4MGViIiwidCI6ImUxYjY2OThlLTlhMTQtNDNkOC05ZWJhLTUzNDBiZjc5MDkxMCIsImMiOjl9" TargetMode="External" /><Relationship Id="rId7" Type="http://schemas.openxmlformats.org/officeDocument/2006/relationships/hyperlink" Target="https://www.gov.il/he/pages/se-291224" TargetMode="External" /><Relationship Id="rId8" Type="http://schemas.openxmlformats.org/officeDocument/2006/relationships/hyperlink" Target="https://library.mevaker.gov.il/sites/DigitalLibrary/Pages/Reports/524-4.aspx" TargetMode="External" /><Relationship Id="rId9" Type="http://schemas.openxmlformats.org/officeDocument/2006/relationships/hyperlink" Target="https://library.mevaker.gov.il/sites/DigitalLibrary/Documents/2020/71A/2020-71A-103-Delek.pdf"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2CF259-6FF6-400B-8EE1-A89045583233}">
  <ds:schemaRefs>
    <ds:schemaRef ds:uri="http://schemas.openxmlformats.org/officeDocument/2006/bibliography"/>
  </ds:schemaRefs>
</ds:datastoreItem>
</file>

<file path=customXml/itemProps2.xml><?xml version="1.0" encoding="utf-8"?>
<ds:datastoreItem xmlns:ds="http://schemas.openxmlformats.org/officeDocument/2006/customXml" ds:itemID="{D2F42F95-24E6-4625-811F-23042B4D5D39}"/>
</file>

<file path=customXml/itemProps3.xml><?xml version="1.0" encoding="utf-8"?>
<ds:datastoreItem xmlns:ds="http://schemas.openxmlformats.org/officeDocument/2006/customXml" ds:itemID="{7A300D13-AC7A-436E-BD9D-2E562BDDD356}"/>
</file>

<file path=customXml/itemProps4.xml><?xml version="1.0" encoding="utf-8"?>
<ds:datastoreItem xmlns:ds="http://schemas.openxmlformats.org/officeDocument/2006/customXml" ds:itemID="{EF90B463-0319-4353-94F8-0DC92582B2E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